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2016-05-19</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Paragraph"/>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lastRenderedPageBreak/>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BE0130">
              <w:rPr>
                <w:noProof/>
                <w:webHidden/>
              </w:rPr>
              <w:t>8</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BE0130">
              <w:rPr>
                <w:noProof/>
                <w:webHidden/>
              </w:rPr>
              <w:t>10</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BE0130">
              <w:rPr>
                <w:noProof/>
                <w:webHidden/>
              </w:rPr>
              <w:t>10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BE0130">
              <w:rPr>
                <w:noProof/>
                <w:webHidden/>
              </w:rPr>
              <w:t>10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BE0130">
              <w:rPr>
                <w:noProof/>
                <w:webHidden/>
              </w:rPr>
              <w:t>10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BE0130">
              <w:rPr>
                <w:noProof/>
                <w:webHidden/>
              </w:rPr>
              <w:t>10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BE0130">
              <w:rPr>
                <w:noProof/>
                <w:webHidden/>
              </w:rPr>
              <w:t>11</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BE0130">
              <w:rPr>
                <w:noProof/>
                <w:webHidden/>
              </w:rPr>
              <w:t>11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BE0130">
              <w:rPr>
                <w:noProof/>
                <w:webHidden/>
              </w:rPr>
              <w:t>11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BE0130">
              <w:rPr>
                <w:noProof/>
                <w:webHidden/>
              </w:rPr>
              <w:t>11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BE0130">
              <w:rPr>
                <w:noProof/>
                <w:webHidden/>
              </w:rPr>
              <w:t>11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BE0130">
              <w:rPr>
                <w:noProof/>
                <w:webHidden/>
              </w:rPr>
              <w:t>11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BE0130">
              <w:rPr>
                <w:noProof/>
                <w:webHidden/>
              </w:rPr>
              <w:t>12</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BE0130">
              <w:rPr>
                <w:noProof/>
                <w:webHidden/>
              </w:rPr>
              <w:t>12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BE0130">
              <w:rPr>
                <w:noProof/>
                <w:webHidden/>
              </w:rPr>
              <w:t>12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BE0130">
              <w:rPr>
                <w:noProof/>
                <w:webHidden/>
              </w:rPr>
              <w:t>12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BE0130">
              <w:rPr>
                <w:noProof/>
                <w:webHidden/>
              </w:rPr>
              <w:t>12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BE0130">
              <w:rPr>
                <w:noProof/>
                <w:webHidden/>
              </w:rPr>
              <w:t>13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BE0130">
              <w:rPr>
                <w:noProof/>
                <w:webHidden/>
              </w:rPr>
              <w:t>13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BE0130">
              <w:rPr>
                <w:noProof/>
                <w:webHidden/>
              </w:rPr>
              <w:t>13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BE0130">
              <w:rPr>
                <w:noProof/>
                <w:webHidden/>
              </w:rPr>
              <w:t>13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BE0130">
              <w:rPr>
                <w:noProof/>
                <w:webHidden/>
              </w:rPr>
              <w:t>13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BE0130">
              <w:rPr>
                <w:noProof/>
                <w:webHidden/>
              </w:rPr>
              <w:t>13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BE0130">
              <w:rPr>
                <w:noProof/>
                <w:webHidden/>
              </w:rPr>
              <w:t>14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BE0130">
              <w:rPr>
                <w:noProof/>
                <w:webHidden/>
              </w:rPr>
              <w:t>14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BE0130">
              <w:rPr>
                <w:noProof/>
                <w:webHidden/>
              </w:rPr>
              <w:t>14</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BE0130">
              <w:rPr>
                <w:noProof/>
                <w:webHidden/>
              </w:rPr>
              <w:t>15</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BE0130">
              <w:rPr>
                <w:noProof/>
                <w:webHidden/>
              </w:rPr>
              <w:t>15</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BE0130">
              <w:rPr>
                <w:noProof/>
                <w:webHidden/>
              </w:rPr>
              <w:t>15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BE0130">
              <w:rPr>
                <w:noProof/>
                <w:webHidden/>
              </w:rPr>
              <w:t>15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BE0130">
              <w:rPr>
                <w:noProof/>
                <w:webHidden/>
              </w:rPr>
              <w:t>16</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BE0130">
              <w:rPr>
                <w:noProof/>
                <w:webHidden/>
              </w:rPr>
              <w:t>17</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BE0130">
              <w:rPr>
                <w:noProof/>
                <w:webHidden/>
              </w:rPr>
              <w:t>22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BE0130">
              <w:rPr>
                <w:noProof/>
                <w:webHidden/>
              </w:rPr>
              <w:t>29</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BE0130">
              <w:rPr>
                <w:noProof/>
                <w:webHidden/>
              </w:rPr>
              <w:t>31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BE0130">
              <w:rPr>
                <w:noProof/>
                <w:webHidden/>
              </w:rPr>
              <w:t>31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BE0130">
              <w:rPr>
                <w:noProof/>
                <w:webHidden/>
              </w:rPr>
              <w:t>31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BE0130">
              <w:rPr>
                <w:noProof/>
                <w:webHidden/>
              </w:rPr>
              <w:t>38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BE0130">
              <w:rPr>
                <w:noProof/>
                <w:webHidden/>
              </w:rPr>
              <w:t>43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BE0130">
              <w:rPr>
                <w:noProof/>
                <w:webHidden/>
              </w:rPr>
              <w:t>44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BE0130">
              <w:rPr>
                <w:noProof/>
                <w:webHidden/>
              </w:rPr>
              <w:t>44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BE0130">
              <w:rPr>
                <w:noProof/>
                <w:webHidden/>
              </w:rPr>
              <w:t>44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BE0130">
              <w:rPr>
                <w:noProof/>
                <w:webHidden/>
              </w:rPr>
              <w:t>46</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BE0130">
              <w:rPr>
                <w:noProof/>
                <w:webHidden/>
              </w:rPr>
              <w:t>48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BE0130">
              <w:rPr>
                <w:noProof/>
                <w:webHidden/>
              </w:rPr>
              <w:t>48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BE0130">
              <w:rPr>
                <w:noProof/>
                <w:webHidden/>
              </w:rPr>
              <w:t>48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BE0130">
              <w:rPr>
                <w:noProof/>
                <w:webHidden/>
              </w:rPr>
              <w:t>48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BE0130">
              <w:rPr>
                <w:noProof/>
                <w:webHidden/>
              </w:rPr>
              <w:t>48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BE0130">
              <w:rPr>
                <w:noProof/>
                <w:webHidden/>
              </w:rPr>
              <w:t>49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BE0130">
              <w:rPr>
                <w:noProof/>
                <w:webHidden/>
              </w:rPr>
              <w:t>49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BE0130">
              <w:rPr>
                <w:noProof/>
                <w:webHidden/>
              </w:rPr>
              <w:t>50</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BE0130">
              <w:rPr>
                <w:noProof/>
                <w:webHidden/>
              </w:rPr>
              <w:t>51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BE0130">
              <w:rPr>
                <w:noProof/>
                <w:webHidden/>
              </w:rPr>
              <w:t>56</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BE0130">
              <w:rPr>
                <w:noProof/>
                <w:webHidden/>
              </w:rPr>
              <w:t>57</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BE0130">
              <w:rPr>
                <w:noProof/>
                <w:webHidden/>
              </w:rPr>
              <w:t>61</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BE0130">
              <w:rPr>
                <w:noProof/>
                <w:webHidden/>
              </w:rPr>
              <w:t>61</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BE0130">
              <w:rPr>
                <w:noProof/>
                <w:webHidden/>
              </w:rPr>
              <w:t>61</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BE0130">
              <w:rPr>
                <w:noProof/>
                <w:webHidden/>
              </w:rPr>
              <w:t>61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BE0130">
              <w:rPr>
                <w:noProof/>
                <w:webHidden/>
              </w:rPr>
              <w:t>62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BE0130">
              <w:rPr>
                <w:noProof/>
                <w:webHidden/>
              </w:rPr>
              <w:t>62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BE0130">
              <w:rPr>
                <w:noProof/>
                <w:webHidden/>
              </w:rPr>
              <w:t>63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BE0130">
              <w:rPr>
                <w:noProof/>
                <w:webHidden/>
              </w:rPr>
              <w:t>63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BE0130">
              <w:rPr>
                <w:noProof/>
                <w:webHidden/>
              </w:rPr>
              <w:t>64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BE0130">
              <w:rPr>
                <w:noProof/>
                <w:webHidden/>
              </w:rPr>
              <w:t>64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BE0130">
              <w:rPr>
                <w:noProof/>
                <w:webHidden/>
              </w:rPr>
              <w:t>64</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BE0130">
              <w:rPr>
                <w:noProof/>
                <w:webHidden/>
              </w:rPr>
              <w:t>65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BE0130">
              <w:rPr>
                <w:noProof/>
                <w:webHidden/>
              </w:rPr>
              <w:t>65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BE0130">
              <w:rPr>
                <w:noProof/>
                <w:webHidden/>
              </w:rPr>
              <w:t>66</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BE0130">
              <w:rPr>
                <w:noProof/>
                <w:webHidden/>
              </w:rPr>
              <w:t>68</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BE0130">
              <w:rPr>
                <w:noProof/>
                <w:webHidden/>
              </w:rPr>
              <w:t>68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BE0130">
              <w:rPr>
                <w:noProof/>
                <w:webHidden/>
              </w:rPr>
              <w:t>68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BE0130">
              <w:rPr>
                <w:noProof/>
                <w:webHidden/>
              </w:rPr>
              <w:t>68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BE0130">
              <w:rPr>
                <w:noProof/>
                <w:webHidden/>
              </w:rPr>
              <w:t>68</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BE0130">
              <w:rPr>
                <w:noProof/>
                <w:webHidden/>
              </w:rPr>
              <w:t>69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BE0130">
              <w:rPr>
                <w:noProof/>
                <w:webHidden/>
              </w:rPr>
              <w:t>69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BE0130">
              <w:rPr>
                <w:noProof/>
                <w:webHidden/>
              </w:rPr>
              <w:t>69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BE0130">
              <w:rPr>
                <w:noProof/>
                <w:webHidden/>
              </w:rPr>
              <w:t>69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BE0130">
              <w:rPr>
                <w:noProof/>
                <w:webHidden/>
              </w:rPr>
              <w:t>69</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BE0130">
              <w:rPr>
                <w:noProof/>
                <w:webHidden/>
              </w:rPr>
              <w:t>70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BE0130">
              <w:rPr>
                <w:noProof/>
                <w:webHidden/>
              </w:rPr>
              <w:t>70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BE0130">
              <w:rPr>
                <w:noProof/>
                <w:webHidden/>
              </w:rPr>
              <w:t>70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BE0130">
              <w:rPr>
                <w:noProof/>
                <w:webHidden/>
              </w:rPr>
              <w:t>70</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BE0130">
              <w:rPr>
                <w:noProof/>
                <w:webHidden/>
              </w:rPr>
              <w:t>70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BE0130">
              <w:rPr>
                <w:noProof/>
                <w:webHidden/>
              </w:rPr>
              <w:t>70</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BE0130">
              <w:rPr>
                <w:noProof/>
                <w:webHidden/>
              </w:rPr>
              <w:t>71</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BE0130">
              <w:rPr>
                <w:noProof/>
                <w:webHidden/>
              </w:rPr>
              <w:t>71</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BE0130">
              <w:rPr>
                <w:noProof/>
                <w:webHidden/>
              </w:rPr>
              <w:t>72</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BE0130">
              <w:rPr>
                <w:noProof/>
                <w:webHidden/>
              </w:rPr>
              <w:t>72</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BE0130">
              <w:rPr>
                <w:noProof/>
                <w:webHidden/>
              </w:rPr>
              <w:t>73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BE0130">
              <w:rPr>
                <w:noProof/>
                <w:webHidden/>
              </w:rPr>
              <w:t>73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BE0130">
              <w:rPr>
                <w:noProof/>
                <w:webHidden/>
              </w:rPr>
              <w:t>73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BE0130">
              <w:rPr>
                <w:noProof/>
                <w:webHidden/>
              </w:rPr>
              <w:t>73</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BE0130">
              <w:rPr>
                <w:noProof/>
                <w:webHidden/>
              </w:rPr>
              <w:t>74</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BE0130">
              <w:rPr>
                <w:noProof/>
                <w:webHidden/>
              </w:rPr>
              <w:t>75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BE0130">
              <w:rPr>
                <w:noProof/>
                <w:webHidden/>
              </w:rPr>
              <w:t>75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BE0130">
              <w:rPr>
                <w:noProof/>
                <w:webHidden/>
              </w:rPr>
              <w:t>75</w:t>
            </w:r>
            <w:r w:rsidR="00B057C8">
              <w:rPr>
                <w:noProof/>
                <w:webHidden/>
              </w:rPr>
              <w:fldChar w:fldCharType="end"/>
            </w:r>
          </w:hyperlink>
        </w:p>
        <w:p w:rsidR="00B057C8" w:rsidRDefault="00B624FF">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BE0130">
              <w:rPr>
                <w:noProof/>
                <w:webHidden/>
              </w:rPr>
              <w:t>75</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BE0130">
              <w:rPr>
                <w:noProof/>
                <w:webHidden/>
              </w:rPr>
              <w:t>77</w:t>
            </w:r>
            <w:r w:rsidR="00B057C8">
              <w:rPr>
                <w:noProof/>
                <w:webHidden/>
              </w:rPr>
              <w:fldChar w:fldCharType="end"/>
            </w:r>
          </w:hyperlink>
        </w:p>
        <w:p w:rsidR="00B057C8" w:rsidRDefault="00B624FF">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BE0130">
              <w:rPr>
                <w:noProof/>
                <w:webHidden/>
              </w:rPr>
              <w:t>93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BE0130">
              <w:rPr>
                <w:noProof/>
                <w:webHidden/>
              </w:rPr>
              <w:t>93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BE0130">
              <w:rPr>
                <w:noProof/>
                <w:webHidden/>
              </w:rPr>
              <w:t>93</w:t>
            </w:r>
            <w:r w:rsidR="00B057C8">
              <w:rPr>
                <w:noProof/>
                <w:webHidden/>
              </w:rPr>
              <w:fldChar w:fldCharType="end"/>
            </w:r>
          </w:hyperlink>
        </w:p>
        <w:p w:rsidR="00B057C8" w:rsidRDefault="00B624FF">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BE0130">
              <w:rPr>
                <w:noProof/>
                <w:webHidden/>
              </w:rPr>
              <w:t>94</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B624FF" w:rsidRPr="008B4078" w:rsidRDefault="00B624FF"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B624FF" w:rsidRPr="008B4078" w:rsidRDefault="00B624FF"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B624FF" w:rsidRPr="008B4078" w:rsidRDefault="00B624FF"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B624FF" w:rsidRPr="008B4078" w:rsidRDefault="00B624FF"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B624FF" w:rsidRPr="001B3587" w:rsidRDefault="00B624FF"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B624FF" w:rsidRPr="001B3587" w:rsidRDefault="00B624FF"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624FF" w:rsidRPr="008B4078" w:rsidRDefault="00B624FF"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B624FF" w:rsidRPr="008B4078" w:rsidRDefault="00B624FF"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B624FF" w:rsidRPr="008B4078" w:rsidRDefault="00B624FF"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B624FF" w:rsidRPr="008B4078" w:rsidRDefault="00B624FF"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CD40B"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624FF" w:rsidRPr="008B4078" w:rsidRDefault="00B624FF"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B624FF" w:rsidRPr="008B4078" w:rsidRDefault="00B624FF"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B624FF" w:rsidRPr="008B4078" w:rsidRDefault="00B624FF"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B624FF" w:rsidRPr="008B4078" w:rsidRDefault="00B624FF"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78D4E"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AB893"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DA1D5C"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bookmarkStart w:id="15" w:name="_GoBack"/>
      <w:bookmarkEnd w:id="15"/>
      <w:r>
        <w:t xml:space="preserve">) </w:t>
      </w:r>
      <w:hyperlink r:id="rId10" w:history="1">
        <w:r w:rsidR="00B624FF" w:rsidRPr="00B624FF">
          <w:rPr>
            <w:rStyle w:val="Hyperlink"/>
          </w:rPr>
          <w:t>https://www.itu.int/rec/T-RE</w:t>
        </w:r>
        <w:r w:rsidR="00B624FF" w:rsidRPr="00B624FF">
          <w:rPr>
            <w:rStyle w:val="Hyperlink"/>
          </w:rPr>
          <w:t>C</w:t>
        </w:r>
        <w:r w:rsidR="00B624FF" w:rsidRPr="00B624FF">
          <w:rPr>
            <w:rStyle w:val="Hyperlink"/>
          </w:rPr>
          <w:t>-X.690-201508-I/en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78838097"/>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78838098"/>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78838099"/>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78838100"/>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78838101"/>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78838102"/>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78838103"/>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78838104"/>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78838105"/>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78838106"/>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78838107"/>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78838108"/>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78838109"/>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78838110"/>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78838111"/>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78838112"/>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78838113"/>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78838114"/>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78838115"/>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78838116"/>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78838117"/>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78838118"/>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78838119"/>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415E1B"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415E1B"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415E1B"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415E1B"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415E1B"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415E1B"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415E1B"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15E1B"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15E1B"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r>
        <w:rPr>
          <w:lang w:val="en-GB"/>
        </w:rPr>
        <w:lastRenderedPageBreak/>
        <w:t>Ember+ 1.4: Templates</w:t>
      </w:r>
    </w:p>
    <w:p w:rsidR="00922E0B" w:rsidRDefault="00922E0B">
      <w:pPr>
        <w:spacing w:line="240" w:lineRule="auto"/>
        <w:rPr>
          <w:lang w:val="en-GB"/>
        </w:rPr>
      </w:pPr>
    </w:p>
    <w:p w:rsidR="00807E22" w:rsidRDefault="00922E0B" w:rsidP="00922E0B">
      <w:pPr>
        <w:pStyle w:val="Heading3"/>
        <w:rPr>
          <w:lang w:val="en-GB"/>
        </w:rPr>
      </w:pPr>
      <w:r>
        <w:rPr>
          <w:lang w:val="en-GB"/>
        </w:rPr>
        <w:t>Purpose</w:t>
      </w:r>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r>
        <w:rPr>
          <w:lang w:val="en-GB"/>
        </w:rPr>
        <w:t>Specification within an Ember+ tree</w:t>
      </w:r>
    </w:p>
    <w:p w:rsidR="00922E0B" w:rsidRDefault="00922E0B" w:rsidP="00922E0B">
      <w:pPr>
        <w:pStyle w:val="Heading4"/>
        <w:rPr>
          <w:lang w:val="en-GB"/>
        </w:rPr>
      </w:pPr>
      <w:bookmarkStart w:id="137" w:name="_Ember+_usage"/>
      <w:bookmarkStart w:id="138" w:name="_Toc378838141"/>
      <w:bookmarkEnd w:id="137"/>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maz refer to a template definition bz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r>
        <w:rPr>
          <w:lang w:val="en-GB"/>
        </w:rPr>
        <w:lastRenderedPageBreak/>
        <w:t>Restrictions, semantics and precedence</w:t>
      </w:r>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r>
        <w:rPr>
          <w:lang w:val="en-GB"/>
        </w:rPr>
        <w:t>GetDirectory requests</w:t>
      </w:r>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r>
        <w:rPr>
          <w:lang w:val="en-GB"/>
        </w:rPr>
        <w:t>Compatibility and migration</w:t>
      </w:r>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r>
        <w:rPr>
          <w:lang w:val="en-GB"/>
        </w:rPr>
        <w:lastRenderedPageBreak/>
        <w:t>Changes to the Ember+ DTD</w:t>
      </w:r>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lastRenderedPageBreak/>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Pr="007A769E" w:rsidRDefault="00B624F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4FF" w:rsidRPr="002A0951" w:rsidRDefault="00B624FF" w:rsidP="002A0951">
                              <w:pPr>
                                <w:rPr>
                                  <w:b/>
                                  <w:sz w:val="16"/>
                                  <w:lang w:val="de-DE"/>
                                </w:rPr>
                              </w:pPr>
                              <w:r w:rsidRPr="002A0951">
                                <w:rPr>
                                  <w:b/>
                                  <w:color w:val="4F81BD" w:themeColor="accent1"/>
                                  <w:sz w:val="18"/>
                                  <w:lang w:val="de-DE"/>
                                </w:rPr>
                                <w:t>Node</w:t>
                              </w:r>
                            </w:p>
                            <w:p w:rsidR="00B624FF" w:rsidRPr="002A0951" w:rsidRDefault="00B624FF"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B624FF" w:rsidRPr="007A769E" w:rsidRDefault="00B624F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B624FF" w:rsidRPr="002A0951" w:rsidRDefault="00B624FF"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B624FF" w:rsidRPr="002A0951" w:rsidRDefault="00B624FF" w:rsidP="002A0951">
                        <w:pPr>
                          <w:rPr>
                            <w:b/>
                            <w:sz w:val="16"/>
                            <w:lang w:val="de-DE"/>
                          </w:rPr>
                        </w:pPr>
                        <w:r w:rsidRPr="002A0951">
                          <w:rPr>
                            <w:b/>
                            <w:color w:val="4F81BD" w:themeColor="accent1"/>
                            <w:sz w:val="18"/>
                            <w:lang w:val="de-DE"/>
                          </w:rPr>
                          <w:t>Node</w:t>
                        </w:r>
                      </w:p>
                      <w:p w:rsidR="00B624FF" w:rsidRPr="002A0951" w:rsidRDefault="00B624FF"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Pr="00772C2C" w:rsidRDefault="00B624F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4FF" w:rsidRPr="003B1542" w:rsidRDefault="00B624FF" w:rsidP="00B502D2">
                              <w:pPr>
                                <w:rPr>
                                  <w:b/>
                                  <w:color w:val="9BBB59" w:themeColor="accent3"/>
                                  <w:sz w:val="24"/>
                                  <w:lang w:val="de-DE"/>
                                </w:rPr>
                              </w:pPr>
                              <w:r w:rsidRPr="003B1542">
                                <w:rPr>
                                  <w:b/>
                                  <w:color w:val="9BBB59" w:themeColor="accent3"/>
                                  <w:sz w:val="24"/>
                                  <w:lang w:val="de-DE"/>
                                </w:rPr>
                                <w:t>Command</w:t>
                              </w:r>
                            </w:p>
                            <w:p w:rsidR="00B624FF" w:rsidRPr="00E7239E" w:rsidRDefault="00B624FF" w:rsidP="00B502D2">
                              <w:pPr>
                                <w:rPr>
                                  <w:b/>
                                  <w:lang w:val="de-DE"/>
                                </w:rPr>
                              </w:pPr>
                              <w:r w:rsidRPr="00E7239E">
                                <w:rPr>
                                  <w:b/>
                                  <w:color w:val="4F81BD" w:themeColor="accent1"/>
                                  <w:sz w:val="24"/>
                                  <w:lang w:val="de-DE"/>
                                </w:rPr>
                                <w:t>Node</w:t>
                              </w:r>
                            </w:p>
                            <w:p w:rsidR="00B624FF" w:rsidRPr="00E7239E" w:rsidRDefault="00B624FF"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624FF" w:rsidRPr="00772C2C" w:rsidRDefault="00B624FF"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624FF" w:rsidRPr="008165A7" w:rsidRDefault="00B624FF"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624FF" w:rsidRPr="00772C2C" w:rsidRDefault="00B624FF"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624FF" w:rsidRPr="00772C2C" w:rsidRDefault="00B624FF"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624FF" w:rsidRPr="00E174C0" w:rsidRDefault="00B624FF"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624FF" w:rsidRDefault="00B624FF"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B624FF" w:rsidRPr="00772C2C" w:rsidRDefault="00B624F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B624FF" w:rsidRPr="003B1542" w:rsidRDefault="00B624FF" w:rsidP="00B502D2">
                        <w:pPr>
                          <w:rPr>
                            <w:b/>
                            <w:color w:val="9BBB59" w:themeColor="accent3"/>
                            <w:sz w:val="24"/>
                            <w:lang w:val="de-DE"/>
                          </w:rPr>
                        </w:pPr>
                        <w:r w:rsidRPr="003B1542">
                          <w:rPr>
                            <w:b/>
                            <w:color w:val="9BBB59" w:themeColor="accent3"/>
                            <w:sz w:val="24"/>
                            <w:lang w:val="de-DE"/>
                          </w:rPr>
                          <w:t>Command</w:t>
                        </w:r>
                      </w:p>
                      <w:p w:rsidR="00B624FF" w:rsidRPr="00E7239E" w:rsidRDefault="00B624FF" w:rsidP="00B502D2">
                        <w:pPr>
                          <w:rPr>
                            <w:b/>
                            <w:lang w:val="de-DE"/>
                          </w:rPr>
                        </w:pPr>
                        <w:r w:rsidRPr="00E7239E">
                          <w:rPr>
                            <w:b/>
                            <w:color w:val="4F81BD" w:themeColor="accent1"/>
                            <w:sz w:val="24"/>
                            <w:lang w:val="de-DE"/>
                          </w:rPr>
                          <w:t>Node</w:t>
                        </w:r>
                      </w:p>
                      <w:p w:rsidR="00B624FF" w:rsidRPr="00E7239E" w:rsidRDefault="00B624FF"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B624FF" w:rsidRPr="00772C2C" w:rsidRDefault="00B624FF"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624FF" w:rsidRPr="008165A7" w:rsidRDefault="00B624FF"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B624FF" w:rsidRPr="00772C2C" w:rsidRDefault="00B624FF"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B624FF" w:rsidRPr="00772C2C" w:rsidRDefault="00B624FF"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B624FF" w:rsidRDefault="00B624FF"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B624FF" w:rsidRDefault="00B624FF"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B624FF" w:rsidRDefault="00B624FF"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B624FF" w:rsidRDefault="00B624FF"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624FF" w:rsidRPr="00E174C0" w:rsidRDefault="00B624FF"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624FF" w:rsidRDefault="00B624FF"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Pr="00772C2C" w:rsidRDefault="00B624F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4FF" w:rsidRPr="003B1542" w:rsidRDefault="00B624FF" w:rsidP="00CC2036">
                              <w:pPr>
                                <w:rPr>
                                  <w:b/>
                                  <w:color w:val="9BBB59" w:themeColor="accent3"/>
                                  <w:sz w:val="24"/>
                                  <w:lang w:val="de-DE"/>
                                </w:rPr>
                              </w:pPr>
                              <w:r w:rsidRPr="003B1542">
                                <w:rPr>
                                  <w:b/>
                                  <w:color w:val="9BBB59" w:themeColor="accent3"/>
                                  <w:sz w:val="24"/>
                                  <w:lang w:val="de-DE"/>
                                </w:rPr>
                                <w:t>Command</w:t>
                              </w:r>
                            </w:p>
                            <w:p w:rsidR="00B624FF" w:rsidRPr="00E7239E" w:rsidRDefault="00B624FF" w:rsidP="00CC2036">
                              <w:pPr>
                                <w:rPr>
                                  <w:b/>
                                  <w:lang w:val="de-DE"/>
                                </w:rPr>
                              </w:pPr>
                              <w:r w:rsidRPr="00E7239E">
                                <w:rPr>
                                  <w:b/>
                                  <w:color w:val="4F81BD" w:themeColor="accent1"/>
                                  <w:sz w:val="24"/>
                                  <w:lang w:val="de-DE"/>
                                </w:rPr>
                                <w:t>Node</w:t>
                              </w:r>
                            </w:p>
                            <w:p w:rsidR="00B624FF" w:rsidRPr="00E7239E" w:rsidRDefault="00B624FF"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624FF" w:rsidRPr="00772C2C" w:rsidRDefault="00B624FF"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624FF" w:rsidRPr="00772C2C" w:rsidRDefault="00B624FF"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624FF" w:rsidRPr="00E174C0" w:rsidRDefault="00B624FF"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624FF" w:rsidRDefault="00B624FF"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B624FF" w:rsidRPr="00772C2C" w:rsidRDefault="00B624F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B624FF" w:rsidRPr="003B1542" w:rsidRDefault="00B624FF" w:rsidP="00CC2036">
                        <w:pPr>
                          <w:rPr>
                            <w:b/>
                            <w:color w:val="9BBB59" w:themeColor="accent3"/>
                            <w:sz w:val="24"/>
                            <w:lang w:val="de-DE"/>
                          </w:rPr>
                        </w:pPr>
                        <w:r w:rsidRPr="003B1542">
                          <w:rPr>
                            <w:b/>
                            <w:color w:val="9BBB59" w:themeColor="accent3"/>
                            <w:sz w:val="24"/>
                            <w:lang w:val="de-DE"/>
                          </w:rPr>
                          <w:t>Command</w:t>
                        </w:r>
                      </w:p>
                      <w:p w:rsidR="00B624FF" w:rsidRPr="00E7239E" w:rsidRDefault="00B624FF" w:rsidP="00CC2036">
                        <w:pPr>
                          <w:rPr>
                            <w:b/>
                            <w:lang w:val="de-DE"/>
                          </w:rPr>
                        </w:pPr>
                        <w:r w:rsidRPr="00E7239E">
                          <w:rPr>
                            <w:b/>
                            <w:color w:val="4F81BD" w:themeColor="accent1"/>
                            <w:sz w:val="24"/>
                            <w:lang w:val="de-DE"/>
                          </w:rPr>
                          <w:t>Node</w:t>
                        </w:r>
                      </w:p>
                      <w:p w:rsidR="00B624FF" w:rsidRPr="00E7239E" w:rsidRDefault="00B624FF"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B624FF" w:rsidRPr="00772C2C" w:rsidRDefault="00B624FF"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B624FF" w:rsidRPr="00772C2C" w:rsidRDefault="00B624FF"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624FF" w:rsidRPr="00E174C0" w:rsidRDefault="00B624FF"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624FF" w:rsidRDefault="00B624FF"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B624FF" w:rsidRDefault="00B624FF"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4FF" w:rsidRPr="004149E1" w:rsidRDefault="00B624FF" w:rsidP="00AD534F">
                              <w:pPr>
                                <w:rPr>
                                  <w:b/>
                                  <w:color w:val="C0504D" w:themeColor="accent2"/>
                                  <w:sz w:val="24"/>
                                  <w:lang w:val="de-DE"/>
                                </w:rPr>
                              </w:pPr>
                              <w:r>
                                <w:rPr>
                                  <w:b/>
                                  <w:color w:val="C0504D" w:themeColor="accent2"/>
                                  <w:sz w:val="24"/>
                                  <w:lang w:val="de-DE"/>
                                </w:rPr>
                                <w:t>Property</w:t>
                              </w:r>
                            </w:p>
                            <w:p w:rsidR="00B624FF" w:rsidRPr="00E7239E" w:rsidRDefault="00B624FF" w:rsidP="00AD534F">
                              <w:pPr>
                                <w:rPr>
                                  <w:b/>
                                  <w:lang w:val="de-DE"/>
                                </w:rPr>
                              </w:pPr>
                              <w:r w:rsidRPr="00E7239E">
                                <w:rPr>
                                  <w:b/>
                                  <w:color w:val="4F81BD" w:themeColor="accent1"/>
                                  <w:sz w:val="24"/>
                                  <w:lang w:val="de-DE"/>
                                </w:rPr>
                                <w:t>Node</w:t>
                              </w:r>
                            </w:p>
                            <w:p w:rsidR="00B624FF" w:rsidRPr="00E7239E" w:rsidRDefault="00B624FF"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624FF" w:rsidRPr="00772C2C" w:rsidRDefault="00B624FF"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624FF" w:rsidRPr="00E174C0" w:rsidRDefault="00B624FF"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624FF" w:rsidRDefault="00B624FF"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Default="00B624FF"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624FF" w:rsidRDefault="00B624FF"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624FF" w:rsidRDefault="00B624FF"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624FF" w:rsidRDefault="00B624FF"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624FF" w:rsidRDefault="00B624FF"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624FF" w:rsidRDefault="00B624FF"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B624FF" w:rsidRPr="00BC5189" w:rsidRDefault="00B624FF"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B624FF" w:rsidRPr="004149E1" w:rsidRDefault="00B624FF" w:rsidP="00AD534F">
                        <w:pPr>
                          <w:rPr>
                            <w:b/>
                            <w:color w:val="C0504D" w:themeColor="accent2"/>
                            <w:sz w:val="24"/>
                            <w:lang w:val="de-DE"/>
                          </w:rPr>
                        </w:pPr>
                        <w:r>
                          <w:rPr>
                            <w:b/>
                            <w:color w:val="C0504D" w:themeColor="accent2"/>
                            <w:sz w:val="24"/>
                            <w:lang w:val="de-DE"/>
                          </w:rPr>
                          <w:t>Property</w:t>
                        </w:r>
                      </w:p>
                      <w:p w:rsidR="00B624FF" w:rsidRPr="00E7239E" w:rsidRDefault="00B624FF" w:rsidP="00AD534F">
                        <w:pPr>
                          <w:rPr>
                            <w:b/>
                            <w:lang w:val="de-DE"/>
                          </w:rPr>
                        </w:pPr>
                        <w:r w:rsidRPr="00E7239E">
                          <w:rPr>
                            <w:b/>
                            <w:color w:val="4F81BD" w:themeColor="accent1"/>
                            <w:sz w:val="24"/>
                            <w:lang w:val="de-DE"/>
                          </w:rPr>
                          <w:t>Node</w:t>
                        </w:r>
                      </w:p>
                      <w:p w:rsidR="00B624FF" w:rsidRPr="00E7239E" w:rsidRDefault="00B624FF"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B624FF" w:rsidRPr="00772C2C" w:rsidRDefault="00B624FF"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624FF" w:rsidRPr="00E174C0" w:rsidRDefault="00B624FF"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624FF" w:rsidRDefault="00B624FF"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B624FF" w:rsidRDefault="00B624FF"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B624FF" w:rsidRDefault="00B624FF"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624FF" w:rsidRDefault="00B624FF"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B624FF" w:rsidRDefault="00B624FF"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B624FF" w:rsidRDefault="00B624FF"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B624FF" w:rsidRDefault="00B624FF"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624FF" w:rsidRDefault="00B624FF"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B624FF" w:rsidRPr="00BC5189" w:rsidRDefault="00B624FF"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415E1B"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415E1B"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415E1B"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415E1B"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415E1B"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415E1B"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415E1B"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415E1B"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415E1B"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415E1B"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415E1B"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415E1B"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415E1B"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415E1B"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415E1B"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415E1B"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element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[0]</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description</w:t>
            </w:r>
            <w:r>
              <w:rPr>
                <w:rFonts w:ascii="Courier New" w:eastAsia="Times New Roman" w:hAnsi="Courier New" w:cs="Courier New"/>
                <w:color w:val="auto"/>
                <w:sz w:val="25"/>
                <w:szCs w:val="25"/>
                <w:lang w:val="en-US"/>
              </w:rPr>
              <w:tab/>
              <w:t>[1]</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lastRenderedPageBreak/>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w:t>
            </w:r>
            <w:r w:rsidRPr="00026B03">
              <w:rPr>
                <w:rFonts w:ascii="Courier New" w:eastAsia="Times New Roman" w:hAnsi="Courier New" w:cs="Courier New"/>
                <w:color w:val="auto"/>
                <w:sz w:val="25"/>
                <w:szCs w:val="25"/>
                <w:lang w:val="en-US"/>
              </w:rPr>
              <w:lastRenderedPageBreak/>
              <w:t>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lastRenderedPageBreak/>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415E1B"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98B" w:rsidRDefault="0087698B">
      <w:pPr>
        <w:spacing w:line="240" w:lineRule="auto"/>
      </w:pPr>
      <w:r>
        <w:separator/>
      </w:r>
    </w:p>
  </w:endnote>
  <w:endnote w:type="continuationSeparator" w:id="0">
    <w:p w:rsidR="0087698B" w:rsidRDefault="00876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FF" w:rsidRDefault="00B624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FF" w:rsidRDefault="00B624FF">
    <w:pPr>
      <w:spacing w:line="240" w:lineRule="auto"/>
      <w:jc w:val="right"/>
    </w:pPr>
    <w:r>
      <w:fldChar w:fldCharType="begin"/>
    </w:r>
    <w:r>
      <w:instrText>PAGE</w:instrText>
    </w:r>
    <w:r>
      <w:fldChar w:fldCharType="separate"/>
    </w:r>
    <w:r w:rsidR="00BE0130">
      <w:rPr>
        <w:noProof/>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FF" w:rsidRDefault="00B62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98B" w:rsidRDefault="0087698B">
      <w:pPr>
        <w:spacing w:line="240" w:lineRule="auto"/>
      </w:pPr>
      <w:r>
        <w:separator/>
      </w:r>
    </w:p>
  </w:footnote>
  <w:footnote w:type="continuationSeparator" w:id="0">
    <w:p w:rsidR="0087698B" w:rsidRDefault="008769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FF" w:rsidRDefault="00B624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FF" w:rsidRPr="00122837" w:rsidRDefault="00B624FF"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FF" w:rsidRDefault="00B624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1100"/>
    <w:rsid w:val="00805297"/>
    <w:rsid w:val="00807415"/>
    <w:rsid w:val="00807939"/>
    <w:rsid w:val="00807E22"/>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62F4"/>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D6BD9-C238-4941-A373-3F73366C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19956</Words>
  <Characters>125726</Characters>
  <Application>Microsoft Office Word</Application>
  <DocSecurity>0</DocSecurity>
  <Lines>1047</Lines>
  <Paragraphs>290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114</cp:revision>
  <cp:lastPrinted>2016-05-19T09:00:00Z</cp:lastPrinted>
  <dcterms:created xsi:type="dcterms:W3CDTF">2013-10-24T13:03:00Z</dcterms:created>
  <dcterms:modified xsi:type="dcterms:W3CDTF">2016-05-19T09:00:00Z</dcterms:modified>
</cp:coreProperties>
</file>