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E5DB6" w14:textId="77777777" w:rsidR="00C86A7C" w:rsidRPr="008A0E09" w:rsidRDefault="00C86A7C" w:rsidP="003D44E8">
      <w:pPr>
        <w:pStyle w:val="Title"/>
        <w:jc w:val="center"/>
        <w:rPr>
          <w:rFonts w:ascii="Times New Roman" w:hAnsi="Times New Roman" w:cs="Times New Roman"/>
          <w:b/>
          <w:bCs/>
          <w:sz w:val="28"/>
          <w:szCs w:val="28"/>
        </w:rPr>
      </w:pPr>
      <w:r w:rsidRPr="008A0E09">
        <w:rPr>
          <w:rFonts w:ascii="Times New Roman" w:hAnsi="Times New Roman" w:cs="Times New Roman"/>
          <w:b/>
          <w:bCs/>
          <w:sz w:val="28"/>
          <w:szCs w:val="28"/>
        </w:rPr>
        <w:t>Malware Analysis and Incident Response System</w:t>
      </w:r>
    </w:p>
    <w:p w14:paraId="12BDF9AB"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Introduction</w:t>
      </w:r>
    </w:p>
    <w:p w14:paraId="1D1FD3D7" w14:textId="22E892D1" w:rsidR="00C86A7C" w:rsidRPr="008A0E09" w:rsidRDefault="00C86A7C" w:rsidP="003D44E8">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The cybersecurity issue has </w:t>
      </w:r>
      <w:r w:rsidR="004D77E6" w:rsidRPr="008A0E09">
        <w:rPr>
          <w:rFonts w:ascii="Times New Roman" w:eastAsiaTheme="majorEastAsia" w:hAnsi="Times New Roman" w:cs="Times New Roman"/>
          <w:spacing w:val="-10"/>
          <w:kern w:val="28"/>
          <w:sz w:val="28"/>
          <w:szCs w:val="28"/>
        </w:rPr>
        <w:t>become a</w:t>
      </w:r>
      <w:r w:rsidRPr="008A0E09">
        <w:rPr>
          <w:rFonts w:ascii="Times New Roman" w:eastAsiaTheme="majorEastAsia" w:hAnsi="Times New Roman" w:cs="Times New Roman"/>
          <w:spacing w:val="-10"/>
          <w:kern w:val="28"/>
          <w:sz w:val="28"/>
          <w:szCs w:val="28"/>
        </w:rPr>
        <w:t xml:space="preserve"> pressing concern, given the continued evolution of cyber threats that become more sophisticated and </w:t>
      </w:r>
      <w:r w:rsidR="004D77E6" w:rsidRPr="008A0E09">
        <w:rPr>
          <w:rFonts w:ascii="Times New Roman" w:eastAsiaTheme="majorEastAsia" w:hAnsi="Times New Roman" w:cs="Times New Roman"/>
          <w:spacing w:val="-10"/>
          <w:kern w:val="28"/>
          <w:sz w:val="28"/>
          <w:szCs w:val="28"/>
        </w:rPr>
        <w:t>harder</w:t>
      </w:r>
      <w:r w:rsidRPr="008A0E09">
        <w:rPr>
          <w:rFonts w:ascii="Times New Roman" w:eastAsiaTheme="majorEastAsia" w:hAnsi="Times New Roman" w:cs="Times New Roman"/>
          <w:spacing w:val="-10"/>
          <w:kern w:val="28"/>
          <w:sz w:val="28"/>
          <w:szCs w:val="28"/>
        </w:rPr>
        <w:t xml:space="preserve"> to identify. Conventional protection measures, such as firewalls and antivirus software, have proven inadequate in fending off advanced cyber threats, such as fileless malware, polymorphic viruses, and APTs. Cybercriminals are constantly inventing new techniques to evade discovery, hence necessitating organizations to implement proactive security measures. The Malware Analysis and Incident Response System is precisely tailored to offer a comprehensive security system that integrates various security measures, which comprise file analysis, network intrusion detection, honeypots, memory forensics, and sandbox execution. The system allows effective detection, analysis, and response to cyber threats, hence offering a strong defense system for enterprises, security researchers, and government agencies.</w:t>
      </w:r>
    </w:p>
    <w:p w14:paraId="690E93DA"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Project Synopsis</w:t>
      </w:r>
    </w:p>
    <w:p w14:paraId="6F4B0D9A" w14:textId="548C7556" w:rsidR="00C86A7C" w:rsidRPr="008A0E09" w:rsidRDefault="00C86A7C" w:rsidP="003D44E8">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The Malware Analysis and Incident Response System is a Python-based cybersecurity tool that integrates the utilization of static and dynamic malware analysis, network scanning, threat intelligence probes, and sandbox execution for suspect </w:t>
      </w:r>
      <w:r w:rsidR="003D44E8" w:rsidRPr="008A0E09">
        <w:rPr>
          <w:rFonts w:ascii="Times New Roman" w:eastAsiaTheme="majorEastAsia" w:hAnsi="Times New Roman" w:cs="Times New Roman"/>
          <w:spacing w:val="-10"/>
          <w:kern w:val="28"/>
          <w:sz w:val="28"/>
          <w:szCs w:val="28"/>
        </w:rPr>
        <w:t>behaviour</w:t>
      </w:r>
      <w:r w:rsidRPr="008A0E09">
        <w:rPr>
          <w:rFonts w:ascii="Times New Roman" w:eastAsiaTheme="majorEastAsia" w:hAnsi="Times New Roman" w:cs="Times New Roman"/>
          <w:spacing w:val="-10"/>
          <w:kern w:val="28"/>
          <w:sz w:val="28"/>
          <w:szCs w:val="28"/>
        </w:rPr>
        <w:t xml:space="preserve"> detection and investigation. It is intended to assist security personnel in monitoring, assessing, and countering cyber threats through automated reporting as well as real-time notifications. Through the application of advanced forensic analysis methodologies, it enables organizations to effectively respond to security incidents in addition to enhancing their core security infrastructure. The modularity of this platform renders it an adaptable tool intended to address diversified cybersecurity requirements.</w:t>
      </w:r>
    </w:p>
    <w:p w14:paraId="2D55AD01"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System Execution and Functionality</w:t>
      </w:r>
    </w:p>
    <w:p w14:paraId="4ADAD41B" w14:textId="27E0BD9E" w:rsidR="00C86A7C" w:rsidRPr="008A0E09" w:rsidRDefault="00C86A7C" w:rsidP="003D44E8">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The Malware Analysis and Incident Response System follows a structured process of execution to guarantee efficiency and precision in security evaluation. The functional model consists of various phases that allow security analysts to </w:t>
      </w:r>
      <w:r w:rsidR="003D44E8" w:rsidRPr="008A0E09">
        <w:rPr>
          <w:rFonts w:ascii="Times New Roman" w:eastAsiaTheme="majorEastAsia" w:hAnsi="Times New Roman" w:cs="Times New Roman"/>
          <w:spacing w:val="-10"/>
          <w:kern w:val="28"/>
          <w:sz w:val="28"/>
          <w:szCs w:val="28"/>
        </w:rPr>
        <w:t>analyse</w:t>
      </w:r>
      <w:r w:rsidRPr="008A0E09">
        <w:rPr>
          <w:rFonts w:ascii="Times New Roman" w:eastAsiaTheme="majorEastAsia" w:hAnsi="Times New Roman" w:cs="Times New Roman"/>
          <w:spacing w:val="-10"/>
          <w:kern w:val="28"/>
          <w:sz w:val="28"/>
          <w:szCs w:val="28"/>
        </w:rPr>
        <w:t xml:space="preserve"> and counter threats in a structured manner.</w:t>
      </w:r>
    </w:p>
    <w:p w14:paraId="4807FA5B"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User Input and File Upload</w:t>
      </w:r>
    </w:p>
    <w:p w14:paraId="751C5A22" w14:textId="1F7C9BB1" w:rsidR="00C86A7C" w:rsidRPr="008A0E09" w:rsidRDefault="00C86A7C" w:rsidP="003D44E8">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The process is initiated when the user logs in using the Flask-based web interface. Users may input malicious files for malware analysis, provide an IP address, domain, or URL for threat </w:t>
      </w:r>
      <w:r w:rsidRPr="008A0E09">
        <w:rPr>
          <w:rFonts w:ascii="Times New Roman" w:eastAsiaTheme="majorEastAsia" w:hAnsi="Times New Roman" w:cs="Times New Roman"/>
          <w:spacing w:val="-10"/>
          <w:kern w:val="28"/>
          <w:sz w:val="28"/>
          <w:szCs w:val="28"/>
        </w:rPr>
        <w:lastRenderedPageBreak/>
        <w:t xml:space="preserve">intelligence requests, or start network scanning to </w:t>
      </w:r>
      <w:r w:rsidR="003D44E8" w:rsidRPr="008A0E09">
        <w:rPr>
          <w:rFonts w:ascii="Times New Roman" w:eastAsiaTheme="majorEastAsia" w:hAnsi="Times New Roman" w:cs="Times New Roman"/>
          <w:spacing w:val="-10"/>
          <w:kern w:val="28"/>
          <w:sz w:val="28"/>
          <w:szCs w:val="28"/>
        </w:rPr>
        <w:t>analyse</w:t>
      </w:r>
      <w:r w:rsidRPr="008A0E09">
        <w:rPr>
          <w:rFonts w:ascii="Times New Roman" w:eastAsiaTheme="majorEastAsia" w:hAnsi="Times New Roman" w:cs="Times New Roman"/>
          <w:spacing w:val="-10"/>
          <w:kern w:val="28"/>
          <w:sz w:val="28"/>
          <w:szCs w:val="28"/>
        </w:rPr>
        <w:t xml:space="preserve"> active traffic. The web interface is user-friendly and easy to </w:t>
      </w:r>
      <w:r w:rsidR="004D77E6" w:rsidRPr="008A0E09">
        <w:rPr>
          <w:rFonts w:ascii="Times New Roman" w:eastAsiaTheme="majorEastAsia" w:hAnsi="Times New Roman" w:cs="Times New Roman"/>
          <w:spacing w:val="-10"/>
          <w:kern w:val="28"/>
          <w:sz w:val="28"/>
          <w:szCs w:val="28"/>
        </w:rPr>
        <w:t>use</w:t>
      </w:r>
      <w:r w:rsidRPr="008A0E09">
        <w:rPr>
          <w:rFonts w:ascii="Times New Roman" w:eastAsiaTheme="majorEastAsia" w:hAnsi="Times New Roman" w:cs="Times New Roman"/>
          <w:spacing w:val="-10"/>
          <w:kern w:val="28"/>
          <w:sz w:val="28"/>
          <w:szCs w:val="28"/>
        </w:rPr>
        <w:t xml:space="preserve"> by security experts and beginner analysts alike.</w:t>
      </w:r>
    </w:p>
    <w:p w14:paraId="5BBACBD4"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File Analysis and Malware Detection</w:t>
      </w:r>
    </w:p>
    <w:p w14:paraId="282A5910" w14:textId="3396CEA5" w:rsidR="00C86A7C" w:rsidRPr="008A0E09" w:rsidRDefault="00C86A7C" w:rsidP="005E7125">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When a file is uploaded, the system performs a complete static and dynamic analysis to determine whether it contains malicious code. The static analysis process includes PE file analysis, where the system reads metadata, headers, and section information from the </w:t>
      </w:r>
      <w:r w:rsidR="004D77E6" w:rsidRPr="008A0E09">
        <w:rPr>
          <w:rFonts w:ascii="Times New Roman" w:eastAsiaTheme="majorEastAsia" w:hAnsi="Times New Roman" w:cs="Times New Roman"/>
          <w:spacing w:val="-10"/>
          <w:kern w:val="28"/>
          <w:sz w:val="28"/>
          <w:szCs w:val="28"/>
        </w:rPr>
        <w:t>PE file</w:t>
      </w:r>
      <w:r w:rsidRPr="008A0E09">
        <w:rPr>
          <w:rFonts w:ascii="Times New Roman" w:eastAsiaTheme="majorEastAsia" w:hAnsi="Times New Roman" w:cs="Times New Roman"/>
          <w:spacing w:val="-10"/>
          <w:kern w:val="28"/>
          <w:sz w:val="28"/>
          <w:szCs w:val="28"/>
        </w:rPr>
        <w:t xml:space="preserve"> library to determine anomalies. The system also calculates entropy values to determine whether the file is packed or obfuscated, which is one of the common techniques used by malware to hide itself. The system also performs YARA rule matching, comparing the file structure with a database of known malware signatures. The system also checks imported DLLs and system API calls to determine possible malicious activity. After analysis, a forensic report is generated, summarizing the file characteristics and possible threats.</w:t>
      </w:r>
    </w:p>
    <w:p w14:paraId="7BA77481"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Network Intrusion Detection and Monitoring</w:t>
      </w:r>
    </w:p>
    <w:p w14:paraId="622D73D2" w14:textId="749A587A" w:rsidR="00C86A7C" w:rsidRPr="008A0E09" w:rsidRDefault="00C86A7C" w:rsidP="005E7125">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When the network monitoring is enabled, the system uses Suricata or Snort, both highly acclaimed intrusion detection systems (IDS), to inspect live network traffic. This module is of extreme importance in the detection of malicious activity like port scanning, brute-force attacks, and Command-and-Control (C2) traffic. The IDS scans network packets in </w:t>
      </w:r>
      <w:r w:rsidR="004D77E6" w:rsidRPr="008A0E09">
        <w:rPr>
          <w:rFonts w:ascii="Times New Roman" w:eastAsiaTheme="majorEastAsia" w:hAnsi="Times New Roman" w:cs="Times New Roman"/>
          <w:spacing w:val="-10"/>
          <w:kern w:val="28"/>
          <w:sz w:val="28"/>
          <w:szCs w:val="28"/>
        </w:rPr>
        <w:t>real time</w:t>
      </w:r>
      <w:r w:rsidRPr="008A0E09">
        <w:rPr>
          <w:rFonts w:ascii="Times New Roman" w:eastAsiaTheme="majorEastAsia" w:hAnsi="Times New Roman" w:cs="Times New Roman"/>
          <w:spacing w:val="-10"/>
          <w:kern w:val="28"/>
          <w:sz w:val="28"/>
          <w:szCs w:val="28"/>
        </w:rPr>
        <w:t xml:space="preserve"> and detects patterns that indicate </w:t>
      </w:r>
      <w:r w:rsidR="005E7125" w:rsidRPr="008A0E09">
        <w:rPr>
          <w:rFonts w:ascii="Times New Roman" w:eastAsiaTheme="majorEastAsia" w:hAnsi="Times New Roman" w:cs="Times New Roman"/>
          <w:spacing w:val="-10"/>
          <w:kern w:val="28"/>
          <w:sz w:val="28"/>
          <w:szCs w:val="28"/>
        </w:rPr>
        <w:t>cyber-attacks</w:t>
      </w:r>
      <w:r w:rsidRPr="008A0E09">
        <w:rPr>
          <w:rFonts w:ascii="Times New Roman" w:eastAsiaTheme="majorEastAsia" w:hAnsi="Times New Roman" w:cs="Times New Roman"/>
          <w:spacing w:val="-10"/>
          <w:kern w:val="28"/>
          <w:sz w:val="28"/>
          <w:szCs w:val="28"/>
        </w:rPr>
        <w:t>. For example, repeated failed login attempts from a single IP address are detected as a brute-force attack, while unauthorized database queries could be a sign of an SQL injection attempt. Any detected malicious activity by the IDS is logged, and real-time alerting is done to notify security teams of a possible threat.</w:t>
      </w:r>
    </w:p>
    <w:p w14:paraId="04C11BFB"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Honeypot-Based Incident Response</w:t>
      </w:r>
    </w:p>
    <w:p w14:paraId="7F5B13BE" w14:textId="42FEBEDF" w:rsidR="00C86A7C" w:rsidRPr="008A0E09" w:rsidRDefault="00C86A7C" w:rsidP="005E7125">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To track the activity of attackers, the system employs a Cowrie honeypot that emulates an open SSH/Telnet service. This capability is employed to lure attackers while tracking their activity. When an attacker tries to break into the honeypot, the system logs their IP address, login attempts, and commands issued. Logs collected by the honeypot are also </w:t>
      </w:r>
      <w:r w:rsidR="005E7125" w:rsidRPr="008A0E09">
        <w:rPr>
          <w:rFonts w:ascii="Times New Roman" w:eastAsiaTheme="majorEastAsia" w:hAnsi="Times New Roman" w:cs="Times New Roman"/>
          <w:spacing w:val="-10"/>
          <w:kern w:val="28"/>
          <w:sz w:val="28"/>
          <w:szCs w:val="28"/>
        </w:rPr>
        <w:t>analysed</w:t>
      </w:r>
      <w:r w:rsidRPr="008A0E09">
        <w:rPr>
          <w:rFonts w:ascii="Times New Roman" w:eastAsiaTheme="majorEastAsia" w:hAnsi="Times New Roman" w:cs="Times New Roman"/>
          <w:spacing w:val="-10"/>
          <w:kern w:val="28"/>
          <w:sz w:val="28"/>
          <w:szCs w:val="28"/>
        </w:rPr>
        <w:t xml:space="preserve"> further to identify attack patterns, common exploits, and attacker geographical locations. Further, data collected by the honeypot is then correlated with global threat intelligence databases to allow security teams to track known adversaries and improve their defense strategy.</w:t>
      </w:r>
    </w:p>
    <w:p w14:paraId="75F608B0" w14:textId="77777777" w:rsidR="003D44E8" w:rsidRDefault="003D44E8" w:rsidP="00C86A7C">
      <w:pPr>
        <w:spacing w:line="276" w:lineRule="auto"/>
        <w:rPr>
          <w:rFonts w:ascii="Times New Roman" w:eastAsiaTheme="majorEastAsia" w:hAnsi="Times New Roman" w:cs="Times New Roman"/>
          <w:b/>
          <w:bCs/>
          <w:spacing w:val="-10"/>
          <w:kern w:val="28"/>
          <w:sz w:val="28"/>
          <w:szCs w:val="28"/>
        </w:rPr>
      </w:pPr>
    </w:p>
    <w:p w14:paraId="64115CA1" w14:textId="7B909D78"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lastRenderedPageBreak/>
        <w:t>Threat Intelligence Analysis and Correlation</w:t>
      </w:r>
    </w:p>
    <w:p w14:paraId="091B6907" w14:textId="07228E56" w:rsidR="00C86A7C" w:rsidRPr="008A0E09" w:rsidRDefault="00C86A7C" w:rsidP="005E7125">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Threat intelligence is at the core of cybersecurity because it gives contextual information regarding malicious actors. This platform integrates VirusTotal, AbuseIPDB, and Shodan APIs to enrich its detection capabilities. When a user inputs an IP address, file hash, or domain name, the system queries these databases to obtain pertinent threat intelligence information. VirusTotal gives detailed multi-engine antivirus scan results for file hashes and URLs, AbuseIPDB tells whether an IP address has been flagged for malicious use, and Shodan exposes information regarding exposed services and vulnerabilities related to an IP address. </w:t>
      </w:r>
      <w:r w:rsidR="004D77E6" w:rsidRPr="008A0E09">
        <w:rPr>
          <w:rFonts w:ascii="Times New Roman" w:eastAsiaTheme="majorEastAsia" w:hAnsi="Times New Roman" w:cs="Times New Roman"/>
          <w:spacing w:val="-10"/>
          <w:kern w:val="28"/>
          <w:sz w:val="28"/>
          <w:szCs w:val="28"/>
        </w:rPr>
        <w:t>The results</w:t>
      </w:r>
      <w:r w:rsidRPr="008A0E09">
        <w:rPr>
          <w:rFonts w:ascii="Times New Roman" w:eastAsiaTheme="majorEastAsia" w:hAnsi="Times New Roman" w:cs="Times New Roman"/>
          <w:spacing w:val="-10"/>
          <w:kern w:val="28"/>
          <w:sz w:val="28"/>
          <w:szCs w:val="28"/>
        </w:rPr>
        <w:t xml:space="preserve"> of these searches are aggregated into a comprehensive threat intelligence report, thereby assisting analysts in evaluating the severity of threats and initiating proactive steps to avoid cyber incidents.</w:t>
      </w:r>
    </w:p>
    <w:p w14:paraId="7B98F187"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Memory forensics and live analysis.</w:t>
      </w:r>
    </w:p>
    <w:p w14:paraId="3576CCE4" w14:textId="77777777" w:rsidR="00C86A7C" w:rsidRPr="008A0E09" w:rsidRDefault="00C86A7C" w:rsidP="005E7125">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One of the most prominent features of this system is its ability to perform memory forensics using the Volatility framework. Memory forensics allows the analyst to inspect the running memory (RAM) of a system to detect fileless malware, rootkits, and stealth malware that leave zero residual evidence on disk. The system captures screenshots of memory artifacts like running processes, loaded DLLs, network connections, and registry modifications to expose unauthorized use. This process is particularly suitable for detecting kernel-level malware and code injection intrusions. The results are consolidated in an incident response report that assists security personnel in understanding the end-to-end nature of the attack.</w:t>
      </w:r>
    </w:p>
    <w:p w14:paraId="299F229E"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Sandboxing for Dynamic Malware Execution</w:t>
      </w:r>
    </w:p>
    <w:p w14:paraId="58FFCE6E" w14:textId="1962D82E" w:rsidR="00C86A7C" w:rsidRPr="008A0E09" w:rsidRDefault="00C86A7C" w:rsidP="005E7125">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For examining suspicious file activity in a secure setting, the system possesses a Docker-based sandbox. This permits malware samples to run in isolation without contaminating the host system. The sandbox tracks major activities</w:t>
      </w:r>
      <w:r w:rsidR="004D77E6" w:rsidRPr="008A0E09">
        <w:rPr>
          <w:rFonts w:ascii="Times New Roman" w:eastAsiaTheme="majorEastAsia" w:hAnsi="Times New Roman" w:cs="Times New Roman"/>
          <w:spacing w:val="-10"/>
          <w:kern w:val="28"/>
          <w:sz w:val="28"/>
          <w:szCs w:val="28"/>
        </w:rPr>
        <w:t>,</w:t>
      </w:r>
      <w:r w:rsidRPr="008A0E09">
        <w:rPr>
          <w:rFonts w:ascii="Times New Roman" w:eastAsiaTheme="majorEastAsia" w:hAnsi="Times New Roman" w:cs="Times New Roman"/>
          <w:spacing w:val="-10"/>
          <w:kern w:val="28"/>
          <w:sz w:val="28"/>
          <w:szCs w:val="28"/>
        </w:rPr>
        <w:t xml:space="preserve"> including file modification, process execution, registry modification, and network communication. When the malware tries to connect to an external server or make unauthorized changes, the system takes the activity for examination. The sandbox findings are useful in understanding how malware operates, allowing analysts to categorize threats and formulate mitigation plans.</w:t>
      </w:r>
    </w:p>
    <w:p w14:paraId="689F334A"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Automated Alert and Incident Reporting</w:t>
      </w:r>
    </w:p>
    <w:p w14:paraId="3E7F9C36" w14:textId="77777777" w:rsidR="00C86A7C" w:rsidRPr="008A0E09" w:rsidRDefault="00C86A7C" w:rsidP="003317D1">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 xml:space="preserve">Once it has finished the analysis process, the system compiles all the findings into a formatted forensic report. The report contains information on identified threats, their respective risk levels, and suggested remediation actions. Where a high-risk threat is identified, the system </w:t>
      </w:r>
      <w:r w:rsidRPr="008A0E09">
        <w:rPr>
          <w:rFonts w:ascii="Times New Roman" w:eastAsiaTheme="majorEastAsia" w:hAnsi="Times New Roman" w:cs="Times New Roman"/>
          <w:spacing w:val="-10"/>
          <w:kern w:val="28"/>
          <w:sz w:val="28"/>
          <w:szCs w:val="28"/>
        </w:rPr>
        <w:lastRenderedPageBreak/>
        <w:t>initiates an incident alert and sends notifications to security teams through electronic mail. The reporting automation capability enhances the efficiency of the incident response process, enabling organizations to respond rapidly to cyber threats and reduce potential damage.</w:t>
      </w:r>
    </w:p>
    <w:p w14:paraId="4098A6E6"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Security Concerns and Best Practices</w:t>
      </w:r>
    </w:p>
    <w:p w14:paraId="3B4792E2" w14:textId="6A41DC3E" w:rsidR="00C86A7C" w:rsidRPr="008A0E09" w:rsidRDefault="004D77E6" w:rsidP="003317D1">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To</w:t>
      </w:r>
      <w:r w:rsidR="00C86A7C" w:rsidRPr="008A0E09">
        <w:rPr>
          <w:rFonts w:ascii="Times New Roman" w:eastAsiaTheme="majorEastAsia" w:hAnsi="Times New Roman" w:cs="Times New Roman"/>
          <w:spacing w:val="-10"/>
          <w:kern w:val="28"/>
          <w:sz w:val="28"/>
          <w:szCs w:val="28"/>
        </w:rPr>
        <w:t xml:space="preserve"> provide security and integrity for its operations, the system utilizes best practices like Role-Based Access Control (RBAC) to limit access to sensitive features, API key encryption to avoid unauthorized access, and secure log storage to offer forensic data integrity. Real-time logging and monitoring are also used to monitor for anomalies and keep a fine-grained audit trail of system activity. All these security practices enhance the system to be more effective and reliable.</w:t>
      </w:r>
    </w:p>
    <w:p w14:paraId="43DAACF6" w14:textId="77777777" w:rsidR="00C86A7C" w:rsidRPr="008A0E09" w:rsidRDefault="00C86A7C" w:rsidP="00C86A7C">
      <w:pPr>
        <w:spacing w:line="276" w:lineRule="auto"/>
        <w:rPr>
          <w:rFonts w:ascii="Times New Roman" w:eastAsiaTheme="majorEastAsia" w:hAnsi="Times New Roman" w:cs="Times New Roman"/>
          <w:b/>
          <w:bCs/>
          <w:spacing w:val="-10"/>
          <w:kern w:val="28"/>
          <w:sz w:val="28"/>
          <w:szCs w:val="28"/>
        </w:rPr>
      </w:pPr>
      <w:r w:rsidRPr="008A0E09">
        <w:rPr>
          <w:rFonts w:ascii="Times New Roman" w:eastAsiaTheme="majorEastAsia" w:hAnsi="Times New Roman" w:cs="Times New Roman"/>
          <w:b/>
          <w:bCs/>
          <w:spacing w:val="-10"/>
          <w:kern w:val="28"/>
          <w:sz w:val="28"/>
          <w:szCs w:val="28"/>
        </w:rPr>
        <w:t>Prospective Improvements</w:t>
      </w:r>
    </w:p>
    <w:p w14:paraId="372A306F" w14:textId="126C50E4" w:rsidR="00C86A7C" w:rsidRPr="008A0E09" w:rsidRDefault="004D77E6" w:rsidP="003317D1">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The future</w:t>
      </w:r>
      <w:r w:rsidR="00C86A7C" w:rsidRPr="008A0E09">
        <w:rPr>
          <w:rFonts w:ascii="Times New Roman" w:eastAsiaTheme="majorEastAsia" w:hAnsi="Times New Roman" w:cs="Times New Roman"/>
          <w:spacing w:val="-10"/>
          <w:kern w:val="28"/>
          <w:sz w:val="28"/>
          <w:szCs w:val="28"/>
        </w:rPr>
        <w:t xml:space="preserve"> evolution of the system will include machine learning-driven threat detection, enabling the system to automatically classify malware by </w:t>
      </w:r>
      <w:r w:rsidR="003317D1" w:rsidRPr="008A0E09">
        <w:rPr>
          <w:rFonts w:ascii="Times New Roman" w:eastAsiaTheme="majorEastAsia" w:hAnsi="Times New Roman" w:cs="Times New Roman"/>
          <w:spacing w:val="-10"/>
          <w:kern w:val="28"/>
          <w:sz w:val="28"/>
          <w:szCs w:val="28"/>
        </w:rPr>
        <w:t>behavioural</w:t>
      </w:r>
      <w:r w:rsidR="00C86A7C" w:rsidRPr="008A0E09">
        <w:rPr>
          <w:rFonts w:ascii="Times New Roman" w:eastAsiaTheme="majorEastAsia" w:hAnsi="Times New Roman" w:cs="Times New Roman"/>
          <w:spacing w:val="-10"/>
          <w:kern w:val="28"/>
          <w:sz w:val="28"/>
          <w:szCs w:val="28"/>
        </w:rPr>
        <w:t xml:space="preserve"> patterns. Other evolutions include blockchain-based secure logging for tamper-proof forensic data and cloud-based correlation of threat intelligence to provide a collaborative security defense mechanism. These evolutions will further increase the ability of the system to detect and react to cyber threats in real time.</w:t>
      </w:r>
    </w:p>
    <w:p w14:paraId="06F70381" w14:textId="6341DDA5" w:rsidR="004D77E6" w:rsidRPr="004D77E6" w:rsidRDefault="004D77E6" w:rsidP="004D77E6">
      <w:pPr>
        <w:spacing w:line="276" w:lineRule="auto"/>
        <w:rPr>
          <w:rFonts w:ascii="Times New Roman" w:eastAsiaTheme="majorEastAsia" w:hAnsi="Times New Roman" w:cs="Times New Roman"/>
          <w:b/>
          <w:bCs/>
          <w:spacing w:val="-10"/>
          <w:kern w:val="28"/>
          <w:sz w:val="28"/>
          <w:szCs w:val="28"/>
        </w:rPr>
      </w:pPr>
      <w:r w:rsidRPr="004D77E6">
        <w:rPr>
          <w:rFonts w:ascii="Times New Roman" w:eastAsiaTheme="majorEastAsia" w:hAnsi="Times New Roman" w:cs="Times New Roman"/>
          <w:b/>
          <w:bCs/>
          <w:spacing w:val="-10"/>
          <w:kern w:val="28"/>
          <w:sz w:val="28"/>
          <w:szCs w:val="28"/>
        </w:rPr>
        <w:t xml:space="preserve">Drawbacks of </w:t>
      </w:r>
      <w:r w:rsidR="00BA368F">
        <w:rPr>
          <w:rFonts w:ascii="Times New Roman" w:eastAsiaTheme="majorEastAsia" w:hAnsi="Times New Roman" w:cs="Times New Roman"/>
          <w:b/>
          <w:bCs/>
          <w:spacing w:val="-10"/>
          <w:kern w:val="28"/>
          <w:sz w:val="28"/>
          <w:szCs w:val="28"/>
        </w:rPr>
        <w:t xml:space="preserve">Existing system </w:t>
      </w:r>
    </w:p>
    <w:p w14:paraId="7A7B1223" w14:textId="77777777" w:rsidR="00C46FF7" w:rsidRDefault="004D77E6" w:rsidP="00C46FF7">
      <w:pPr>
        <w:spacing w:line="276" w:lineRule="auto"/>
        <w:jc w:val="both"/>
        <w:rPr>
          <w:rFonts w:ascii="Times New Roman" w:eastAsiaTheme="majorEastAsia" w:hAnsi="Times New Roman" w:cs="Times New Roman"/>
          <w:spacing w:val="-10"/>
          <w:kern w:val="28"/>
          <w:sz w:val="28"/>
          <w:szCs w:val="28"/>
        </w:rPr>
      </w:pPr>
      <w:r w:rsidRPr="004D77E6">
        <w:rPr>
          <w:rFonts w:ascii="Times New Roman" w:eastAsiaTheme="majorEastAsia" w:hAnsi="Times New Roman" w:cs="Times New Roman"/>
          <w:spacing w:val="-10"/>
          <w:kern w:val="28"/>
          <w:sz w:val="28"/>
          <w:szCs w:val="28"/>
        </w:rPr>
        <w:t>Traditional malware detection and incident response systems often rely on signature-based detection, heuristic analysis, or rule-based intrusion detection. While these methods provide a foundational layer of security, they suffer from several limitations:</w:t>
      </w:r>
    </w:p>
    <w:p w14:paraId="4501CA90" w14:textId="77777777" w:rsidR="00C46FF7" w:rsidRDefault="00A06D6A" w:rsidP="004A7BE7">
      <w:pPr>
        <w:spacing w:line="276" w:lineRule="auto"/>
        <w:jc w:val="both"/>
        <w:rPr>
          <w:rFonts w:ascii="Times New Roman" w:eastAsiaTheme="majorEastAsia" w:hAnsi="Times New Roman" w:cs="Times New Roman"/>
          <w:spacing w:val="-10"/>
          <w:kern w:val="28"/>
          <w:sz w:val="28"/>
          <w:szCs w:val="28"/>
        </w:rPr>
      </w:pPr>
      <w:r w:rsidRPr="00C46FF7">
        <w:rPr>
          <w:rFonts w:ascii="Times New Roman" w:eastAsiaTheme="majorEastAsia" w:hAnsi="Times New Roman" w:cs="Times New Roman"/>
          <w:b/>
          <w:bCs/>
          <w:spacing w:val="-10"/>
          <w:kern w:val="28"/>
          <w:sz w:val="28"/>
          <w:szCs w:val="28"/>
        </w:rPr>
        <w:t xml:space="preserve">Basic Malware Detection </w:t>
      </w:r>
      <w:r w:rsidRPr="00C46FF7">
        <w:rPr>
          <w:rFonts w:ascii="Times New Roman" w:eastAsiaTheme="majorEastAsia" w:hAnsi="Times New Roman" w:cs="Times New Roman"/>
          <w:spacing w:val="-10"/>
          <w:kern w:val="28"/>
          <w:sz w:val="28"/>
          <w:szCs w:val="28"/>
        </w:rPr>
        <w:t>– The previous system relied mainly on signature-based detection</w:t>
      </w:r>
      <w:r w:rsidR="00C46F3A" w:rsidRPr="00C46FF7">
        <w:rPr>
          <w:rFonts w:ascii="Times New Roman" w:eastAsiaTheme="majorEastAsia" w:hAnsi="Times New Roman" w:cs="Times New Roman"/>
          <w:spacing w:val="-10"/>
          <w:kern w:val="28"/>
          <w:sz w:val="28"/>
          <w:szCs w:val="28"/>
        </w:rPr>
        <w:t>,</w:t>
      </w:r>
      <w:r w:rsidR="00C46FF7">
        <w:rPr>
          <w:rFonts w:ascii="Times New Roman" w:eastAsiaTheme="majorEastAsia" w:hAnsi="Times New Roman" w:cs="Times New Roman"/>
          <w:spacing w:val="-10"/>
          <w:kern w:val="28"/>
          <w:sz w:val="28"/>
          <w:szCs w:val="28"/>
        </w:rPr>
        <w:t xml:space="preserve"> </w:t>
      </w:r>
      <w:r w:rsidR="00C46F3A" w:rsidRPr="00C46FF7">
        <w:rPr>
          <w:rFonts w:ascii="Times New Roman" w:eastAsiaTheme="majorEastAsia" w:hAnsi="Times New Roman" w:cs="Times New Roman"/>
          <w:spacing w:val="-10"/>
          <w:kern w:val="28"/>
          <w:sz w:val="28"/>
          <w:szCs w:val="28"/>
        </w:rPr>
        <w:t>which</w:t>
      </w:r>
      <w:r w:rsidRPr="00C46FF7">
        <w:rPr>
          <w:rFonts w:ascii="Times New Roman" w:eastAsiaTheme="majorEastAsia" w:hAnsi="Times New Roman" w:cs="Times New Roman"/>
          <w:spacing w:val="-10"/>
          <w:kern w:val="28"/>
          <w:sz w:val="28"/>
          <w:szCs w:val="28"/>
        </w:rPr>
        <w:t xml:space="preserve"> failed to identify advanced threats like zero-day exploits and polymorphic malware.</w:t>
      </w:r>
    </w:p>
    <w:p w14:paraId="391A1E67" w14:textId="51AF1692" w:rsidR="00B85E06" w:rsidRPr="004A7BE7" w:rsidRDefault="004A7BE7" w:rsidP="004A7BE7">
      <w:pPr>
        <w:spacing w:line="276" w:lineRule="auto"/>
        <w:jc w:val="both"/>
        <w:rPr>
          <w:rFonts w:ascii="Times New Roman" w:eastAsiaTheme="majorEastAsia" w:hAnsi="Times New Roman" w:cs="Times New Roman"/>
          <w:spacing w:val="-10"/>
          <w:kern w:val="28"/>
          <w:sz w:val="28"/>
          <w:szCs w:val="28"/>
        </w:rPr>
      </w:pPr>
      <w:r>
        <w:rPr>
          <w:rFonts w:ascii="Times New Roman" w:eastAsiaTheme="majorEastAsia" w:hAnsi="Times New Roman" w:cs="Times New Roman"/>
          <w:b/>
          <w:bCs/>
          <w:spacing w:val="-10"/>
          <w:kern w:val="28"/>
          <w:sz w:val="28"/>
          <w:szCs w:val="28"/>
        </w:rPr>
        <w:t>Limited</w:t>
      </w:r>
      <w:r w:rsidR="00A06D6A" w:rsidRPr="004A7BE7">
        <w:rPr>
          <w:rFonts w:ascii="Times New Roman" w:eastAsiaTheme="majorEastAsia" w:hAnsi="Times New Roman" w:cs="Times New Roman"/>
          <w:b/>
          <w:bCs/>
          <w:spacing w:val="-10"/>
          <w:kern w:val="28"/>
          <w:sz w:val="28"/>
          <w:szCs w:val="28"/>
        </w:rPr>
        <w:t xml:space="preserve"> Network Security</w:t>
      </w:r>
      <w:r w:rsidR="00A06D6A" w:rsidRPr="004A7BE7">
        <w:rPr>
          <w:rFonts w:ascii="Times New Roman" w:eastAsiaTheme="majorEastAsia" w:hAnsi="Times New Roman" w:cs="Times New Roman"/>
          <w:spacing w:val="-10"/>
          <w:kern w:val="28"/>
          <w:sz w:val="28"/>
          <w:szCs w:val="28"/>
        </w:rPr>
        <w:t xml:space="preserve"> – It lacked real-time network traffic monitoring and couldn’t detect suspicious activities like port scanning, brute-force attacks, or command-and-control (C2) traffic.</w:t>
      </w:r>
    </w:p>
    <w:p w14:paraId="22875AE0" w14:textId="77777777" w:rsidR="00C46FF7" w:rsidRDefault="00A06D6A" w:rsidP="003317D1">
      <w:pPr>
        <w:spacing w:line="276" w:lineRule="auto"/>
        <w:jc w:val="both"/>
        <w:rPr>
          <w:rFonts w:ascii="Times New Roman" w:eastAsiaTheme="majorEastAsia" w:hAnsi="Times New Roman" w:cs="Times New Roman"/>
          <w:spacing w:val="-10"/>
          <w:kern w:val="28"/>
          <w:sz w:val="28"/>
          <w:szCs w:val="28"/>
        </w:rPr>
      </w:pPr>
      <w:r w:rsidRPr="00C46F3A">
        <w:rPr>
          <w:rFonts w:ascii="Times New Roman" w:eastAsiaTheme="majorEastAsia" w:hAnsi="Times New Roman" w:cs="Times New Roman"/>
          <w:b/>
          <w:bCs/>
          <w:spacing w:val="-10"/>
          <w:kern w:val="28"/>
          <w:sz w:val="28"/>
          <w:szCs w:val="28"/>
        </w:rPr>
        <w:t xml:space="preserve">No Honeypot Implementation </w:t>
      </w:r>
      <w:r>
        <w:rPr>
          <w:rFonts w:ascii="Times New Roman" w:eastAsiaTheme="majorEastAsia" w:hAnsi="Times New Roman" w:cs="Times New Roman"/>
          <w:spacing w:val="-10"/>
          <w:kern w:val="28"/>
          <w:sz w:val="28"/>
          <w:szCs w:val="28"/>
        </w:rPr>
        <w:t>– The absence of a honeypot system meant attackers couldn’t be tricked into revealing their tactics, reducing the ability to gather intelligence on cyber threats.</w:t>
      </w:r>
    </w:p>
    <w:p w14:paraId="5C887596" w14:textId="7A33711D" w:rsidR="00A06D6A" w:rsidRPr="004D77E6" w:rsidRDefault="00A06D6A" w:rsidP="003317D1">
      <w:pPr>
        <w:spacing w:line="276" w:lineRule="auto"/>
        <w:jc w:val="both"/>
        <w:rPr>
          <w:rFonts w:ascii="Times New Roman" w:eastAsiaTheme="majorEastAsia" w:hAnsi="Times New Roman" w:cs="Times New Roman"/>
          <w:spacing w:val="-10"/>
          <w:kern w:val="28"/>
          <w:sz w:val="28"/>
          <w:szCs w:val="28"/>
        </w:rPr>
      </w:pPr>
      <w:r w:rsidRPr="00C46F3A">
        <w:rPr>
          <w:rFonts w:ascii="Times New Roman" w:eastAsiaTheme="majorEastAsia" w:hAnsi="Times New Roman" w:cs="Times New Roman"/>
          <w:b/>
          <w:bCs/>
          <w:spacing w:val="-10"/>
          <w:kern w:val="28"/>
          <w:sz w:val="28"/>
          <w:szCs w:val="28"/>
        </w:rPr>
        <w:lastRenderedPageBreak/>
        <w:t xml:space="preserve">Manual Threat Analysis </w:t>
      </w:r>
      <w:r>
        <w:rPr>
          <w:rFonts w:ascii="Times New Roman" w:eastAsiaTheme="majorEastAsia" w:hAnsi="Times New Roman" w:cs="Times New Roman"/>
          <w:spacing w:val="-10"/>
          <w:kern w:val="28"/>
          <w:sz w:val="28"/>
          <w:szCs w:val="28"/>
        </w:rPr>
        <w:t>– The previous system required manual efforts for malware analysis and reporting, making the incident response slower and less efficient.</w:t>
      </w:r>
    </w:p>
    <w:p w14:paraId="278AA60B" w14:textId="77777777" w:rsidR="00284AE6" w:rsidRPr="00284AE6" w:rsidRDefault="00284AE6" w:rsidP="00284AE6">
      <w:pPr>
        <w:spacing w:line="276" w:lineRule="auto"/>
        <w:rPr>
          <w:rFonts w:ascii="Times New Roman" w:eastAsiaTheme="majorEastAsia" w:hAnsi="Times New Roman" w:cs="Times New Roman"/>
          <w:b/>
          <w:bCs/>
          <w:spacing w:val="-10"/>
          <w:kern w:val="28"/>
          <w:sz w:val="28"/>
          <w:szCs w:val="28"/>
        </w:rPr>
      </w:pPr>
      <w:r w:rsidRPr="00284AE6">
        <w:rPr>
          <w:rFonts w:ascii="Times New Roman" w:eastAsiaTheme="majorEastAsia" w:hAnsi="Times New Roman" w:cs="Times New Roman"/>
          <w:b/>
          <w:bCs/>
          <w:spacing w:val="-10"/>
          <w:kern w:val="28"/>
          <w:sz w:val="28"/>
          <w:szCs w:val="28"/>
        </w:rPr>
        <w:t>SolarWinds Attack (2020)</w:t>
      </w:r>
    </w:p>
    <w:p w14:paraId="0D10AC7F" w14:textId="6B7D226B" w:rsidR="00284AE6" w:rsidRPr="00284AE6" w:rsidRDefault="00284AE6" w:rsidP="003317D1">
      <w:pPr>
        <w:spacing w:line="276" w:lineRule="auto"/>
        <w:jc w:val="both"/>
        <w:rPr>
          <w:rFonts w:ascii="Times New Roman" w:eastAsiaTheme="majorEastAsia" w:hAnsi="Times New Roman" w:cs="Times New Roman"/>
          <w:spacing w:val="-10"/>
          <w:kern w:val="28"/>
          <w:sz w:val="28"/>
          <w:szCs w:val="28"/>
        </w:rPr>
      </w:pPr>
      <w:r w:rsidRPr="00284AE6">
        <w:rPr>
          <w:rFonts w:ascii="Times New Roman" w:eastAsiaTheme="majorEastAsia" w:hAnsi="Times New Roman" w:cs="Times New Roman"/>
          <w:spacing w:val="-10"/>
          <w:kern w:val="28"/>
          <w:sz w:val="28"/>
          <w:szCs w:val="28"/>
        </w:rPr>
        <w:t xml:space="preserve">Attackers injected the Sunburst backdoor into a trusted SolarWinds Orion update, affecting 18,000+ organizations, including Microsoft and U.S. agencies. Traditional security lacked </w:t>
      </w:r>
      <w:r w:rsidR="003317D1" w:rsidRPr="00284AE6">
        <w:rPr>
          <w:rFonts w:ascii="Times New Roman" w:eastAsiaTheme="majorEastAsia" w:hAnsi="Times New Roman" w:cs="Times New Roman"/>
          <w:spacing w:val="-10"/>
          <w:kern w:val="28"/>
          <w:sz w:val="28"/>
          <w:szCs w:val="28"/>
        </w:rPr>
        <w:t>behaviour</w:t>
      </w:r>
      <w:r w:rsidRPr="00284AE6">
        <w:rPr>
          <w:rFonts w:ascii="Times New Roman" w:eastAsiaTheme="majorEastAsia" w:hAnsi="Times New Roman" w:cs="Times New Roman"/>
          <w:spacing w:val="-10"/>
          <w:kern w:val="28"/>
          <w:sz w:val="28"/>
          <w:szCs w:val="28"/>
        </w:rPr>
        <w:t>-based detection, allowing months of undetected access. Your system’s honeypots and anomaly detection would flag such threats early.</w:t>
      </w:r>
    </w:p>
    <w:p w14:paraId="53B635F7" w14:textId="77777777" w:rsidR="00284AE6" w:rsidRPr="00284AE6" w:rsidRDefault="00284AE6" w:rsidP="003317D1">
      <w:pPr>
        <w:spacing w:line="276" w:lineRule="auto"/>
        <w:jc w:val="both"/>
        <w:rPr>
          <w:rFonts w:ascii="Times New Roman" w:eastAsiaTheme="majorEastAsia" w:hAnsi="Times New Roman" w:cs="Times New Roman"/>
          <w:b/>
          <w:bCs/>
          <w:spacing w:val="-10"/>
          <w:kern w:val="28"/>
          <w:sz w:val="28"/>
          <w:szCs w:val="28"/>
        </w:rPr>
      </w:pPr>
      <w:r w:rsidRPr="00284AE6">
        <w:rPr>
          <w:rFonts w:ascii="Times New Roman" w:eastAsiaTheme="majorEastAsia" w:hAnsi="Times New Roman" w:cs="Times New Roman"/>
          <w:b/>
          <w:bCs/>
          <w:spacing w:val="-10"/>
          <w:kern w:val="28"/>
          <w:sz w:val="28"/>
          <w:szCs w:val="28"/>
        </w:rPr>
        <w:t>WannaCry Ransomware (2017)</w:t>
      </w:r>
    </w:p>
    <w:p w14:paraId="441FD2C1" w14:textId="52F6CA7B" w:rsidR="00284AE6" w:rsidRDefault="00284AE6" w:rsidP="003317D1">
      <w:pPr>
        <w:spacing w:line="276" w:lineRule="auto"/>
        <w:jc w:val="both"/>
        <w:rPr>
          <w:rFonts w:ascii="Times New Roman" w:eastAsiaTheme="majorEastAsia" w:hAnsi="Times New Roman" w:cs="Times New Roman"/>
          <w:spacing w:val="-10"/>
          <w:kern w:val="28"/>
          <w:sz w:val="28"/>
          <w:szCs w:val="28"/>
        </w:rPr>
      </w:pPr>
      <w:r w:rsidRPr="00284AE6">
        <w:rPr>
          <w:rFonts w:ascii="Times New Roman" w:eastAsiaTheme="majorEastAsia" w:hAnsi="Times New Roman" w:cs="Times New Roman"/>
          <w:spacing w:val="-10"/>
          <w:kern w:val="28"/>
          <w:sz w:val="28"/>
          <w:szCs w:val="28"/>
        </w:rPr>
        <w:t>Exploiting the EternalBlue vulnerability, WannaCry spread to 200,000+ systems across 150+ countries, encrypting files and demanding ransom. Weak patch management and signature-based detection left systems exposed. Your system’s memory forensics and sandboxing would detect and block ransomware before encryption.</w:t>
      </w:r>
    </w:p>
    <w:p w14:paraId="7F6846AB" w14:textId="77777777" w:rsidR="00C46FF7" w:rsidRDefault="00C46FF7" w:rsidP="00C46FF7">
      <w:pPr>
        <w:spacing w:line="276" w:lineRule="auto"/>
        <w:jc w:val="both"/>
        <w:rPr>
          <w:rFonts w:ascii="Times New Roman" w:eastAsiaTheme="majorEastAsia" w:hAnsi="Times New Roman" w:cs="Times New Roman"/>
          <w:b/>
          <w:bCs/>
          <w:spacing w:val="-10"/>
          <w:kern w:val="28"/>
          <w:sz w:val="28"/>
          <w:szCs w:val="28"/>
          <w:u w:val="single"/>
        </w:rPr>
      </w:pPr>
      <w:r w:rsidRPr="00B816EB">
        <w:rPr>
          <w:rFonts w:ascii="Times New Roman" w:eastAsiaTheme="majorEastAsia" w:hAnsi="Times New Roman" w:cs="Times New Roman"/>
          <w:b/>
          <w:bCs/>
          <w:spacing w:val="-10"/>
          <w:kern w:val="28"/>
          <w:sz w:val="28"/>
          <w:szCs w:val="28"/>
          <w:u w:val="single"/>
        </w:rPr>
        <w:t>US7694339B2</w:t>
      </w:r>
    </w:p>
    <w:p w14:paraId="5E6C0CE6" w14:textId="77777777" w:rsidR="00C46FF7" w:rsidRDefault="00C46FF7" w:rsidP="00C46FF7">
      <w:pPr>
        <w:spacing w:line="276" w:lineRule="auto"/>
        <w:jc w:val="both"/>
        <w:rPr>
          <w:rFonts w:ascii="Times New Roman" w:eastAsiaTheme="majorEastAsia" w:hAnsi="Times New Roman" w:cs="Times New Roman"/>
          <w:spacing w:val="-10"/>
          <w:kern w:val="28"/>
          <w:sz w:val="28"/>
          <w:szCs w:val="28"/>
        </w:rPr>
      </w:pPr>
      <w:r w:rsidRPr="00B816EB">
        <w:rPr>
          <w:rFonts w:ascii="Times New Roman" w:eastAsiaTheme="majorEastAsia" w:hAnsi="Times New Roman" w:cs="Times New Roman"/>
          <w:spacing w:val="-10"/>
          <w:kern w:val="28"/>
          <w:sz w:val="28"/>
          <w:szCs w:val="28"/>
        </w:rPr>
        <w:t>A method, system, apparatus, or computer program product is presented for morphing a honeypot system on a dynamic and configurable basis. The morphing honeypot emulates a variety of services while falsely presenting information about potential vulnerabilities within the system that supports the honeypot. The morphing honeypot has the ability to dynamically change its personality or displayed characteristics using a variety of algorithms and a database of known operating system and service vulnerabilities. The morphing honeypot's personality can be changed on a timed or scheduled basis, on the basis of activity that is generated by the presented honeypot personality, or on some other basis. The morphing honeypot can also be integrated with intrusion detection systems and other types of computer security incident recognition systems to correlate its personality with detected nefarious activities.</w:t>
      </w:r>
    </w:p>
    <w:p w14:paraId="7237BA47" w14:textId="77777777" w:rsidR="00C46FF7" w:rsidRDefault="00C46FF7" w:rsidP="00C46FF7">
      <w:pPr>
        <w:spacing w:line="276" w:lineRule="auto"/>
        <w:jc w:val="both"/>
        <w:rPr>
          <w:rFonts w:ascii="Times New Roman" w:eastAsiaTheme="majorEastAsia" w:hAnsi="Times New Roman" w:cs="Times New Roman"/>
          <w:b/>
          <w:bCs/>
          <w:spacing w:val="-10"/>
          <w:kern w:val="28"/>
          <w:sz w:val="28"/>
          <w:szCs w:val="28"/>
          <w:u w:val="single"/>
        </w:rPr>
      </w:pPr>
      <w:r w:rsidRPr="00B816EB">
        <w:rPr>
          <w:rFonts w:ascii="Times New Roman" w:eastAsiaTheme="majorEastAsia" w:hAnsi="Times New Roman" w:cs="Times New Roman"/>
          <w:b/>
          <w:bCs/>
          <w:spacing w:val="-10"/>
          <w:kern w:val="28"/>
          <w:sz w:val="28"/>
          <w:szCs w:val="28"/>
          <w:u w:val="single"/>
        </w:rPr>
        <w:t>WO2019245107A1</w:t>
      </w:r>
    </w:p>
    <w:p w14:paraId="5EF2371E" w14:textId="77777777" w:rsidR="00C46FF7" w:rsidRDefault="00C46FF7" w:rsidP="00C46FF7">
      <w:pPr>
        <w:spacing w:line="276" w:lineRule="auto"/>
        <w:jc w:val="both"/>
        <w:rPr>
          <w:rFonts w:ascii="Times New Roman" w:eastAsiaTheme="majorEastAsia" w:hAnsi="Times New Roman" w:cs="Times New Roman"/>
          <w:spacing w:val="-10"/>
          <w:kern w:val="28"/>
          <w:sz w:val="28"/>
          <w:szCs w:val="28"/>
        </w:rPr>
      </w:pPr>
      <w:r w:rsidRPr="00B816EB">
        <w:rPr>
          <w:rFonts w:ascii="Times New Roman" w:eastAsiaTheme="majorEastAsia" w:hAnsi="Times New Roman" w:cs="Times New Roman"/>
          <w:spacing w:val="-10"/>
          <w:kern w:val="28"/>
          <w:sz w:val="28"/>
          <w:szCs w:val="28"/>
        </w:rPr>
        <w:t xml:space="preserve">Disclosed are a malicious code detection device and method which can more accurately detect malicious code by using static analysis and dynamic analysis. The present invention has the effects of being able to detect malicious code that cannot be detected with traditional detection methods, automatically </w:t>
      </w:r>
      <w:proofErr w:type="spellStart"/>
      <w:r w:rsidRPr="00B816EB">
        <w:rPr>
          <w:rFonts w:ascii="Times New Roman" w:eastAsiaTheme="majorEastAsia" w:hAnsi="Times New Roman" w:cs="Times New Roman"/>
          <w:spacing w:val="-10"/>
          <w:kern w:val="28"/>
          <w:sz w:val="28"/>
          <w:szCs w:val="28"/>
        </w:rPr>
        <w:t>analyze</w:t>
      </w:r>
      <w:proofErr w:type="spellEnd"/>
      <w:r w:rsidRPr="00B816EB">
        <w:rPr>
          <w:rFonts w:ascii="Times New Roman" w:eastAsiaTheme="majorEastAsia" w:hAnsi="Times New Roman" w:cs="Times New Roman"/>
          <w:spacing w:val="-10"/>
          <w:kern w:val="28"/>
          <w:sz w:val="28"/>
          <w:szCs w:val="28"/>
        </w:rPr>
        <w:t xml:space="preserve"> an approximate piece of the malicious code, and detect and process the malicious code.</w:t>
      </w:r>
    </w:p>
    <w:p w14:paraId="4F9F4AF6" w14:textId="77777777" w:rsidR="00C46FF7" w:rsidRDefault="00C46FF7" w:rsidP="00C46FF7">
      <w:pPr>
        <w:spacing w:line="276" w:lineRule="auto"/>
        <w:jc w:val="both"/>
        <w:rPr>
          <w:rFonts w:ascii="Times New Roman" w:eastAsiaTheme="majorEastAsia" w:hAnsi="Times New Roman" w:cs="Times New Roman"/>
          <w:b/>
          <w:bCs/>
          <w:spacing w:val="-10"/>
          <w:kern w:val="28"/>
          <w:sz w:val="28"/>
          <w:szCs w:val="28"/>
          <w:u w:val="single"/>
        </w:rPr>
      </w:pPr>
    </w:p>
    <w:p w14:paraId="0D396786" w14:textId="74FAABD7" w:rsidR="00C46FF7" w:rsidRDefault="00C46FF7" w:rsidP="00C46FF7">
      <w:pPr>
        <w:spacing w:line="276" w:lineRule="auto"/>
        <w:jc w:val="both"/>
        <w:rPr>
          <w:rFonts w:ascii="Times New Roman" w:eastAsiaTheme="majorEastAsia" w:hAnsi="Times New Roman" w:cs="Times New Roman"/>
          <w:b/>
          <w:bCs/>
          <w:spacing w:val="-10"/>
          <w:kern w:val="28"/>
          <w:sz w:val="28"/>
          <w:szCs w:val="28"/>
          <w:u w:val="single"/>
        </w:rPr>
      </w:pPr>
      <w:r w:rsidRPr="00BA4188">
        <w:rPr>
          <w:rFonts w:ascii="Times New Roman" w:eastAsiaTheme="majorEastAsia" w:hAnsi="Times New Roman" w:cs="Times New Roman"/>
          <w:b/>
          <w:bCs/>
          <w:spacing w:val="-10"/>
          <w:kern w:val="28"/>
          <w:sz w:val="28"/>
          <w:szCs w:val="28"/>
          <w:u w:val="single"/>
        </w:rPr>
        <w:lastRenderedPageBreak/>
        <w:t>US9294486B1</w:t>
      </w:r>
    </w:p>
    <w:p w14:paraId="0B66BCDE" w14:textId="6E452930" w:rsidR="00C46FF7" w:rsidRPr="003D44E8" w:rsidRDefault="00C46FF7" w:rsidP="00C46FF7">
      <w:pPr>
        <w:spacing w:line="276" w:lineRule="auto"/>
        <w:jc w:val="both"/>
        <w:rPr>
          <w:rFonts w:ascii="Times New Roman" w:eastAsiaTheme="majorEastAsia" w:hAnsi="Times New Roman" w:cs="Times New Roman"/>
          <w:spacing w:val="-10"/>
          <w:kern w:val="28"/>
          <w:sz w:val="28"/>
          <w:szCs w:val="28"/>
        </w:rPr>
      </w:pPr>
      <w:r w:rsidRPr="00BA4188">
        <w:rPr>
          <w:rFonts w:ascii="Times New Roman" w:eastAsiaTheme="majorEastAsia" w:hAnsi="Times New Roman" w:cs="Times New Roman"/>
          <w:spacing w:val="-10"/>
          <w:kern w:val="28"/>
          <w:sz w:val="28"/>
          <w:szCs w:val="28"/>
        </w:rPr>
        <w:t xml:space="preserve">Embodiments of the invention describe systems and methods for malicious software detection and analysis. A binary executable comprising obfuscated malware on a host device may be received, and incident data indicating a time when the binary executable was received and identifying processes operating on the host device may be recorded. The binary executable is </w:t>
      </w:r>
      <w:proofErr w:type="spellStart"/>
      <w:r w:rsidRPr="00BA4188">
        <w:rPr>
          <w:rFonts w:ascii="Times New Roman" w:eastAsiaTheme="majorEastAsia" w:hAnsi="Times New Roman" w:cs="Times New Roman"/>
          <w:spacing w:val="-10"/>
          <w:kern w:val="28"/>
          <w:sz w:val="28"/>
          <w:szCs w:val="28"/>
        </w:rPr>
        <w:t>analyzed</w:t>
      </w:r>
      <w:proofErr w:type="spellEnd"/>
      <w:r w:rsidRPr="00BA4188">
        <w:rPr>
          <w:rFonts w:ascii="Times New Roman" w:eastAsiaTheme="majorEastAsia" w:hAnsi="Times New Roman" w:cs="Times New Roman"/>
          <w:spacing w:val="-10"/>
          <w:kern w:val="28"/>
          <w:sz w:val="28"/>
          <w:szCs w:val="28"/>
        </w:rPr>
        <w:t xml:space="preserve"> via a scalable plurality of execution environments, including one or more non-virtual execution environments and one or more virtual execution environments, to generate runtime data and </w:t>
      </w:r>
      <w:proofErr w:type="spellStart"/>
      <w:r w:rsidRPr="00BA4188">
        <w:rPr>
          <w:rFonts w:ascii="Times New Roman" w:eastAsiaTheme="majorEastAsia" w:hAnsi="Times New Roman" w:cs="Times New Roman"/>
          <w:spacing w:val="-10"/>
          <w:kern w:val="28"/>
          <w:sz w:val="28"/>
          <w:szCs w:val="28"/>
        </w:rPr>
        <w:t>deobfuscation</w:t>
      </w:r>
      <w:proofErr w:type="spellEnd"/>
      <w:r w:rsidRPr="00BA4188">
        <w:rPr>
          <w:rFonts w:ascii="Times New Roman" w:eastAsiaTheme="majorEastAsia" w:hAnsi="Times New Roman" w:cs="Times New Roman"/>
          <w:spacing w:val="-10"/>
          <w:kern w:val="28"/>
          <w:sz w:val="28"/>
          <w:szCs w:val="28"/>
        </w:rPr>
        <w:t xml:space="preserve"> data attributable to the binary executable. At least some of the runtime data and </w:t>
      </w:r>
      <w:proofErr w:type="spellStart"/>
      <w:r w:rsidRPr="00BA4188">
        <w:rPr>
          <w:rFonts w:ascii="Times New Roman" w:eastAsiaTheme="majorEastAsia" w:hAnsi="Times New Roman" w:cs="Times New Roman"/>
          <w:spacing w:val="-10"/>
          <w:kern w:val="28"/>
          <w:sz w:val="28"/>
          <w:szCs w:val="28"/>
        </w:rPr>
        <w:t>deobfuscation</w:t>
      </w:r>
      <w:proofErr w:type="spellEnd"/>
      <w:r w:rsidRPr="00BA4188">
        <w:rPr>
          <w:rFonts w:ascii="Times New Roman" w:eastAsiaTheme="majorEastAsia" w:hAnsi="Times New Roman" w:cs="Times New Roman"/>
          <w:spacing w:val="-10"/>
          <w:kern w:val="28"/>
          <w:sz w:val="28"/>
          <w:szCs w:val="28"/>
        </w:rPr>
        <w:t xml:space="preserve"> data attributable to the binary executable is stored in a shared database, while at least some of the incident data is stored in a private, non-shared database.</w:t>
      </w:r>
    </w:p>
    <w:p w14:paraId="6890EEB5" w14:textId="607358BA" w:rsidR="00C86A7C" w:rsidRPr="008A0E09" w:rsidRDefault="00C86A7C" w:rsidP="003317D1">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b/>
          <w:bCs/>
          <w:spacing w:val="-10"/>
          <w:kern w:val="28"/>
          <w:sz w:val="28"/>
          <w:szCs w:val="28"/>
        </w:rPr>
        <w:t>Conclusion</w:t>
      </w:r>
    </w:p>
    <w:p w14:paraId="1B229489" w14:textId="77777777" w:rsidR="00C86A7C" w:rsidRPr="008A0E09" w:rsidRDefault="00C86A7C" w:rsidP="003317D1">
      <w:pPr>
        <w:spacing w:line="276" w:lineRule="auto"/>
        <w:jc w:val="both"/>
        <w:rPr>
          <w:rFonts w:ascii="Times New Roman" w:eastAsiaTheme="majorEastAsia" w:hAnsi="Times New Roman" w:cs="Times New Roman"/>
          <w:spacing w:val="-10"/>
          <w:kern w:val="28"/>
          <w:sz w:val="28"/>
          <w:szCs w:val="28"/>
        </w:rPr>
      </w:pPr>
      <w:r w:rsidRPr="008A0E09">
        <w:rPr>
          <w:rFonts w:ascii="Times New Roman" w:eastAsiaTheme="majorEastAsia" w:hAnsi="Times New Roman" w:cs="Times New Roman"/>
          <w:spacing w:val="-10"/>
          <w:kern w:val="28"/>
          <w:sz w:val="28"/>
          <w:szCs w:val="28"/>
        </w:rPr>
        <w:t>The Malware Analysis and Incident Response System takes an integrated approach to cybersecurity through the integration of file analysis, network intrusion detection, honeypots, threat intelligence, memory forensics, and sandboxing for effective threat detection and mitigation. Through the implementation of advanced forensic practices and real-time monitoring, the system enables organizations to remain ahead of cyber attacks. With upcoming advancements in artificial intelligence-based threat intelligence, blockchain security controls, and cloud-based correlation, the system is expected to remain an integral part of advanced cybersecurity defense systems.</w:t>
      </w:r>
    </w:p>
    <w:p w14:paraId="18A90C23" w14:textId="77777777" w:rsidR="00C86A7C" w:rsidRPr="008A0E09" w:rsidRDefault="00C86A7C" w:rsidP="00C86A7C">
      <w:pPr>
        <w:rPr>
          <w:rFonts w:ascii="Times New Roman" w:eastAsiaTheme="majorEastAsia" w:hAnsi="Times New Roman" w:cs="Times New Roman"/>
          <w:spacing w:val="-10"/>
          <w:kern w:val="28"/>
          <w:sz w:val="28"/>
          <w:szCs w:val="28"/>
        </w:rPr>
      </w:pPr>
    </w:p>
    <w:p w14:paraId="139C6C5D" w14:textId="0FEF2BEC" w:rsidR="00753579" w:rsidRPr="008A0E09" w:rsidRDefault="00753579" w:rsidP="00C86A7C">
      <w:pPr>
        <w:rPr>
          <w:rFonts w:ascii="Times New Roman" w:hAnsi="Times New Roman" w:cs="Times New Roman"/>
          <w:sz w:val="28"/>
          <w:szCs w:val="28"/>
        </w:rPr>
      </w:pPr>
    </w:p>
    <w:sectPr w:rsidR="00753579" w:rsidRPr="008A0E09" w:rsidSect="0052490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E0EAF"/>
    <w:multiLevelType w:val="multilevel"/>
    <w:tmpl w:val="019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96D0A"/>
    <w:multiLevelType w:val="multilevel"/>
    <w:tmpl w:val="B176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F2614"/>
    <w:multiLevelType w:val="hybridMultilevel"/>
    <w:tmpl w:val="5532B8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433074">
    <w:abstractNumId w:val="0"/>
  </w:num>
  <w:num w:numId="2" w16cid:durableId="1939210365">
    <w:abstractNumId w:val="1"/>
  </w:num>
  <w:num w:numId="3" w16cid:durableId="2079278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907"/>
    <w:rsid w:val="000C0708"/>
    <w:rsid w:val="00284AE6"/>
    <w:rsid w:val="00291DC1"/>
    <w:rsid w:val="003317D1"/>
    <w:rsid w:val="00351262"/>
    <w:rsid w:val="00380A95"/>
    <w:rsid w:val="00392A02"/>
    <w:rsid w:val="003D44E8"/>
    <w:rsid w:val="004A7BE7"/>
    <w:rsid w:val="004D77E6"/>
    <w:rsid w:val="00524907"/>
    <w:rsid w:val="005269B2"/>
    <w:rsid w:val="005278FD"/>
    <w:rsid w:val="005E7125"/>
    <w:rsid w:val="006805D9"/>
    <w:rsid w:val="00753579"/>
    <w:rsid w:val="00832068"/>
    <w:rsid w:val="00880BCC"/>
    <w:rsid w:val="008A0E09"/>
    <w:rsid w:val="00913832"/>
    <w:rsid w:val="00976847"/>
    <w:rsid w:val="00A06D6A"/>
    <w:rsid w:val="00B76AFF"/>
    <w:rsid w:val="00B85E06"/>
    <w:rsid w:val="00BA368F"/>
    <w:rsid w:val="00C46F3A"/>
    <w:rsid w:val="00C46FF7"/>
    <w:rsid w:val="00C86A7C"/>
    <w:rsid w:val="00DD5994"/>
    <w:rsid w:val="00EA1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45312"/>
  <w15:chartTrackingRefBased/>
  <w15:docId w15:val="{DF25E617-E93F-4CB8-800A-69613878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907"/>
    <w:rPr>
      <w:rFonts w:eastAsiaTheme="majorEastAsia" w:cstheme="majorBidi"/>
      <w:color w:val="272727" w:themeColor="text1" w:themeTint="D8"/>
    </w:rPr>
  </w:style>
  <w:style w:type="paragraph" w:styleId="Title">
    <w:name w:val="Title"/>
    <w:basedOn w:val="Normal"/>
    <w:next w:val="Normal"/>
    <w:link w:val="TitleChar"/>
    <w:uiPriority w:val="10"/>
    <w:qFormat/>
    <w:rsid w:val="00524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907"/>
    <w:pPr>
      <w:spacing w:before="160"/>
      <w:jc w:val="center"/>
    </w:pPr>
    <w:rPr>
      <w:i/>
      <w:iCs/>
      <w:color w:val="404040" w:themeColor="text1" w:themeTint="BF"/>
    </w:rPr>
  </w:style>
  <w:style w:type="character" w:customStyle="1" w:styleId="QuoteChar">
    <w:name w:val="Quote Char"/>
    <w:basedOn w:val="DefaultParagraphFont"/>
    <w:link w:val="Quote"/>
    <w:uiPriority w:val="29"/>
    <w:rsid w:val="00524907"/>
    <w:rPr>
      <w:i/>
      <w:iCs/>
      <w:color w:val="404040" w:themeColor="text1" w:themeTint="BF"/>
    </w:rPr>
  </w:style>
  <w:style w:type="paragraph" w:styleId="ListParagraph">
    <w:name w:val="List Paragraph"/>
    <w:basedOn w:val="Normal"/>
    <w:uiPriority w:val="34"/>
    <w:qFormat/>
    <w:rsid w:val="00524907"/>
    <w:pPr>
      <w:ind w:left="720"/>
      <w:contextualSpacing/>
    </w:pPr>
  </w:style>
  <w:style w:type="character" w:styleId="IntenseEmphasis">
    <w:name w:val="Intense Emphasis"/>
    <w:basedOn w:val="DefaultParagraphFont"/>
    <w:uiPriority w:val="21"/>
    <w:qFormat/>
    <w:rsid w:val="00524907"/>
    <w:rPr>
      <w:i/>
      <w:iCs/>
      <w:color w:val="2F5496" w:themeColor="accent1" w:themeShade="BF"/>
    </w:rPr>
  </w:style>
  <w:style w:type="paragraph" w:styleId="IntenseQuote">
    <w:name w:val="Intense Quote"/>
    <w:basedOn w:val="Normal"/>
    <w:next w:val="Normal"/>
    <w:link w:val="IntenseQuoteChar"/>
    <w:uiPriority w:val="30"/>
    <w:qFormat/>
    <w:rsid w:val="00524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907"/>
    <w:rPr>
      <w:i/>
      <w:iCs/>
      <w:color w:val="2F5496" w:themeColor="accent1" w:themeShade="BF"/>
    </w:rPr>
  </w:style>
  <w:style w:type="character" w:styleId="IntenseReference">
    <w:name w:val="Intense Reference"/>
    <w:basedOn w:val="DefaultParagraphFont"/>
    <w:uiPriority w:val="32"/>
    <w:qFormat/>
    <w:rsid w:val="00524907"/>
    <w:rPr>
      <w:b/>
      <w:bCs/>
      <w:smallCaps/>
      <w:color w:val="2F5496" w:themeColor="accent1" w:themeShade="BF"/>
      <w:spacing w:val="5"/>
    </w:rPr>
  </w:style>
  <w:style w:type="character" w:styleId="Hyperlink">
    <w:name w:val="Hyperlink"/>
    <w:basedOn w:val="DefaultParagraphFont"/>
    <w:uiPriority w:val="99"/>
    <w:unhideWhenUsed/>
    <w:rsid w:val="00524907"/>
    <w:rPr>
      <w:color w:val="0563C1" w:themeColor="hyperlink"/>
      <w:u w:val="single"/>
    </w:rPr>
  </w:style>
  <w:style w:type="character" w:styleId="UnresolvedMention">
    <w:name w:val="Unresolved Mention"/>
    <w:basedOn w:val="DefaultParagraphFont"/>
    <w:uiPriority w:val="99"/>
    <w:semiHidden/>
    <w:unhideWhenUsed/>
    <w:rsid w:val="00524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0785">
      <w:bodyDiv w:val="1"/>
      <w:marLeft w:val="0"/>
      <w:marRight w:val="0"/>
      <w:marTop w:val="0"/>
      <w:marBottom w:val="0"/>
      <w:divBdr>
        <w:top w:val="none" w:sz="0" w:space="0" w:color="auto"/>
        <w:left w:val="none" w:sz="0" w:space="0" w:color="auto"/>
        <w:bottom w:val="none" w:sz="0" w:space="0" w:color="auto"/>
        <w:right w:val="none" w:sz="0" w:space="0" w:color="auto"/>
      </w:divBdr>
    </w:div>
    <w:div w:id="298582136">
      <w:bodyDiv w:val="1"/>
      <w:marLeft w:val="0"/>
      <w:marRight w:val="0"/>
      <w:marTop w:val="0"/>
      <w:marBottom w:val="0"/>
      <w:divBdr>
        <w:top w:val="none" w:sz="0" w:space="0" w:color="auto"/>
        <w:left w:val="none" w:sz="0" w:space="0" w:color="auto"/>
        <w:bottom w:val="none" w:sz="0" w:space="0" w:color="auto"/>
        <w:right w:val="none" w:sz="0" w:space="0" w:color="auto"/>
      </w:divBdr>
    </w:div>
    <w:div w:id="667363738">
      <w:bodyDiv w:val="1"/>
      <w:marLeft w:val="0"/>
      <w:marRight w:val="0"/>
      <w:marTop w:val="0"/>
      <w:marBottom w:val="0"/>
      <w:divBdr>
        <w:top w:val="none" w:sz="0" w:space="0" w:color="auto"/>
        <w:left w:val="none" w:sz="0" w:space="0" w:color="auto"/>
        <w:bottom w:val="none" w:sz="0" w:space="0" w:color="auto"/>
        <w:right w:val="none" w:sz="0" w:space="0" w:color="auto"/>
      </w:divBdr>
    </w:div>
    <w:div w:id="741491947">
      <w:bodyDiv w:val="1"/>
      <w:marLeft w:val="0"/>
      <w:marRight w:val="0"/>
      <w:marTop w:val="0"/>
      <w:marBottom w:val="0"/>
      <w:divBdr>
        <w:top w:val="none" w:sz="0" w:space="0" w:color="auto"/>
        <w:left w:val="none" w:sz="0" w:space="0" w:color="auto"/>
        <w:bottom w:val="none" w:sz="0" w:space="0" w:color="auto"/>
        <w:right w:val="none" w:sz="0" w:space="0" w:color="auto"/>
      </w:divBdr>
    </w:div>
    <w:div w:id="913316570">
      <w:bodyDiv w:val="1"/>
      <w:marLeft w:val="0"/>
      <w:marRight w:val="0"/>
      <w:marTop w:val="0"/>
      <w:marBottom w:val="0"/>
      <w:divBdr>
        <w:top w:val="none" w:sz="0" w:space="0" w:color="auto"/>
        <w:left w:val="none" w:sz="0" w:space="0" w:color="auto"/>
        <w:bottom w:val="none" w:sz="0" w:space="0" w:color="auto"/>
        <w:right w:val="none" w:sz="0" w:space="0" w:color="auto"/>
      </w:divBdr>
    </w:div>
    <w:div w:id="1143691570">
      <w:bodyDiv w:val="1"/>
      <w:marLeft w:val="0"/>
      <w:marRight w:val="0"/>
      <w:marTop w:val="0"/>
      <w:marBottom w:val="0"/>
      <w:divBdr>
        <w:top w:val="none" w:sz="0" w:space="0" w:color="auto"/>
        <w:left w:val="none" w:sz="0" w:space="0" w:color="auto"/>
        <w:bottom w:val="none" w:sz="0" w:space="0" w:color="auto"/>
        <w:right w:val="none" w:sz="0" w:space="0" w:color="auto"/>
      </w:divBdr>
    </w:div>
    <w:div w:id="1218322949">
      <w:bodyDiv w:val="1"/>
      <w:marLeft w:val="0"/>
      <w:marRight w:val="0"/>
      <w:marTop w:val="0"/>
      <w:marBottom w:val="0"/>
      <w:divBdr>
        <w:top w:val="none" w:sz="0" w:space="0" w:color="auto"/>
        <w:left w:val="none" w:sz="0" w:space="0" w:color="auto"/>
        <w:bottom w:val="none" w:sz="0" w:space="0" w:color="auto"/>
        <w:right w:val="none" w:sz="0" w:space="0" w:color="auto"/>
      </w:divBdr>
    </w:div>
    <w:div w:id="1244874574">
      <w:bodyDiv w:val="1"/>
      <w:marLeft w:val="0"/>
      <w:marRight w:val="0"/>
      <w:marTop w:val="0"/>
      <w:marBottom w:val="0"/>
      <w:divBdr>
        <w:top w:val="none" w:sz="0" w:space="0" w:color="auto"/>
        <w:left w:val="none" w:sz="0" w:space="0" w:color="auto"/>
        <w:bottom w:val="none" w:sz="0" w:space="0" w:color="auto"/>
        <w:right w:val="none" w:sz="0" w:space="0" w:color="auto"/>
      </w:divBdr>
    </w:div>
    <w:div w:id="1247304589">
      <w:bodyDiv w:val="1"/>
      <w:marLeft w:val="0"/>
      <w:marRight w:val="0"/>
      <w:marTop w:val="0"/>
      <w:marBottom w:val="0"/>
      <w:divBdr>
        <w:top w:val="none" w:sz="0" w:space="0" w:color="auto"/>
        <w:left w:val="none" w:sz="0" w:space="0" w:color="auto"/>
        <w:bottom w:val="none" w:sz="0" w:space="0" w:color="auto"/>
        <w:right w:val="none" w:sz="0" w:space="0" w:color="auto"/>
      </w:divBdr>
    </w:div>
    <w:div w:id="1318534604">
      <w:bodyDiv w:val="1"/>
      <w:marLeft w:val="0"/>
      <w:marRight w:val="0"/>
      <w:marTop w:val="0"/>
      <w:marBottom w:val="0"/>
      <w:divBdr>
        <w:top w:val="none" w:sz="0" w:space="0" w:color="auto"/>
        <w:left w:val="none" w:sz="0" w:space="0" w:color="auto"/>
        <w:bottom w:val="none" w:sz="0" w:space="0" w:color="auto"/>
        <w:right w:val="none" w:sz="0" w:space="0" w:color="auto"/>
      </w:divBdr>
    </w:div>
    <w:div w:id="1457679011">
      <w:bodyDiv w:val="1"/>
      <w:marLeft w:val="0"/>
      <w:marRight w:val="0"/>
      <w:marTop w:val="0"/>
      <w:marBottom w:val="0"/>
      <w:divBdr>
        <w:top w:val="none" w:sz="0" w:space="0" w:color="auto"/>
        <w:left w:val="none" w:sz="0" w:space="0" w:color="auto"/>
        <w:bottom w:val="none" w:sz="0" w:space="0" w:color="auto"/>
        <w:right w:val="none" w:sz="0" w:space="0" w:color="auto"/>
      </w:divBdr>
    </w:div>
    <w:div w:id="1490050351">
      <w:bodyDiv w:val="1"/>
      <w:marLeft w:val="0"/>
      <w:marRight w:val="0"/>
      <w:marTop w:val="0"/>
      <w:marBottom w:val="0"/>
      <w:divBdr>
        <w:top w:val="none" w:sz="0" w:space="0" w:color="auto"/>
        <w:left w:val="none" w:sz="0" w:space="0" w:color="auto"/>
        <w:bottom w:val="none" w:sz="0" w:space="0" w:color="auto"/>
        <w:right w:val="none" w:sz="0" w:space="0" w:color="auto"/>
      </w:divBdr>
    </w:div>
    <w:div w:id="1503855053">
      <w:bodyDiv w:val="1"/>
      <w:marLeft w:val="0"/>
      <w:marRight w:val="0"/>
      <w:marTop w:val="0"/>
      <w:marBottom w:val="0"/>
      <w:divBdr>
        <w:top w:val="none" w:sz="0" w:space="0" w:color="auto"/>
        <w:left w:val="none" w:sz="0" w:space="0" w:color="auto"/>
        <w:bottom w:val="none" w:sz="0" w:space="0" w:color="auto"/>
        <w:right w:val="none" w:sz="0" w:space="0" w:color="auto"/>
      </w:divBdr>
    </w:div>
    <w:div w:id="1534462682">
      <w:bodyDiv w:val="1"/>
      <w:marLeft w:val="0"/>
      <w:marRight w:val="0"/>
      <w:marTop w:val="0"/>
      <w:marBottom w:val="0"/>
      <w:divBdr>
        <w:top w:val="none" w:sz="0" w:space="0" w:color="auto"/>
        <w:left w:val="none" w:sz="0" w:space="0" w:color="auto"/>
        <w:bottom w:val="none" w:sz="0" w:space="0" w:color="auto"/>
        <w:right w:val="none" w:sz="0" w:space="0" w:color="auto"/>
      </w:divBdr>
    </w:div>
    <w:div w:id="1613130263">
      <w:bodyDiv w:val="1"/>
      <w:marLeft w:val="0"/>
      <w:marRight w:val="0"/>
      <w:marTop w:val="0"/>
      <w:marBottom w:val="0"/>
      <w:divBdr>
        <w:top w:val="none" w:sz="0" w:space="0" w:color="auto"/>
        <w:left w:val="none" w:sz="0" w:space="0" w:color="auto"/>
        <w:bottom w:val="none" w:sz="0" w:space="0" w:color="auto"/>
        <w:right w:val="none" w:sz="0" w:space="0" w:color="auto"/>
      </w:divBdr>
    </w:div>
    <w:div w:id="1673872284">
      <w:bodyDiv w:val="1"/>
      <w:marLeft w:val="0"/>
      <w:marRight w:val="0"/>
      <w:marTop w:val="0"/>
      <w:marBottom w:val="0"/>
      <w:divBdr>
        <w:top w:val="none" w:sz="0" w:space="0" w:color="auto"/>
        <w:left w:val="none" w:sz="0" w:space="0" w:color="auto"/>
        <w:bottom w:val="none" w:sz="0" w:space="0" w:color="auto"/>
        <w:right w:val="none" w:sz="0" w:space="0" w:color="auto"/>
      </w:divBdr>
    </w:div>
    <w:div w:id="1879314143">
      <w:bodyDiv w:val="1"/>
      <w:marLeft w:val="0"/>
      <w:marRight w:val="0"/>
      <w:marTop w:val="0"/>
      <w:marBottom w:val="0"/>
      <w:divBdr>
        <w:top w:val="none" w:sz="0" w:space="0" w:color="auto"/>
        <w:left w:val="none" w:sz="0" w:space="0" w:color="auto"/>
        <w:bottom w:val="none" w:sz="0" w:space="0" w:color="auto"/>
        <w:right w:val="none" w:sz="0" w:space="0" w:color="auto"/>
      </w:divBdr>
    </w:div>
    <w:div w:id="1879975497">
      <w:bodyDiv w:val="1"/>
      <w:marLeft w:val="0"/>
      <w:marRight w:val="0"/>
      <w:marTop w:val="0"/>
      <w:marBottom w:val="0"/>
      <w:divBdr>
        <w:top w:val="none" w:sz="0" w:space="0" w:color="auto"/>
        <w:left w:val="none" w:sz="0" w:space="0" w:color="auto"/>
        <w:bottom w:val="none" w:sz="0" w:space="0" w:color="auto"/>
        <w:right w:val="none" w:sz="0" w:space="0" w:color="auto"/>
      </w:divBdr>
    </w:div>
    <w:div w:id="2016494647">
      <w:bodyDiv w:val="1"/>
      <w:marLeft w:val="0"/>
      <w:marRight w:val="0"/>
      <w:marTop w:val="0"/>
      <w:marBottom w:val="0"/>
      <w:divBdr>
        <w:top w:val="none" w:sz="0" w:space="0" w:color="auto"/>
        <w:left w:val="none" w:sz="0" w:space="0" w:color="auto"/>
        <w:bottom w:val="none" w:sz="0" w:space="0" w:color="auto"/>
        <w:right w:val="none" w:sz="0" w:space="0" w:color="auto"/>
      </w:divBdr>
    </w:div>
    <w:div w:id="208510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1980</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Kanagaraj M</cp:lastModifiedBy>
  <cp:revision>2</cp:revision>
  <dcterms:created xsi:type="dcterms:W3CDTF">2025-03-05T10:47:00Z</dcterms:created>
  <dcterms:modified xsi:type="dcterms:W3CDTF">2025-03-05T10:47:00Z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376ca35e517cfb59bb6b04f98a21dd6cbe960a240345f1ceecca16d300b71123</vt:lpwstr>
  </property>
</Properties>
</file>