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출고 요청서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상품명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사이다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화주사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현대글로비스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출고유형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일반출고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출고지점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이마트 대구점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출고수량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20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