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49" w:rsidRDefault="00460449" w:rsidP="00207BC2">
      <w:pPr>
        <w:pStyle w:val="Heading2"/>
        <w:pageBreakBefore/>
        <w:rPr>
          <w:lang w:eastAsia="zh-CN"/>
        </w:rPr>
      </w:pPr>
      <w:bookmarkStart w:id="0" w:name="_Toc288821001"/>
      <w:r>
        <w:rPr>
          <w:rFonts w:hint="eastAsia"/>
          <w:lang w:eastAsia="zh-CN"/>
        </w:rPr>
        <w:t>FILTER TYPE</w:t>
      </w:r>
    </w:p>
    <w:p w:rsidR="00460449" w:rsidRPr="00460449" w:rsidRDefault="00460449" w:rsidP="00460449">
      <w:pPr>
        <w:rPr>
          <w:lang w:eastAsia="zh-CN"/>
        </w:rPr>
      </w:pPr>
      <w:r>
        <w:rPr>
          <w:rFonts w:hint="eastAsia"/>
          <w:lang w:eastAsia="zh-CN"/>
        </w:rPr>
        <w:t>下面的表列出了所有的滤波器类型和可以配置的参数，</w:t>
      </w:r>
      <w:r>
        <w:rPr>
          <w:rFonts w:hint="eastAsia"/>
          <w:lang w:eastAsia="zh-CN"/>
        </w:rPr>
        <w:t>YES</w:t>
      </w:r>
      <w:r>
        <w:rPr>
          <w:rFonts w:hint="eastAsia"/>
          <w:lang w:eastAsia="zh-CN"/>
        </w:rPr>
        <w:t>表示可配，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表示不可配。当对应的参数不能配置时，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应显示为灰色</w:t>
      </w:r>
    </w:p>
    <w:tbl>
      <w:tblPr>
        <w:tblStyle w:val="TableGrid"/>
        <w:tblW w:w="0" w:type="auto"/>
        <w:tblLook w:val="04A0"/>
      </w:tblPr>
      <w:tblGrid>
        <w:gridCol w:w="1668"/>
        <w:gridCol w:w="992"/>
        <w:gridCol w:w="991"/>
        <w:gridCol w:w="1217"/>
        <w:gridCol w:w="1217"/>
      </w:tblGrid>
      <w:tr w:rsidR="00460449" w:rsidTr="00460449">
        <w:tc>
          <w:tcPr>
            <w:tcW w:w="1668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Filter Type</w:t>
            </w:r>
          </w:p>
        </w:tc>
        <w:tc>
          <w:tcPr>
            <w:tcW w:w="992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proofErr w:type="spellStart"/>
            <w:r w:rsidRPr="00460449">
              <w:rPr>
                <w:rFonts w:hint="eastAsia"/>
                <w:b/>
                <w:lang w:eastAsia="zh-CN"/>
              </w:rPr>
              <w:t>Fc</w:t>
            </w:r>
            <w:proofErr w:type="spellEnd"/>
          </w:p>
        </w:tc>
        <w:tc>
          <w:tcPr>
            <w:tcW w:w="991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BW</w:t>
            </w:r>
          </w:p>
        </w:tc>
        <w:tc>
          <w:tcPr>
            <w:tcW w:w="1217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Gain(DB)</w:t>
            </w:r>
          </w:p>
        </w:tc>
        <w:tc>
          <w:tcPr>
            <w:tcW w:w="1217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Q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Peaking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Q = </w:t>
            </w:r>
            <w:proofErr w:type="spellStart"/>
            <w:r>
              <w:rPr>
                <w:rFonts w:hint="eastAsia"/>
                <w:lang w:eastAsia="zh-CN"/>
              </w:rPr>
              <w:t>Fc</w:t>
            </w:r>
            <w:proofErr w:type="spellEnd"/>
            <w:r>
              <w:rPr>
                <w:rFonts w:hint="eastAsia"/>
                <w:lang w:eastAsia="zh-CN"/>
              </w:rPr>
              <w:t>/BW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Low Shelving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igh shelving</w:t>
            </w:r>
          </w:p>
        </w:tc>
        <w:tc>
          <w:tcPr>
            <w:tcW w:w="992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Notch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YES 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Q=</w:t>
            </w:r>
            <w:proofErr w:type="spellStart"/>
            <w:r>
              <w:rPr>
                <w:rFonts w:hint="eastAsia"/>
                <w:lang w:eastAsia="zh-CN"/>
              </w:rPr>
              <w:t>Fc</w:t>
            </w:r>
            <w:proofErr w:type="spellEnd"/>
            <w:r>
              <w:rPr>
                <w:rFonts w:hint="eastAsia"/>
                <w:lang w:eastAsia="zh-CN"/>
              </w:rPr>
              <w:t>/BW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w pass (Butterworth)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High pass (Butterworth)</w:t>
            </w:r>
          </w:p>
        </w:tc>
        <w:tc>
          <w:tcPr>
            <w:tcW w:w="992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</w:tbl>
    <w:p w:rsidR="00460449" w:rsidRPr="00460449" w:rsidRDefault="00460449" w:rsidP="00460449">
      <w:pPr>
        <w:rPr>
          <w:lang w:eastAsia="zh-CN"/>
        </w:rPr>
      </w:pPr>
    </w:p>
    <w:p w:rsidR="00207BC2" w:rsidRPr="001A0074" w:rsidRDefault="00207BC2" w:rsidP="00207BC2">
      <w:pPr>
        <w:pStyle w:val="Heading2"/>
        <w:pageBreakBefore/>
      </w:pPr>
      <w:r>
        <w:rPr>
          <w:rFonts w:hint="eastAsia"/>
        </w:rPr>
        <w:lastRenderedPageBreak/>
        <w:t>Coefficient</w:t>
      </w:r>
      <w:r w:rsidRPr="001A0074">
        <w:rPr>
          <w:rFonts w:hint="eastAsia"/>
        </w:rPr>
        <w:t xml:space="preserve"> </w:t>
      </w:r>
      <w:r>
        <w:t>Calculations</w:t>
      </w:r>
      <w:bookmarkEnd w:id="0"/>
    </w:p>
    <w:p w:rsidR="00207BC2" w:rsidRPr="001A0074" w:rsidRDefault="00207BC2" w:rsidP="00207BC2">
      <w:pPr>
        <w:pStyle w:val="Heading3"/>
      </w:pPr>
      <w:r w:rsidRPr="001A0074">
        <w:t>Peak Filter Setting</w:t>
      </w:r>
    </w:p>
    <w:p w:rsidR="00207BC2" w:rsidRPr="001A0074" w:rsidRDefault="00207BC2" w:rsidP="00207BC2">
      <w:pPr>
        <w:rPr>
          <w:kern w:val="0"/>
        </w:rPr>
      </w:pPr>
      <w:r>
        <w:rPr>
          <w:kern w:val="0"/>
        </w:rPr>
        <w:t>With</w:t>
      </w:r>
      <w:r w:rsidRPr="001A0074"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S</w:t>
      </w:r>
      <w:proofErr w:type="spellEnd"/>
      <w:r w:rsidRPr="00D81A97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 w:rsidRPr="001A0074">
        <w:rPr>
          <w:rFonts w:hint="eastAsia"/>
          <w:kern w:val="0"/>
        </w:rPr>
        <w:t>input</w:t>
      </w:r>
      <w:r>
        <w:rPr>
          <w:rFonts w:hint="eastAsia"/>
          <w:kern w:val="0"/>
        </w:rPr>
        <w:t xml:space="preserve"> signal sampling frequency</w:t>
      </w:r>
      <w:r w:rsidRPr="001A0074">
        <w:rPr>
          <w:rFonts w:hint="eastAsia"/>
          <w:kern w:val="0"/>
        </w:rPr>
        <w:t xml:space="preserve">, </w:t>
      </w:r>
      <w:proofErr w:type="spellStart"/>
      <w:r w:rsidRPr="001A0074"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C</w:t>
      </w:r>
      <w:proofErr w:type="spellEnd"/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>as t</w:t>
      </w:r>
      <w:r w:rsidRPr="001A0074">
        <w:rPr>
          <w:rFonts w:hint="eastAsia"/>
          <w:kern w:val="0"/>
        </w:rPr>
        <w:t xml:space="preserve">he </w:t>
      </w:r>
      <w:r>
        <w:rPr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 xml:space="preserve">, </w:t>
      </w:r>
      <w:r>
        <w:rPr>
          <w:kern w:val="0"/>
        </w:rPr>
        <w:t>BW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>
        <w:rPr>
          <w:rFonts w:hint="eastAsia"/>
          <w:kern w:val="0"/>
        </w:rPr>
        <w:t>bandwidth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Pr="001A0074" w:rsidRDefault="00207BC2" w:rsidP="00207BC2">
      <w:pPr>
        <w:pStyle w:val="Equation"/>
      </w:pPr>
      <w:r w:rsidRPr="002A45FB">
        <w:rPr>
          <w:position w:val="-10"/>
        </w:rPr>
        <w:object w:dxaOrig="85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23.45pt" o:ole="">
            <v:imagedata r:id="rId5" o:title=""/>
          </v:shape>
          <o:OLEObject Type="Embed" ProgID="Equation.3" ShapeID="_x0000_i1025" DrawAspect="Content" ObjectID="_1573049855" r:id="rId6"/>
        </w:object>
      </w:r>
    </w:p>
    <w:p w:rsidR="00207BC2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60"/>
        </w:rPr>
        <w:object w:dxaOrig="2400" w:dyaOrig="1320">
          <v:shape id="_x0000_i1026" type="#_x0000_t75" style="width:107.15pt;height:58.6pt" o:ole="">
            <v:imagedata r:id="rId7" o:title=""/>
          </v:shape>
          <o:OLEObject Type="Embed" ProgID="Equation.3" ShapeID="_x0000_i1026" DrawAspect="Content" ObjectID="_1573049856" r:id="rId8"/>
        </w:objec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30"/>
        </w:rPr>
        <w:object w:dxaOrig="1800" w:dyaOrig="680">
          <v:shape id="_x0000_i1027" type="#_x0000_t75" style="width:82.05pt;height:31pt" o:ole="">
            <v:imagedata r:id="rId9" o:title=""/>
          </v:shape>
          <o:OLEObject Type="Embed" ProgID="Equation.3" ShapeID="_x0000_i1027" DrawAspect="Content" ObjectID="_1573049857" r:id="rId10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28" type="#_x0000_t75" style="width:105.5pt;height:25.95pt" o:ole="">
            <v:imagedata r:id="rId11" o:title=""/>
          </v:shape>
          <o:OLEObject Type="Embed" ProgID="Equation.3" ShapeID="_x0000_i1028" DrawAspect="Content" ObjectID="_1573049858" r:id="rId12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860" w:dyaOrig="320">
          <v:shape id="_x0000_i1029" type="#_x0000_t75" style="width:82.05pt;height:14.25pt" o:ole="">
            <v:imagedata r:id="rId13" o:title=""/>
          </v:shape>
          <o:OLEObject Type="Embed" ProgID="Equation.3" ShapeID="_x0000_i1029" DrawAspect="Content" ObjectID="_1573049859" r:id="rId14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30" type="#_x0000_t75" style="width:111.35pt;height:26.8pt" o:ole="">
            <v:imagedata r:id="rId15" o:title=""/>
          </v:shape>
          <o:OLEObject Type="Embed" ProgID="Equation.3" ShapeID="_x0000_i1030" DrawAspect="Content" ObjectID="_1573049860" r:id="rId16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640" w:dyaOrig="320">
          <v:shape id="_x0000_i1031" type="#_x0000_t75" style="width:1in;height:14.25pt" o:ole="">
            <v:imagedata r:id="rId17" o:title=""/>
          </v:shape>
          <o:OLEObject Type="Embed" ProgID="Equation.3" ShapeID="_x0000_i1031" DrawAspect="Content" ObjectID="_1573049861" r:id="rId18"/>
        </w:object>
      </w:r>
    </w:p>
    <w:p w:rsidR="00207BC2" w:rsidRPr="00310481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920" w:dyaOrig="320">
          <v:shape id="_x0000_i1032" type="#_x0000_t75" style="width:40.2pt;height:14.25pt" o:ole="">
            <v:imagedata r:id="rId19" o:title=""/>
          </v:shape>
          <o:OLEObject Type="Embed" ProgID="Equation.3" ShapeID="_x0000_i1032" DrawAspect="Content" ObjectID="_1573049862" r:id="rId20"/>
        </w:object>
      </w:r>
    </w:p>
    <w:p w:rsidR="00207BC2" w:rsidRPr="00451090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</w:t>
      </w:r>
      <w:r>
        <w:rPr>
          <w:kern w:val="0"/>
        </w:rPr>
        <w:t xml:space="preserve"> represented by registers.</w:t>
      </w:r>
    </w:p>
    <w:p w:rsidR="00207BC2" w:rsidRPr="00310481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decimal integer val</w:t>
      </w:r>
      <w:r w:rsidR="004F3893">
        <w:rPr>
          <w:rFonts w:hint="eastAsia"/>
          <w:kern w:val="0"/>
        </w:rPr>
        <w:t xml:space="preserve">ues to </w:t>
      </w:r>
      <w:r w:rsidR="004F3893">
        <w:rPr>
          <w:rFonts w:hint="eastAsia"/>
          <w:kern w:val="0"/>
          <w:lang w:eastAsia="zh-CN"/>
        </w:rPr>
        <w:t>26</w:t>
      </w:r>
      <w:r>
        <w:rPr>
          <w:kern w:val="0"/>
        </w:rPr>
        <w:t>-</w:t>
      </w:r>
      <w:r>
        <w:rPr>
          <w:rFonts w:hint="eastAsia"/>
          <w:kern w:val="0"/>
        </w:rPr>
        <w:t>bit</w:t>
      </w:r>
      <w:r>
        <w:rPr>
          <w:kern w:val="0"/>
        </w:rPr>
        <w:t>, twos</w:t>
      </w:r>
      <w:r w:rsidRPr="001A0074">
        <w:rPr>
          <w:rFonts w:hint="eastAsia"/>
          <w:kern w:val="0"/>
        </w:rPr>
        <w:t xml:space="preserve"> complement hex values.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Low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low-pass shelving filter transfer function is</w:t>
      </w:r>
    </w:p>
    <w:p w:rsidR="00207BC2" w:rsidRPr="001A0074" w:rsidRDefault="003F11E8" w:rsidP="00207BC2">
      <w:pPr>
        <w:pStyle w:val="Equation"/>
      </w:pPr>
      <w:r w:rsidRPr="003F11E8">
        <w:rPr>
          <w:rFonts w:hint="eastAsia"/>
          <w:noProof/>
          <w:position w:val="-3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C2" w:rsidRPr="003F11E8" w:rsidRDefault="00207BC2" w:rsidP="00207BC2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3F11E8" w:rsidRDefault="003F11E8" w:rsidP="003F11E8">
      <w:pPr>
        <w:ind w:left="360"/>
        <w:rPr>
          <w:position w:val="-10"/>
          <w:lang w:eastAsia="zh-CN"/>
        </w:rPr>
      </w:pPr>
      <w:r w:rsidRPr="002A45FB">
        <w:rPr>
          <w:position w:val="-10"/>
        </w:rPr>
        <w:object w:dxaOrig="1100" w:dyaOrig="600">
          <v:shape id="_x0000_i1033" type="#_x0000_t75" style="width:48.55pt;height:25.95pt" o:ole="">
            <v:imagedata r:id="rId22" o:title=""/>
          </v:shape>
          <o:OLEObject Type="Embed" ProgID="Equation.3" ShapeID="_x0000_i1033" DrawAspect="Content" ObjectID="_1573049863" r:id="rId23"/>
        </w:object>
      </w:r>
    </w:p>
    <w:p w:rsidR="003F11E8" w:rsidRDefault="003F11E8" w:rsidP="003F11E8">
      <w:pPr>
        <w:ind w:left="360"/>
        <w:rPr>
          <w:position w:val="-10"/>
          <w:lang w:eastAsia="zh-CN"/>
        </w:rPr>
      </w:pPr>
      <w:r w:rsidRPr="003F0B41">
        <w:rPr>
          <w:position w:val="-10"/>
        </w:rPr>
        <w:object w:dxaOrig="1660" w:dyaOrig="320">
          <v:shape id="_x0000_i1034" type="#_x0000_t75" style="width:76.2pt;height:14.25pt" o:ole="">
            <v:imagedata r:id="rId24" o:title=""/>
          </v:shape>
          <o:OLEObject Type="Embed" ProgID="Equation.3" ShapeID="_x0000_i1034" DrawAspect="Content" ObjectID="_1573049864" r:id="rId25"/>
        </w:object>
      </w:r>
    </w:p>
    <w:p w:rsidR="003F11E8" w:rsidRDefault="003F11E8" w:rsidP="003F11E8">
      <w:pPr>
        <w:ind w:left="360"/>
        <w:rPr>
          <w:kern w:val="0"/>
          <w:lang w:eastAsia="zh-CN"/>
        </w:rPr>
      </w:pPr>
      <w:r w:rsidRPr="003F11E8">
        <w:rPr>
          <w:position w:val="-128"/>
        </w:rPr>
        <w:object w:dxaOrig="4620" w:dyaOrig="2740">
          <v:shape id="_x0000_i1035" type="#_x0000_t75" style="width:231.05pt;height:137.3pt" o:ole="">
            <v:imagedata r:id="rId26" o:title=""/>
          </v:shape>
          <o:OLEObject Type="Embed" ProgID="Equation.3" ShapeID="_x0000_i1035" DrawAspect="Content" ObjectID="_1573049865" r:id="rId27"/>
        </w:object>
      </w:r>
    </w:p>
    <w:p w:rsidR="00207BC2" w:rsidRPr="00854C72" w:rsidRDefault="003F11E8" w:rsidP="003F11E8">
      <w:pPr>
        <w:pStyle w:val="Equation"/>
        <w:rPr>
          <w:lang w:eastAsia="zh-CN"/>
        </w:rPr>
      </w:pPr>
      <w:r w:rsidRPr="00DE4590">
        <w:rPr>
          <w:position w:val="-78"/>
        </w:rPr>
        <w:object w:dxaOrig="1359" w:dyaOrig="1719">
          <v:shape id="_x0000_i1036" type="#_x0000_t75" style="width:67.8pt;height:86.25pt" o:ole="">
            <v:imagedata r:id="rId28" o:title=""/>
          </v:shape>
          <o:OLEObject Type="Embed" ProgID="Equation.3" ShapeID="_x0000_i1036" DrawAspect="Content" ObjectID="_1573049866" r:id="rId29"/>
        </w:object>
      </w:r>
    </w:p>
    <w:p w:rsidR="00207BC2" w:rsidRPr="00854C7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Pr="00854C7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decimal integer values to </w:t>
      </w:r>
      <w:r w:rsidR="004F3893">
        <w:rPr>
          <w:rFonts w:hint="eastAsia"/>
          <w:kern w:val="0"/>
          <w:lang w:eastAsia="zh-CN"/>
        </w:rPr>
        <w:t xml:space="preserve">26-bit </w:t>
      </w:r>
      <w:r>
        <w:rPr>
          <w:kern w:val="0"/>
        </w:rPr>
        <w:t>twos</w:t>
      </w:r>
      <w:r w:rsidRPr="001A0074">
        <w:rPr>
          <w:rFonts w:hint="eastAsia"/>
          <w:kern w:val="0"/>
        </w:rPr>
        <w:t xml:space="preserve"> complement hex values.</w:t>
      </w:r>
    </w:p>
    <w:p w:rsidR="00BA4ACE" w:rsidRPr="00BA4ACE" w:rsidRDefault="00BA4ACE" w:rsidP="00BA4ACE">
      <w:pPr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E</w:t>
      </w:r>
      <w:r w:rsidRPr="00BA4ACE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BA4ACE">
        <w:rPr>
          <w:rFonts w:hint="eastAsia"/>
          <w:i/>
          <w:position w:val="-24"/>
          <w:lang w:eastAsia="zh-CN"/>
        </w:rPr>
        <w:t>fc</w:t>
      </w:r>
      <w:proofErr w:type="spellEnd"/>
      <w:r w:rsidRPr="00BA4ACE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BA4ACE">
        <w:rPr>
          <w:rFonts w:hint="eastAsia"/>
          <w:i/>
          <w:position w:val="-24"/>
          <w:lang w:eastAsia="zh-CN"/>
        </w:rPr>
        <w:t>1KHz</w:t>
      </w:r>
      <w:proofErr w:type="gramEnd"/>
      <w:r w:rsidRPr="00BA4ACE">
        <w:rPr>
          <w:rFonts w:hint="eastAsia"/>
          <w:i/>
          <w:position w:val="-24"/>
          <w:lang w:eastAsia="zh-CN"/>
        </w:rPr>
        <w:t xml:space="preserve">, </w:t>
      </w:r>
      <w:r>
        <w:rPr>
          <w:rFonts w:hint="eastAsia"/>
          <w:i/>
          <w:position w:val="-24"/>
          <w:lang w:eastAsia="zh-CN"/>
        </w:rPr>
        <w:t xml:space="preserve">g = 6dB, </w:t>
      </w:r>
      <w:proofErr w:type="spellStart"/>
      <w:r w:rsidRPr="00BA4ACE">
        <w:rPr>
          <w:rFonts w:hint="eastAsia"/>
          <w:i/>
          <w:position w:val="-24"/>
          <w:lang w:eastAsia="zh-CN"/>
        </w:rPr>
        <w:t>fs</w:t>
      </w:r>
      <w:proofErr w:type="spellEnd"/>
      <w:r w:rsidRPr="00BA4ACE">
        <w:rPr>
          <w:rFonts w:hint="eastAsia"/>
          <w:i/>
          <w:position w:val="-24"/>
          <w:lang w:eastAsia="zh-CN"/>
        </w:rPr>
        <w:t xml:space="preserve"> = 48KHz, 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P</w:t>
      </w:r>
      <w:r w:rsidRPr="00BA4ACE">
        <w:rPr>
          <w:rFonts w:hint="eastAsia"/>
          <w:i/>
          <w:position w:val="-24"/>
          <w:lang w:eastAsia="zh-CN"/>
        </w:rPr>
        <w:t xml:space="preserve">0*2^23 = </w:t>
      </w:r>
      <w:r>
        <w:rPr>
          <w:rFonts w:hint="eastAsia"/>
          <w:i/>
          <w:position w:val="-24"/>
          <w:lang w:eastAsia="zh-CN"/>
        </w:rPr>
        <w:t>8661797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P</w:t>
      </w:r>
      <w:r w:rsidRPr="00BA4ACE">
        <w:rPr>
          <w:rFonts w:hint="eastAsia"/>
          <w:i/>
          <w:position w:val="-24"/>
          <w:lang w:eastAsia="zh-CN"/>
        </w:rPr>
        <w:t>1*2^23 = -</w:t>
      </w:r>
      <w:r>
        <w:rPr>
          <w:rFonts w:hint="eastAsia"/>
          <w:i/>
          <w:position w:val="-24"/>
          <w:lang w:eastAsia="zh-CN"/>
        </w:rPr>
        <w:t>15425281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P</w:t>
      </w:r>
      <w:r w:rsidRPr="00BA4ACE">
        <w:rPr>
          <w:rFonts w:hint="eastAsia"/>
          <w:i/>
          <w:position w:val="-24"/>
          <w:lang w:eastAsia="zh-CN"/>
        </w:rPr>
        <w:t xml:space="preserve">2*2^23 = </w:t>
      </w:r>
      <w:r>
        <w:rPr>
          <w:rFonts w:hint="eastAsia"/>
          <w:i/>
          <w:position w:val="-24"/>
          <w:lang w:eastAsia="zh-CN"/>
        </w:rPr>
        <w:t>6951835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D</w:t>
      </w:r>
      <w:r w:rsidRPr="00BA4ACE">
        <w:rPr>
          <w:rFonts w:hint="eastAsia"/>
          <w:i/>
          <w:position w:val="-24"/>
          <w:lang w:eastAsia="zh-CN"/>
        </w:rPr>
        <w:t xml:space="preserve">1*2^23 = </w:t>
      </w:r>
      <w:r>
        <w:rPr>
          <w:rFonts w:hint="eastAsia"/>
          <w:i/>
          <w:position w:val="-24"/>
          <w:lang w:eastAsia="zh-CN"/>
        </w:rPr>
        <w:t>15472257</w:t>
      </w:r>
      <w:r w:rsidRPr="00BA4ACE">
        <w:rPr>
          <w:rFonts w:hint="eastAsia"/>
          <w:i/>
          <w:position w:val="-24"/>
          <w:lang w:eastAsia="zh-CN"/>
        </w:rPr>
        <w:t xml:space="preserve"> 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D</w:t>
      </w:r>
      <w:r w:rsidRPr="00BA4ACE">
        <w:rPr>
          <w:rFonts w:hint="eastAsia"/>
          <w:i/>
          <w:position w:val="-24"/>
          <w:lang w:eastAsia="zh-CN"/>
        </w:rPr>
        <w:t>2*2^23= -</w:t>
      </w:r>
      <w:r>
        <w:rPr>
          <w:rFonts w:hint="eastAsia"/>
          <w:i/>
          <w:position w:val="-24"/>
          <w:lang w:eastAsia="zh-CN"/>
        </w:rPr>
        <w:t>7178048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High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high-pass shelv</w:t>
      </w:r>
      <w:r>
        <w:rPr>
          <w:rFonts w:hint="eastAsia"/>
          <w:kern w:val="0"/>
        </w:rPr>
        <w:t>ing filter transfer function is</w:t>
      </w:r>
    </w:p>
    <w:p w:rsidR="00207BC2" w:rsidRPr="001A0074" w:rsidRDefault="003F11E8" w:rsidP="00207BC2">
      <w:pPr>
        <w:pStyle w:val="Equation"/>
      </w:pPr>
      <w:r w:rsidRPr="003F11E8">
        <w:rPr>
          <w:rFonts w:hint="eastAsia"/>
          <w:noProof/>
          <w:position w:val="-3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C2" w:rsidRPr="003F11E8" w:rsidRDefault="00207BC2" w:rsidP="003F11E8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Default="00207BC2" w:rsidP="00207BC2">
      <w:pPr>
        <w:numPr>
          <w:ilvl w:val="0"/>
          <w:numId w:val="3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3F11E8" w:rsidRPr="003F11E8" w:rsidRDefault="003F11E8" w:rsidP="003F11E8">
      <w:pPr>
        <w:pStyle w:val="ListParagraph"/>
        <w:ind w:left="720" w:firstLineChars="0" w:firstLine="0"/>
        <w:rPr>
          <w:position w:val="-10"/>
          <w:lang w:eastAsia="zh-CN"/>
        </w:rPr>
      </w:pPr>
      <w:r w:rsidRPr="003F0B41">
        <w:object w:dxaOrig="1660" w:dyaOrig="320">
          <v:shape id="_x0000_i1037" type="#_x0000_t75" style="width:76.2pt;height:14.25pt" o:ole="">
            <v:imagedata r:id="rId24" o:title=""/>
          </v:shape>
          <o:OLEObject Type="Embed" ProgID="Equation.3" ShapeID="_x0000_i1037" DrawAspect="Content" ObjectID="_1573049867" r:id="rId30"/>
        </w:object>
      </w:r>
    </w:p>
    <w:p w:rsidR="003F11E8" w:rsidRPr="003F11E8" w:rsidRDefault="003F11E8" w:rsidP="003F11E8">
      <w:pPr>
        <w:pStyle w:val="ListParagraph"/>
        <w:ind w:left="720" w:firstLineChars="0" w:firstLine="0"/>
        <w:rPr>
          <w:kern w:val="0"/>
          <w:lang w:eastAsia="zh-CN"/>
        </w:rPr>
      </w:pPr>
      <w:r w:rsidRPr="003F11E8">
        <w:rPr>
          <w:position w:val="-128"/>
        </w:rPr>
        <w:object w:dxaOrig="4680" w:dyaOrig="2740">
          <v:shape id="_x0000_i1038" type="#_x0000_t75" style="width:234.4pt;height:137.3pt" o:ole="">
            <v:imagedata r:id="rId31" o:title=""/>
          </v:shape>
          <o:OLEObject Type="Embed" ProgID="Equation.3" ShapeID="_x0000_i1038" DrawAspect="Content" ObjectID="_1573049868" r:id="rId32"/>
        </w:object>
      </w:r>
    </w:p>
    <w:p w:rsidR="00207BC2" w:rsidRPr="003F11E8" w:rsidRDefault="003F11E8" w:rsidP="003F11E8">
      <w:pPr>
        <w:pStyle w:val="Equation"/>
        <w:ind w:left="720"/>
        <w:rPr>
          <w:lang w:eastAsia="zh-CN"/>
        </w:rPr>
      </w:pPr>
      <w:r w:rsidRPr="00DE4590">
        <w:rPr>
          <w:position w:val="-78"/>
        </w:rPr>
        <w:object w:dxaOrig="1359" w:dyaOrig="1719">
          <v:shape id="_x0000_i1039" type="#_x0000_t75" style="width:67.8pt;height:86.25pt" o:ole="">
            <v:imagedata r:id="rId28" o:title=""/>
          </v:shape>
          <o:OLEObject Type="Embed" ProgID="Equation.3" ShapeID="_x0000_i1039" DrawAspect="Content" ObjectID="_1573049869" r:id="rId33"/>
        </w:object>
      </w:r>
    </w:p>
    <w:p w:rsidR="00207BC2" w:rsidRDefault="00207BC2" w:rsidP="00207BC2">
      <w:pPr>
        <w:numPr>
          <w:ilvl w:val="0"/>
          <w:numId w:val="4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854C72" w:rsidRDefault="00207BC2" w:rsidP="00207BC2">
      <w:pPr>
        <w:pStyle w:val="Equation"/>
      </w:pPr>
      <w:r>
        <w:rPr>
          <w:i/>
          <w:iCs/>
        </w:rPr>
        <w:t>d1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>
        <w:rPr>
          <w:i/>
          <w:iCs/>
        </w:rPr>
        <w:t>d1</w:t>
      </w:r>
      <w:r>
        <w:t xml:space="preserve"> ×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4D673F" w:rsidRDefault="00207BC2" w:rsidP="00207BC2">
      <w:pPr>
        <w:numPr>
          <w:ilvl w:val="0"/>
          <w:numId w:val="4"/>
        </w:numPr>
        <w:ind w:left="360"/>
      </w:pPr>
      <w:r w:rsidRPr="004D673F">
        <w:rPr>
          <w:rFonts w:hint="eastAsia"/>
        </w:rPr>
        <w:t xml:space="preserve">Transfer the decimal integer values to </w:t>
      </w:r>
      <w:r w:rsidR="004F3893">
        <w:rPr>
          <w:rFonts w:hint="eastAsia"/>
          <w:lang w:eastAsia="zh-CN"/>
        </w:rPr>
        <w:t xml:space="preserve">26-bit </w:t>
      </w:r>
      <w:r>
        <w:t>twos</w:t>
      </w:r>
      <w:r w:rsidRPr="004D673F">
        <w:rPr>
          <w:rFonts w:hint="eastAsia"/>
        </w:rPr>
        <w:t xml:space="preserve"> complement hex</w:t>
      </w:r>
      <w:r>
        <w:t>adecimal</w:t>
      </w:r>
      <w:r w:rsidRPr="004D673F">
        <w:rPr>
          <w:rFonts w:hint="eastAsia"/>
        </w:rPr>
        <w:t xml:space="preserve"> values.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E</w:t>
      </w:r>
      <w:r w:rsidRPr="00AE6045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AE6045">
        <w:rPr>
          <w:rFonts w:hint="eastAsia"/>
          <w:i/>
          <w:position w:val="-24"/>
          <w:lang w:eastAsia="zh-CN"/>
        </w:rPr>
        <w:t>fc</w:t>
      </w:r>
      <w:proofErr w:type="spellEnd"/>
      <w:r w:rsidRPr="00AE6045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AE6045">
        <w:rPr>
          <w:rFonts w:hint="eastAsia"/>
          <w:i/>
          <w:position w:val="-24"/>
          <w:lang w:eastAsia="zh-CN"/>
        </w:rPr>
        <w:t>1KHz</w:t>
      </w:r>
      <w:proofErr w:type="gramEnd"/>
      <w:r w:rsidRPr="00AE6045">
        <w:rPr>
          <w:rFonts w:hint="eastAsia"/>
          <w:i/>
          <w:position w:val="-24"/>
          <w:lang w:eastAsia="zh-CN"/>
        </w:rPr>
        <w:t xml:space="preserve">, g = 6dB, </w:t>
      </w:r>
      <w:proofErr w:type="spellStart"/>
      <w:r w:rsidRPr="00AE6045">
        <w:rPr>
          <w:rFonts w:hint="eastAsia"/>
          <w:i/>
          <w:position w:val="-24"/>
          <w:lang w:eastAsia="zh-CN"/>
        </w:rPr>
        <w:t>fs</w:t>
      </w:r>
      <w:proofErr w:type="spellEnd"/>
      <w:r w:rsidRPr="00AE6045">
        <w:rPr>
          <w:rFonts w:hint="eastAsia"/>
          <w:i/>
          <w:position w:val="-24"/>
          <w:lang w:eastAsia="zh-CN"/>
        </w:rPr>
        <w:t xml:space="preserve"> = 48KHz, 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P</w:t>
      </w:r>
      <w:r w:rsidRPr="00AE6045">
        <w:rPr>
          <w:rFonts w:hint="eastAsia"/>
          <w:i/>
          <w:position w:val="-24"/>
          <w:lang w:eastAsia="zh-CN"/>
        </w:rPr>
        <w:t xml:space="preserve">0*2^23 = </w:t>
      </w:r>
      <w:r>
        <w:rPr>
          <w:rFonts w:hint="eastAsia"/>
          <w:i/>
          <w:position w:val="-24"/>
          <w:lang w:eastAsia="zh-CN"/>
        </w:rPr>
        <w:t>16209582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P</w:t>
      </w:r>
      <w:r w:rsidRPr="00AE6045">
        <w:rPr>
          <w:rFonts w:hint="eastAsia"/>
          <w:i/>
          <w:position w:val="-24"/>
          <w:lang w:eastAsia="zh-CN"/>
        </w:rPr>
        <w:t>1*2^23 = -</w:t>
      </w:r>
      <w:r>
        <w:rPr>
          <w:rFonts w:hint="eastAsia"/>
          <w:i/>
          <w:position w:val="-24"/>
          <w:lang w:eastAsia="zh-CN"/>
        </w:rPr>
        <w:t>-29897549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P</w:t>
      </w:r>
      <w:r w:rsidRPr="00AE6045">
        <w:rPr>
          <w:rFonts w:hint="eastAsia"/>
          <w:i/>
          <w:position w:val="-24"/>
          <w:lang w:eastAsia="zh-CN"/>
        </w:rPr>
        <w:t xml:space="preserve">2*2^23 = </w:t>
      </w:r>
      <w:r>
        <w:rPr>
          <w:rFonts w:hint="eastAsia"/>
          <w:i/>
          <w:position w:val="-24"/>
          <w:lang w:eastAsia="zh-CN"/>
        </w:rPr>
        <w:t>13870376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D</w:t>
      </w:r>
      <w:r w:rsidRPr="00AE6045">
        <w:rPr>
          <w:rFonts w:hint="eastAsia"/>
          <w:i/>
          <w:position w:val="-24"/>
          <w:lang w:eastAsia="zh-CN"/>
        </w:rPr>
        <w:t xml:space="preserve">1*2^23 = </w:t>
      </w:r>
      <w:r>
        <w:rPr>
          <w:rFonts w:hint="eastAsia"/>
          <w:i/>
          <w:position w:val="-24"/>
          <w:lang w:eastAsia="zh-CN"/>
        </w:rPr>
        <w:t>14938776</w:t>
      </w:r>
      <w:r w:rsidRPr="00AE6045">
        <w:rPr>
          <w:rFonts w:hint="eastAsia"/>
          <w:i/>
          <w:position w:val="-24"/>
          <w:lang w:eastAsia="zh-CN"/>
        </w:rPr>
        <w:t xml:space="preserve"> 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D</w:t>
      </w:r>
      <w:r w:rsidRPr="00AE6045">
        <w:rPr>
          <w:rFonts w:hint="eastAsia"/>
          <w:i/>
          <w:position w:val="-24"/>
          <w:lang w:eastAsia="zh-CN"/>
        </w:rPr>
        <w:t>2*2^23= -</w:t>
      </w:r>
      <w:r>
        <w:rPr>
          <w:rFonts w:hint="eastAsia"/>
          <w:i/>
          <w:position w:val="-24"/>
          <w:lang w:eastAsia="zh-CN"/>
        </w:rPr>
        <w:t>6732577</w:t>
      </w:r>
    </w:p>
    <w:p w:rsidR="00486AD7" w:rsidRDefault="00486AD7">
      <w:pPr>
        <w:rPr>
          <w:lang w:eastAsia="zh-CN"/>
        </w:rPr>
      </w:pPr>
    </w:p>
    <w:p w:rsidR="004768E1" w:rsidRDefault="00DD480D" w:rsidP="004768E1">
      <w:pPr>
        <w:pStyle w:val="Heading3"/>
        <w:rPr>
          <w:lang w:eastAsia="zh-CN"/>
        </w:rPr>
      </w:pPr>
      <w:r>
        <w:rPr>
          <w:rFonts w:hint="eastAsia"/>
          <w:lang w:eastAsia="zh-CN"/>
        </w:rPr>
        <w:t>Notch</w:t>
      </w:r>
      <w:r w:rsidR="004768E1">
        <w:rPr>
          <w:rFonts w:hint="eastAsia"/>
        </w:rPr>
        <w:t xml:space="preserve"> </w:t>
      </w:r>
      <w:r w:rsidR="004768E1">
        <w:t>F</w:t>
      </w:r>
      <w:r w:rsidR="004768E1" w:rsidRPr="001A0074">
        <w:rPr>
          <w:rFonts w:hint="eastAsia"/>
        </w:rPr>
        <w:t>ilter</w:t>
      </w:r>
    </w:p>
    <w:p w:rsidR="00DD480D" w:rsidRDefault="00DD480D" w:rsidP="00DD480D">
      <w:pPr>
        <w:rPr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C36B54" w:rsidRDefault="00C36B54" w:rsidP="00DD480D">
      <w:pPr>
        <w:rPr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E1" w:rsidRDefault="00C36B54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frequency</w:t>
      </w:r>
      <w:r w:rsidRPr="001A0074">
        <w:rPr>
          <w:rFonts w:hint="eastAsia"/>
          <w:kern w:val="0"/>
        </w:rPr>
        <w:t xml:space="preserve">, and </w:t>
      </w:r>
      <w:proofErr w:type="spellStart"/>
      <w:proofErr w:type="gramStart"/>
      <w:r>
        <w:rPr>
          <w:rFonts w:hint="eastAsia"/>
          <w:kern w:val="0"/>
          <w:lang w:eastAsia="zh-CN"/>
        </w:rPr>
        <w:t>bw</w:t>
      </w:r>
      <w:proofErr w:type="spellEnd"/>
      <w:r>
        <w:rPr>
          <w:rFonts w:hint="eastAsia"/>
          <w:kern w:val="0"/>
          <w:lang w:eastAsia="zh-CN"/>
        </w:rPr>
        <w:t>(</w:t>
      </w:r>
      <w:proofErr w:type="gramEnd"/>
      <w:r>
        <w:rPr>
          <w:rFonts w:hint="eastAsia"/>
          <w:kern w:val="0"/>
          <w:lang w:eastAsia="zh-CN"/>
        </w:rPr>
        <w:t>Hz) as the bandwidth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1D5984" w:rsidRDefault="001D5984" w:rsidP="001D5984">
      <w:pPr>
        <w:rPr>
          <w:kern w:val="0"/>
        </w:rPr>
      </w:pPr>
      <w:r w:rsidRPr="00D81A97">
        <w:rPr>
          <w:kern w:val="0"/>
          <w:position w:val="-60"/>
        </w:rPr>
        <w:object w:dxaOrig="2400" w:dyaOrig="1320">
          <v:shape id="_x0000_i1044" type="#_x0000_t75" style="width:107.15pt;height:58.6pt" o:ole="">
            <v:imagedata r:id="rId7" o:title=""/>
          </v:shape>
          <o:OLEObject Type="Embed" ProgID="Equation.3" ShapeID="_x0000_i1044" DrawAspect="Content" ObjectID="_1573049870" r:id="rId34"/>
        </w:object>
      </w:r>
    </w:p>
    <w:p w:rsidR="001D5984" w:rsidRDefault="001D5984" w:rsidP="001D5984">
      <w:pPr>
        <w:rPr>
          <w:kern w:val="0"/>
        </w:rPr>
      </w:pPr>
      <w:r w:rsidRPr="00D81A97">
        <w:rPr>
          <w:kern w:val="0"/>
          <w:position w:val="-30"/>
        </w:rPr>
        <w:object w:dxaOrig="1800" w:dyaOrig="680">
          <v:shape id="_x0000_i1045" type="#_x0000_t75" style="width:82.05pt;height:31pt" o:ole="">
            <v:imagedata r:id="rId9" o:title=""/>
          </v:shape>
          <o:OLEObject Type="Embed" ProgID="Equation.3" ShapeID="_x0000_i1045" DrawAspect="Content" ObjectID="_1573049871" r:id="rId35"/>
        </w:object>
      </w:r>
    </w:p>
    <w:p w:rsidR="001D5984" w:rsidRDefault="001D5984" w:rsidP="001D5984">
      <w:pPr>
        <w:rPr>
          <w:kern w:val="0"/>
        </w:rPr>
      </w:pPr>
      <w:r w:rsidRPr="00310481">
        <w:rPr>
          <w:kern w:val="0"/>
          <w:position w:val="-24"/>
        </w:rPr>
        <w:object w:dxaOrig="1120" w:dyaOrig="620">
          <v:shape id="_x0000_i1049" type="#_x0000_t75" style="width:46.05pt;height:25.95pt" o:ole="">
            <v:imagedata r:id="rId36" o:title=""/>
          </v:shape>
          <o:OLEObject Type="Embed" ProgID="Equation.3" ShapeID="_x0000_i1049" DrawAspect="Content" ObjectID="_1573049872" r:id="rId37"/>
        </w:object>
      </w:r>
    </w:p>
    <w:p w:rsidR="001D5984" w:rsidRDefault="001D5984" w:rsidP="001D5984">
      <w:pPr>
        <w:rPr>
          <w:rFonts w:hint="eastAsia"/>
          <w:kern w:val="0"/>
          <w:position w:val="-10"/>
          <w:lang w:eastAsia="zh-CN"/>
        </w:rPr>
      </w:pPr>
      <w:r w:rsidRPr="00310481">
        <w:rPr>
          <w:kern w:val="0"/>
          <w:position w:val="-10"/>
        </w:rPr>
        <w:object w:dxaOrig="1860" w:dyaOrig="320">
          <v:shape id="_x0000_i1046" type="#_x0000_t75" style="width:82.05pt;height:14.25pt" o:ole="">
            <v:imagedata r:id="rId13" o:title=""/>
          </v:shape>
          <o:OLEObject Type="Embed" ProgID="Equation.3" ShapeID="_x0000_i1046" DrawAspect="Content" ObjectID="_1573049873" r:id="rId38"/>
        </w:object>
      </w:r>
    </w:p>
    <w:p w:rsidR="001D5984" w:rsidRDefault="001D5984" w:rsidP="001D5984">
      <w:pPr>
        <w:rPr>
          <w:rFonts w:hint="eastAsia"/>
          <w:kern w:val="0"/>
          <w:lang w:eastAsia="zh-CN"/>
        </w:rPr>
      </w:pPr>
      <w:r w:rsidRPr="00310481">
        <w:rPr>
          <w:kern w:val="0"/>
          <w:position w:val="-24"/>
        </w:rPr>
        <w:object w:dxaOrig="1120" w:dyaOrig="620">
          <v:shape id="_x0000_i1050" type="#_x0000_t75" style="width:46.05pt;height:25.95pt" o:ole="">
            <v:imagedata r:id="rId39" o:title=""/>
          </v:shape>
          <o:OLEObject Type="Embed" ProgID="Equation.3" ShapeID="_x0000_i1050" DrawAspect="Content" ObjectID="_1573049874" r:id="rId40"/>
        </w:object>
      </w:r>
    </w:p>
    <w:p w:rsidR="001D5984" w:rsidRDefault="001D5984" w:rsidP="001D5984">
      <w:pPr>
        <w:rPr>
          <w:kern w:val="0"/>
        </w:rPr>
      </w:pPr>
      <w:r w:rsidRPr="00310481">
        <w:rPr>
          <w:kern w:val="0"/>
          <w:position w:val="-10"/>
        </w:rPr>
        <w:object w:dxaOrig="1640" w:dyaOrig="320">
          <v:shape id="_x0000_i1047" type="#_x0000_t75" style="width:1in;height:14.25pt" o:ole="">
            <v:imagedata r:id="rId17" o:title=""/>
          </v:shape>
          <o:OLEObject Type="Embed" ProgID="Equation.3" ShapeID="_x0000_i1047" DrawAspect="Content" ObjectID="_1573049875" r:id="rId41"/>
        </w:object>
      </w:r>
    </w:p>
    <w:p w:rsidR="001D5984" w:rsidRPr="00310481" w:rsidRDefault="001D5984" w:rsidP="001D5984">
      <w:pPr>
        <w:rPr>
          <w:kern w:val="0"/>
        </w:rPr>
      </w:pPr>
      <w:r w:rsidRPr="00310481">
        <w:rPr>
          <w:kern w:val="0"/>
          <w:position w:val="-10"/>
        </w:rPr>
        <w:object w:dxaOrig="920" w:dyaOrig="320">
          <v:shape id="_x0000_i1048" type="#_x0000_t75" style="width:40.2pt;height:14.25pt" o:ole="">
            <v:imagedata r:id="rId19" o:title=""/>
          </v:shape>
          <o:OLEObject Type="Embed" ProgID="Equation.3" ShapeID="_x0000_i1048" DrawAspect="Content" ObjectID="_1573049876" r:id="rId42"/>
        </w:object>
      </w:r>
    </w:p>
    <w:p w:rsidR="00510D1D" w:rsidRDefault="00510D1D" w:rsidP="00D3593C">
      <w:pPr>
        <w:rPr>
          <w:position w:val="-24"/>
          <w:lang w:eastAsia="zh-CN"/>
        </w:rPr>
      </w:pPr>
      <w:r>
        <w:rPr>
          <w:position w:val="-24"/>
          <w:lang w:eastAsia="zh-CN"/>
        </w:rPr>
        <w:t>A</w:t>
      </w:r>
      <w:r>
        <w:rPr>
          <w:rFonts w:hint="eastAsia"/>
          <w:position w:val="-24"/>
          <w:lang w:eastAsia="zh-CN"/>
        </w:rPr>
        <w:t>nd all coefficients are rounded to Q3.23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  <w:proofErr w:type="spellStart"/>
      <w:r w:rsidRPr="00C31552">
        <w:rPr>
          <w:rFonts w:hint="eastAsia"/>
          <w:i/>
          <w:position w:val="-24"/>
          <w:lang w:eastAsia="zh-CN"/>
        </w:rPr>
        <w:t>bw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200Hz,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D51BB6">
        <w:rPr>
          <w:rFonts w:hint="eastAsia"/>
          <w:i/>
          <w:position w:val="-24"/>
          <w:lang w:eastAsia="zh-CN"/>
        </w:rPr>
        <w:t>8280214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1*2^23 = -</w:t>
      </w:r>
      <w:r w:rsidR="00D51BB6">
        <w:rPr>
          <w:rFonts w:hint="eastAsia"/>
          <w:i/>
          <w:position w:val="-24"/>
          <w:lang w:eastAsia="zh-CN"/>
        </w:rPr>
        <w:t>16418751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D51BB6">
        <w:rPr>
          <w:rFonts w:hint="eastAsia"/>
          <w:i/>
          <w:position w:val="-24"/>
          <w:lang w:eastAsia="zh-CN"/>
        </w:rPr>
        <w:t>8280214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D51BB6">
        <w:rPr>
          <w:rFonts w:hint="eastAsia"/>
          <w:i/>
          <w:position w:val="-24"/>
          <w:lang w:eastAsia="zh-CN"/>
        </w:rPr>
        <w:t>16418751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>2*2^23= -</w:t>
      </w:r>
      <w:r w:rsidR="00D51BB6">
        <w:rPr>
          <w:rFonts w:hint="eastAsia"/>
          <w:i/>
          <w:position w:val="-24"/>
          <w:lang w:eastAsia="zh-CN"/>
        </w:rPr>
        <w:t>8171820</w:t>
      </w:r>
    </w:p>
    <w:p w:rsidR="003F0B41" w:rsidRDefault="003F0B41" w:rsidP="00D3593C">
      <w:pPr>
        <w:rPr>
          <w:position w:val="-24"/>
          <w:lang w:eastAsia="zh-CN"/>
        </w:rPr>
      </w:pPr>
    </w:p>
    <w:p w:rsidR="002943E0" w:rsidRDefault="002943E0" w:rsidP="002943E0">
      <w:pPr>
        <w:pStyle w:val="Heading3"/>
        <w:rPr>
          <w:lang w:eastAsia="zh-CN"/>
        </w:rPr>
      </w:pPr>
      <w:r>
        <w:rPr>
          <w:rFonts w:hint="eastAsia"/>
          <w:lang w:eastAsia="zh-CN"/>
        </w:rPr>
        <w:t>Low Pass</w:t>
      </w:r>
      <w:r>
        <w:rPr>
          <w:rFonts w:hint="eastAsia"/>
        </w:rPr>
        <w:t xml:space="preserve"> </w:t>
      </w:r>
      <w:r>
        <w:t>F</w:t>
      </w:r>
      <w:r w:rsidRPr="001A0074">
        <w:rPr>
          <w:rFonts w:hint="eastAsia"/>
        </w:rPr>
        <w:t>ilter</w:t>
      </w:r>
    </w:p>
    <w:p w:rsidR="003F0B41" w:rsidRDefault="003F0B41" w:rsidP="003F0B41">
      <w:pPr>
        <w:rPr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3F0B41" w:rsidRDefault="003F0B41" w:rsidP="003F0B41">
      <w:pPr>
        <w:rPr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41" w:rsidRPr="003F0B41" w:rsidRDefault="003F0B41" w:rsidP="003F0B41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frequency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B22F6A" w:rsidRPr="00B22F6A" w:rsidRDefault="003F0B41" w:rsidP="003F0B41">
      <w:pPr>
        <w:rPr>
          <w:position w:val="-60"/>
          <w:lang w:eastAsia="zh-CN"/>
        </w:rPr>
      </w:pPr>
      <w:r w:rsidRPr="003F0B41">
        <w:rPr>
          <w:position w:val="-10"/>
        </w:rPr>
        <w:object w:dxaOrig="1660" w:dyaOrig="320">
          <v:shape id="_x0000_i1040" type="#_x0000_t75" style="width:76.2pt;height:14.25pt" o:ole="">
            <v:imagedata r:id="rId24" o:title=""/>
          </v:shape>
          <o:OLEObject Type="Embed" ProgID="Equation.3" ShapeID="_x0000_i1040" DrawAspect="Content" ObjectID="_1573049877" r:id="rId43"/>
        </w:object>
      </w:r>
    </w:p>
    <w:p w:rsidR="00510D1D" w:rsidRDefault="003F11E8" w:rsidP="00D3593C">
      <w:pPr>
        <w:rPr>
          <w:position w:val="-60"/>
          <w:lang w:eastAsia="zh-CN"/>
        </w:rPr>
      </w:pPr>
      <w:r w:rsidRPr="004E4239">
        <w:rPr>
          <w:position w:val="-208"/>
        </w:rPr>
        <w:object w:dxaOrig="2020" w:dyaOrig="4280">
          <v:shape id="_x0000_i1041" type="#_x0000_t75" style="width:92.95pt;height:195.9pt" o:ole="">
            <v:imagedata r:id="rId44" o:title=""/>
          </v:shape>
          <o:OLEObject Type="Embed" ProgID="Equation.3" ShapeID="_x0000_i1041" DrawAspect="Content" ObjectID="_1573049878" r:id="rId45"/>
        </w:objec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lastRenderedPageBreak/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6652F4">
        <w:rPr>
          <w:rFonts w:hint="eastAsia"/>
          <w:i/>
          <w:position w:val="-24"/>
          <w:lang w:eastAsia="zh-CN"/>
        </w:rPr>
        <w:t>32851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</w:t>
      </w:r>
      <w:r w:rsidR="006652F4">
        <w:rPr>
          <w:rFonts w:hint="eastAsia"/>
          <w:i/>
          <w:position w:val="-24"/>
          <w:lang w:eastAsia="zh-CN"/>
        </w:rPr>
        <w:t>*2^23 = 65702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6652F4">
        <w:rPr>
          <w:rFonts w:hint="eastAsia"/>
          <w:i/>
          <w:position w:val="-24"/>
          <w:lang w:eastAsia="zh-CN"/>
        </w:rPr>
        <w:t>32851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6652F4">
        <w:rPr>
          <w:rFonts w:hint="eastAsia"/>
          <w:i/>
          <w:position w:val="-24"/>
          <w:lang w:eastAsia="zh-CN"/>
        </w:rPr>
        <w:t>15228185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2*2^23= </w:t>
      </w:r>
      <w:r w:rsidR="006652F4">
        <w:rPr>
          <w:rFonts w:hint="eastAsia"/>
          <w:i/>
          <w:position w:val="-24"/>
          <w:lang w:eastAsia="zh-CN"/>
        </w:rPr>
        <w:t>-6970980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</w:p>
    <w:p w:rsidR="004E4239" w:rsidRDefault="004E4239" w:rsidP="004E4239">
      <w:pPr>
        <w:pStyle w:val="Heading3"/>
        <w:rPr>
          <w:lang w:eastAsia="zh-CN"/>
        </w:rPr>
      </w:pPr>
      <w:r>
        <w:rPr>
          <w:rFonts w:hint="eastAsia"/>
          <w:lang w:eastAsia="zh-CN"/>
        </w:rPr>
        <w:t>High Pass</w:t>
      </w:r>
      <w:r>
        <w:rPr>
          <w:rFonts w:hint="eastAsia"/>
        </w:rPr>
        <w:t xml:space="preserve"> </w:t>
      </w:r>
      <w:r>
        <w:t>F</w:t>
      </w:r>
      <w:r w:rsidRPr="001A0074">
        <w:rPr>
          <w:rFonts w:hint="eastAsia"/>
        </w:rPr>
        <w:t>ilter</w:t>
      </w:r>
    </w:p>
    <w:p w:rsidR="004E4239" w:rsidRDefault="004E4239" w:rsidP="004E4239">
      <w:pPr>
        <w:rPr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4E4239" w:rsidRDefault="004E4239" w:rsidP="004E4239">
      <w:pPr>
        <w:rPr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39" w:rsidRPr="003F0B41" w:rsidRDefault="004E4239" w:rsidP="004E4239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</w:t>
      </w:r>
      <w:proofErr w:type="gramStart"/>
      <w:r>
        <w:rPr>
          <w:rFonts w:hint="eastAsia"/>
          <w:kern w:val="0"/>
        </w:rPr>
        <w:t>frequency</w:t>
      </w:r>
      <w:r>
        <w:rPr>
          <w:kern w:val="0"/>
        </w:rPr>
        <w:t xml:space="preserve"> ,</w:t>
      </w:r>
      <w:proofErr w:type="gramEnd"/>
      <w:r>
        <w:rPr>
          <w:kern w:val="0"/>
        </w:rPr>
        <w:t xml:space="preserve">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4E4239" w:rsidRPr="00B22F6A" w:rsidRDefault="004E4239" w:rsidP="004E4239">
      <w:pPr>
        <w:rPr>
          <w:position w:val="-60"/>
          <w:lang w:eastAsia="zh-CN"/>
        </w:rPr>
      </w:pPr>
      <w:r w:rsidRPr="003F0B41">
        <w:rPr>
          <w:position w:val="-10"/>
        </w:rPr>
        <w:object w:dxaOrig="1660" w:dyaOrig="320">
          <v:shape id="_x0000_i1042" type="#_x0000_t75" style="width:76.2pt;height:14.25pt" o:ole="">
            <v:imagedata r:id="rId24" o:title=""/>
          </v:shape>
          <o:OLEObject Type="Embed" ProgID="Equation.3" ShapeID="_x0000_i1042" DrawAspect="Content" ObjectID="_1573049879" r:id="rId46"/>
        </w:object>
      </w:r>
    </w:p>
    <w:p w:rsidR="004E4239" w:rsidRDefault="001D38A1" w:rsidP="004E4239">
      <w:pPr>
        <w:rPr>
          <w:position w:val="-60"/>
          <w:lang w:eastAsia="zh-CN"/>
        </w:rPr>
      </w:pPr>
      <w:r w:rsidRPr="004E4239">
        <w:rPr>
          <w:position w:val="-208"/>
        </w:rPr>
        <w:object w:dxaOrig="2020" w:dyaOrig="4280">
          <v:shape id="_x0000_i1043" type="#_x0000_t75" style="width:92.95pt;height:195.9pt" o:ole="">
            <v:imagedata r:id="rId47" o:title=""/>
          </v:shape>
          <o:OLEObject Type="Embed" ProgID="Equation.3" ShapeID="_x0000_i1043" DrawAspect="Content" ObjectID="_1573049880" r:id="rId48"/>
        </w:object>
      </w:r>
    </w:p>
    <w:p w:rsidR="006652F4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6652F4">
        <w:rPr>
          <w:rFonts w:hint="eastAsia"/>
          <w:i/>
          <w:position w:val="-24"/>
          <w:lang w:eastAsia="zh-CN"/>
        </w:rPr>
        <w:t>7646943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</w:t>
      </w:r>
      <w:r w:rsidR="006652F4">
        <w:rPr>
          <w:rFonts w:hint="eastAsia"/>
          <w:i/>
          <w:position w:val="-24"/>
          <w:lang w:eastAsia="zh-CN"/>
        </w:rPr>
        <w:t>*2^23 = -15293886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6652F4">
        <w:rPr>
          <w:rFonts w:hint="eastAsia"/>
          <w:i/>
          <w:position w:val="-24"/>
          <w:lang w:eastAsia="zh-CN"/>
        </w:rPr>
        <w:t>7646943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6652F4">
        <w:rPr>
          <w:rFonts w:hint="eastAsia"/>
          <w:i/>
          <w:position w:val="-24"/>
          <w:lang w:eastAsia="zh-CN"/>
        </w:rPr>
        <w:t>15228185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>2*2^23= -</w:t>
      </w:r>
      <w:r w:rsidR="006652F4">
        <w:rPr>
          <w:rFonts w:hint="eastAsia"/>
          <w:i/>
          <w:position w:val="-24"/>
          <w:lang w:eastAsia="zh-CN"/>
        </w:rPr>
        <w:t>6970980</w:t>
      </w:r>
    </w:p>
    <w:p w:rsidR="00C31552" w:rsidRPr="00D3593C" w:rsidRDefault="00C31552" w:rsidP="004E4239">
      <w:pPr>
        <w:rPr>
          <w:position w:val="-60"/>
          <w:lang w:eastAsia="zh-CN"/>
        </w:rPr>
      </w:pPr>
    </w:p>
    <w:sectPr w:rsidR="00C31552" w:rsidRPr="00D3593C" w:rsidSect="0084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1CBD"/>
    <w:multiLevelType w:val="hybridMultilevel"/>
    <w:tmpl w:val="7E842EBA"/>
    <w:lvl w:ilvl="0" w:tplc="346C72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6BCD"/>
    <w:multiLevelType w:val="hybridMultilevel"/>
    <w:tmpl w:val="9E64EAFC"/>
    <w:lvl w:ilvl="0" w:tplc="F71A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1404F"/>
    <w:multiLevelType w:val="hybridMultilevel"/>
    <w:tmpl w:val="57C0F8BA"/>
    <w:lvl w:ilvl="0" w:tplc="6D32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D5E8A"/>
    <w:multiLevelType w:val="hybridMultilevel"/>
    <w:tmpl w:val="8EF6EE8A"/>
    <w:lvl w:ilvl="0" w:tplc="7C287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BC2"/>
    <w:rsid w:val="0019692F"/>
    <w:rsid w:val="001D38A1"/>
    <w:rsid w:val="001D5984"/>
    <w:rsid w:val="00207BC2"/>
    <w:rsid w:val="002943E0"/>
    <w:rsid w:val="002A0629"/>
    <w:rsid w:val="003E13F2"/>
    <w:rsid w:val="003F0B41"/>
    <w:rsid w:val="003F11E8"/>
    <w:rsid w:val="00460449"/>
    <w:rsid w:val="004768E1"/>
    <w:rsid w:val="00486AD7"/>
    <w:rsid w:val="004E4239"/>
    <w:rsid w:val="004F3893"/>
    <w:rsid w:val="00510D1D"/>
    <w:rsid w:val="00552AB6"/>
    <w:rsid w:val="00614117"/>
    <w:rsid w:val="006652F4"/>
    <w:rsid w:val="00806CF4"/>
    <w:rsid w:val="008419F4"/>
    <w:rsid w:val="008D0922"/>
    <w:rsid w:val="009D24ED"/>
    <w:rsid w:val="00AE6045"/>
    <w:rsid w:val="00B22F6A"/>
    <w:rsid w:val="00BA4ACE"/>
    <w:rsid w:val="00C31552"/>
    <w:rsid w:val="00C36B54"/>
    <w:rsid w:val="00D12951"/>
    <w:rsid w:val="00D3593C"/>
    <w:rsid w:val="00D51BB6"/>
    <w:rsid w:val="00DD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C2"/>
    <w:pPr>
      <w:spacing w:before="80" w:after="80"/>
    </w:pPr>
    <w:rPr>
      <w:rFonts w:ascii="Minion Pro" w:eastAsia="宋体" w:hAnsi="Minion Pro" w:cs="Times New Roman"/>
      <w:kern w:val="18"/>
      <w:sz w:val="19"/>
      <w:szCs w:val="19"/>
      <w:lang w:eastAsia="en-US"/>
    </w:rPr>
  </w:style>
  <w:style w:type="paragraph" w:styleId="Heading2">
    <w:name w:val="heading 2"/>
    <w:next w:val="Normal"/>
    <w:link w:val="Heading2Char"/>
    <w:qFormat/>
    <w:rsid w:val="00207BC2"/>
    <w:pPr>
      <w:keepNext/>
      <w:widowControl w:val="0"/>
      <w:spacing w:before="60"/>
      <w:outlineLvl w:val="1"/>
    </w:pPr>
    <w:rPr>
      <w:rFonts w:ascii="Myriad Pro" w:eastAsia="宋体" w:hAnsi="Myriad Pro" w:cs="Arial"/>
      <w:b/>
      <w:caps/>
      <w:kern w:val="0"/>
      <w:sz w:val="22"/>
      <w:lang w:eastAsia="en-US"/>
    </w:rPr>
  </w:style>
  <w:style w:type="paragraph" w:styleId="Heading3">
    <w:name w:val="heading 3"/>
    <w:next w:val="Normal"/>
    <w:link w:val="Heading3Char"/>
    <w:qFormat/>
    <w:rsid w:val="00207BC2"/>
    <w:pPr>
      <w:keepNext/>
      <w:widowControl w:val="0"/>
      <w:spacing w:before="60"/>
      <w:outlineLvl w:val="2"/>
    </w:pPr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07BC2"/>
    <w:rPr>
      <w:rFonts w:ascii="Myriad Pro" w:eastAsia="宋体" w:hAnsi="Myriad Pro" w:cs="Arial"/>
      <w:b/>
      <w:caps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07BC2"/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paragraph" w:customStyle="1" w:styleId="Equation">
    <w:name w:val="Equation"/>
    <w:next w:val="Normal"/>
    <w:rsid w:val="00207BC2"/>
    <w:pPr>
      <w:tabs>
        <w:tab w:val="right" w:pos="4867"/>
      </w:tabs>
      <w:spacing w:after="80"/>
      <w:ind w:left="360"/>
    </w:pPr>
    <w:rPr>
      <w:rFonts w:ascii="Minion Pro" w:eastAsia="宋体" w:hAnsi="Minion Pro" w:cs="Minion Pro"/>
      <w:kern w:val="0"/>
      <w:sz w:val="19"/>
      <w:szCs w:val="19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7BC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7BC2"/>
    <w:rPr>
      <w:rFonts w:ascii="Tahoma" w:eastAsia="宋体" w:hAnsi="Tahoma" w:cs="Tahoma"/>
      <w:kern w:val="18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54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54"/>
    <w:rPr>
      <w:rFonts w:ascii="Minion Pro" w:eastAsia="宋体" w:hAnsi="Minion Pro" w:cs="Times New Roman"/>
      <w:kern w:val="18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B4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B41"/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59"/>
    <w:rsid w:val="004604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1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audio</dc:creator>
  <cp:lastModifiedBy>audio</cp:lastModifiedBy>
  <cp:revision>6</cp:revision>
  <dcterms:created xsi:type="dcterms:W3CDTF">2017-11-02T07:17:00Z</dcterms:created>
  <dcterms:modified xsi:type="dcterms:W3CDTF">2017-11-24T09:30:00Z</dcterms:modified>
</cp:coreProperties>
</file>