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6A8" w:rsidRPr="007E16A8" w:rsidRDefault="007E16A8" w:rsidP="007E16A8">
      <w:pPr>
        <w:shd w:val="clear" w:color="auto" w:fill="333399"/>
        <w:jc w:val="center"/>
        <w:rPr>
          <w:b/>
          <w:color w:val="FFFFFF"/>
          <w:sz w:val="32"/>
          <w:szCs w:val="32"/>
        </w:rPr>
      </w:pPr>
      <w:r w:rsidRPr="007E16A8">
        <w:rPr>
          <w:b/>
          <w:color w:val="FFFFFF"/>
          <w:sz w:val="32"/>
          <w:szCs w:val="32"/>
        </w:rPr>
        <w:t xml:space="preserve">EPQ Cross-Cultural </w:t>
      </w:r>
      <w:r w:rsidR="00AF66E6">
        <w:rPr>
          <w:b/>
          <w:color w:val="FFFFFF"/>
          <w:sz w:val="32"/>
          <w:szCs w:val="32"/>
        </w:rPr>
        <w:t>Archive</w:t>
      </w:r>
      <w:r w:rsidR="00BC15B7">
        <w:rPr>
          <w:b/>
          <w:color w:val="FFFFFF"/>
          <w:sz w:val="32"/>
          <w:szCs w:val="32"/>
        </w:rPr>
        <w:t xml:space="preserve"> – </w:t>
      </w:r>
      <w:r w:rsidR="00AF66E6">
        <w:rPr>
          <w:b/>
          <w:color w:val="FFFFFF"/>
          <w:sz w:val="32"/>
          <w:szCs w:val="32"/>
        </w:rPr>
        <w:t xml:space="preserve">Design </w:t>
      </w:r>
      <w:r w:rsidR="00BC15B7">
        <w:rPr>
          <w:b/>
          <w:color w:val="FFFFFF"/>
          <w:sz w:val="32"/>
          <w:szCs w:val="32"/>
        </w:rPr>
        <w:t>Info</w:t>
      </w:r>
      <w:r w:rsidR="00AF66E6">
        <w:rPr>
          <w:b/>
          <w:color w:val="FFFFFF"/>
          <w:sz w:val="32"/>
          <w:szCs w:val="32"/>
        </w:rPr>
        <w:t>rmation</w:t>
      </w:r>
      <w:r w:rsidR="00BC15B7">
        <w:rPr>
          <w:b/>
          <w:color w:val="FFFFFF"/>
          <w:sz w:val="32"/>
          <w:szCs w:val="32"/>
        </w:rPr>
        <w:t xml:space="preserve"> #1</w:t>
      </w:r>
    </w:p>
    <w:p w:rsidR="007E16A8" w:rsidRDefault="007E16A8"/>
    <w:p w:rsidR="007E16A8" w:rsidRPr="007E16A8" w:rsidRDefault="007E16A8">
      <w:pPr>
        <w:rPr>
          <w:i/>
          <w:color w:val="FF0000"/>
        </w:rPr>
      </w:pPr>
      <w:r w:rsidRPr="007E16A8">
        <w:rPr>
          <w:i/>
          <w:color w:val="FF0000"/>
        </w:rPr>
        <w:t>December 18</w:t>
      </w:r>
      <w:r w:rsidRPr="007E16A8">
        <w:rPr>
          <w:i/>
          <w:color w:val="FF0000"/>
          <w:vertAlign w:val="superscript"/>
        </w:rPr>
        <w:t>th</w:t>
      </w:r>
      <w:r w:rsidRPr="007E16A8">
        <w:rPr>
          <w:i/>
          <w:color w:val="FF0000"/>
        </w:rPr>
        <w:t>, 2008</w:t>
      </w:r>
    </w:p>
    <w:p w:rsidR="00050D08" w:rsidRPr="007E16A8" w:rsidRDefault="007E16A8" w:rsidP="007E16A8">
      <w:pPr>
        <w:jc w:val="center"/>
        <w:rPr>
          <w:b/>
          <w:sz w:val="28"/>
          <w:szCs w:val="28"/>
        </w:rPr>
      </w:pPr>
      <w:r w:rsidRPr="007E16A8">
        <w:rPr>
          <w:b/>
          <w:sz w:val="28"/>
          <w:szCs w:val="28"/>
        </w:rPr>
        <w:t>Proposed Archival File Structure and details</w:t>
      </w:r>
    </w:p>
    <w:p w:rsidR="00332E6A" w:rsidRDefault="00332E6A"/>
    <w:p w:rsidR="007E16A8" w:rsidRPr="007E16A8" w:rsidRDefault="00AF66E6">
      <w:r>
        <w:rPr>
          <w:noProof/>
          <w:lang w:val="en-NZ" w:eastAsia="en-NZ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170815</wp:posOffset>
            </wp:positionV>
            <wp:extent cx="2438400" cy="683260"/>
            <wp:effectExtent l="19050" t="0" r="0" b="0"/>
            <wp:wrapTight wrapText="bothSides">
              <wp:wrapPolygon edited="0">
                <wp:start x="-169" y="0"/>
                <wp:lineTo x="-169" y="21078"/>
                <wp:lineTo x="21600" y="21078"/>
                <wp:lineTo x="21600" y="0"/>
                <wp:lineTo x="-169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683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16A8">
        <w:t>The root directories are:</w:t>
      </w:r>
    </w:p>
    <w:p w:rsidR="007E16A8" w:rsidRPr="007E16A8" w:rsidRDefault="007E16A8"/>
    <w:p w:rsidR="007E16A8" w:rsidRDefault="00AF66E6">
      <w:r>
        <w:rPr>
          <w:noProof/>
          <w:lang w:val="en-NZ" w:eastAsia="en-NZ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396875</wp:posOffset>
            </wp:positionV>
            <wp:extent cx="3217545" cy="6229350"/>
            <wp:effectExtent l="38100" t="19050" r="20955" b="19050"/>
            <wp:wrapTight wrapText="bothSides">
              <wp:wrapPolygon edited="0">
                <wp:start x="-256" y="-66"/>
                <wp:lineTo x="-256" y="21666"/>
                <wp:lineTo x="21741" y="21666"/>
                <wp:lineTo x="21741" y="-66"/>
                <wp:lineTo x="-256" y="-66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6229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2E6A" w:rsidRDefault="00332E6A"/>
    <w:p w:rsidR="00332E6A" w:rsidRDefault="00332E6A"/>
    <w:p w:rsidR="007E16A8" w:rsidRDefault="00AF66E6">
      <w:r>
        <w:rPr>
          <w:noProof/>
          <w:lang w:val="en-NZ" w:eastAsia="en-NZ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3601720</wp:posOffset>
            </wp:positionH>
            <wp:positionV relativeFrom="paragraph">
              <wp:posOffset>190500</wp:posOffset>
            </wp:positionV>
            <wp:extent cx="152400" cy="152400"/>
            <wp:effectExtent l="19050" t="0" r="0" b="0"/>
            <wp:wrapTight wrapText="bothSides">
              <wp:wrapPolygon edited="0">
                <wp:start x="-2700" y="0"/>
                <wp:lineTo x="-2700" y="18900"/>
                <wp:lineTo x="21600" y="18900"/>
                <wp:lineTo x="21600" y="0"/>
                <wp:lineTo x="-2700" y="0"/>
              </wp:wrapPolygon>
            </wp:wrapTight>
            <wp:docPr id="12" name="Picture 12" descr="128, Cube, 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8, Cube, Re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NZ" w:eastAsia="en-NZ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3601720</wp:posOffset>
            </wp:positionH>
            <wp:positionV relativeFrom="paragraph">
              <wp:posOffset>3276600</wp:posOffset>
            </wp:positionV>
            <wp:extent cx="152400" cy="152400"/>
            <wp:effectExtent l="19050" t="0" r="0" b="0"/>
            <wp:wrapTight wrapText="bothSides">
              <wp:wrapPolygon edited="0">
                <wp:start x="-2700" y="0"/>
                <wp:lineTo x="-2700" y="18900"/>
                <wp:lineTo x="21600" y="18900"/>
                <wp:lineTo x="21600" y="0"/>
                <wp:lineTo x="-2700" y="0"/>
              </wp:wrapPolygon>
            </wp:wrapTight>
            <wp:docPr id="11" name="Picture 11" descr="128, Cube, 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28, Cube, Re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NZ" w:eastAsia="en-NZ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3601720</wp:posOffset>
            </wp:positionH>
            <wp:positionV relativeFrom="paragraph">
              <wp:posOffset>803275</wp:posOffset>
            </wp:positionV>
            <wp:extent cx="152400" cy="152400"/>
            <wp:effectExtent l="19050" t="0" r="0" b="0"/>
            <wp:wrapTight wrapText="bothSides">
              <wp:wrapPolygon edited="0">
                <wp:start x="-2700" y="0"/>
                <wp:lineTo x="-2700" y="18900"/>
                <wp:lineTo x="21600" y="18900"/>
                <wp:lineTo x="21600" y="0"/>
                <wp:lineTo x="-2700" y="0"/>
              </wp:wrapPolygon>
            </wp:wrapTight>
            <wp:docPr id="10" name="Picture 10" descr="128, Cube, 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28, Cube, Re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16A8">
        <w:t xml:space="preserve">The </w:t>
      </w:r>
      <w:r w:rsidR="007E16A8" w:rsidRPr="008E71BD">
        <w:rPr>
          <w:i/>
          <w:color w:val="000080"/>
        </w:rPr>
        <w:t>Documents</w:t>
      </w:r>
      <w:r w:rsidR="007E16A8" w:rsidRPr="00BC15B7">
        <w:rPr>
          <w:color w:val="000080"/>
        </w:rPr>
        <w:t xml:space="preserve"> </w:t>
      </w:r>
      <w:r w:rsidR="007E16A8">
        <w:t xml:space="preserve">subdirectory contains </w:t>
      </w:r>
      <w:r w:rsidR="00332E6A">
        <w:t xml:space="preserve">the EPQ 90-item questionnaire text, the </w:t>
      </w:r>
      <w:r w:rsidR="00BC15B7">
        <w:t xml:space="preserve">available </w:t>
      </w:r>
      <w:r w:rsidR="00332E6A">
        <w:t xml:space="preserve">fUK and foreign dataset </w:t>
      </w:r>
      <w:r w:rsidR="00BC15B7">
        <w:t>scorekeys</w:t>
      </w:r>
      <w:r w:rsidR="00332E6A">
        <w:t>,</w:t>
      </w:r>
      <w:r w:rsidR="007E16A8">
        <w:t xml:space="preserve"> and ancillary summary information pertaining to the </w:t>
      </w:r>
      <w:r w:rsidR="00BC15B7">
        <w:t>entire dataset, including notes, and summary tables describing features of the datasets.</w:t>
      </w:r>
    </w:p>
    <w:p w:rsidR="007E16A8" w:rsidRDefault="007E16A8"/>
    <w:p w:rsidR="007E16A8" w:rsidRDefault="00BC15B7">
      <w:r>
        <w:t xml:space="preserve">The </w:t>
      </w:r>
      <w:r w:rsidRPr="008E71BD">
        <w:rPr>
          <w:i/>
          <w:color w:val="000080"/>
        </w:rPr>
        <w:t>Analysis Files</w:t>
      </w:r>
      <w:r>
        <w:t xml:space="preserve"> subdirectory contains all the files available for analysis work.</w:t>
      </w:r>
    </w:p>
    <w:p w:rsidR="00BC15B7" w:rsidRDefault="00BC15B7"/>
    <w:p w:rsidR="007E16A8" w:rsidRDefault="007E16A8">
      <w:r>
        <w:t xml:space="preserve">The </w:t>
      </w:r>
      <w:r w:rsidRPr="008E71BD">
        <w:rPr>
          <w:i/>
          <w:color w:val="000080"/>
        </w:rPr>
        <w:t>Original Datafiles</w:t>
      </w:r>
      <w:r>
        <w:t xml:space="preserve"> subdirectory contains the original </w:t>
      </w:r>
      <w:smartTag w:uri="urn:schemas-microsoft-com:office:smarttags" w:element="place">
        <w:smartTag w:uri="urn:schemas-microsoft-com:office:smarttags" w:element="PlaceType">
          <w:r>
            <w:t>Institute</w:t>
          </w:r>
        </w:smartTag>
        <w:r>
          <w:t xml:space="preserve"> of </w:t>
        </w:r>
        <w:smartTag w:uri="urn:schemas-microsoft-com:office:smarttags" w:element="PlaceName">
          <w:r>
            <w:t>Psychiatry</w:t>
          </w:r>
        </w:smartTag>
      </w:smartTag>
      <w:r>
        <w:t xml:space="preserve"> datafiles (from card and tape sources)</w:t>
      </w:r>
    </w:p>
    <w:p w:rsidR="007E16A8" w:rsidRDefault="00AF66E6">
      <w:r>
        <w:rPr>
          <w:noProof/>
          <w:lang w:val="en-NZ" w:eastAsia="en-NZ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2209800</wp:posOffset>
            </wp:positionH>
            <wp:positionV relativeFrom="paragraph">
              <wp:posOffset>-100965</wp:posOffset>
            </wp:positionV>
            <wp:extent cx="381000" cy="381000"/>
            <wp:effectExtent l="19050" t="0" r="0" b="0"/>
            <wp:wrapTight wrapText="bothSides">
              <wp:wrapPolygon edited="0">
                <wp:start x="-1080" y="0"/>
                <wp:lineTo x="-1080" y="20520"/>
                <wp:lineTo x="21600" y="20520"/>
                <wp:lineTo x="21600" y="0"/>
                <wp:lineTo x="-1080" y="0"/>
              </wp:wrapPolygon>
            </wp:wrapTight>
            <wp:docPr id="5" name="Picture 5" descr="128, Arrow, 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28, Arrow, Right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C15B7" w:rsidRDefault="00BC15B7">
      <w:r>
        <w:t xml:space="preserve">The complete subdirectory map is: </w:t>
      </w:r>
    </w:p>
    <w:p w:rsidR="00BC15B7" w:rsidRDefault="00BC15B7"/>
    <w:p w:rsidR="00CE197A" w:rsidRDefault="00CE197A"/>
    <w:p w:rsidR="00CE197A" w:rsidRDefault="00BC15B7">
      <w:r>
        <w:t xml:space="preserve">The </w:t>
      </w:r>
      <w:r w:rsidRPr="008E71BD">
        <w:rPr>
          <w:i/>
          <w:color w:val="000080"/>
        </w:rPr>
        <w:t>Item Analyses</w:t>
      </w:r>
      <w:r>
        <w:t xml:space="preserve"> subdirectory contains the output </w:t>
      </w:r>
      <w:r w:rsidR="00230B13">
        <w:t xml:space="preserve">scale </w:t>
      </w:r>
      <w:r>
        <w:t xml:space="preserve">descriptives and </w:t>
      </w:r>
      <w:r w:rsidR="00230B13">
        <w:t xml:space="preserve">comprehensive </w:t>
      </w:r>
      <w:r>
        <w:t xml:space="preserve">item-analysis results for every country dataset, subdivided into male, females, and total sample results. These results are run using my </w:t>
      </w:r>
      <w:r w:rsidR="008E71BD">
        <w:t xml:space="preserve">SCORER and </w:t>
      </w:r>
      <w:r>
        <w:t>ITEMAN program</w:t>
      </w:r>
      <w:r w:rsidR="008E71BD">
        <w:t>s</w:t>
      </w:r>
      <w:r>
        <w:t>, with result output as formatted ASCII text files</w:t>
      </w:r>
      <w:r w:rsidR="008E71BD">
        <w:t xml:space="preserve">. These two routines also provide as output, the scale order, item-labeled, scored item files which can be converted to SPSS and other formats. </w:t>
      </w:r>
    </w:p>
    <w:p w:rsidR="00CE197A" w:rsidRDefault="00CE197A"/>
    <w:p w:rsidR="00BC15B7" w:rsidRDefault="008E71BD">
      <w:r>
        <w:t>The results outputs are there as helpful “</w:t>
      </w:r>
      <w:r w:rsidR="00CE197A">
        <w:t>verification</w:t>
      </w:r>
      <w:r>
        <w:t xml:space="preserve">” </w:t>
      </w:r>
      <w:r w:rsidR="008C6EFF">
        <w:t xml:space="preserve">analyses </w:t>
      </w:r>
      <w:r>
        <w:t xml:space="preserve">for those who might wish to undertake their own kinds of scoring and item analyses. I’m using the </w:t>
      </w:r>
      <w:smartTag w:uri="urn:schemas-microsoft-com:office:smarttags" w:element="country-region">
        <w:smartTag w:uri="urn:schemas-microsoft-com:office:smarttags" w:element="place">
          <w:r>
            <w:t>UK</w:t>
          </w:r>
        </w:smartTag>
      </w:smartTag>
      <w:r>
        <w:t xml:space="preserve"> score key for every file – as we don’t have access to every unique country scorekey. Those we do will be listed and presented in full in the </w:t>
      </w:r>
      <w:r w:rsidRPr="008E71BD">
        <w:rPr>
          <w:i/>
          <w:color w:val="000080"/>
        </w:rPr>
        <w:t>Documents</w:t>
      </w:r>
      <w:r>
        <w:t xml:space="preserve"> subdirectory.</w:t>
      </w:r>
    </w:p>
    <w:p w:rsidR="00BC15B7" w:rsidRDefault="00BC15B7"/>
    <w:p w:rsidR="00332E6A" w:rsidRDefault="00332E6A"/>
    <w:p w:rsidR="008E71BD" w:rsidRDefault="00AF66E6">
      <w:r>
        <w:rPr>
          <w:noProof/>
          <w:lang w:val="en-NZ" w:eastAsia="en-NZ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2743200</wp:posOffset>
            </wp:positionH>
            <wp:positionV relativeFrom="paragraph">
              <wp:posOffset>57785</wp:posOffset>
            </wp:positionV>
            <wp:extent cx="3217545" cy="6229350"/>
            <wp:effectExtent l="38100" t="19050" r="20955" b="19050"/>
            <wp:wrapTight wrapText="bothSides">
              <wp:wrapPolygon edited="0">
                <wp:start x="-256" y="-66"/>
                <wp:lineTo x="-256" y="21666"/>
                <wp:lineTo x="21741" y="21666"/>
                <wp:lineTo x="21741" y="-66"/>
                <wp:lineTo x="-256" y="-66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6229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2E6A">
        <w:t xml:space="preserve">The </w:t>
      </w:r>
      <w:r w:rsidR="00332E6A" w:rsidRPr="00332E6A">
        <w:rPr>
          <w:i/>
          <w:color w:val="000080"/>
        </w:rPr>
        <w:t xml:space="preserve">Raw </w:t>
      </w:r>
      <w:r w:rsidR="00332E6A">
        <w:t xml:space="preserve">subdirectory of the </w:t>
      </w:r>
      <w:r w:rsidR="00332E6A" w:rsidRPr="00332E6A">
        <w:rPr>
          <w:i/>
          <w:color w:val="000080"/>
        </w:rPr>
        <w:t>Analysis Files</w:t>
      </w:r>
      <w:r w:rsidR="00332E6A">
        <w:t xml:space="preserve"> </w:t>
      </w:r>
    </w:p>
    <w:p w:rsidR="00332E6A" w:rsidRDefault="00AF66E6">
      <w:r>
        <w:rPr>
          <w:noProof/>
          <w:lang w:val="en-NZ" w:eastAsia="en-NZ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3597910</wp:posOffset>
            </wp:positionH>
            <wp:positionV relativeFrom="paragraph">
              <wp:posOffset>361315</wp:posOffset>
            </wp:positionV>
            <wp:extent cx="152400" cy="152400"/>
            <wp:effectExtent l="19050" t="0" r="0" b="0"/>
            <wp:wrapTight wrapText="bothSides">
              <wp:wrapPolygon edited="0">
                <wp:start x="-2700" y="0"/>
                <wp:lineTo x="-2700" y="18900"/>
                <wp:lineTo x="21600" y="18900"/>
                <wp:lineTo x="21600" y="0"/>
                <wp:lineTo x="-2700" y="0"/>
              </wp:wrapPolygon>
            </wp:wrapTight>
            <wp:docPr id="9" name="Picture 9" descr="128, Cube, 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28, Cube, Re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NZ" w:eastAsia="en-NZ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3597910</wp:posOffset>
            </wp:positionH>
            <wp:positionV relativeFrom="paragraph">
              <wp:posOffset>974090</wp:posOffset>
            </wp:positionV>
            <wp:extent cx="152400" cy="152400"/>
            <wp:effectExtent l="19050" t="0" r="0" b="0"/>
            <wp:wrapTight wrapText="bothSides">
              <wp:wrapPolygon edited="0">
                <wp:start x="-2700" y="0"/>
                <wp:lineTo x="-2700" y="18900"/>
                <wp:lineTo x="21600" y="18900"/>
                <wp:lineTo x="21600" y="0"/>
                <wp:lineTo x="-2700" y="0"/>
              </wp:wrapPolygon>
            </wp:wrapTight>
            <wp:docPr id="7" name="Picture 7" descr="128, Cube, 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28, Cube, Re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NZ" w:eastAsia="en-NZ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3597910</wp:posOffset>
            </wp:positionH>
            <wp:positionV relativeFrom="paragraph">
              <wp:posOffset>3447415</wp:posOffset>
            </wp:positionV>
            <wp:extent cx="152400" cy="152400"/>
            <wp:effectExtent l="19050" t="0" r="0" b="0"/>
            <wp:wrapTight wrapText="bothSides">
              <wp:wrapPolygon edited="0">
                <wp:start x="-2700" y="0"/>
                <wp:lineTo x="-2700" y="18900"/>
                <wp:lineTo x="21600" y="18900"/>
                <wp:lineTo x="21600" y="0"/>
                <wp:lineTo x="-2700" y="0"/>
              </wp:wrapPolygon>
            </wp:wrapTight>
            <wp:docPr id="8" name="Picture 8" descr="128, Cube, 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28, Cube, Re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2E6A">
        <w:t xml:space="preserve">Subdirectory contains the unscored, formatted datafiles for every country, subdivided into </w:t>
      </w:r>
      <w:r w:rsidR="00332E6A" w:rsidRPr="00332E6A">
        <w:rPr>
          <w:i/>
          <w:color w:val="000080"/>
        </w:rPr>
        <w:t>Males</w:t>
      </w:r>
      <w:r w:rsidR="00332E6A">
        <w:t xml:space="preserve">, </w:t>
      </w:r>
      <w:r w:rsidR="00332E6A" w:rsidRPr="00332E6A">
        <w:rPr>
          <w:i/>
          <w:color w:val="000080"/>
        </w:rPr>
        <w:t>Females</w:t>
      </w:r>
      <w:r w:rsidR="00332E6A">
        <w:t xml:space="preserve">, and </w:t>
      </w:r>
      <w:r w:rsidR="00332E6A" w:rsidRPr="00332E6A">
        <w:rPr>
          <w:i/>
          <w:color w:val="000080"/>
        </w:rPr>
        <w:t>Total</w:t>
      </w:r>
      <w:r w:rsidR="00332E6A">
        <w:t xml:space="preserve">  subdirectories. Each file contains the 90 items of the EPQ, in standard </w:t>
      </w:r>
      <w:smartTag w:uri="urn:schemas-microsoft-com:office:smarttags" w:element="country-region">
        <w:smartTag w:uri="urn:schemas-microsoft-com:office:smarttags" w:element="place">
          <w:r w:rsidR="00332E6A">
            <w:t>UK</w:t>
          </w:r>
        </w:smartTag>
      </w:smartTag>
      <w:r w:rsidR="00332E6A">
        <w:t xml:space="preserve"> questionnaire order. Each gender subdirectory contains the questionnaire data in 4 file formats (again, a separate subdirectory has been allocated to hold each format file – Excel</w:t>
      </w:r>
      <w:r w:rsidR="00544BB1">
        <w:t xml:space="preserve"> (.xls)</w:t>
      </w:r>
      <w:r w:rsidR="00332E6A">
        <w:t>, SPSS</w:t>
      </w:r>
      <w:r w:rsidR="00544BB1">
        <w:t xml:space="preserve"> (.sav)</w:t>
      </w:r>
      <w:r w:rsidR="00332E6A">
        <w:t>, STATISTICA</w:t>
      </w:r>
      <w:r w:rsidR="00544BB1">
        <w:t xml:space="preserve"> (.sta)</w:t>
      </w:r>
      <w:r w:rsidR="00332E6A">
        <w:t xml:space="preserve">, and </w:t>
      </w:r>
      <w:r w:rsidR="00544BB1">
        <w:t>.</w:t>
      </w:r>
      <w:r w:rsidR="00332E6A">
        <w:t xml:space="preserve">csv format plain-text). </w:t>
      </w:r>
    </w:p>
    <w:p w:rsidR="00332E6A" w:rsidRDefault="00332E6A"/>
    <w:p w:rsidR="00332E6A" w:rsidRDefault="00332E6A">
      <w:r>
        <w:t>Each file contains Subject ID, Age, Gender, and the 90 items (labeled).</w:t>
      </w:r>
    </w:p>
    <w:p w:rsidR="00332E6A" w:rsidRDefault="00332E6A"/>
    <w:p w:rsidR="008E71BD" w:rsidRDefault="00332E6A">
      <w:r>
        <w:t xml:space="preserve">Item response codes are </w:t>
      </w:r>
      <w:r w:rsidR="0076265B">
        <w:t xml:space="preserve">1 and </w:t>
      </w:r>
      <w:r>
        <w:t>3</w:t>
      </w:r>
      <w:r w:rsidR="0076265B">
        <w:t>,</w:t>
      </w:r>
      <w:r>
        <w:t xml:space="preserve"> (3 for Yes and 1 for No). </w:t>
      </w:r>
      <w:r w:rsidR="00AD4B2A">
        <w:t>A</w:t>
      </w:r>
      <w:r>
        <w:t xml:space="preserve"> </w:t>
      </w:r>
      <w:r w:rsidR="00AD4B2A">
        <w:t>‘</w:t>
      </w:r>
      <w:r>
        <w:t>2</w:t>
      </w:r>
      <w:r w:rsidR="00AD4B2A">
        <w:t>’</w:t>
      </w:r>
      <w:r>
        <w:t xml:space="preserve"> was sometimes allocated for a missing or unintelligible response. </w:t>
      </w:r>
    </w:p>
    <w:p w:rsidR="00BC15B7" w:rsidRDefault="00BC15B7"/>
    <w:p w:rsidR="00BC15B7" w:rsidRDefault="00BC15B7" w:rsidP="00AD4B2A">
      <w:pPr>
        <w:pBdr>
          <w:bottom w:val="single" w:sz="4" w:space="1" w:color="auto"/>
        </w:pBdr>
      </w:pPr>
    </w:p>
    <w:p w:rsidR="00BC15B7" w:rsidRDefault="00BC15B7"/>
    <w:p w:rsidR="00AD4B2A" w:rsidRDefault="00AD4B2A">
      <w:r>
        <w:t xml:space="preserve">The </w:t>
      </w:r>
      <w:r w:rsidRPr="00AD4B2A">
        <w:rPr>
          <w:i/>
          <w:color w:val="000080"/>
        </w:rPr>
        <w:t xml:space="preserve">UKscored </w:t>
      </w:r>
      <w:r>
        <w:t xml:space="preserve">subdirectory contains the same directory structure as the </w:t>
      </w:r>
      <w:r w:rsidRPr="0076265B">
        <w:rPr>
          <w:i/>
          <w:color w:val="000080"/>
        </w:rPr>
        <w:t>Raw</w:t>
      </w:r>
      <w:r>
        <w:t xml:space="preserve"> subdirectory. </w:t>
      </w:r>
    </w:p>
    <w:p w:rsidR="00AD4B2A" w:rsidRDefault="00AD4B2A"/>
    <w:p w:rsidR="00AD4B2A" w:rsidRDefault="00AD4B2A" w:rsidP="00AD4B2A">
      <w:r>
        <w:t>Each file contains Subject ID, Age, Gender, and the 90 items (labeled).</w:t>
      </w:r>
    </w:p>
    <w:p w:rsidR="00AD4B2A" w:rsidRDefault="00AD4B2A" w:rsidP="00AD4B2A"/>
    <w:p w:rsidR="00AD4B2A" w:rsidRDefault="00AD4B2A" w:rsidP="00AD4B2A">
      <w:r>
        <w:t xml:space="preserve">Item response codes are now a 0, 1 (1 = response in keyed direction).  Any ‘2’ responses are patched in as a ‘0’, and indentified case by case in the Item Analysis output subdirectory. However, strict quality control </w:t>
      </w:r>
      <w:r w:rsidR="001628EB">
        <w:t xml:space="preserve">by Sybil </w:t>
      </w:r>
      <w:r>
        <w:t xml:space="preserve">in the data acquisition process meant very few missing responses existed in any dataset, as only records containing at least 95% valid responses were originally retained for analysis. </w:t>
      </w:r>
    </w:p>
    <w:p w:rsidR="00BC15B7" w:rsidRDefault="00BC15B7"/>
    <w:p w:rsidR="00BC15B7" w:rsidRDefault="00BC15B7"/>
    <w:p w:rsidR="00BC15B7" w:rsidRDefault="0076265B">
      <w:r>
        <w:t>In all, the archive will consist of 840 datafiles, with 105 analysis output files.</w:t>
      </w:r>
    </w:p>
    <w:p w:rsidR="0076265B" w:rsidRDefault="0076265B"/>
    <w:p w:rsidR="0076265B" w:rsidRDefault="0076265B"/>
    <w:p w:rsidR="0076265B" w:rsidRDefault="0076265B">
      <w:r>
        <w:t xml:space="preserve">These files will be created and stored in the predesigned locations via batch automation using a mixture of </w:t>
      </w:r>
      <w:smartTag w:uri="urn:schemas-microsoft-com:office:smarttags" w:element="place">
        <w:r>
          <w:t>Delphi</w:t>
        </w:r>
      </w:smartTag>
      <w:r>
        <w:t xml:space="preserve"> and Fortran programs. </w:t>
      </w:r>
    </w:p>
    <w:p w:rsidR="00BC15B7" w:rsidRDefault="00BC15B7"/>
    <w:p w:rsidR="00BC15B7" w:rsidRPr="007E16A8" w:rsidRDefault="00BC15B7"/>
    <w:sectPr w:rsidR="00BC15B7" w:rsidRPr="007E16A8" w:rsidSect="00FF5770">
      <w:headerReference w:type="default" r:id="rId10"/>
      <w:footerReference w:type="default" r:id="rId11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24E5" w:rsidRDefault="00E624E5">
      <w:r>
        <w:separator/>
      </w:r>
    </w:p>
  </w:endnote>
  <w:endnote w:type="continuationSeparator" w:id="0">
    <w:p w:rsidR="00E624E5" w:rsidRDefault="00E624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197A" w:rsidRDefault="00CE197A" w:rsidP="00CE197A">
    <w:pPr>
      <w:pStyle w:val="Footer"/>
      <w:pBdr>
        <w:bottom w:val="single" w:sz="4" w:space="1" w:color="auto"/>
      </w:pBdr>
    </w:pPr>
  </w:p>
  <w:p w:rsidR="00CE197A" w:rsidRDefault="00CE197A">
    <w:pPr>
      <w:pStyle w:val="Footer"/>
    </w:pPr>
    <w:r>
      <w:t>EPQ Data Archive: Information Document #1</w:t>
    </w:r>
    <w:r>
      <w:tab/>
    </w:r>
    <w:r>
      <w:tab/>
      <w:t xml:space="preserve">                                                                        18-Dec-08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24E5" w:rsidRDefault="00E624E5">
      <w:r>
        <w:separator/>
      </w:r>
    </w:p>
  </w:footnote>
  <w:footnote w:type="continuationSeparator" w:id="0">
    <w:p w:rsidR="00E624E5" w:rsidRDefault="00E624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197A" w:rsidRDefault="00CE197A">
    <w:pPr>
      <w:pStyle w:val="Head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20pt;margin-top:0;width:48pt;height:18pt;z-index:251657728" wrapcoords="-270 -900 -270 20700 21870 20700 21870 -900 -270 -900" fillcolor="#ddd">
          <v:textbox>
            <w:txbxContent>
              <w:p w:rsidR="00CE197A" w:rsidRPr="00CE197A" w:rsidRDefault="00CE197A">
                <w:pPr>
                  <w:rPr>
                    <w:sz w:val="20"/>
                    <w:szCs w:val="20"/>
                  </w:rPr>
                </w:pPr>
                <w:r w:rsidRPr="00CE197A">
                  <w:rPr>
                    <w:rStyle w:val="PageNumber"/>
                    <w:rFonts w:ascii="Verdana" w:hAnsi="Verdana"/>
                    <w:sz w:val="20"/>
                    <w:szCs w:val="20"/>
                  </w:rPr>
                  <w:fldChar w:fldCharType="begin"/>
                </w:r>
                <w:r w:rsidRPr="00CE197A">
                  <w:rPr>
                    <w:rStyle w:val="PageNumber"/>
                    <w:rFonts w:ascii="Verdana" w:hAnsi="Verdana"/>
                    <w:sz w:val="20"/>
                    <w:szCs w:val="20"/>
                  </w:rPr>
                  <w:instrText xml:space="preserve"> PAGE </w:instrText>
                </w:r>
                <w:r w:rsidRPr="00CE197A">
                  <w:rPr>
                    <w:rStyle w:val="PageNumber"/>
                    <w:rFonts w:ascii="Verdana" w:hAnsi="Verdana"/>
                    <w:sz w:val="20"/>
                    <w:szCs w:val="20"/>
                  </w:rPr>
                  <w:fldChar w:fldCharType="separate"/>
                </w:r>
                <w:r w:rsidR="00AF66E6">
                  <w:rPr>
                    <w:rStyle w:val="PageNumber"/>
                    <w:rFonts w:ascii="Verdana" w:hAnsi="Verdana"/>
                    <w:noProof/>
                    <w:sz w:val="20"/>
                    <w:szCs w:val="20"/>
                  </w:rPr>
                  <w:t>1</w:t>
                </w:r>
                <w:r w:rsidRPr="00CE197A">
                  <w:rPr>
                    <w:rStyle w:val="PageNumber"/>
                    <w:rFonts w:ascii="Verdana" w:hAnsi="Verdana"/>
                    <w:sz w:val="20"/>
                    <w:szCs w:val="20"/>
                  </w:rPr>
                  <w:fldChar w:fldCharType="end"/>
                </w:r>
                <w:r w:rsidRPr="00CE197A">
                  <w:rPr>
                    <w:rStyle w:val="PageNumber"/>
                    <w:rFonts w:ascii="Verdana" w:hAnsi="Verdana"/>
                    <w:sz w:val="20"/>
                    <w:szCs w:val="20"/>
                  </w:rPr>
                  <w:t xml:space="preserve"> of </w:t>
                </w:r>
                <w:r w:rsidRPr="00CE197A">
                  <w:rPr>
                    <w:rStyle w:val="PageNumber"/>
                    <w:rFonts w:ascii="Verdana" w:hAnsi="Verdana"/>
                    <w:sz w:val="20"/>
                    <w:szCs w:val="20"/>
                  </w:rPr>
                  <w:fldChar w:fldCharType="begin"/>
                </w:r>
                <w:r w:rsidRPr="00CE197A">
                  <w:rPr>
                    <w:rStyle w:val="PageNumber"/>
                    <w:rFonts w:ascii="Verdana" w:hAnsi="Verdana"/>
                    <w:sz w:val="20"/>
                    <w:szCs w:val="20"/>
                  </w:rPr>
                  <w:instrText xml:space="preserve"> NUMPAGES </w:instrText>
                </w:r>
                <w:r w:rsidRPr="00CE197A">
                  <w:rPr>
                    <w:rStyle w:val="PageNumber"/>
                    <w:rFonts w:ascii="Verdana" w:hAnsi="Verdana"/>
                    <w:sz w:val="20"/>
                    <w:szCs w:val="20"/>
                  </w:rPr>
                  <w:fldChar w:fldCharType="separate"/>
                </w:r>
                <w:r w:rsidR="00AF66E6">
                  <w:rPr>
                    <w:rStyle w:val="PageNumber"/>
                    <w:rFonts w:ascii="Verdana" w:hAnsi="Verdana"/>
                    <w:noProof/>
                    <w:sz w:val="20"/>
                    <w:szCs w:val="20"/>
                  </w:rPr>
                  <w:t>2</w:t>
                </w:r>
                <w:r w:rsidRPr="00CE197A">
                  <w:rPr>
                    <w:rStyle w:val="PageNumber"/>
                    <w:rFonts w:ascii="Verdana" w:hAnsi="Verdana"/>
                    <w:sz w:val="20"/>
                    <w:szCs w:val="20"/>
                  </w:rPr>
                  <w:fldChar w:fldCharType="end"/>
                </w:r>
              </w:p>
            </w:txbxContent>
          </v:textbox>
          <w10:wrap type="tight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>
      <o:colormru v:ext="edit" colors="#ddd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7E16A8"/>
    <w:rsid w:val="00034979"/>
    <w:rsid w:val="00050D08"/>
    <w:rsid w:val="00054F66"/>
    <w:rsid w:val="00056370"/>
    <w:rsid w:val="00082BB8"/>
    <w:rsid w:val="000B3019"/>
    <w:rsid w:val="000D4792"/>
    <w:rsid w:val="000E2BB0"/>
    <w:rsid w:val="001426D6"/>
    <w:rsid w:val="001628EB"/>
    <w:rsid w:val="00192179"/>
    <w:rsid w:val="001A6187"/>
    <w:rsid w:val="001B3130"/>
    <w:rsid w:val="001B6CC1"/>
    <w:rsid w:val="0020753C"/>
    <w:rsid w:val="00230B13"/>
    <w:rsid w:val="0027399B"/>
    <w:rsid w:val="002C5B20"/>
    <w:rsid w:val="00304F2E"/>
    <w:rsid w:val="00320EF0"/>
    <w:rsid w:val="00332E6A"/>
    <w:rsid w:val="00362D5F"/>
    <w:rsid w:val="0038100F"/>
    <w:rsid w:val="003F72D2"/>
    <w:rsid w:val="004752D3"/>
    <w:rsid w:val="00476AC0"/>
    <w:rsid w:val="004A578F"/>
    <w:rsid w:val="004E6A3B"/>
    <w:rsid w:val="00501BFA"/>
    <w:rsid w:val="005030C5"/>
    <w:rsid w:val="005137D9"/>
    <w:rsid w:val="00544BB1"/>
    <w:rsid w:val="005463C8"/>
    <w:rsid w:val="00573FD2"/>
    <w:rsid w:val="005D433D"/>
    <w:rsid w:val="00625198"/>
    <w:rsid w:val="00653DDB"/>
    <w:rsid w:val="00671A53"/>
    <w:rsid w:val="006B1EBF"/>
    <w:rsid w:val="0076265B"/>
    <w:rsid w:val="007E16A8"/>
    <w:rsid w:val="00826A8B"/>
    <w:rsid w:val="00847789"/>
    <w:rsid w:val="00850087"/>
    <w:rsid w:val="00873EA8"/>
    <w:rsid w:val="00880477"/>
    <w:rsid w:val="00890E31"/>
    <w:rsid w:val="008955C2"/>
    <w:rsid w:val="008B1D25"/>
    <w:rsid w:val="008C6EFF"/>
    <w:rsid w:val="008E54AA"/>
    <w:rsid w:val="008E71BD"/>
    <w:rsid w:val="0090127A"/>
    <w:rsid w:val="00910783"/>
    <w:rsid w:val="00920E89"/>
    <w:rsid w:val="00932463"/>
    <w:rsid w:val="00995BB6"/>
    <w:rsid w:val="009F0CE4"/>
    <w:rsid w:val="00A16508"/>
    <w:rsid w:val="00A362A1"/>
    <w:rsid w:val="00A45E8E"/>
    <w:rsid w:val="00A46F60"/>
    <w:rsid w:val="00A65DA7"/>
    <w:rsid w:val="00A955D9"/>
    <w:rsid w:val="00A9650A"/>
    <w:rsid w:val="00AA697E"/>
    <w:rsid w:val="00AC0612"/>
    <w:rsid w:val="00AC5C3E"/>
    <w:rsid w:val="00AC7F07"/>
    <w:rsid w:val="00AD4B2A"/>
    <w:rsid w:val="00AF66E6"/>
    <w:rsid w:val="00B157F6"/>
    <w:rsid w:val="00B21B45"/>
    <w:rsid w:val="00B43EEA"/>
    <w:rsid w:val="00B44E8D"/>
    <w:rsid w:val="00BA1A8C"/>
    <w:rsid w:val="00BC15B7"/>
    <w:rsid w:val="00BC2D06"/>
    <w:rsid w:val="00BD3E4D"/>
    <w:rsid w:val="00BE1747"/>
    <w:rsid w:val="00BF10F4"/>
    <w:rsid w:val="00C4376A"/>
    <w:rsid w:val="00CC35CE"/>
    <w:rsid w:val="00CE197A"/>
    <w:rsid w:val="00D60F01"/>
    <w:rsid w:val="00DA24B8"/>
    <w:rsid w:val="00DA5659"/>
    <w:rsid w:val="00DB093D"/>
    <w:rsid w:val="00E0501D"/>
    <w:rsid w:val="00E41208"/>
    <w:rsid w:val="00E54D8C"/>
    <w:rsid w:val="00E624E5"/>
    <w:rsid w:val="00E70780"/>
    <w:rsid w:val="00E776D6"/>
    <w:rsid w:val="00EE4B1B"/>
    <w:rsid w:val="00F47EC2"/>
    <w:rsid w:val="00F7553A"/>
    <w:rsid w:val="00F83DBA"/>
    <w:rsid w:val="00FC57DF"/>
    <w:rsid w:val="00FF57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hapeDefaults>
    <o:shapedefaults v:ext="edit" spidmax="3074">
      <o:colormru v:ext="edit" colors="#dd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0501D"/>
    <w:rPr>
      <w:rFonts w:ascii="Calibri" w:hAnsi="Calibri"/>
      <w:sz w:val="22"/>
      <w:szCs w:val="18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20753C"/>
    <w:pPr>
      <w:tabs>
        <w:tab w:val="center" w:pos="4320"/>
        <w:tab w:val="right" w:pos="8640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20753C"/>
    <w:pPr>
      <w:tabs>
        <w:tab w:val="center" w:pos="4320"/>
        <w:tab w:val="right" w:pos="8640"/>
      </w:tabs>
    </w:pPr>
    <w:rPr>
      <w:rFonts w:ascii="Verdana" w:hAnsi="Verdana"/>
      <w:sz w:val="16"/>
    </w:rPr>
  </w:style>
  <w:style w:type="character" w:styleId="PageNumber">
    <w:name w:val="page number"/>
    <w:basedOn w:val="DefaultParagraphFont"/>
    <w:rsid w:val="00CE19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EPQ Cross-Cultural Datafile Repository – Info #1</vt:lpstr>
    </vt:vector>
  </TitlesOfParts>
  <Company>Private</Company>
  <LinksUpToDate>false</LinksUpToDate>
  <CharactersWithSpaces>2938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EPQ Cross-Cultural Datafile Repository – Info #1</dc:title>
  <dc:creator>Paul Barrett</dc:creator>
  <cp:lastModifiedBy>Paul Barrett</cp:lastModifiedBy>
  <cp:revision>2</cp:revision>
  <cp:lastPrinted>2008-12-18T07:28:00Z</cp:lastPrinted>
  <dcterms:created xsi:type="dcterms:W3CDTF">2012-07-21T02:15:00Z</dcterms:created>
  <dcterms:modified xsi:type="dcterms:W3CDTF">2012-07-21T02:15:00Z</dcterms:modified>
</cp:coreProperties>
</file>