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06E3" w:rsidRDefault="00C1098E">
      <w:pPr>
        <w:spacing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Beijing Digital Humanities Special Interest Group</w:t>
      </w:r>
    </w:p>
    <w:p w14:paraId="00000002" w14:textId="77777777" w:rsidR="00FA06E3" w:rsidRDefault="00C1098E">
      <w:pPr>
        <w:spacing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11/2019 Seminar Report</w:t>
      </w:r>
    </w:p>
    <w:p w14:paraId="00000003" w14:textId="77777777" w:rsidR="00FA06E3" w:rsidRDefault="00FA06E3">
      <w:pPr>
        <w:spacing w:after="180"/>
        <w:rPr>
          <w:rFonts w:ascii="Times New Roman" w:eastAsia="Times New Roman" w:hAnsi="Times New Roman" w:cs="Times New Roman"/>
        </w:rPr>
      </w:pPr>
    </w:p>
    <w:p w14:paraId="00000004" w14:textId="77777777" w:rsidR="00FA06E3" w:rsidRDefault="00C1098E">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 Topic:</w:t>
      </w:r>
    </w:p>
    <w:p w14:paraId="00000005"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How can humanities scholars and non-humanities scholars collaborate in the field of digital humanities?</w:t>
      </w:r>
    </w:p>
    <w:p w14:paraId="00000006" w14:textId="77777777" w:rsidR="00FA06E3" w:rsidRDefault="00FA06E3">
      <w:pPr>
        <w:spacing w:after="180"/>
        <w:rPr>
          <w:rFonts w:ascii="Times New Roman" w:eastAsia="Times New Roman" w:hAnsi="Times New Roman" w:cs="Times New Roman"/>
        </w:rPr>
      </w:pPr>
    </w:p>
    <w:p w14:paraId="00000007" w14:textId="77777777" w:rsidR="00FA06E3" w:rsidRDefault="00C1098E">
      <w:pPr>
        <w:spacing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 Aims:</w:t>
      </w:r>
    </w:p>
    <w:p w14:paraId="00000008"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In recent years the field of digital humanities has developed rapidly in China; lectures, workshops and seminars have all been critica</w:t>
      </w:r>
      <w:r>
        <w:rPr>
          <w:rFonts w:ascii="Times New Roman" w:eastAsia="Times New Roman" w:hAnsi="Times New Roman" w:cs="Times New Roman"/>
        </w:rPr>
        <w:t xml:space="preserve">lly important in the teaching and discussion of topics in the digital humanities. As a basic awareness of digital humanities concepts, methodologies and tools reaches an ever greater audience, we are increasingly faced with a number of pressing questions: </w:t>
      </w:r>
      <w:r>
        <w:rPr>
          <w:rFonts w:ascii="Times New Roman" w:eastAsia="Times New Roman" w:hAnsi="Times New Roman" w:cs="Times New Roman"/>
        </w:rPr>
        <w:t>How can scholars deploy what they learn to address research questions in the humanities? How can we promote the development and improvement of these tools and methodologies in the digital humanities? The Digital Humanities Special Interest Group (DHSIG) at</w:t>
      </w:r>
      <w:r>
        <w:rPr>
          <w:rFonts w:ascii="Times New Roman" w:eastAsia="Times New Roman" w:hAnsi="Times New Roman" w:cs="Times New Roman"/>
        </w:rPr>
        <w:t xml:space="preserve"> Peking University intends to provide answers to these questions.</w:t>
      </w:r>
    </w:p>
    <w:p w14:paraId="00000009"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DHSIG meetings will provide a venue to tackle questions of digital humanities tools, methods and theories in round-table discussion. Rather than focusing on a single presenter, discussions w</w:t>
      </w:r>
      <w:r>
        <w:rPr>
          <w:rFonts w:ascii="Times New Roman" w:eastAsia="Times New Roman" w:hAnsi="Times New Roman" w:cs="Times New Roman"/>
        </w:rPr>
        <w:t>ill be conducted freely with a discussion leader’s guidance. Discussion materials will be shared in advance so as to provide a basic understanding of the topic at hand and offer participants the opportunity to participate equally in discussion. To encourag</w:t>
      </w:r>
      <w:r>
        <w:rPr>
          <w:rFonts w:ascii="Times New Roman" w:eastAsia="Times New Roman" w:hAnsi="Times New Roman" w:cs="Times New Roman"/>
        </w:rPr>
        <w:t>e students’ active participation, at each stage of our discussion, we will first offer students the opportunity to voice their perspectives before opening the floor to all attendees. We will seek to arrive at a common consensus on each of our topics, and a</w:t>
      </w:r>
      <w:r>
        <w:rPr>
          <w:rFonts w:ascii="Times New Roman" w:eastAsia="Times New Roman" w:hAnsi="Times New Roman" w:cs="Times New Roman"/>
        </w:rPr>
        <w:t>fter our meeting concludes, we will compile these thoughts in the form of a proposal that we will then publicly issue. (This proposal may include a number of different complementary or even opposing arguments.) We hope that these proposals can provide work</w:t>
      </w:r>
      <w:r>
        <w:rPr>
          <w:rFonts w:ascii="Times New Roman" w:eastAsia="Times New Roman" w:hAnsi="Times New Roman" w:cs="Times New Roman"/>
        </w:rPr>
        <w:t>able plans of action to scholars in the digital humanities and help to guide further research in the field.</w:t>
      </w:r>
    </w:p>
    <w:p w14:paraId="0000000A" w14:textId="77777777" w:rsidR="00FA06E3" w:rsidRDefault="00FA06E3">
      <w:pPr>
        <w:rPr>
          <w:rFonts w:ascii="Times New Roman" w:eastAsia="Times New Roman" w:hAnsi="Times New Roman" w:cs="Times New Roman"/>
        </w:rPr>
      </w:pPr>
    </w:p>
    <w:p w14:paraId="0000000B" w14:textId="77777777" w:rsidR="00FA06E3" w:rsidRDefault="00FA06E3">
      <w:pPr>
        <w:rPr>
          <w:rFonts w:ascii="Times New Roman" w:eastAsia="Times New Roman" w:hAnsi="Times New Roman" w:cs="Times New Roman"/>
        </w:rPr>
      </w:pPr>
    </w:p>
    <w:p w14:paraId="0000000C" w14:textId="77777777" w:rsidR="00FA06E3" w:rsidRDefault="00C109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Our Proposals</w:t>
      </w:r>
    </w:p>
    <w:p w14:paraId="0000000D" w14:textId="77777777" w:rsidR="00FA06E3" w:rsidRDefault="00FA06E3">
      <w:pPr>
        <w:rPr>
          <w:rFonts w:ascii="Times New Roman" w:eastAsia="Times New Roman" w:hAnsi="Times New Roman" w:cs="Times New Roman"/>
        </w:rPr>
      </w:pPr>
    </w:p>
    <w:p w14:paraId="0000000E" w14:textId="77777777" w:rsidR="00FA06E3" w:rsidRDefault="00C1098E">
      <w:pPr>
        <w:rPr>
          <w:rFonts w:ascii="Times New Roman" w:eastAsia="Times New Roman" w:hAnsi="Times New Roman" w:cs="Times New Roman"/>
          <w:b/>
        </w:rPr>
      </w:pPr>
      <w:r>
        <w:rPr>
          <w:rFonts w:ascii="Times New Roman" w:eastAsia="Times New Roman" w:hAnsi="Times New Roman" w:cs="Times New Roman"/>
          <w:b/>
        </w:rPr>
        <w:t>What problems do humanities scholars hope to answer with digital methods?</w:t>
      </w:r>
    </w:p>
    <w:p w14:paraId="0000000F" w14:textId="77777777" w:rsidR="00FA06E3" w:rsidRDefault="00FA06E3">
      <w:pPr>
        <w:spacing w:after="120"/>
        <w:rPr>
          <w:rFonts w:ascii="Times New Roman" w:eastAsia="Times New Roman" w:hAnsi="Times New Roman" w:cs="Times New Roman"/>
        </w:rPr>
      </w:pPr>
    </w:p>
    <w:p w14:paraId="00000010" w14:textId="77777777" w:rsidR="00FA06E3" w:rsidRDefault="00C1098E">
      <w:pPr>
        <w:numPr>
          <w:ilvl w:val="0"/>
          <w:numId w:val="3"/>
        </w:numPr>
        <w:rPr>
          <w:rFonts w:ascii="Times New Roman" w:eastAsia="Times New Roman" w:hAnsi="Times New Roman" w:cs="Times New Roman"/>
        </w:rPr>
      </w:pPr>
      <w:r>
        <w:rPr>
          <w:rFonts w:ascii="Times New Roman" w:eastAsia="Times New Roman" w:hAnsi="Times New Roman" w:cs="Times New Roman"/>
        </w:rPr>
        <w:t>Humanities scholars wish to use digital methods to handl</w:t>
      </w:r>
      <w:r>
        <w:rPr>
          <w:rFonts w:ascii="Times New Roman" w:eastAsia="Times New Roman" w:hAnsi="Times New Roman" w:cs="Times New Roman"/>
        </w:rPr>
        <w:t>e simple but time-consuming research tasks.</w:t>
      </w:r>
    </w:p>
    <w:p w14:paraId="00000011" w14:textId="77777777" w:rsidR="00FA06E3" w:rsidRDefault="00C1098E">
      <w:pPr>
        <w:numPr>
          <w:ilvl w:val="0"/>
          <w:numId w:val="3"/>
        </w:numPr>
        <w:rPr>
          <w:rFonts w:ascii="Times New Roman" w:eastAsia="Times New Roman" w:hAnsi="Times New Roman" w:cs="Times New Roman"/>
        </w:rPr>
      </w:pPr>
      <w:r>
        <w:rPr>
          <w:rFonts w:ascii="Times New Roman" w:eastAsia="Times New Roman" w:hAnsi="Times New Roman" w:cs="Times New Roman"/>
        </w:rPr>
        <w:t>Humanities scholars would like to use digital methods to create visualizations that paper-based methods do not allow.</w:t>
      </w:r>
    </w:p>
    <w:p w14:paraId="00000012" w14:textId="77777777" w:rsidR="00FA06E3" w:rsidRDefault="00C1098E">
      <w:pPr>
        <w:numPr>
          <w:ilvl w:val="0"/>
          <w:numId w:val="3"/>
        </w:numPr>
        <w:rPr>
          <w:rFonts w:ascii="Times New Roman" w:eastAsia="Times New Roman" w:hAnsi="Times New Roman" w:cs="Times New Roman"/>
        </w:rPr>
      </w:pPr>
      <w:r>
        <w:rPr>
          <w:rFonts w:ascii="Times New Roman" w:eastAsia="Times New Roman" w:hAnsi="Times New Roman" w:cs="Times New Roman"/>
        </w:rPr>
        <w:t>Humanities scholars hope to automate methods of solving otherwise complex or convoluted proble</w:t>
      </w:r>
      <w:r>
        <w:rPr>
          <w:rFonts w:ascii="Times New Roman" w:eastAsia="Times New Roman" w:hAnsi="Times New Roman" w:cs="Times New Roman"/>
        </w:rPr>
        <w:t xml:space="preserve">ms. For instance, when dealing with ancient texts, automation of the following tasks: </w:t>
      </w:r>
      <w:r>
        <w:rPr>
          <w:rFonts w:ascii="Times New Roman" w:eastAsia="Times New Roman" w:hAnsi="Times New Roman" w:cs="Times New Roman"/>
        </w:rPr>
        <w:lastRenderedPageBreak/>
        <w:t xml:space="preserve">collation, copying, citation checking, converting between different calendar systems, generation of family trees, interpretation of seal carvings or archaic writings, et </w:t>
      </w:r>
      <w:r>
        <w:rPr>
          <w:rFonts w:ascii="Times New Roman" w:eastAsia="Times New Roman" w:hAnsi="Times New Roman" w:cs="Times New Roman"/>
        </w:rPr>
        <w:t xml:space="preserve">cetera. </w:t>
      </w:r>
    </w:p>
    <w:p w14:paraId="00000013" w14:textId="77777777" w:rsidR="00FA06E3" w:rsidRDefault="00C1098E">
      <w:pPr>
        <w:numPr>
          <w:ilvl w:val="0"/>
          <w:numId w:val="3"/>
        </w:numPr>
        <w:spacing w:after="120"/>
        <w:rPr>
          <w:rFonts w:ascii="Times New Roman" w:eastAsia="Times New Roman" w:hAnsi="Times New Roman" w:cs="Times New Roman"/>
        </w:rPr>
      </w:pPr>
      <w:r>
        <w:rPr>
          <w:rFonts w:ascii="Times New Roman" w:eastAsia="Times New Roman" w:hAnsi="Times New Roman" w:cs="Times New Roman"/>
        </w:rPr>
        <w:t>Humanities scholars hope to use digital methods to empirically describe certain of their qualitative impressions and conclusions. For instance, finding quantifiable ways to express certain conclusions regarding different editions of a given text.</w:t>
      </w:r>
    </w:p>
    <w:p w14:paraId="00000014" w14:textId="77777777" w:rsidR="00FA06E3" w:rsidRDefault="00FA06E3">
      <w:pPr>
        <w:rPr>
          <w:rFonts w:ascii="Times New Roman" w:eastAsia="Times New Roman" w:hAnsi="Times New Roman" w:cs="Times New Roman"/>
        </w:rPr>
      </w:pPr>
    </w:p>
    <w:p w14:paraId="00000015" w14:textId="77777777" w:rsidR="00FA06E3" w:rsidRDefault="00FA06E3">
      <w:pPr>
        <w:rPr>
          <w:rFonts w:ascii="Times New Roman" w:eastAsia="Times New Roman" w:hAnsi="Times New Roman" w:cs="Times New Roman"/>
        </w:rPr>
      </w:pPr>
    </w:p>
    <w:p w14:paraId="00000016" w14:textId="77777777" w:rsidR="00FA06E3" w:rsidRDefault="00C1098E">
      <w:pPr>
        <w:rPr>
          <w:rFonts w:ascii="Times New Roman" w:eastAsia="Times New Roman" w:hAnsi="Times New Roman" w:cs="Times New Roman"/>
          <w:b/>
        </w:rPr>
      </w:pPr>
      <w:r>
        <w:rPr>
          <w:rFonts w:ascii="Times New Roman" w:eastAsia="Times New Roman" w:hAnsi="Times New Roman" w:cs="Times New Roman"/>
          <w:b/>
        </w:rPr>
        <w:t>When collaborating on digital humanities research, what points should humanities scholars and non-humanities scholars keep in mind?</w:t>
      </w:r>
    </w:p>
    <w:p w14:paraId="00000017" w14:textId="77777777" w:rsidR="00FA06E3" w:rsidRDefault="00FA06E3">
      <w:pPr>
        <w:spacing w:after="120"/>
        <w:rPr>
          <w:rFonts w:ascii="Times New Roman" w:eastAsia="Times New Roman" w:hAnsi="Times New Roman" w:cs="Times New Roman"/>
        </w:rPr>
      </w:pPr>
    </w:p>
    <w:p w14:paraId="00000018" w14:textId="77777777" w:rsidR="00FA06E3" w:rsidRDefault="00C1098E">
      <w:pPr>
        <w:numPr>
          <w:ilvl w:val="0"/>
          <w:numId w:val="5"/>
        </w:numPr>
        <w:rPr>
          <w:rFonts w:ascii="Times New Roman" w:eastAsia="Times New Roman" w:hAnsi="Times New Roman" w:cs="Times New Roman"/>
        </w:rPr>
      </w:pPr>
      <w:r>
        <w:rPr>
          <w:rFonts w:ascii="Times New Roman" w:eastAsia="Times New Roman" w:hAnsi="Times New Roman" w:cs="Times New Roman"/>
        </w:rPr>
        <w:t>When non-humanities scholars embark on humanities research, or when humanities scholars embark on non-humanities research</w:t>
      </w:r>
      <w:r>
        <w:rPr>
          <w:rFonts w:ascii="Times New Roman" w:eastAsia="Times New Roman" w:hAnsi="Times New Roman" w:cs="Times New Roman"/>
        </w:rPr>
        <w:t>, it is necessary to abide by the scholarly norms and standards of the field.</w:t>
      </w:r>
    </w:p>
    <w:p w14:paraId="00000019" w14:textId="77777777" w:rsidR="00FA06E3" w:rsidRDefault="00C1098E">
      <w:pPr>
        <w:numPr>
          <w:ilvl w:val="0"/>
          <w:numId w:val="5"/>
        </w:numPr>
        <w:rPr>
          <w:rFonts w:ascii="Times New Roman" w:eastAsia="Times New Roman" w:hAnsi="Times New Roman" w:cs="Times New Roman"/>
        </w:rPr>
      </w:pPr>
      <w:r>
        <w:rPr>
          <w:rFonts w:ascii="Times New Roman" w:eastAsia="Times New Roman" w:hAnsi="Times New Roman" w:cs="Times New Roman"/>
        </w:rPr>
        <w:t>We propose that for those fields relevant to the digital humanities (e.g. literature; history; philosophy; mathematics; computer science; statistics), an index of specialized voc</w:t>
      </w:r>
      <w:r>
        <w:rPr>
          <w:rFonts w:ascii="Times New Roman" w:eastAsia="Times New Roman" w:hAnsi="Times New Roman" w:cs="Times New Roman"/>
        </w:rPr>
        <w:t>abulary should be prepared, such that colleagues in different disciplines can understand one another’s terminology.</w:t>
      </w:r>
    </w:p>
    <w:p w14:paraId="0000001A" w14:textId="77777777" w:rsidR="00FA06E3" w:rsidRDefault="00C1098E">
      <w:pPr>
        <w:numPr>
          <w:ilvl w:val="0"/>
          <w:numId w:val="5"/>
        </w:numPr>
        <w:rPr>
          <w:rFonts w:ascii="Times New Roman" w:eastAsia="Times New Roman" w:hAnsi="Times New Roman" w:cs="Times New Roman"/>
        </w:rPr>
      </w:pPr>
      <w:r>
        <w:rPr>
          <w:rFonts w:ascii="Times New Roman" w:eastAsia="Times New Roman" w:hAnsi="Times New Roman" w:cs="Times New Roman"/>
        </w:rPr>
        <w:t>We propose that in collaborative publications in the digital humanities, authorship of published papers should be decided by means of cooper</w:t>
      </w:r>
      <w:r>
        <w:rPr>
          <w:rFonts w:ascii="Times New Roman" w:eastAsia="Times New Roman" w:hAnsi="Times New Roman" w:cs="Times New Roman"/>
        </w:rPr>
        <w:t>ative and egalitarian consensus.</w:t>
      </w:r>
    </w:p>
    <w:p w14:paraId="0000001B" w14:textId="77777777" w:rsidR="00FA06E3" w:rsidRDefault="00C1098E">
      <w:pPr>
        <w:numPr>
          <w:ilvl w:val="0"/>
          <w:numId w:val="5"/>
        </w:numPr>
        <w:spacing w:after="120"/>
        <w:rPr>
          <w:rFonts w:ascii="Times New Roman" w:eastAsia="Times New Roman" w:hAnsi="Times New Roman" w:cs="Times New Roman"/>
        </w:rPr>
      </w:pPr>
      <w:r>
        <w:rPr>
          <w:rFonts w:ascii="Times New Roman" w:eastAsia="Times New Roman" w:hAnsi="Times New Roman" w:cs="Times New Roman"/>
        </w:rPr>
        <w:t>We propose that in collaborative research in the digital humanities, scholars should communicate recent research developments in their fields to their cross-discipline colleagues in layman’s terms.</w:t>
      </w:r>
    </w:p>
    <w:p w14:paraId="0000001C" w14:textId="77777777" w:rsidR="00FA06E3" w:rsidRDefault="00FA06E3">
      <w:pPr>
        <w:spacing w:after="120"/>
        <w:rPr>
          <w:rFonts w:ascii="Times New Roman" w:eastAsia="Times New Roman" w:hAnsi="Times New Roman" w:cs="Times New Roman"/>
        </w:rPr>
      </w:pPr>
    </w:p>
    <w:p w14:paraId="0000001D" w14:textId="77777777" w:rsidR="00FA06E3" w:rsidRDefault="00C1098E">
      <w:pPr>
        <w:rPr>
          <w:rFonts w:ascii="Times New Roman" w:eastAsia="Times New Roman" w:hAnsi="Times New Roman" w:cs="Times New Roman"/>
          <w:b/>
        </w:rPr>
      </w:pPr>
      <w:r>
        <w:rPr>
          <w:rFonts w:ascii="Times New Roman" w:eastAsia="Times New Roman" w:hAnsi="Times New Roman" w:cs="Times New Roman"/>
          <w:b/>
        </w:rPr>
        <w:t>What training do humanities and non-humanities scholars n</w:t>
      </w:r>
      <w:r>
        <w:rPr>
          <w:rFonts w:ascii="Times New Roman" w:eastAsia="Times New Roman" w:hAnsi="Times New Roman" w:cs="Times New Roman"/>
          <w:b/>
        </w:rPr>
        <w:t>eed when doing work in the digital humanities?</w:t>
      </w:r>
    </w:p>
    <w:p w14:paraId="0000001E" w14:textId="77777777" w:rsidR="00FA06E3" w:rsidRDefault="00FA06E3">
      <w:pPr>
        <w:spacing w:after="120"/>
        <w:rPr>
          <w:rFonts w:ascii="Times New Roman" w:eastAsia="Times New Roman" w:hAnsi="Times New Roman" w:cs="Times New Roman"/>
        </w:rPr>
      </w:pPr>
    </w:p>
    <w:p w14:paraId="0000001F"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For humanities scholars:</w:t>
      </w:r>
    </w:p>
    <w:p w14:paraId="00000020" w14:textId="77777777" w:rsidR="00FA06E3" w:rsidRDefault="00C1098E">
      <w:pPr>
        <w:numPr>
          <w:ilvl w:val="0"/>
          <w:numId w:val="4"/>
        </w:numPr>
        <w:rPr>
          <w:rFonts w:ascii="Times New Roman" w:eastAsia="Times New Roman" w:hAnsi="Times New Roman" w:cs="Times New Roman"/>
        </w:rPr>
      </w:pPr>
      <w:r>
        <w:rPr>
          <w:rFonts w:ascii="Times New Roman" w:eastAsia="Times New Roman" w:hAnsi="Times New Roman" w:cs="Times New Roman"/>
        </w:rPr>
        <w:t>We propose that interested humanities scholars should learn a programming language (such as Python), so as to understand exactly what programming can accomplish in the humanities.</w:t>
      </w:r>
    </w:p>
    <w:p w14:paraId="00000021" w14:textId="77777777" w:rsidR="00FA06E3" w:rsidRDefault="00C1098E">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w:t>
      </w:r>
      <w:r>
        <w:rPr>
          <w:rFonts w:ascii="Times New Roman" w:eastAsia="Times New Roman" w:hAnsi="Times New Roman" w:cs="Times New Roman"/>
        </w:rPr>
        <w:t xml:space="preserve">learn to use regular expressions, or if those pose a difficulty, at the very least the use of wildcard characters when searching in Word. </w:t>
      </w:r>
    </w:p>
    <w:p w14:paraId="00000022" w14:textId="77777777" w:rsidR="00FA06E3" w:rsidRDefault="00C1098E">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To understand the use of encodings such as ANSI, GB, GBK, BIG-5, UTF-8, Unicode. </w:t>
      </w:r>
    </w:p>
    <w:p w14:paraId="00000023" w14:textId="77777777" w:rsidR="00FA06E3" w:rsidRDefault="00C1098E">
      <w:pPr>
        <w:numPr>
          <w:ilvl w:val="0"/>
          <w:numId w:val="4"/>
        </w:numPr>
        <w:spacing w:after="120"/>
        <w:rPr>
          <w:rFonts w:ascii="Times New Roman" w:eastAsia="Times New Roman" w:hAnsi="Times New Roman" w:cs="Times New Roman"/>
        </w:rPr>
      </w:pPr>
      <w:r>
        <w:rPr>
          <w:rFonts w:ascii="Times New Roman" w:eastAsia="Times New Roman" w:hAnsi="Times New Roman" w:cs="Times New Roman"/>
        </w:rPr>
        <w:t>To understand basic Excel functions</w:t>
      </w:r>
      <w:r>
        <w:rPr>
          <w:rFonts w:ascii="Times New Roman" w:eastAsia="Times New Roman" w:hAnsi="Times New Roman" w:cs="Times New Roman"/>
        </w:rPr>
        <w:t xml:space="preserve"> such as VLOOKUP, IF, LEFT, RIGHT etc. </w:t>
      </w:r>
    </w:p>
    <w:p w14:paraId="00000024" w14:textId="77777777" w:rsidR="00FA06E3" w:rsidRDefault="00FA06E3">
      <w:pPr>
        <w:spacing w:after="120"/>
        <w:rPr>
          <w:rFonts w:ascii="Times New Roman" w:eastAsia="Times New Roman" w:hAnsi="Times New Roman" w:cs="Times New Roman"/>
        </w:rPr>
      </w:pPr>
    </w:p>
    <w:p w14:paraId="00000025"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 xml:space="preserve">For non-humanities scholars: </w:t>
      </w:r>
    </w:p>
    <w:p w14:paraId="00000026" w14:textId="77777777" w:rsidR="00FA06E3" w:rsidRDefault="00C1098E">
      <w:pPr>
        <w:numPr>
          <w:ilvl w:val="0"/>
          <w:numId w:val="2"/>
        </w:numPr>
        <w:spacing w:after="120"/>
        <w:rPr>
          <w:rFonts w:ascii="Times New Roman" w:eastAsia="Times New Roman" w:hAnsi="Times New Roman" w:cs="Times New Roman"/>
        </w:rPr>
      </w:pPr>
      <w:r>
        <w:rPr>
          <w:rFonts w:ascii="Times New Roman" w:eastAsia="Times New Roman" w:hAnsi="Times New Roman" w:cs="Times New Roman"/>
        </w:rPr>
        <w:t xml:space="preserve">We propose that interested non-humanities scholars first read Prof Rong Xinjiang’s book “Academic Training and Academic Norms: An Introduction to the Study of Early Chinese History”. </w:t>
      </w:r>
    </w:p>
    <w:p w14:paraId="00000027" w14:textId="77777777" w:rsidR="00FA06E3" w:rsidRDefault="00FA06E3">
      <w:pPr>
        <w:spacing w:after="120"/>
        <w:rPr>
          <w:rFonts w:ascii="Times New Roman" w:eastAsia="Times New Roman" w:hAnsi="Times New Roman" w:cs="Times New Roman"/>
        </w:rPr>
      </w:pPr>
    </w:p>
    <w:p w14:paraId="00000028" w14:textId="77777777" w:rsidR="00FA06E3" w:rsidRDefault="00C1098E">
      <w:pPr>
        <w:rPr>
          <w:rFonts w:ascii="Times New Roman" w:eastAsia="Times New Roman" w:hAnsi="Times New Roman" w:cs="Times New Roman"/>
          <w:b/>
        </w:rPr>
      </w:pPr>
      <w:r>
        <w:rPr>
          <w:rFonts w:ascii="Times New Roman" w:eastAsia="Times New Roman" w:hAnsi="Times New Roman" w:cs="Times New Roman"/>
          <w:b/>
        </w:rPr>
        <w:t>How do we evaluate the results of digital humanities projects and research?</w:t>
      </w:r>
    </w:p>
    <w:p w14:paraId="00000029" w14:textId="77777777" w:rsidR="00FA06E3" w:rsidRDefault="00FA06E3">
      <w:pPr>
        <w:spacing w:after="120"/>
        <w:rPr>
          <w:rFonts w:ascii="Times New Roman" w:eastAsia="Times New Roman" w:hAnsi="Times New Roman" w:cs="Times New Roman"/>
        </w:rPr>
      </w:pPr>
    </w:p>
    <w:p w14:paraId="0000002A" w14:textId="77777777" w:rsidR="00FA06E3" w:rsidRDefault="00C1098E">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Evaluations of digital humanities projects and research should emphasize their scholarly contribution to the study of humanities.</w:t>
      </w:r>
    </w:p>
    <w:p w14:paraId="0000002B" w14:textId="77777777" w:rsidR="00FA06E3" w:rsidRDefault="00C1098E">
      <w:pPr>
        <w:numPr>
          <w:ilvl w:val="0"/>
          <w:numId w:val="1"/>
        </w:numPr>
        <w:rPr>
          <w:rFonts w:ascii="Times New Roman" w:eastAsia="Times New Roman" w:hAnsi="Times New Roman" w:cs="Times New Roman"/>
        </w:rPr>
      </w:pPr>
      <w:r>
        <w:rPr>
          <w:rFonts w:ascii="Times New Roman" w:eastAsia="Times New Roman" w:hAnsi="Times New Roman" w:cs="Times New Roman"/>
        </w:rPr>
        <w:t>The importance of engineering in digital humanit</w:t>
      </w:r>
      <w:r>
        <w:rPr>
          <w:rFonts w:ascii="Times New Roman" w:eastAsia="Times New Roman" w:hAnsi="Times New Roman" w:cs="Times New Roman"/>
        </w:rPr>
        <w:t xml:space="preserve">ies research must not be understated. We propose the following evaluative angle for the engineering work that goes into a digital humanities paper: </w:t>
      </w:r>
    </w:p>
    <w:p w14:paraId="0000002C"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The accuracy with which it addresses needs in the humanities</w:t>
      </w:r>
    </w:p>
    <w:p w14:paraId="0000002D"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Its systematic approach</w:t>
      </w:r>
    </w:p>
    <w:p w14:paraId="0000002E"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The reproducibility of</w:t>
      </w:r>
      <w:r>
        <w:rPr>
          <w:rFonts w:ascii="Times New Roman" w:eastAsia="Times New Roman" w:hAnsi="Times New Roman" w:cs="Times New Roman"/>
        </w:rPr>
        <w:t xml:space="preserve"> the project’s engineering methods</w:t>
      </w:r>
    </w:p>
    <w:p w14:paraId="0000002F"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Its ease of use and usefulness for humanities scholars</w:t>
      </w:r>
    </w:p>
    <w:p w14:paraId="00000030"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The ability of data and/or tools to be reviewed by humanities scholars</w:t>
      </w:r>
    </w:p>
    <w:p w14:paraId="00000031"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Compatibility with other projects</w:t>
      </w:r>
    </w:p>
    <w:p w14:paraId="00000032" w14:textId="77777777" w:rsidR="00FA06E3" w:rsidRDefault="00C1098E">
      <w:pPr>
        <w:numPr>
          <w:ilvl w:val="1"/>
          <w:numId w:val="1"/>
        </w:numPr>
        <w:rPr>
          <w:rFonts w:ascii="Times New Roman" w:eastAsia="Times New Roman" w:hAnsi="Times New Roman" w:cs="Times New Roman"/>
        </w:rPr>
      </w:pPr>
      <w:r>
        <w:rPr>
          <w:rFonts w:ascii="Times New Roman" w:eastAsia="Times New Roman" w:hAnsi="Times New Roman" w:cs="Times New Roman"/>
        </w:rPr>
        <w:t>Rate of citations in humanities scholarship.</w:t>
      </w:r>
    </w:p>
    <w:p w14:paraId="00000033" w14:textId="77777777" w:rsidR="00FA06E3" w:rsidRDefault="00C1098E">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We propose that data, models, algorithms and code should be publicly available and open-source. This enables digital humanities research to be reproduced and reviewed and helps to avoid unnecessary repetition of work others have conducted. We propose that </w:t>
      </w:r>
      <w:r>
        <w:rPr>
          <w:rFonts w:ascii="Times New Roman" w:eastAsia="Times New Roman" w:hAnsi="Times New Roman" w:cs="Times New Roman"/>
        </w:rPr>
        <w:t xml:space="preserve">research be shared on Github, and that methods should be shared in readme.md, and that copyright details should be explained. When it comes to the interests of local projects and centers, we understand the unwillingness to publicly share certain scholarly </w:t>
      </w:r>
      <w:r>
        <w:rPr>
          <w:rFonts w:ascii="Times New Roman" w:eastAsia="Times New Roman" w:hAnsi="Times New Roman" w:cs="Times New Roman"/>
        </w:rPr>
        <w:t xml:space="preserve">projects, but we strongly hope that all content can be made public and open-source wherever possible. </w:t>
      </w:r>
    </w:p>
    <w:p w14:paraId="00000034" w14:textId="77777777" w:rsidR="00FA06E3" w:rsidRDefault="00FA06E3">
      <w:pPr>
        <w:spacing w:after="180"/>
        <w:rPr>
          <w:rFonts w:ascii="Times New Roman" w:eastAsia="Times New Roman" w:hAnsi="Times New Roman" w:cs="Times New Roman"/>
        </w:rPr>
      </w:pPr>
    </w:p>
    <w:p w14:paraId="00000035" w14:textId="77777777" w:rsidR="00FA06E3" w:rsidRDefault="00FA06E3">
      <w:pPr>
        <w:rPr>
          <w:rFonts w:ascii="Times New Roman" w:eastAsia="Times New Roman" w:hAnsi="Times New Roman" w:cs="Times New Roman"/>
        </w:rPr>
      </w:pPr>
    </w:p>
    <w:p w14:paraId="00000036" w14:textId="77777777" w:rsidR="00FA06E3" w:rsidRDefault="00C1098E">
      <w:pPr>
        <w:rPr>
          <w:rFonts w:ascii="Times New Roman" w:eastAsia="Times New Roman" w:hAnsi="Times New Roman" w:cs="Times New Roman"/>
          <w:b/>
        </w:rPr>
      </w:pPr>
      <w:r>
        <w:rPr>
          <w:rFonts w:ascii="Times New Roman" w:eastAsia="Times New Roman" w:hAnsi="Times New Roman" w:cs="Times New Roman"/>
          <w:b/>
        </w:rPr>
        <w:t>Proposal Authors (Ordered by Last Name)</w:t>
      </w:r>
    </w:p>
    <w:p w14:paraId="00000037" w14:textId="7B2814C3"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br/>
        <w:t>Chen Peihui, PhD Student</w:t>
      </w:r>
      <w:r>
        <w:rPr>
          <w:rFonts w:ascii="Times New Roman" w:eastAsia="Times New Roman" w:hAnsi="Times New Roman" w:cs="Times New Roman"/>
        </w:rPr>
        <w:t>, Department of Philosophy, Peking University</w:t>
      </w:r>
    </w:p>
    <w:p w14:paraId="00000038" w14:textId="32FC5DF4"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Gao Shuwei, PhD Student</w:t>
      </w:r>
      <w:bookmarkStart w:id="0" w:name="_GoBack"/>
      <w:bookmarkEnd w:id="0"/>
      <w:r>
        <w:rPr>
          <w:rFonts w:ascii="Times New Roman" w:eastAsia="Times New Roman" w:hAnsi="Times New Roman" w:cs="Times New Roman"/>
        </w:rPr>
        <w:t>, Department of Chine</w:t>
      </w:r>
      <w:r>
        <w:rPr>
          <w:rFonts w:ascii="Times New Roman" w:eastAsia="Times New Roman" w:hAnsi="Times New Roman" w:cs="Times New Roman"/>
        </w:rPr>
        <w:t>se Peking University</w:t>
      </w:r>
    </w:p>
    <w:p w14:paraId="00000039"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He Mengchun, Editor, People’s Publishing House</w:t>
      </w:r>
    </w:p>
    <w:p w14:paraId="0000003A"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Shi Rui, Deputy Director, Ancient History Research Center, Peking University</w:t>
      </w:r>
    </w:p>
    <w:p w14:paraId="0000003B"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Wang Hongsu, China Biographical Database, Project Manager</w:t>
      </w:r>
    </w:p>
    <w:p w14:paraId="0000003C"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Wang Jun, Professor, Department of Information Scienc</w:t>
      </w:r>
      <w:r>
        <w:rPr>
          <w:rFonts w:ascii="Times New Roman" w:eastAsia="Times New Roman" w:hAnsi="Times New Roman" w:cs="Times New Roman"/>
        </w:rPr>
        <w:t>e, Peking University</w:t>
      </w:r>
    </w:p>
    <w:p w14:paraId="0000003D"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Wang Linxu, Master’s Student, Department of Information Science, Peking University</w:t>
      </w:r>
    </w:p>
    <w:p w14:paraId="0000003E"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Wang Wei, PhD Student, Department of Philosophy, Peking University</w:t>
      </w:r>
    </w:p>
    <w:p w14:paraId="0000003F"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Tsui Lik-Hang, Assistant Professor, Departments of Chinese and History, City Universi</w:t>
      </w:r>
      <w:r>
        <w:rPr>
          <w:rFonts w:ascii="Times New Roman" w:eastAsia="Times New Roman" w:hAnsi="Times New Roman" w:cs="Times New Roman"/>
        </w:rPr>
        <w:t>ty of Hong Kong</w:t>
      </w:r>
    </w:p>
    <w:p w14:paraId="00000040"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Xu Yang, Master’s Student, Department of History, Peking University</w:t>
      </w:r>
    </w:p>
    <w:p w14:paraId="00000041"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Yan Cheng, Assistant Researcher, Department of History, Tsinghua University</w:t>
      </w:r>
    </w:p>
    <w:p w14:paraId="00000042"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Yang Hao, Assistant Professor, Department of Philosophy, Peking University</w:t>
      </w:r>
    </w:p>
    <w:p w14:paraId="00000043"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You Xingchao, Combine</w:t>
      </w:r>
      <w:r>
        <w:rPr>
          <w:rFonts w:ascii="Times New Roman" w:eastAsia="Times New Roman" w:hAnsi="Times New Roman" w:cs="Times New Roman"/>
        </w:rPr>
        <w:t>d Office of Beijing Dougong Technology (Ltd) and Peking University Data Analysis Center</w:t>
      </w:r>
    </w:p>
    <w:p w14:paraId="00000044"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Zhang Liyuan, PhD Student, Department of Information Science, Peking University</w:t>
      </w:r>
    </w:p>
    <w:p w14:paraId="00000045"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lastRenderedPageBreak/>
        <w:t>Zhu Benjun, PhD Student, Department of Information Science, Peking University</w:t>
      </w:r>
    </w:p>
    <w:p w14:paraId="00000046" w14:textId="77777777" w:rsidR="00FA06E3" w:rsidRDefault="00FA06E3">
      <w:pPr>
        <w:spacing w:after="120"/>
        <w:rPr>
          <w:rFonts w:ascii="Times New Roman" w:eastAsia="Times New Roman" w:hAnsi="Times New Roman" w:cs="Times New Roman"/>
        </w:rPr>
      </w:pPr>
    </w:p>
    <w:p w14:paraId="00000047" w14:textId="77777777" w:rsidR="00FA06E3" w:rsidRDefault="00FA06E3">
      <w:pPr>
        <w:spacing w:after="120"/>
        <w:rPr>
          <w:rFonts w:ascii="Times New Roman" w:eastAsia="Times New Roman" w:hAnsi="Times New Roman" w:cs="Times New Roman"/>
        </w:rPr>
      </w:pPr>
    </w:p>
    <w:p w14:paraId="00000048" w14:textId="77777777" w:rsidR="00FA06E3" w:rsidRDefault="00FA06E3">
      <w:pPr>
        <w:rPr>
          <w:rFonts w:ascii="Times New Roman" w:eastAsia="Times New Roman" w:hAnsi="Times New Roman" w:cs="Times New Roman"/>
        </w:rPr>
      </w:pPr>
    </w:p>
    <w:p w14:paraId="00000049" w14:textId="77777777" w:rsidR="00FA06E3" w:rsidRDefault="00C1098E">
      <w:pPr>
        <w:rPr>
          <w:rFonts w:ascii="Times New Roman" w:eastAsia="Times New Roman" w:hAnsi="Times New Roman" w:cs="Times New Roman"/>
        </w:rPr>
      </w:pPr>
      <w:r>
        <w:rPr>
          <w:rFonts w:ascii="Times New Roman" w:eastAsia="Times New Roman" w:hAnsi="Times New Roman" w:cs="Times New Roman"/>
        </w:rPr>
        <w:t>Appendi</w:t>
      </w:r>
      <w:r>
        <w:rPr>
          <w:rFonts w:ascii="Times New Roman" w:eastAsia="Times New Roman" w:hAnsi="Times New Roman" w:cs="Times New Roman"/>
        </w:rPr>
        <w:t>x 1: Practical Handbook</w:t>
      </w:r>
    </w:p>
    <w:p w14:paraId="0000004A" w14:textId="77777777" w:rsidR="00FA06E3" w:rsidRDefault="00FA06E3">
      <w:pPr>
        <w:spacing w:after="120"/>
        <w:rPr>
          <w:rFonts w:ascii="Times New Roman" w:eastAsia="Times New Roman" w:hAnsi="Times New Roman" w:cs="Times New Roman"/>
        </w:rPr>
      </w:pPr>
    </w:p>
    <w:p w14:paraId="0000004B" w14:textId="77777777" w:rsidR="00FA06E3" w:rsidRDefault="00C1098E">
      <w:pPr>
        <w:spacing w:after="120"/>
        <w:rPr>
          <w:rFonts w:ascii="Times New Roman" w:eastAsia="Times New Roman" w:hAnsi="Times New Roman" w:cs="Times New Roman"/>
          <w:color w:val="1155CC"/>
          <w:u w:val="single"/>
        </w:rPr>
      </w:pPr>
      <w:hyperlink r:id="rId5">
        <w:r>
          <w:rPr>
            <w:rFonts w:ascii="Times New Roman" w:eastAsia="Times New Roman" w:hAnsi="Times New Roman" w:cs="Times New Roman"/>
            <w:color w:val="1155CC"/>
            <w:u w:val="single"/>
          </w:rPr>
          <w:t>https://github.com/DHSIG/dhsig_bj_files/blob/master/Se</w:t>
        </w:r>
        <w:r>
          <w:rPr>
            <w:rFonts w:ascii="Times New Roman" w:eastAsia="Times New Roman" w:hAnsi="Times New Roman" w:cs="Times New Roman"/>
            <w:color w:val="1155CC"/>
            <w:u w:val="single"/>
          </w:rPr>
          <w:t>minar%20references/201911/201911%20DHSIG%20-%20Beijing%20Seminar%20Practice%20Manual.docx</w:t>
        </w:r>
      </w:hyperlink>
    </w:p>
    <w:p w14:paraId="0000004C" w14:textId="77777777" w:rsidR="00FA06E3" w:rsidRDefault="00FA06E3">
      <w:pPr>
        <w:rPr>
          <w:rFonts w:ascii="Times New Roman" w:eastAsia="Times New Roman" w:hAnsi="Times New Roman" w:cs="Times New Roman"/>
        </w:rPr>
      </w:pPr>
    </w:p>
    <w:p w14:paraId="0000004D" w14:textId="77777777" w:rsidR="00FA06E3" w:rsidRDefault="00C1098E">
      <w:pPr>
        <w:spacing w:after="120"/>
        <w:rPr>
          <w:rFonts w:ascii="Times New Roman" w:eastAsia="Times New Roman" w:hAnsi="Times New Roman" w:cs="Times New Roman"/>
        </w:rPr>
      </w:pPr>
      <w:r>
        <w:rPr>
          <w:rFonts w:ascii="Times New Roman" w:eastAsia="Times New Roman" w:hAnsi="Times New Roman" w:cs="Times New Roman"/>
        </w:rPr>
        <w:t>Appendix 2: Bibliography</w:t>
      </w:r>
    </w:p>
    <w:p w14:paraId="0000004E" w14:textId="77777777" w:rsidR="00FA06E3" w:rsidRDefault="00C1098E">
      <w:pPr>
        <w:spacing w:after="120"/>
        <w:rPr>
          <w:rFonts w:ascii="Times New Roman" w:eastAsia="Times New Roman" w:hAnsi="Times New Roman" w:cs="Times New Roman"/>
          <w:color w:val="1155CC"/>
          <w:u w:val="single"/>
        </w:rPr>
      </w:pPr>
      <w:hyperlink r:id="rId6">
        <w:r>
          <w:rPr>
            <w:rFonts w:ascii="Times New Roman" w:eastAsia="Times New Roman" w:hAnsi="Times New Roman" w:cs="Times New Roman"/>
            <w:color w:val="1155CC"/>
            <w:u w:val="single"/>
          </w:rPr>
          <w:t>https://github.com/DHSIG/dhsig_bj_files/tree/master/Seminar%20references/201911/references</w:t>
        </w:r>
      </w:hyperlink>
    </w:p>
    <w:p w14:paraId="0000004F" w14:textId="77777777" w:rsidR="00FA06E3" w:rsidRDefault="00FA06E3">
      <w:pPr>
        <w:rPr>
          <w:rFonts w:ascii="Times New Roman" w:eastAsia="Times New Roman" w:hAnsi="Times New Roman" w:cs="Times New Roman"/>
        </w:rPr>
      </w:pPr>
    </w:p>
    <w:sectPr w:rsidR="00FA06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0F2"/>
    <w:multiLevelType w:val="multilevel"/>
    <w:tmpl w:val="70AAB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094872"/>
    <w:multiLevelType w:val="multilevel"/>
    <w:tmpl w:val="05981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330A6"/>
    <w:multiLevelType w:val="multilevel"/>
    <w:tmpl w:val="3D3EC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822888"/>
    <w:multiLevelType w:val="multilevel"/>
    <w:tmpl w:val="6C1CE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593D96"/>
    <w:multiLevelType w:val="multilevel"/>
    <w:tmpl w:val="E4BC9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E3"/>
    <w:rsid w:val="00C1098E"/>
    <w:rsid w:val="00FA0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DA55"/>
  <w15:docId w15:val="{440FBEF1-3013-40FC-A3EB-62900A06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HSIG/dhsig_bj_files/tree/master/Seminar%2520references/201911/references" TargetMode="External"/><Relationship Id="rId5" Type="http://schemas.openxmlformats.org/officeDocument/2006/relationships/hyperlink" Target="https://github.com/DHSIG/dhsig_bj_files/blob/master/Seminar%2520references/201911/201911%2520DHSIG%2520-%2520Beijing%2520Seminar%2520Practice%2520Manu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1172</Words>
  <Characters>6684</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Hongsu</cp:lastModifiedBy>
  <cp:revision>2</cp:revision>
  <dcterms:created xsi:type="dcterms:W3CDTF">2019-11-19T11:20:00Z</dcterms:created>
  <dcterms:modified xsi:type="dcterms:W3CDTF">2019-11-19T11:20:00Z</dcterms:modified>
</cp:coreProperties>
</file>