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539A" w14:textId="77777777" w:rsidR="00E77DD3" w:rsidRDefault="00E77DD3" w:rsidP="00E77DD3">
      <w:r>
        <w:t>005 Directory %s does not exist</w:t>
      </w:r>
    </w:p>
    <w:p w14:paraId="35671D8D" w14:textId="77777777" w:rsidR="00E77DD3" w:rsidRDefault="00E77DD3" w:rsidP="00E77DD3">
      <w:r>
        <w:t>020 Password incorrect for user %s %s, please re-enter the password</w:t>
      </w:r>
    </w:p>
    <w:p w14:paraId="4FE5858F" w14:textId="77777777" w:rsidR="00E77DD3" w:rsidRDefault="00E77DD3" w:rsidP="00E77DD3">
      <w:r>
        <w:t>025 User %s %s doesn't have administrative rights to access the system, please select another user</w:t>
      </w:r>
    </w:p>
    <w:p w14:paraId="3341A8E6" w14:textId="77777777" w:rsidR="00E77DD3" w:rsidRDefault="00E77DD3" w:rsidP="00E77DD3">
      <w:r>
        <w:t>070 Make sure that your flash memory is in the computer to properly BACKUP the data to directory %s</w:t>
      </w:r>
    </w:p>
    <w:p w14:paraId="78F9533F" w14:textId="77777777" w:rsidR="00E77DD3" w:rsidRDefault="00E77DD3" w:rsidP="00E77DD3">
      <w:r>
        <w:t>071 The flash memory isn't in the computer or directory %s doesn't exist.  BACKUP to flash memory may not be possible</w:t>
      </w:r>
    </w:p>
    <w:p w14:paraId="0FFB93F9" w14:textId="77777777" w:rsidR="00E77DD3" w:rsidRDefault="00E77DD3" w:rsidP="00E77DD3">
      <w:r>
        <w:t>072 Completed data backup in DATA directory to %s directory</w:t>
      </w:r>
    </w:p>
    <w:p w14:paraId="41686324" w14:textId="77777777" w:rsidR="00E77DD3" w:rsidRDefault="00E77DD3" w:rsidP="00E77DD3">
      <w:r>
        <w:t>080 The system will shut down to reindex the database on re-entering</w:t>
      </w:r>
    </w:p>
    <w:p w14:paraId="242D16B1" w14:textId="77777777" w:rsidR="00E77DD3" w:rsidRDefault="00E77DD3" w:rsidP="00E77DD3"/>
    <w:p w14:paraId="0D3EB245" w14:textId="46A4325E" w:rsidR="00E77DD3" w:rsidRDefault="00E77DD3" w:rsidP="00E77DD3">
      <w:r>
        <w:t>100 The lab ID number doesn't exist in data file</w:t>
      </w:r>
    </w:p>
    <w:p w14:paraId="3949C627" w14:textId="77777777" w:rsidR="00E77DD3" w:rsidRDefault="00E77DD3" w:rsidP="00E77DD3">
      <w:r>
        <w:t>110 The barcode %s doesn't exist in the lab data file, something is awfully wrong</w:t>
      </w:r>
    </w:p>
    <w:p w14:paraId="5E438BC6" w14:textId="77777777" w:rsidR="00E77DD3" w:rsidRDefault="00E77DD3" w:rsidP="00E77DD3">
      <w:r>
        <w:t>120 This option can't be used because the result for the first reading was already entered</w:t>
      </w:r>
    </w:p>
    <w:p w14:paraId="60562151" w14:textId="77777777" w:rsidR="00E77DD3" w:rsidRDefault="00E77DD3" w:rsidP="00E77DD3">
      <w:r>
        <w:t>125 This option can't be used because the result for the first reading hasn't been entered</w:t>
      </w:r>
    </w:p>
    <w:p w14:paraId="6348F9F7" w14:textId="77777777" w:rsidR="00E77DD3" w:rsidRDefault="00E77DD3" w:rsidP="00E77DD3">
      <w:r>
        <w:t>130 This option can't be used because the result for the first reading hasn't been entered</w:t>
      </w:r>
    </w:p>
    <w:p w14:paraId="01AA54E5" w14:textId="77777777" w:rsidR="00E77DD3" w:rsidRDefault="00E77DD3" w:rsidP="00E77DD3">
      <w:r>
        <w:t>135 This option can't be used because the result for the second reading was already entered</w:t>
      </w:r>
    </w:p>
    <w:p w14:paraId="7E8798B3" w14:textId="77777777" w:rsidR="00E77DD3" w:rsidRDefault="00E77DD3" w:rsidP="00E77DD3">
      <w:r>
        <w:t>140 This option can't be used because the result for the second reading hasn't been entered</w:t>
      </w:r>
    </w:p>
    <w:p w14:paraId="32F9FE1F" w14:textId="77777777" w:rsidR="00E77DD3" w:rsidRDefault="00E77DD3" w:rsidP="00E77DD3">
      <w:r>
        <w:t>145 This option can't be used because the result for the first or second reading hasn't been entered</w:t>
      </w:r>
    </w:p>
    <w:p w14:paraId="3B96AA47" w14:textId="77777777" w:rsidR="00E77DD3" w:rsidRDefault="00E77DD3" w:rsidP="00E77DD3">
      <w:r>
        <w:t>150 This option can't be used because the result for the discordant reading was already entered</w:t>
      </w:r>
    </w:p>
    <w:p w14:paraId="1E0F366B" w14:textId="77777777" w:rsidR="00E77DD3" w:rsidRDefault="00E77DD3" w:rsidP="00E77DD3">
      <w:r>
        <w:t>155 This option can't be used because the result for the discordant reading hasn't been entered</w:t>
      </w:r>
    </w:p>
    <w:p w14:paraId="48A76B6E" w14:textId="77777777" w:rsidR="00E77DD3" w:rsidRDefault="00E77DD3" w:rsidP="00E77DD3">
      <w:r>
        <w:t>160 This option can't be used because the first and second readings are not discordant</w:t>
      </w:r>
    </w:p>
    <w:p w14:paraId="59D13C84" w14:textId="77777777" w:rsidR="00E77DD3" w:rsidRDefault="00E77DD3" w:rsidP="00E77DD3"/>
    <w:p w14:paraId="4B0B80D3" w14:textId="77777777" w:rsidR="00E77DD3" w:rsidRDefault="00E77DD3" w:rsidP="00E77DD3">
      <w:r>
        <w:t>200 The test should be classified as positive or negative</w:t>
      </w:r>
    </w:p>
    <w:p w14:paraId="1359F592" w14:textId="77777777" w:rsidR="00E77DD3" w:rsidRDefault="00E77DD3" w:rsidP="00E77DD3">
      <w:r>
        <w:t>201 The count of asexual parasites can't be zero</w:t>
      </w:r>
    </w:p>
    <w:p w14:paraId="75C58F9D" w14:textId="77777777" w:rsidR="00A00458" w:rsidRPr="00A00458" w:rsidRDefault="00A00458" w:rsidP="00A004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</w:pPr>
      <w:r w:rsidRPr="00A00458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 xml:space="preserve">202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For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asexual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count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less than </w:t>
      </w:r>
      <w:r w:rsidRPr="00A00458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 xml:space="preserve">100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the number of WBC </w:t>
      </w:r>
      <w:proofErr w:type="gramStart"/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has to</w:t>
      </w:r>
      <w:proofErr w:type="gramEnd"/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be at least </w:t>
      </w:r>
      <w:r w:rsidRPr="00A00458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>500</w:t>
      </w:r>
    </w:p>
    <w:p w14:paraId="7D2EB07C" w14:textId="4367877D" w:rsidR="00E77DD3" w:rsidRDefault="00A00458" w:rsidP="00A004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0458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br/>
        <w:t xml:space="preserve">205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For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asexual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count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greater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or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equal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to </w:t>
      </w:r>
      <w:r w:rsidRPr="00A00458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 xml:space="preserve">100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the number of WBC </w:t>
      </w:r>
      <w:proofErr w:type="gramStart"/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has to</w:t>
      </w:r>
      <w:proofErr w:type="gramEnd"/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be at least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2132461" w14:textId="77777777" w:rsidR="00A00458" w:rsidRDefault="00A00458" w:rsidP="00A00458">
      <w:pPr>
        <w:shd w:val="clear" w:color="auto" w:fill="FFFFFF"/>
        <w:spacing w:after="0" w:line="240" w:lineRule="auto"/>
      </w:pPr>
    </w:p>
    <w:p w14:paraId="03358C12" w14:textId="77777777" w:rsidR="00E77DD3" w:rsidRDefault="00E77DD3" w:rsidP="00E77DD3">
      <w:r>
        <w:t>210 Invalid code for the parasite</w:t>
      </w:r>
    </w:p>
    <w:p w14:paraId="384B4E4E" w14:textId="77777777" w:rsidR="00E77DD3" w:rsidRDefault="00E77DD3" w:rsidP="00E77DD3">
      <w:r>
        <w:t>220 Select a valid technician code</w:t>
      </w:r>
    </w:p>
    <w:p w14:paraId="3C07CFEB" w14:textId="77777777" w:rsidR="00E77DD3" w:rsidRDefault="00E77DD3" w:rsidP="00E77DD3">
      <w:r>
        <w:t>230 Lab technicians for the first and second readings should be different</w:t>
      </w:r>
    </w:p>
    <w:p w14:paraId="0D754A00" w14:textId="372365A2" w:rsidR="00E77DD3" w:rsidRDefault="00E77DD3" w:rsidP="00E77DD3">
      <w:r>
        <w:lastRenderedPageBreak/>
        <w:t>240 Lab technicians for the first and second readings should be different than the one reading the discordant</w:t>
      </w:r>
    </w:p>
    <w:p w14:paraId="6C711AEA" w14:textId="77777777" w:rsidR="00A00458" w:rsidRPr="00A00458" w:rsidRDefault="00A00458" w:rsidP="00A004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</w:pPr>
      <w:r w:rsidRPr="00A00458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 xml:space="preserve">245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An explanation is needed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when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the sample is declared as unusable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br/>
      </w:r>
    </w:p>
    <w:p w14:paraId="294795BA" w14:textId="3A47B82B" w:rsidR="00A00458" w:rsidRPr="00A00458" w:rsidRDefault="00A00458" w:rsidP="00A004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00458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 xml:space="preserve">250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If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result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for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the first reading is other the second </w:t>
      </w:r>
      <w:proofErr w:type="gramStart"/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has to</w:t>
      </w:r>
      <w:proofErr w:type="gramEnd"/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 </w:t>
      </w:r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be other </w:t>
      </w:r>
      <w:r w:rsidRPr="00A00458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 xml:space="preserve">and </w:t>
      </w:r>
      <w:proofErr w:type="spellStart"/>
      <w:r w:rsidRPr="00A0045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visceversa</w:t>
      </w:r>
      <w:proofErr w:type="spellEnd"/>
    </w:p>
    <w:p w14:paraId="63FECB65" w14:textId="77777777" w:rsidR="00A00458" w:rsidRDefault="00A00458" w:rsidP="00E77DD3"/>
    <w:p w14:paraId="7DC59CB1" w14:textId="77777777" w:rsidR="00E77DD3" w:rsidRDefault="00E77DD3" w:rsidP="00E77DD3">
      <w:r>
        <w:t>300 Blood sample %s/Lab-Id %d is already in the database</w:t>
      </w:r>
    </w:p>
    <w:p w14:paraId="21192CE3" w14:textId="77777777" w:rsidR="00E77DD3" w:rsidRDefault="00E77DD3" w:rsidP="00E77DD3">
      <w:r>
        <w:t>320 Bar code %s not in correct format or wrongly entered, please reenter</w:t>
      </w:r>
    </w:p>
    <w:p w14:paraId="5DDBBA3C" w14:textId="77777777" w:rsidR="00E77DD3" w:rsidRDefault="00E77DD3" w:rsidP="00E77DD3">
      <w:r>
        <w:t>330 Warning: Lab ID entered (%d) differs from that expected (%d), please check before continuing</w:t>
      </w:r>
    </w:p>
    <w:p w14:paraId="6A168A54" w14:textId="77777777" w:rsidR="00E77DD3" w:rsidRPr="00E77DD3" w:rsidRDefault="00E77DD3" w:rsidP="00E77DD3"/>
    <w:sectPr w:rsidR="00E77DD3" w:rsidRPr="00E7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D3"/>
    <w:rsid w:val="00775BBD"/>
    <w:rsid w:val="00A00458"/>
    <w:rsid w:val="00E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A0DF"/>
  <w15:chartTrackingRefBased/>
  <w15:docId w15:val="{4EF5420F-0F47-4DF5-B298-97575537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VMX3MACP777Z-1201013908-6199</_dlc_DocId>
    <_dlc_DocIdUrl xmlns="d16efad5-0601-4cf0-b7c2-89968258c777">
      <Url>https://icfonline.sharepoint.com/sites/ihd-dhs/Standard8/_layouts/15/DocIdRedir.aspx?ID=VMX3MACP777Z-1201013908-6199</Url>
      <Description>VMX3MACP777Z-1201013908-6199</Description>
    </_dlc_DocIdUrl>
  </documentManagement>
</p:properties>
</file>

<file path=customXml/itemProps1.xml><?xml version="1.0" encoding="utf-8"?>
<ds:datastoreItem xmlns:ds="http://schemas.openxmlformats.org/officeDocument/2006/customXml" ds:itemID="{1880EB46-56A0-4A4E-9B05-3399A5230B5D}"/>
</file>

<file path=customXml/itemProps2.xml><?xml version="1.0" encoding="utf-8"?>
<ds:datastoreItem xmlns:ds="http://schemas.openxmlformats.org/officeDocument/2006/customXml" ds:itemID="{D582D65C-90FE-47FE-ABF4-A0AFC1BB5771}"/>
</file>

<file path=customXml/itemProps3.xml><?xml version="1.0" encoding="utf-8"?>
<ds:datastoreItem xmlns:ds="http://schemas.openxmlformats.org/officeDocument/2006/customXml" ds:itemID="{ED673597-E8DD-4CDF-B3B9-DDF8FD2DE3E4}"/>
</file>

<file path=customXml/itemProps4.xml><?xml version="1.0" encoding="utf-8"?>
<ds:datastoreItem xmlns:ds="http://schemas.openxmlformats.org/officeDocument/2006/customXml" ds:itemID="{36202FE9-A600-47BC-A3B6-BBAEEFCC84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Guillermo</dc:creator>
  <cp:keywords/>
  <dc:description/>
  <cp:lastModifiedBy>Rojas, Guillermo</cp:lastModifiedBy>
  <cp:revision>2</cp:revision>
  <dcterms:created xsi:type="dcterms:W3CDTF">2022-04-06T14:59:00Z</dcterms:created>
  <dcterms:modified xsi:type="dcterms:W3CDTF">2022-04-19T20:14:00Z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068f149b-bb08-4a73-869e-e3eceefe4527</vt:lpwstr>
  </property>
</Properties>
</file>