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CE8B" w14:textId="0A0E2487" w:rsidR="00C043B8" w:rsidRPr="00D60382" w:rsidRDefault="003374CE" w:rsidP="003374CE">
      <w:pPr>
        <w:jc w:val="center"/>
        <w:rPr>
          <w:b/>
          <w:bCs/>
          <w:sz w:val="24"/>
          <w:szCs w:val="24"/>
        </w:rPr>
      </w:pPr>
      <w:r w:rsidRPr="00D60382">
        <w:rPr>
          <w:b/>
          <w:bCs/>
          <w:sz w:val="24"/>
          <w:szCs w:val="24"/>
        </w:rPr>
        <w:t>Facilitat</w:t>
      </w:r>
      <w:r w:rsidR="00F60040" w:rsidRPr="00D60382">
        <w:rPr>
          <w:b/>
          <w:bCs/>
          <w:sz w:val="24"/>
          <w:szCs w:val="24"/>
        </w:rPr>
        <w:t xml:space="preserve">or </w:t>
      </w:r>
      <w:r w:rsidRPr="00D60382">
        <w:rPr>
          <w:b/>
          <w:bCs/>
          <w:sz w:val="24"/>
          <w:szCs w:val="24"/>
        </w:rPr>
        <w:t xml:space="preserve">guidelines </w:t>
      </w:r>
    </w:p>
    <w:p w14:paraId="4A722631" w14:textId="426BCC99" w:rsidR="003374CE" w:rsidRDefault="009D7505" w:rsidP="003374CE">
      <w:pPr>
        <w:jc w:val="center"/>
        <w:rPr>
          <w:b/>
          <w:bCs/>
        </w:rPr>
      </w:pPr>
      <w:r>
        <w:rPr>
          <w:b/>
          <w:bCs/>
        </w:rPr>
        <w:t xml:space="preserve">Module </w:t>
      </w:r>
      <w:r w:rsidR="00282617">
        <w:rPr>
          <w:b/>
          <w:bCs/>
        </w:rPr>
        <w:t>3 Sending Data to Supervisor</w:t>
      </w:r>
      <w:r w:rsidR="0059440B">
        <w:rPr>
          <w:b/>
          <w:bCs/>
        </w:rPr>
        <w:t xml:space="preserve"> and Receiving Upgrades</w:t>
      </w:r>
    </w:p>
    <w:p w14:paraId="6B958EE0" w14:textId="5A33E8AA" w:rsidR="003374CE" w:rsidRPr="00F60040" w:rsidRDefault="003374CE" w:rsidP="003374CE">
      <w:pPr>
        <w:rPr>
          <w:b/>
          <w:bCs/>
        </w:rPr>
      </w:pPr>
      <w:r w:rsidRPr="00F60040">
        <w:rPr>
          <w:b/>
          <w:bCs/>
        </w:rPr>
        <w:t xml:space="preserve">Preparations: </w:t>
      </w:r>
    </w:p>
    <w:p w14:paraId="14719E4C" w14:textId="10B4E08B" w:rsidR="003374CE" w:rsidRDefault="00003219" w:rsidP="003374CE">
      <w:pPr>
        <w:pStyle w:val="ListParagraph"/>
        <w:numPr>
          <w:ilvl w:val="0"/>
          <w:numId w:val="1"/>
        </w:numPr>
      </w:pPr>
      <w:r>
        <w:t xml:space="preserve">Review </w:t>
      </w:r>
      <w:r w:rsidR="00B2584B">
        <w:t>PowerPoint slide</w:t>
      </w:r>
      <w:r w:rsidR="00F52976">
        <w:t>s</w:t>
      </w:r>
      <w:r w:rsidR="00B2584B">
        <w:t xml:space="preserve">. </w:t>
      </w:r>
      <w:r w:rsidR="009876FB">
        <w:t xml:space="preserve"> </w:t>
      </w:r>
    </w:p>
    <w:p w14:paraId="0616DF0F" w14:textId="4A654F14" w:rsidR="0059440B" w:rsidRDefault="0059440B" w:rsidP="003374CE">
      <w:pPr>
        <w:pStyle w:val="ListParagraph"/>
        <w:numPr>
          <w:ilvl w:val="0"/>
          <w:numId w:val="1"/>
        </w:numPr>
      </w:pPr>
      <w:r>
        <w:t>Ensure that an upgrade file has been created</w:t>
      </w:r>
      <w:r w:rsidR="00700372">
        <w:t xml:space="preserve"> for the upgrade exercise.. In the upgrade, the color of the </w:t>
      </w:r>
      <w:proofErr w:type="spellStart"/>
      <w:r w:rsidR="00700372">
        <w:t>menu.fmf</w:t>
      </w:r>
      <w:proofErr w:type="spellEnd"/>
      <w:r w:rsidR="00700372">
        <w:t xml:space="preserve"> form should be changed so that the update can be verified by the teams. The upgrade may also be used to fix any bugs that have been found in the programs to date, but in all cases the form color should be changed. </w:t>
      </w:r>
    </w:p>
    <w:p w14:paraId="2B97A056" w14:textId="1B046CA7" w:rsidR="00700372" w:rsidRDefault="00700372" w:rsidP="003374CE">
      <w:pPr>
        <w:pStyle w:val="ListParagraph"/>
        <w:numPr>
          <w:ilvl w:val="0"/>
          <w:numId w:val="1"/>
        </w:numPr>
      </w:pPr>
      <w:r>
        <w:t xml:space="preserve">Ideally, for the upgrade exercise teams should have access to internet and the IFSS client should be installed. Supervisor user names and passwords should be created in IFSS prior to the exercise. If IFSS cannot be used, the facilitators should ensure that the upgrade file is manually copied to the .\upgrades folder prior to the upgrade exercise. </w:t>
      </w:r>
    </w:p>
    <w:p w14:paraId="540D8973" w14:textId="26ADAE15" w:rsidR="003374CE" w:rsidRPr="00D60382" w:rsidRDefault="003374CE" w:rsidP="001436C9">
      <w:pPr>
        <w:pStyle w:val="ListParagraph"/>
        <w:spacing w:after="0"/>
      </w:pPr>
    </w:p>
    <w:p w14:paraId="7DCECE3F" w14:textId="227FCF84" w:rsidR="003374CE" w:rsidRPr="00421FF3" w:rsidRDefault="003374CE" w:rsidP="003374CE">
      <w:pPr>
        <w:rPr>
          <w:b/>
          <w:bCs/>
        </w:rPr>
      </w:pPr>
      <w:r w:rsidRPr="00421FF3">
        <w:rPr>
          <w:b/>
          <w:bCs/>
        </w:rPr>
        <w:t>Pre-work:</w:t>
      </w:r>
    </w:p>
    <w:p w14:paraId="3EE2F3EA" w14:textId="555927D7" w:rsidR="00AA24B6" w:rsidRPr="00AA24B6" w:rsidRDefault="00AA24B6" w:rsidP="00AA24B6">
      <w:pPr>
        <w:pStyle w:val="ListParagraph"/>
        <w:numPr>
          <w:ilvl w:val="0"/>
          <w:numId w:val="2"/>
        </w:numPr>
        <w:outlineLvl w:val="0"/>
        <w:rPr>
          <w:rFonts w:ascii="Calibri" w:eastAsia="Times New Roman" w:hAnsi="Calibri" w:cs="Calibri"/>
          <w:sz w:val="20"/>
          <w:szCs w:val="20"/>
        </w:rPr>
      </w:pPr>
      <w:r>
        <w:rPr>
          <w:rFonts w:ascii="Calibri" w:eastAsia="Times New Roman" w:hAnsi="Calibri" w:cs="Calibri"/>
          <w:sz w:val="20"/>
          <w:szCs w:val="20"/>
        </w:rPr>
        <w:t xml:space="preserve">Read </w:t>
      </w:r>
      <w:r w:rsidRPr="00AA24B6">
        <w:rPr>
          <w:rFonts w:ascii="Calibri" w:eastAsia="Times New Roman" w:hAnsi="Calibri" w:cs="Calibri"/>
          <w:sz w:val="20"/>
          <w:szCs w:val="20"/>
        </w:rPr>
        <w:t xml:space="preserve">CAPI Interviewer Manual – Pages </w:t>
      </w:r>
      <w:r w:rsidR="00E842AF">
        <w:rPr>
          <w:rFonts w:ascii="Calibri" w:eastAsia="Times New Roman" w:hAnsi="Calibri" w:cs="Calibri"/>
          <w:sz w:val="20"/>
          <w:szCs w:val="20"/>
        </w:rPr>
        <w:t>71-7</w:t>
      </w:r>
      <w:r w:rsidR="0059440B">
        <w:rPr>
          <w:rFonts w:ascii="Calibri" w:eastAsia="Times New Roman" w:hAnsi="Calibri" w:cs="Calibri"/>
          <w:sz w:val="20"/>
          <w:szCs w:val="20"/>
        </w:rPr>
        <w:t>3</w:t>
      </w:r>
    </w:p>
    <w:p w14:paraId="3467E63F" w14:textId="6FAA7C9F" w:rsidR="003374CE" w:rsidRDefault="00AA24B6" w:rsidP="00AA24B6">
      <w:pPr>
        <w:pStyle w:val="ListParagraph"/>
        <w:numPr>
          <w:ilvl w:val="0"/>
          <w:numId w:val="2"/>
        </w:numPr>
      </w:pPr>
      <w:r>
        <w:rPr>
          <w:rFonts w:ascii="Calibri" w:eastAsia="Times New Roman" w:hAnsi="Calibri" w:cs="Calibri"/>
          <w:sz w:val="20"/>
          <w:szCs w:val="20"/>
        </w:rPr>
        <w:t xml:space="preserve">Read </w:t>
      </w:r>
      <w:r w:rsidRPr="00D00F06">
        <w:rPr>
          <w:rFonts w:ascii="Calibri" w:eastAsia="Times New Roman" w:hAnsi="Calibri" w:cs="Calibri"/>
          <w:sz w:val="20"/>
          <w:szCs w:val="20"/>
        </w:rPr>
        <w:t xml:space="preserve">CAPI Supervisor Manual – Pages </w:t>
      </w:r>
      <w:r w:rsidR="00E55A1D">
        <w:rPr>
          <w:rFonts w:ascii="Calibri" w:eastAsia="Times New Roman" w:hAnsi="Calibri" w:cs="Calibri"/>
          <w:sz w:val="20"/>
          <w:szCs w:val="20"/>
        </w:rPr>
        <w:t xml:space="preserve">15 </w:t>
      </w:r>
      <w:r w:rsidR="0059440B">
        <w:rPr>
          <w:rFonts w:ascii="Calibri" w:eastAsia="Times New Roman" w:hAnsi="Calibri" w:cs="Calibri"/>
          <w:sz w:val="20"/>
          <w:szCs w:val="20"/>
        </w:rPr>
        <w:t>–</w:t>
      </w:r>
      <w:r w:rsidR="00E55A1D">
        <w:rPr>
          <w:rFonts w:ascii="Calibri" w:eastAsia="Times New Roman" w:hAnsi="Calibri" w:cs="Calibri"/>
          <w:sz w:val="20"/>
          <w:szCs w:val="20"/>
        </w:rPr>
        <w:t xml:space="preserve"> 18</w:t>
      </w:r>
      <w:r w:rsidR="0059440B">
        <w:rPr>
          <w:rFonts w:ascii="Calibri" w:eastAsia="Times New Roman" w:hAnsi="Calibri" w:cs="Calibri"/>
          <w:sz w:val="20"/>
          <w:szCs w:val="20"/>
        </w:rPr>
        <w:t>, Page 25</w:t>
      </w:r>
    </w:p>
    <w:tbl>
      <w:tblPr>
        <w:tblStyle w:val="TableGrid"/>
        <w:tblW w:w="9091" w:type="dxa"/>
        <w:tblLook w:val="04A0" w:firstRow="1" w:lastRow="0" w:firstColumn="1" w:lastColumn="0" w:noHBand="0" w:noVBand="1"/>
      </w:tblPr>
      <w:tblGrid>
        <w:gridCol w:w="2337"/>
        <w:gridCol w:w="2068"/>
        <w:gridCol w:w="1260"/>
        <w:gridCol w:w="3426"/>
      </w:tblGrid>
      <w:tr w:rsidR="003374CE" w14:paraId="115EF12F" w14:textId="77777777" w:rsidTr="00700372">
        <w:trPr>
          <w:tblHeader/>
        </w:trPr>
        <w:tc>
          <w:tcPr>
            <w:tcW w:w="2337" w:type="dxa"/>
            <w:shd w:val="clear" w:color="auto" w:fill="0070C0"/>
          </w:tcPr>
          <w:p w14:paraId="5916D156" w14:textId="0BA66C6F" w:rsidR="003374CE" w:rsidRPr="00421FF3" w:rsidRDefault="003374CE" w:rsidP="003374CE">
            <w:pPr>
              <w:rPr>
                <w:b/>
                <w:bCs/>
                <w:color w:val="FFFFFF" w:themeColor="background1"/>
              </w:rPr>
            </w:pPr>
            <w:r w:rsidRPr="00421FF3">
              <w:rPr>
                <w:b/>
                <w:bCs/>
                <w:color w:val="FFFFFF" w:themeColor="background1"/>
              </w:rPr>
              <w:t>Activity</w:t>
            </w:r>
          </w:p>
        </w:tc>
        <w:tc>
          <w:tcPr>
            <w:tcW w:w="2068" w:type="dxa"/>
            <w:shd w:val="clear" w:color="auto" w:fill="0070C0"/>
          </w:tcPr>
          <w:p w14:paraId="5B69B41F" w14:textId="6201A86B" w:rsidR="003374CE" w:rsidRPr="00421FF3" w:rsidRDefault="003374CE" w:rsidP="003374CE">
            <w:pPr>
              <w:rPr>
                <w:b/>
                <w:bCs/>
                <w:color w:val="FFFFFF" w:themeColor="background1"/>
              </w:rPr>
            </w:pPr>
            <w:r w:rsidRPr="00421FF3">
              <w:rPr>
                <w:b/>
                <w:bCs/>
                <w:color w:val="FFFFFF" w:themeColor="background1"/>
              </w:rPr>
              <w:t>Time</w:t>
            </w:r>
          </w:p>
        </w:tc>
        <w:tc>
          <w:tcPr>
            <w:tcW w:w="1260" w:type="dxa"/>
            <w:shd w:val="clear" w:color="auto" w:fill="0070C0"/>
          </w:tcPr>
          <w:p w14:paraId="012FE7FA" w14:textId="2E1AB9D4" w:rsidR="003374CE" w:rsidRPr="00421FF3" w:rsidRDefault="003374CE" w:rsidP="003374CE">
            <w:pPr>
              <w:rPr>
                <w:b/>
                <w:bCs/>
                <w:color w:val="FFFFFF" w:themeColor="background1"/>
              </w:rPr>
            </w:pPr>
            <w:r w:rsidRPr="00421FF3">
              <w:rPr>
                <w:b/>
                <w:bCs/>
                <w:color w:val="FFFFFF" w:themeColor="background1"/>
              </w:rPr>
              <w:t>Presenter</w:t>
            </w:r>
          </w:p>
        </w:tc>
        <w:tc>
          <w:tcPr>
            <w:tcW w:w="3426" w:type="dxa"/>
            <w:shd w:val="clear" w:color="auto" w:fill="0070C0"/>
          </w:tcPr>
          <w:p w14:paraId="4DB3FAC1" w14:textId="77777777" w:rsidR="003374CE" w:rsidRDefault="003374CE" w:rsidP="003374CE">
            <w:pPr>
              <w:rPr>
                <w:b/>
                <w:bCs/>
                <w:color w:val="FFFFFF" w:themeColor="background1"/>
              </w:rPr>
            </w:pPr>
            <w:r w:rsidRPr="00421FF3">
              <w:rPr>
                <w:b/>
                <w:bCs/>
                <w:color w:val="FFFFFF" w:themeColor="background1"/>
              </w:rPr>
              <w:t>Materials/Notes</w:t>
            </w:r>
          </w:p>
          <w:p w14:paraId="25E305B6" w14:textId="13E4DB0B" w:rsidR="00BA4987" w:rsidRPr="00421FF3" w:rsidRDefault="00BA4987" w:rsidP="003374CE">
            <w:pPr>
              <w:rPr>
                <w:b/>
                <w:bCs/>
                <w:color w:val="FFFFFF" w:themeColor="background1"/>
              </w:rPr>
            </w:pPr>
          </w:p>
        </w:tc>
      </w:tr>
      <w:tr w:rsidR="00BA4987" w14:paraId="1B9CBE2D" w14:textId="77777777" w:rsidTr="6E504635">
        <w:tc>
          <w:tcPr>
            <w:tcW w:w="9091" w:type="dxa"/>
            <w:gridSpan w:val="4"/>
            <w:shd w:val="clear" w:color="auto" w:fill="D9E2F3" w:themeFill="accent1" w:themeFillTint="33"/>
          </w:tcPr>
          <w:p w14:paraId="1FCD21F7" w14:textId="466A0A36" w:rsidR="00BA4987" w:rsidRPr="00BA4987" w:rsidRDefault="00BA4987" w:rsidP="005F03C1">
            <w:pPr>
              <w:jc w:val="center"/>
              <w:rPr>
                <w:b/>
                <w:bCs/>
              </w:rPr>
            </w:pPr>
          </w:p>
        </w:tc>
      </w:tr>
      <w:tr w:rsidR="003374CE" w14:paraId="7CD2C7E9" w14:textId="77777777" w:rsidTr="00860D99">
        <w:tc>
          <w:tcPr>
            <w:tcW w:w="2337" w:type="dxa"/>
          </w:tcPr>
          <w:p w14:paraId="025763CB" w14:textId="29E14E56" w:rsidR="003374CE" w:rsidRDefault="003374CE" w:rsidP="003374CE">
            <w:r>
              <w:t>Warm up</w:t>
            </w:r>
          </w:p>
        </w:tc>
        <w:tc>
          <w:tcPr>
            <w:tcW w:w="2068" w:type="dxa"/>
          </w:tcPr>
          <w:p w14:paraId="6D9C180E" w14:textId="53C10F51" w:rsidR="003374CE" w:rsidRDefault="003374CE" w:rsidP="003374CE">
            <w:r>
              <w:t>5 minutes</w:t>
            </w:r>
          </w:p>
        </w:tc>
        <w:tc>
          <w:tcPr>
            <w:tcW w:w="1260" w:type="dxa"/>
          </w:tcPr>
          <w:p w14:paraId="1853C737" w14:textId="2FA48C6C" w:rsidR="003374CE" w:rsidRDefault="003374CE" w:rsidP="003374CE">
            <w:r>
              <w:t>Facilitator</w:t>
            </w:r>
          </w:p>
        </w:tc>
        <w:tc>
          <w:tcPr>
            <w:tcW w:w="3426" w:type="dxa"/>
          </w:tcPr>
          <w:p w14:paraId="610E4DFD" w14:textId="77777777" w:rsidR="003374CE" w:rsidRDefault="003374CE" w:rsidP="003374CE"/>
        </w:tc>
      </w:tr>
      <w:tr w:rsidR="003374CE" w14:paraId="6062F404" w14:textId="77777777" w:rsidTr="00860D99">
        <w:tc>
          <w:tcPr>
            <w:tcW w:w="2337" w:type="dxa"/>
          </w:tcPr>
          <w:p w14:paraId="3D4C3027" w14:textId="6BBECA3E" w:rsidR="003374CE" w:rsidRDefault="003374CE" w:rsidP="003374CE">
            <w:r>
              <w:t xml:space="preserve">Overview of </w:t>
            </w:r>
            <w:r w:rsidR="00484D18">
              <w:t>session</w:t>
            </w:r>
          </w:p>
        </w:tc>
        <w:tc>
          <w:tcPr>
            <w:tcW w:w="2068" w:type="dxa"/>
          </w:tcPr>
          <w:p w14:paraId="2EE02169" w14:textId="17E23046" w:rsidR="003374CE" w:rsidRDefault="003374CE" w:rsidP="003374CE">
            <w:r>
              <w:t>5 minutes</w:t>
            </w:r>
          </w:p>
        </w:tc>
        <w:tc>
          <w:tcPr>
            <w:tcW w:w="1260" w:type="dxa"/>
          </w:tcPr>
          <w:p w14:paraId="676E796E" w14:textId="3967EC9C" w:rsidR="003374CE" w:rsidRDefault="003374CE" w:rsidP="003374CE">
            <w:r>
              <w:t>Facilitator</w:t>
            </w:r>
          </w:p>
        </w:tc>
        <w:tc>
          <w:tcPr>
            <w:tcW w:w="3426" w:type="dxa"/>
          </w:tcPr>
          <w:p w14:paraId="14356B52" w14:textId="2AE44C22" w:rsidR="003374CE" w:rsidRDefault="003374CE" w:rsidP="003374CE">
            <w:r>
              <w:t xml:space="preserve">PPT slides – overview of the session </w:t>
            </w:r>
          </w:p>
        </w:tc>
      </w:tr>
      <w:tr w:rsidR="00FC6C90" w14:paraId="2D4C76C2" w14:textId="77777777" w:rsidTr="00860D99">
        <w:tc>
          <w:tcPr>
            <w:tcW w:w="2337" w:type="dxa"/>
          </w:tcPr>
          <w:p w14:paraId="2526C404" w14:textId="0CB5EBFA" w:rsidR="00FC6C90" w:rsidRDefault="00484D18" w:rsidP="003374CE">
            <w:r>
              <w:t xml:space="preserve">Presentation on </w:t>
            </w:r>
            <w:r w:rsidR="00D36CDB">
              <w:t>sending data back to supervisor</w:t>
            </w:r>
          </w:p>
        </w:tc>
        <w:tc>
          <w:tcPr>
            <w:tcW w:w="2068" w:type="dxa"/>
          </w:tcPr>
          <w:p w14:paraId="780028B3" w14:textId="5FDE521E" w:rsidR="00FC6C90" w:rsidRDefault="00484D18" w:rsidP="003374CE">
            <w:r>
              <w:t>30 minutes</w:t>
            </w:r>
            <w:r w:rsidR="00EA1E41">
              <w:t xml:space="preserve"> (20)</w:t>
            </w:r>
          </w:p>
          <w:p w14:paraId="5B3A893F" w14:textId="0BB2845C" w:rsidR="00925BB7" w:rsidRDefault="00925BB7" w:rsidP="003374CE"/>
        </w:tc>
        <w:tc>
          <w:tcPr>
            <w:tcW w:w="1260" w:type="dxa"/>
          </w:tcPr>
          <w:p w14:paraId="6FB00DC6" w14:textId="61B408B8" w:rsidR="00FC6C90" w:rsidRDefault="00FC6C90" w:rsidP="003374CE"/>
        </w:tc>
        <w:tc>
          <w:tcPr>
            <w:tcW w:w="3426" w:type="dxa"/>
          </w:tcPr>
          <w:p w14:paraId="500D679B" w14:textId="38D3972A" w:rsidR="00FC6C90" w:rsidRDefault="00181A67" w:rsidP="003374CE">
            <w:r>
              <w:t xml:space="preserve">Give presentation using </w:t>
            </w:r>
            <w:proofErr w:type="spellStart"/>
            <w:r>
              <w:t>Powerpoint</w:t>
            </w:r>
            <w:proofErr w:type="spellEnd"/>
            <w:r w:rsidR="00814BDE">
              <w:t xml:space="preserve"> 3.1</w:t>
            </w:r>
          </w:p>
        </w:tc>
      </w:tr>
      <w:tr w:rsidR="004026EF" w14:paraId="24392A4A" w14:textId="77777777" w:rsidTr="00752A80">
        <w:tc>
          <w:tcPr>
            <w:tcW w:w="2337" w:type="dxa"/>
            <w:shd w:val="clear" w:color="auto" w:fill="F4B083" w:themeFill="accent2" w:themeFillTint="99"/>
          </w:tcPr>
          <w:p w14:paraId="6A18CFC5" w14:textId="0F9DCFD8" w:rsidR="004026EF" w:rsidRDefault="004026EF" w:rsidP="003374CE">
            <w:r>
              <w:t>Video on data transfer to supervisor</w:t>
            </w:r>
          </w:p>
        </w:tc>
        <w:tc>
          <w:tcPr>
            <w:tcW w:w="2068" w:type="dxa"/>
            <w:shd w:val="clear" w:color="auto" w:fill="F4B083" w:themeFill="accent2" w:themeFillTint="99"/>
          </w:tcPr>
          <w:p w14:paraId="54E7994C" w14:textId="7A017FE0" w:rsidR="004026EF" w:rsidRDefault="004026EF" w:rsidP="003374CE">
            <w:r>
              <w:t>10 minutes</w:t>
            </w:r>
          </w:p>
        </w:tc>
        <w:tc>
          <w:tcPr>
            <w:tcW w:w="1260" w:type="dxa"/>
            <w:shd w:val="clear" w:color="auto" w:fill="F4B083" w:themeFill="accent2" w:themeFillTint="99"/>
          </w:tcPr>
          <w:p w14:paraId="53F0E58E" w14:textId="60F0783D" w:rsidR="004026EF" w:rsidRDefault="00700372" w:rsidP="003374CE">
            <w:r>
              <w:t>Facilitator</w:t>
            </w:r>
          </w:p>
        </w:tc>
        <w:tc>
          <w:tcPr>
            <w:tcW w:w="3426" w:type="dxa"/>
            <w:shd w:val="clear" w:color="auto" w:fill="F4B083" w:themeFill="accent2" w:themeFillTint="99"/>
          </w:tcPr>
          <w:p w14:paraId="5BA35678" w14:textId="2630D319" w:rsidR="004026EF" w:rsidRDefault="00C23149" w:rsidP="003374CE">
            <w:r>
              <w:t xml:space="preserve">Play </w:t>
            </w:r>
            <w:r w:rsidR="00A21E32">
              <w:t xml:space="preserve">video </w:t>
            </w:r>
            <w:r w:rsidRPr="00C23149">
              <w:t>DHS_TransferData_v2.1-1080p.mp4</w:t>
            </w:r>
            <w:r>
              <w:t xml:space="preserve"> starting at 6.00 minute mark.</w:t>
            </w:r>
          </w:p>
        </w:tc>
      </w:tr>
      <w:tr w:rsidR="000A1391" w14:paraId="40CCB7A6" w14:textId="77777777" w:rsidTr="00860D99">
        <w:tc>
          <w:tcPr>
            <w:tcW w:w="2337" w:type="dxa"/>
          </w:tcPr>
          <w:p w14:paraId="2683527F" w14:textId="01BC9CB9" w:rsidR="000A1391" w:rsidRDefault="00CC41DE" w:rsidP="003374CE">
            <w:r>
              <w:t>Exercise</w:t>
            </w:r>
          </w:p>
        </w:tc>
        <w:tc>
          <w:tcPr>
            <w:tcW w:w="2068" w:type="dxa"/>
          </w:tcPr>
          <w:p w14:paraId="5DF7D894" w14:textId="7B96A9C8" w:rsidR="000A1391" w:rsidRDefault="00CC41DE" w:rsidP="003374CE">
            <w:r>
              <w:t>30 minutes</w:t>
            </w:r>
            <w:r w:rsidR="00EA1E41">
              <w:t xml:space="preserve"> (15)</w:t>
            </w:r>
          </w:p>
          <w:p w14:paraId="1700A037" w14:textId="5DFC588A" w:rsidR="00925BB7" w:rsidRDefault="00925BB7" w:rsidP="003374CE"/>
        </w:tc>
        <w:tc>
          <w:tcPr>
            <w:tcW w:w="1260" w:type="dxa"/>
          </w:tcPr>
          <w:p w14:paraId="0E0F1BCD" w14:textId="2062D4CE" w:rsidR="000A1391" w:rsidRDefault="000A1391" w:rsidP="003374CE"/>
        </w:tc>
        <w:tc>
          <w:tcPr>
            <w:tcW w:w="3426" w:type="dxa"/>
          </w:tcPr>
          <w:p w14:paraId="316071F4" w14:textId="77777777" w:rsidR="00E57762" w:rsidRDefault="00814BDE" w:rsidP="000A1391">
            <w:r>
              <w:t xml:space="preserve">All interviewers send their data back to the supervisor tablet in turn. </w:t>
            </w:r>
          </w:p>
          <w:p w14:paraId="74AA3553" w14:textId="0A8FEF7D" w:rsidR="00814BDE" w:rsidRDefault="00814BDE" w:rsidP="000A1391">
            <w:r>
              <w:t xml:space="preserve">When transfers received, both interviewer and supervisor </w:t>
            </w:r>
            <w:r w:rsidR="00335D03">
              <w:t>review the report</w:t>
            </w:r>
          </w:p>
        </w:tc>
      </w:tr>
      <w:tr w:rsidR="00BA4987" w14:paraId="614BB992" w14:textId="77777777" w:rsidTr="00860D99">
        <w:tc>
          <w:tcPr>
            <w:tcW w:w="2337" w:type="dxa"/>
          </w:tcPr>
          <w:p w14:paraId="104291BF" w14:textId="54353790" w:rsidR="00BA4987" w:rsidRDefault="00335D03" w:rsidP="000A1391">
            <w:r>
              <w:t>Exercise</w:t>
            </w:r>
          </w:p>
        </w:tc>
        <w:tc>
          <w:tcPr>
            <w:tcW w:w="2068" w:type="dxa"/>
          </w:tcPr>
          <w:p w14:paraId="64DDF67F" w14:textId="508CEF94" w:rsidR="00BA4987" w:rsidRDefault="00335D03" w:rsidP="003374CE">
            <w:r>
              <w:t>5 minutes</w:t>
            </w:r>
          </w:p>
        </w:tc>
        <w:tc>
          <w:tcPr>
            <w:tcW w:w="1260" w:type="dxa"/>
          </w:tcPr>
          <w:p w14:paraId="32464320" w14:textId="4E5938C0" w:rsidR="00BA4987" w:rsidRDefault="00BA4987" w:rsidP="003374CE"/>
        </w:tc>
        <w:tc>
          <w:tcPr>
            <w:tcW w:w="3426" w:type="dxa"/>
          </w:tcPr>
          <w:p w14:paraId="4C89E60F" w14:textId="666B7B66" w:rsidR="00BA4987" w:rsidRDefault="00335D03" w:rsidP="000A1391">
            <w:r>
              <w:t xml:space="preserve">Supervisors run </w:t>
            </w:r>
            <w:r w:rsidR="00BB3889">
              <w:t>option 6 : close/list cluster and review report for all interviewers</w:t>
            </w:r>
            <w:r w:rsidR="00700372">
              <w:t xml:space="preserve">. Discuss the difference between this report and the ones generated when data is received from interviewers. </w:t>
            </w:r>
          </w:p>
        </w:tc>
      </w:tr>
      <w:tr w:rsidR="00BB3889" w14:paraId="1F2C67A5" w14:textId="77777777" w:rsidTr="00860D99">
        <w:tc>
          <w:tcPr>
            <w:tcW w:w="2337" w:type="dxa"/>
          </w:tcPr>
          <w:p w14:paraId="24DDEA2E" w14:textId="0980E2A9" w:rsidR="00BB3889" w:rsidRDefault="00BB3889" w:rsidP="000A1391">
            <w:r>
              <w:t>Discussion/feedback on exercise</w:t>
            </w:r>
          </w:p>
        </w:tc>
        <w:tc>
          <w:tcPr>
            <w:tcW w:w="2068" w:type="dxa"/>
          </w:tcPr>
          <w:p w14:paraId="706DA978" w14:textId="34823A08" w:rsidR="00BB3889" w:rsidRDefault="00700372" w:rsidP="00700372">
            <w:pPr>
              <w:pStyle w:val="ListParagraph"/>
              <w:numPr>
                <w:ilvl w:val="0"/>
                <w:numId w:val="5"/>
              </w:numPr>
            </w:pPr>
            <w:r>
              <w:t>m</w:t>
            </w:r>
            <w:r w:rsidR="00BB3889">
              <w:t>inutes</w:t>
            </w:r>
          </w:p>
        </w:tc>
        <w:tc>
          <w:tcPr>
            <w:tcW w:w="1260" w:type="dxa"/>
          </w:tcPr>
          <w:p w14:paraId="3A0B5ABA" w14:textId="77777777" w:rsidR="00BB3889" w:rsidRDefault="00BB3889" w:rsidP="003374CE"/>
        </w:tc>
        <w:tc>
          <w:tcPr>
            <w:tcW w:w="3426" w:type="dxa"/>
          </w:tcPr>
          <w:p w14:paraId="63A91ABD" w14:textId="199B0817" w:rsidR="00BB3889" w:rsidRDefault="00700372" w:rsidP="00700372">
            <w:pPr>
              <w:pStyle w:val="ListParagraph"/>
              <w:numPr>
                <w:ilvl w:val="0"/>
                <w:numId w:val="2"/>
              </w:numPr>
            </w:pPr>
            <w:r>
              <w:t>Discuss any</w:t>
            </w:r>
            <w:r w:rsidR="00BB3889">
              <w:t xml:space="preserve"> problems encountered</w:t>
            </w:r>
            <w:r>
              <w:t xml:space="preserve"> and give advice about how to prevent them occurring</w:t>
            </w:r>
          </w:p>
          <w:p w14:paraId="60A46E68" w14:textId="2A8F34A4" w:rsidR="00BB3889" w:rsidRDefault="00A63F14" w:rsidP="00700372">
            <w:pPr>
              <w:pStyle w:val="ListParagraph"/>
              <w:numPr>
                <w:ilvl w:val="0"/>
                <w:numId w:val="2"/>
              </w:numPr>
            </w:pPr>
            <w:r>
              <w:t>Discuss why it is best practice to send data to supervisor frequently</w:t>
            </w:r>
          </w:p>
        </w:tc>
      </w:tr>
      <w:tr w:rsidR="0059440B" w14:paraId="29B1FC8D" w14:textId="77777777" w:rsidTr="0059440B">
        <w:tc>
          <w:tcPr>
            <w:tcW w:w="2337" w:type="dxa"/>
            <w:shd w:val="clear" w:color="auto" w:fill="A8D08D" w:themeFill="accent6" w:themeFillTint="99"/>
          </w:tcPr>
          <w:p w14:paraId="6F0A5A91" w14:textId="417CC1CA" w:rsidR="0059440B" w:rsidRDefault="0059440B" w:rsidP="000A1391">
            <w:r>
              <w:t>15 minute break</w:t>
            </w:r>
          </w:p>
        </w:tc>
        <w:tc>
          <w:tcPr>
            <w:tcW w:w="2068" w:type="dxa"/>
            <w:shd w:val="clear" w:color="auto" w:fill="A8D08D" w:themeFill="accent6" w:themeFillTint="99"/>
          </w:tcPr>
          <w:p w14:paraId="7B416442" w14:textId="77777777" w:rsidR="0059440B" w:rsidRDefault="0059440B" w:rsidP="003374CE"/>
        </w:tc>
        <w:tc>
          <w:tcPr>
            <w:tcW w:w="1260" w:type="dxa"/>
            <w:shd w:val="clear" w:color="auto" w:fill="A8D08D" w:themeFill="accent6" w:themeFillTint="99"/>
          </w:tcPr>
          <w:p w14:paraId="16B03449" w14:textId="77777777" w:rsidR="0059440B" w:rsidRDefault="0059440B" w:rsidP="003374CE"/>
        </w:tc>
        <w:tc>
          <w:tcPr>
            <w:tcW w:w="3426" w:type="dxa"/>
            <w:shd w:val="clear" w:color="auto" w:fill="A8D08D" w:themeFill="accent6" w:themeFillTint="99"/>
          </w:tcPr>
          <w:p w14:paraId="00D29530" w14:textId="77777777" w:rsidR="0059440B" w:rsidRDefault="0059440B" w:rsidP="0059440B"/>
        </w:tc>
      </w:tr>
      <w:tr w:rsidR="0059440B" w14:paraId="24EAB447" w14:textId="77777777" w:rsidTr="0059440B">
        <w:tc>
          <w:tcPr>
            <w:tcW w:w="2337" w:type="dxa"/>
            <w:shd w:val="clear" w:color="auto" w:fill="auto"/>
          </w:tcPr>
          <w:p w14:paraId="186BC9EB" w14:textId="0002F093" w:rsidR="0059440B" w:rsidRDefault="0059440B" w:rsidP="000A1391">
            <w:r>
              <w:t>Presentation on Upgrades</w:t>
            </w:r>
          </w:p>
        </w:tc>
        <w:tc>
          <w:tcPr>
            <w:tcW w:w="2068" w:type="dxa"/>
            <w:shd w:val="clear" w:color="auto" w:fill="auto"/>
          </w:tcPr>
          <w:p w14:paraId="7A2E081F" w14:textId="6C2B8053" w:rsidR="0059440B" w:rsidRDefault="004212B2" w:rsidP="003374CE">
            <w:r>
              <w:t>1</w:t>
            </w:r>
            <w:r w:rsidR="0059440B">
              <w:t>5 minutes</w:t>
            </w:r>
          </w:p>
        </w:tc>
        <w:tc>
          <w:tcPr>
            <w:tcW w:w="1260" w:type="dxa"/>
            <w:shd w:val="clear" w:color="auto" w:fill="auto"/>
          </w:tcPr>
          <w:p w14:paraId="52FA7F9A" w14:textId="270D7353" w:rsidR="0059440B" w:rsidRDefault="0059440B" w:rsidP="003374CE">
            <w:r>
              <w:t>Facilitator</w:t>
            </w:r>
          </w:p>
        </w:tc>
        <w:tc>
          <w:tcPr>
            <w:tcW w:w="3426" w:type="dxa"/>
            <w:shd w:val="clear" w:color="auto" w:fill="auto"/>
          </w:tcPr>
          <w:p w14:paraId="6EFE17FA" w14:textId="56514755" w:rsidR="0059440B" w:rsidRDefault="0059440B" w:rsidP="0059440B">
            <w:r>
              <w:t xml:space="preserve">Give presentation using </w:t>
            </w:r>
            <w:proofErr w:type="spellStart"/>
            <w:r>
              <w:t>Powerpoint</w:t>
            </w:r>
            <w:proofErr w:type="spellEnd"/>
            <w:r>
              <w:t xml:space="preserve"> 3.2</w:t>
            </w:r>
          </w:p>
        </w:tc>
      </w:tr>
      <w:tr w:rsidR="0059440B" w14:paraId="5F80675E" w14:textId="77777777" w:rsidTr="0059440B">
        <w:tc>
          <w:tcPr>
            <w:tcW w:w="2337" w:type="dxa"/>
            <w:shd w:val="clear" w:color="auto" w:fill="auto"/>
          </w:tcPr>
          <w:p w14:paraId="09BF9951" w14:textId="0EA0721A" w:rsidR="0059440B" w:rsidRDefault="0059440B" w:rsidP="000A1391">
            <w:r>
              <w:t>Exercise</w:t>
            </w:r>
          </w:p>
        </w:tc>
        <w:tc>
          <w:tcPr>
            <w:tcW w:w="2068" w:type="dxa"/>
            <w:shd w:val="clear" w:color="auto" w:fill="auto"/>
          </w:tcPr>
          <w:p w14:paraId="7BB9A480" w14:textId="4817DB52" w:rsidR="0059440B" w:rsidRDefault="0059440B" w:rsidP="003374CE">
            <w:r>
              <w:t>30 minutes</w:t>
            </w:r>
            <w:r w:rsidR="00EA1E41">
              <w:t xml:space="preserve"> (20)</w:t>
            </w:r>
          </w:p>
          <w:p w14:paraId="16695D38" w14:textId="4941CEEA" w:rsidR="009C6BDB" w:rsidRDefault="009C6BDB" w:rsidP="003374CE"/>
        </w:tc>
        <w:tc>
          <w:tcPr>
            <w:tcW w:w="1260" w:type="dxa"/>
            <w:shd w:val="clear" w:color="auto" w:fill="auto"/>
          </w:tcPr>
          <w:p w14:paraId="6329E7F0" w14:textId="77777777" w:rsidR="0059440B" w:rsidRDefault="0059440B" w:rsidP="003374CE"/>
        </w:tc>
        <w:tc>
          <w:tcPr>
            <w:tcW w:w="3426" w:type="dxa"/>
            <w:shd w:val="clear" w:color="auto" w:fill="auto"/>
          </w:tcPr>
          <w:p w14:paraId="184AA27B" w14:textId="5624E578" w:rsidR="0059440B" w:rsidRDefault="0059440B" w:rsidP="0059440B">
            <w:r>
              <w:t>1.Supervisors connect to IFSS/</w:t>
            </w:r>
            <w:proofErr w:type="spellStart"/>
            <w:r>
              <w:t>CSWeb</w:t>
            </w:r>
            <w:proofErr w:type="spellEnd"/>
            <w:r>
              <w:t>/</w:t>
            </w:r>
            <w:proofErr w:type="spellStart"/>
            <w:r>
              <w:t>SyncCloud</w:t>
            </w:r>
            <w:proofErr w:type="spellEnd"/>
            <w:r>
              <w:t xml:space="preserve"> and download upgrade.</w:t>
            </w:r>
          </w:p>
          <w:p w14:paraId="7CA7AC61" w14:textId="77777777" w:rsidR="0059440B" w:rsidRDefault="0059440B" w:rsidP="0059440B">
            <w:r>
              <w:t xml:space="preserve">2. </w:t>
            </w:r>
            <w:r w:rsidR="00700372">
              <w:t>Supervisors send upgrade to their team members</w:t>
            </w:r>
          </w:p>
          <w:p w14:paraId="59B3BDAC" w14:textId="3E20CC94" w:rsidR="00700372" w:rsidRDefault="00700372" w:rsidP="0059440B">
            <w:r>
              <w:t xml:space="preserve">3. Team members verify upgrade has been successful </w:t>
            </w:r>
          </w:p>
        </w:tc>
      </w:tr>
      <w:tr w:rsidR="00A63F14" w14:paraId="1411EA9B" w14:textId="77777777" w:rsidTr="00A63F14">
        <w:tc>
          <w:tcPr>
            <w:tcW w:w="2337" w:type="dxa"/>
            <w:shd w:val="clear" w:color="auto" w:fill="FFD966" w:themeFill="accent4" w:themeFillTint="99"/>
          </w:tcPr>
          <w:p w14:paraId="35BD2DC7" w14:textId="6ECB315F" w:rsidR="00A63F14" w:rsidRDefault="00A63F14" w:rsidP="000A1391">
            <w:r>
              <w:t>Quiz</w:t>
            </w:r>
          </w:p>
        </w:tc>
        <w:tc>
          <w:tcPr>
            <w:tcW w:w="2068" w:type="dxa"/>
            <w:shd w:val="clear" w:color="auto" w:fill="FFD966" w:themeFill="accent4" w:themeFillTint="99"/>
          </w:tcPr>
          <w:p w14:paraId="35920283" w14:textId="68C2E10D" w:rsidR="00A63F14" w:rsidRDefault="008F2CE6" w:rsidP="003374CE">
            <w:r>
              <w:t>10</w:t>
            </w:r>
            <w:r w:rsidR="00700372">
              <w:t xml:space="preserve"> minutes</w:t>
            </w:r>
          </w:p>
        </w:tc>
        <w:tc>
          <w:tcPr>
            <w:tcW w:w="1260" w:type="dxa"/>
            <w:shd w:val="clear" w:color="auto" w:fill="FFD966" w:themeFill="accent4" w:themeFillTint="99"/>
          </w:tcPr>
          <w:p w14:paraId="3D77368E" w14:textId="77777777" w:rsidR="00A63F14" w:rsidRDefault="00A63F14" w:rsidP="003374CE"/>
        </w:tc>
        <w:tc>
          <w:tcPr>
            <w:tcW w:w="3426" w:type="dxa"/>
            <w:shd w:val="clear" w:color="auto" w:fill="FFD966" w:themeFill="accent4" w:themeFillTint="99"/>
          </w:tcPr>
          <w:p w14:paraId="2174ACB2" w14:textId="6DBBFD35" w:rsidR="00A63F14" w:rsidRDefault="009F21D7" w:rsidP="00A63F14">
            <w:r>
              <w:t>Omit for TOT</w:t>
            </w:r>
          </w:p>
        </w:tc>
      </w:tr>
      <w:tr w:rsidR="00BA4987" w14:paraId="59F91A01" w14:textId="77777777" w:rsidTr="00860D99">
        <w:trPr>
          <w:trHeight w:val="611"/>
        </w:trPr>
        <w:tc>
          <w:tcPr>
            <w:tcW w:w="2337" w:type="dxa"/>
          </w:tcPr>
          <w:p w14:paraId="25D34A79" w14:textId="52B8F93E" w:rsidR="00BA4987" w:rsidRDefault="00D36CDB" w:rsidP="000A1391">
            <w:r>
              <w:t>Review of session/Q&amp;A</w:t>
            </w:r>
          </w:p>
        </w:tc>
        <w:tc>
          <w:tcPr>
            <w:tcW w:w="2068" w:type="dxa"/>
          </w:tcPr>
          <w:p w14:paraId="35DCCF7C" w14:textId="60E5EC2F" w:rsidR="00BA4987" w:rsidRDefault="00BA4987" w:rsidP="003374CE"/>
        </w:tc>
        <w:tc>
          <w:tcPr>
            <w:tcW w:w="1260" w:type="dxa"/>
          </w:tcPr>
          <w:p w14:paraId="7310A57B" w14:textId="078A54DA" w:rsidR="00BA4987" w:rsidRDefault="00BA4987" w:rsidP="003374CE"/>
        </w:tc>
        <w:tc>
          <w:tcPr>
            <w:tcW w:w="3426" w:type="dxa"/>
          </w:tcPr>
          <w:p w14:paraId="60A94CED" w14:textId="54B38F39" w:rsidR="00BA4987" w:rsidRDefault="00BA4987" w:rsidP="000A1391"/>
        </w:tc>
      </w:tr>
    </w:tbl>
    <w:p w14:paraId="5300D1A0" w14:textId="46093C4E" w:rsidR="6E504635" w:rsidRDefault="6E504635" w:rsidP="00F030E7"/>
    <w:sectPr w:rsidR="6E504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422"/>
    <w:multiLevelType w:val="hybridMultilevel"/>
    <w:tmpl w:val="40268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81329"/>
    <w:multiLevelType w:val="hybridMultilevel"/>
    <w:tmpl w:val="AB6E2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97295"/>
    <w:multiLevelType w:val="hybridMultilevel"/>
    <w:tmpl w:val="DCCE8360"/>
    <w:lvl w:ilvl="0" w:tplc="AE2E934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A2322"/>
    <w:multiLevelType w:val="hybridMultilevel"/>
    <w:tmpl w:val="01CC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753F2"/>
    <w:multiLevelType w:val="hybridMultilevel"/>
    <w:tmpl w:val="4F66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3D"/>
    <w:rsid w:val="00003031"/>
    <w:rsid w:val="00003219"/>
    <w:rsid w:val="0002701E"/>
    <w:rsid w:val="0006264D"/>
    <w:rsid w:val="000A1391"/>
    <w:rsid w:val="000E18F0"/>
    <w:rsid w:val="001436C9"/>
    <w:rsid w:val="001678B3"/>
    <w:rsid w:val="00181A67"/>
    <w:rsid w:val="001B73B7"/>
    <w:rsid w:val="00245376"/>
    <w:rsid w:val="00282617"/>
    <w:rsid w:val="00321E24"/>
    <w:rsid w:val="00335D03"/>
    <w:rsid w:val="003374CE"/>
    <w:rsid w:val="003E5E19"/>
    <w:rsid w:val="004026EF"/>
    <w:rsid w:val="004212B2"/>
    <w:rsid w:val="00421FF3"/>
    <w:rsid w:val="0044725D"/>
    <w:rsid w:val="00484D18"/>
    <w:rsid w:val="004918E4"/>
    <w:rsid w:val="004E02AF"/>
    <w:rsid w:val="005579E6"/>
    <w:rsid w:val="0059440B"/>
    <w:rsid w:val="005D7B3D"/>
    <w:rsid w:val="005F03C1"/>
    <w:rsid w:val="00624398"/>
    <w:rsid w:val="006A0278"/>
    <w:rsid w:val="006E6516"/>
    <w:rsid w:val="00700372"/>
    <w:rsid w:val="00752A80"/>
    <w:rsid w:val="007B4658"/>
    <w:rsid w:val="00814BDE"/>
    <w:rsid w:val="00860D99"/>
    <w:rsid w:val="00864539"/>
    <w:rsid w:val="008763B4"/>
    <w:rsid w:val="008F2CE6"/>
    <w:rsid w:val="008F66AE"/>
    <w:rsid w:val="00925BB7"/>
    <w:rsid w:val="00964FA3"/>
    <w:rsid w:val="009876FB"/>
    <w:rsid w:val="009C2FF2"/>
    <w:rsid w:val="009C348C"/>
    <w:rsid w:val="009C6BDB"/>
    <w:rsid w:val="009D7505"/>
    <w:rsid w:val="009F21D7"/>
    <w:rsid w:val="009F4A02"/>
    <w:rsid w:val="00A21E32"/>
    <w:rsid w:val="00A63F14"/>
    <w:rsid w:val="00AA24B6"/>
    <w:rsid w:val="00AA43B7"/>
    <w:rsid w:val="00AC6575"/>
    <w:rsid w:val="00AE28B6"/>
    <w:rsid w:val="00B11201"/>
    <w:rsid w:val="00B21113"/>
    <w:rsid w:val="00B2584B"/>
    <w:rsid w:val="00B62262"/>
    <w:rsid w:val="00BA4987"/>
    <w:rsid w:val="00BB3889"/>
    <w:rsid w:val="00BD358A"/>
    <w:rsid w:val="00C043B8"/>
    <w:rsid w:val="00C23149"/>
    <w:rsid w:val="00CA0F2C"/>
    <w:rsid w:val="00CA3F41"/>
    <w:rsid w:val="00CC41DE"/>
    <w:rsid w:val="00D01019"/>
    <w:rsid w:val="00D16896"/>
    <w:rsid w:val="00D36CDB"/>
    <w:rsid w:val="00D60382"/>
    <w:rsid w:val="00D74ACF"/>
    <w:rsid w:val="00E4770A"/>
    <w:rsid w:val="00E5187A"/>
    <w:rsid w:val="00E55A1D"/>
    <w:rsid w:val="00E57762"/>
    <w:rsid w:val="00E842AF"/>
    <w:rsid w:val="00EA1E41"/>
    <w:rsid w:val="00F030E7"/>
    <w:rsid w:val="00F26DE8"/>
    <w:rsid w:val="00F41867"/>
    <w:rsid w:val="00F52976"/>
    <w:rsid w:val="00F60040"/>
    <w:rsid w:val="00FC6C90"/>
    <w:rsid w:val="00FD1789"/>
    <w:rsid w:val="6E50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F6AE"/>
  <w15:chartTrackingRefBased/>
  <w15:docId w15:val="{4E7ADAE3-EE9E-4503-8EB1-A6CDF189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CE"/>
    <w:pPr>
      <w:ind w:left="720"/>
      <w:contextualSpacing/>
    </w:pPr>
  </w:style>
  <w:style w:type="table" w:styleId="TableGrid">
    <w:name w:val="Table Grid"/>
    <w:basedOn w:val="TableNormal"/>
    <w:uiPriority w:val="39"/>
    <w:rsid w:val="00337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68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8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16efad5-0601-4cf0-b7c2-89968258c777">VMX3MACP777Z-1201013908-5876</_dlc_DocId>
    <_dlc_DocIdUrl xmlns="d16efad5-0601-4cf0-b7c2-89968258c777">
      <Url>https://icfonline.sharepoint.com/sites/ihd-dhs/Standard8/_layouts/15/DocIdRedir.aspx?ID=VMX3MACP777Z-1201013908-5876</Url>
      <Description>VMX3MACP777Z-1201013908-5876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E0BC70FB04E14C8ED45C26FF73C393" ma:contentTypeVersion="535" ma:contentTypeDescription="Create a new document." ma:contentTypeScope="" ma:versionID="1a4879245aeaf315472c738f78c34c73">
  <xsd:schema xmlns:xsd="http://www.w3.org/2001/XMLSchema" xmlns:xs="http://www.w3.org/2001/XMLSchema" xmlns:p="http://schemas.microsoft.com/office/2006/metadata/properties" xmlns:ns2="d16efad5-0601-4cf0-b7c2-89968258c777" xmlns:ns3="d58a30a2-7d65-49ea-9133-261ce59728b8" targetNamespace="http://schemas.microsoft.com/office/2006/metadata/properties" ma:root="true" ma:fieldsID="00bafadfb022bf6519c00dc9da116f57" ns2:_="" ns3:_="">
    <xsd:import namespace="d16efad5-0601-4cf0-b7c2-89968258c777"/>
    <xsd:import namespace="d58a30a2-7d65-49ea-9133-261ce59728b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6efad5-0601-4cf0-b7c2-89968258c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8a30a2-7d65-49ea-9133-261ce59728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9E7D98C-EA36-415B-85B7-029244B086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F04DDE-8F36-4B31-B6BA-701E88C6F1B1}"/>
</file>

<file path=customXml/itemProps3.xml><?xml version="1.0" encoding="utf-8"?>
<ds:datastoreItem xmlns:ds="http://schemas.openxmlformats.org/officeDocument/2006/customXml" ds:itemID="{614F5FE3-30D8-4247-A74A-EFB22865781D}">
  <ds:schemaRefs>
    <ds:schemaRef ds:uri="http://schemas.microsoft.com/sharepoint/v3/contenttype/forms"/>
  </ds:schemaRefs>
</ds:datastoreItem>
</file>

<file path=customXml/itemProps4.xml><?xml version="1.0" encoding="utf-8"?>
<ds:datastoreItem xmlns:ds="http://schemas.openxmlformats.org/officeDocument/2006/customXml" ds:itemID="{EFABA8ED-5E79-4CA7-87F0-8EE582CA66A8}"/>
</file>

<file path=docProps/app.xml><?xml version="1.0" encoding="utf-8"?>
<Properties xmlns="http://schemas.openxmlformats.org/officeDocument/2006/extended-properties" xmlns:vt="http://schemas.openxmlformats.org/officeDocument/2006/docPropsVTypes">
  <Template>Normal.dotm</Template>
  <TotalTime>244</TotalTime>
  <Pages>1</Pages>
  <Words>337</Words>
  <Characters>1924</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Anjushree</dc:creator>
  <cp:keywords/>
  <dc:description/>
  <cp:lastModifiedBy>Purvis, Keith</cp:lastModifiedBy>
  <cp:revision>65</cp:revision>
  <dcterms:created xsi:type="dcterms:W3CDTF">2021-03-03T16:29:00Z</dcterms:created>
  <dcterms:modified xsi:type="dcterms:W3CDTF">2021-07-29T22:48:00Z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0x010100A9E0BC70FB04E14C8ED45C26FF73C393</vt:lpwstr>
  </property>
  <property fmtid="{D5CDD505-2E9C-101B-9397-08002B2CF9AE}" pid="3" name="_dlc_DocIdItemGuid">
    <vt:lpwstr>ea6236ef-826f-4e50-9961-11e152d0e17e</vt:lpwstr>
  </property>
</Properties>
</file>