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C507" w14:textId="77777777" w:rsidR="00B043F9" w:rsidRDefault="00000000">
      <w:pPr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26W_CST2112_010 Data Engineering and Integration</w:t>
      </w:r>
    </w:p>
    <w:p w14:paraId="26DA701E" w14:textId="34B7B280" w:rsidR="00B043F9" w:rsidRPr="00623AA1" w:rsidRDefault="00000000">
      <w:pPr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GA</w:t>
      </w:r>
      <w:r w:rsidR="00500F58">
        <w:rPr>
          <w:b/>
          <w:bCs/>
          <w:sz w:val="28"/>
          <w:szCs w:val="28"/>
        </w:rPr>
        <w:t>5 National Address Register</w:t>
      </w:r>
    </w:p>
    <w:p w14:paraId="305BD0C6" w14:textId="77777777" w:rsidR="00623AA1" w:rsidRPr="00623AA1" w:rsidRDefault="00623AA1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2FE185D9" w14:textId="79D8A806" w:rsidR="00B55C46" w:rsidRPr="00B55C46" w:rsidRDefault="00B55C46" w:rsidP="00B55C46">
      <w:pPr>
        <w:spacing w:after="160" w:line="278" w:lineRule="auto"/>
        <w:ind w:left="1080"/>
        <w:jc w:val="center"/>
      </w:pPr>
      <w:r w:rsidRPr="00B55C46">
        <w:t>Ian Hurda (040421598), Duc Anh Ngo (040943725</w:t>
      </w:r>
      <w:proofErr w:type="gramStart"/>
      <w:r w:rsidRPr="00B55C46">
        <w:t>) ,</w:t>
      </w:r>
      <w:proofErr w:type="gramEnd"/>
    </w:p>
    <w:p w14:paraId="250BE8D2" w14:textId="51EDEE73" w:rsidR="00B043F9" w:rsidRPr="00B55C46" w:rsidRDefault="00000000" w:rsidP="00B55C46">
      <w:pPr>
        <w:spacing w:after="160" w:line="278" w:lineRule="auto"/>
        <w:ind w:left="1080"/>
        <w:jc w:val="center"/>
      </w:pPr>
      <w:r w:rsidRPr="00B55C46">
        <w:t>Ngan Nguyen (041154207</w:t>
      </w:r>
      <w:proofErr w:type="gramStart"/>
      <w:r w:rsidRPr="00B55C46">
        <w:t xml:space="preserve">) </w:t>
      </w:r>
      <w:r w:rsidR="00B55C46" w:rsidRPr="00B55C46">
        <w:t>,</w:t>
      </w:r>
      <w:proofErr w:type="gramEnd"/>
      <w:r w:rsidR="00B55C46" w:rsidRPr="00B55C46">
        <w:t xml:space="preserve"> </w:t>
      </w:r>
      <w:r w:rsidRPr="00B55C46">
        <w:t xml:space="preserve"> DongHwan (041156676)</w:t>
      </w:r>
    </w:p>
    <w:p w14:paraId="54EF836D" w14:textId="77777777" w:rsidR="00B043F9" w:rsidRDefault="00B043F9">
      <w:pPr>
        <w:spacing w:after="160" w:line="278" w:lineRule="auto"/>
        <w:ind w:right="390"/>
        <w:jc w:val="both"/>
        <w:rPr>
          <w:b/>
          <w:bCs/>
        </w:rPr>
      </w:pPr>
    </w:p>
    <w:p w14:paraId="0391BCDA" w14:textId="77777777" w:rsidR="00B043F9" w:rsidRDefault="00000000">
      <w:pPr>
        <w:numPr>
          <w:ilvl w:val="0"/>
          <w:numId w:val="1"/>
        </w:numPr>
        <w:spacing w:line="278" w:lineRule="auto"/>
        <w:ind w:right="390"/>
        <w:jc w:val="both"/>
        <w:rPr>
          <w:b/>
          <w:bCs/>
        </w:rPr>
      </w:pPr>
      <w:r>
        <w:rPr>
          <w:b/>
          <w:bCs/>
        </w:rPr>
        <w:t>Introduction:</w:t>
      </w:r>
    </w:p>
    <w:p w14:paraId="090698EB" w14:textId="41908DF7" w:rsidR="00B043F9" w:rsidRPr="00623AA1" w:rsidRDefault="00000000" w:rsidP="00F71572">
      <w:pPr>
        <w:tabs>
          <w:tab w:val="left" w:pos="1185"/>
        </w:tabs>
        <w:spacing w:line="276" w:lineRule="auto"/>
        <w:ind w:left="720" w:right="390"/>
        <w:jc w:val="both"/>
      </w:pPr>
      <w:r>
        <w:t>This assignment</w:t>
      </w:r>
      <w:r w:rsidR="00007893">
        <w:rPr>
          <w:lang w:val="en-US"/>
        </w:rPr>
        <w:t xml:space="preserve"> presents</w:t>
      </w:r>
      <w:r>
        <w:t xml:space="preserve"> the process to build a database and its normalization of the </w:t>
      </w:r>
      <w:r w:rsidR="00500F58">
        <w:t>information about national address</w:t>
      </w:r>
      <w:r>
        <w:t>.</w:t>
      </w:r>
      <w:r w:rsidR="00623AA1" w:rsidRPr="00623AA1">
        <w:t xml:space="preserve"> </w:t>
      </w:r>
      <w:r w:rsidR="00623AA1">
        <w:t xml:space="preserve">We </w:t>
      </w:r>
      <w:r w:rsidR="00500F58">
        <w:t>used 28 flat files that provided on Brightspace and unzipped on storage space</w:t>
      </w:r>
      <w:r w:rsidR="00623AA1">
        <w:t xml:space="preserve">. </w:t>
      </w:r>
      <w:r>
        <w:t xml:space="preserve">The goal of this assignment is </w:t>
      </w:r>
      <w:r w:rsidR="00623AA1" w:rsidRPr="00623AA1">
        <w:t xml:space="preserve">upload </w:t>
      </w:r>
      <w:r w:rsidR="00500F58">
        <w:t>them</w:t>
      </w:r>
      <w:r w:rsidR="00623AA1">
        <w:t xml:space="preserve"> into large object data columns, keeping data consistency and integration.  </w:t>
      </w:r>
      <w:r w:rsidR="00623AA1" w:rsidRPr="00623AA1">
        <w:t>A</w:t>
      </w:r>
      <w:r>
        <w:t xml:space="preserve">pply the rules </w:t>
      </w:r>
      <w:r w:rsidR="00C635D0">
        <w:t>of the first normal form (1</w:t>
      </w:r>
      <w:r>
        <w:t>NF</w:t>
      </w:r>
      <w:r w:rsidR="00C635D0">
        <w:t>)</w:t>
      </w:r>
      <w:r>
        <w:t>, 2NF, and 3NF, and produce a clea</w:t>
      </w:r>
      <w:r w:rsidR="00C635D0">
        <w:t>r</w:t>
      </w:r>
      <w:r>
        <w:t xml:space="preserve"> relational schema represented as an ERD using Mermaid </w:t>
      </w:r>
      <w:r w:rsidR="00C635D0">
        <w:t>N</w:t>
      </w:r>
      <w:r>
        <w:t>otation.</w:t>
      </w:r>
    </w:p>
    <w:p w14:paraId="5D2518CE" w14:textId="77777777" w:rsidR="00B043F9" w:rsidRDefault="00B043F9">
      <w:pPr>
        <w:tabs>
          <w:tab w:val="left" w:pos="1185"/>
        </w:tabs>
        <w:spacing w:line="278" w:lineRule="auto"/>
        <w:ind w:right="390"/>
        <w:jc w:val="both"/>
      </w:pPr>
    </w:p>
    <w:p w14:paraId="7127CA92" w14:textId="6EC30296" w:rsidR="00F908CD" w:rsidRDefault="00000000" w:rsidP="00996275">
      <w:pPr>
        <w:numPr>
          <w:ilvl w:val="0"/>
          <w:numId w:val="1"/>
        </w:numPr>
        <w:spacing w:line="278" w:lineRule="auto"/>
        <w:ind w:right="390"/>
        <w:jc w:val="both"/>
        <w:rPr>
          <w:b/>
          <w:bCs/>
        </w:rPr>
      </w:pPr>
      <w:r>
        <w:rPr>
          <w:b/>
          <w:bCs/>
        </w:rPr>
        <w:t>Dataset Overview:</w:t>
      </w:r>
    </w:p>
    <w:p w14:paraId="5A99004F" w14:textId="77777777" w:rsidR="00996275" w:rsidRPr="00996275" w:rsidRDefault="00996275" w:rsidP="00996275">
      <w:pPr>
        <w:spacing w:line="278" w:lineRule="auto"/>
        <w:ind w:right="390"/>
        <w:jc w:val="both"/>
        <w:rPr>
          <w:b/>
          <w:bCs/>
          <w:lang w:val="vi"/>
        </w:rPr>
      </w:pPr>
    </w:p>
    <w:p w14:paraId="11389C9B" w14:textId="018F3D82" w:rsidR="00500F58" w:rsidRDefault="00CD6F6B" w:rsidP="002D0BAC">
      <w:pPr>
        <w:spacing w:after="160" w:line="276" w:lineRule="auto"/>
        <w:ind w:left="720" w:right="390"/>
        <w:jc w:val="both"/>
      </w:pPr>
      <w:r>
        <w:t>First</w:t>
      </w:r>
      <w:r w:rsidR="00500F58">
        <w:t xml:space="preserve">, we analysed the 28 flat files using Python code. We identified the </w:t>
      </w:r>
      <w:r w:rsidR="00C635D0">
        <w:t xml:space="preserve">data-shape of the </w:t>
      </w:r>
      <w:r w:rsidR="00500F58">
        <w:t xml:space="preserve">files same </w:t>
      </w:r>
      <w:r w:rsidR="00C635D0">
        <w:t xml:space="preserve">with </w:t>
      </w:r>
      <w:r w:rsidR="00500F58">
        <w:t xml:space="preserve">29 column and </w:t>
      </w:r>
      <w:r w:rsidR="00F91D8D">
        <w:t>tried</w:t>
      </w:r>
      <w:r w:rsidR="00C635D0">
        <w:t xml:space="preserve"> to handle </w:t>
      </w:r>
      <w:r w:rsidR="00500F58">
        <w:t>total 17,33</w:t>
      </w:r>
      <w:r w:rsidR="00C635D0">
        <w:t>8</w:t>
      </w:r>
      <w:r w:rsidR="00500F58">
        <w:t xml:space="preserve">,205 </w:t>
      </w:r>
      <w:r w:rsidR="001B4879">
        <w:t xml:space="preserve">rows. </w:t>
      </w:r>
      <w:r w:rsidR="00C635D0">
        <w:t xml:space="preserve"> </w:t>
      </w:r>
      <w:r w:rsidR="001B4879">
        <w:t xml:space="preserve">Among 29 columns, </w:t>
      </w:r>
      <w:r w:rsidR="00046856">
        <w:t xml:space="preserve">four attributes, </w:t>
      </w:r>
      <w:r>
        <w:t>globally</w:t>
      </w:r>
      <w:r w:rsidR="001B4879">
        <w:t xml:space="preserve"> unique identifier</w:t>
      </w:r>
      <w:r>
        <w:t xml:space="preserve"> </w:t>
      </w:r>
      <w:r w:rsidR="001B4879">
        <w:t>(</w:t>
      </w:r>
      <w:proofErr w:type="spellStart"/>
      <w:r w:rsidR="001B4879">
        <w:t>addr_guid</w:t>
      </w:r>
      <w:proofErr w:type="spellEnd"/>
      <w:r w:rsidR="001B4879">
        <w:t xml:space="preserve">, </w:t>
      </w:r>
      <w:proofErr w:type="spellStart"/>
      <w:r w:rsidR="001B4879">
        <w:t>loc_guid</w:t>
      </w:r>
      <w:proofErr w:type="spellEnd"/>
      <w:r w:rsidR="001B4879">
        <w:t>), building usage type(</w:t>
      </w:r>
      <w:proofErr w:type="spellStart"/>
      <w:r w:rsidR="001B4879">
        <w:t>bu_use</w:t>
      </w:r>
      <w:proofErr w:type="spellEnd"/>
      <w:r w:rsidR="001B4879">
        <w:t xml:space="preserve">), </w:t>
      </w:r>
      <w:r w:rsidR="00046856">
        <w:t xml:space="preserve">province </w:t>
      </w:r>
      <w:r>
        <w:t>code (</w:t>
      </w:r>
      <w:r w:rsidR="00046856">
        <w:t xml:space="preserve">numeric, </w:t>
      </w:r>
      <w:proofErr w:type="spellStart"/>
      <w:r w:rsidR="00046856">
        <w:t>proc_code</w:t>
      </w:r>
      <w:proofErr w:type="spellEnd"/>
      <w:r w:rsidR="00046856">
        <w:t xml:space="preserve">), don’t </w:t>
      </w:r>
      <w:r w:rsidR="00007893">
        <w:t>contain</w:t>
      </w:r>
      <w:r w:rsidR="00046856">
        <w:t xml:space="preserve"> any null row so that </w:t>
      </w:r>
      <w:r w:rsidR="00FE72FC">
        <w:t>they</w:t>
      </w:r>
      <w:r w:rsidR="00046856">
        <w:t xml:space="preserve"> would be </w:t>
      </w:r>
      <w:r w:rsidR="00007893">
        <w:t>promising</w:t>
      </w:r>
      <w:r w:rsidR="00FE72FC">
        <w:t xml:space="preserve"> super</w:t>
      </w:r>
      <w:r w:rsidR="00046856">
        <w:t xml:space="preserve"> key</w:t>
      </w:r>
      <w:r w:rsidR="00FE72FC">
        <w:t>s</w:t>
      </w:r>
      <w:r w:rsidR="00046856">
        <w:t xml:space="preserve">. </w:t>
      </w:r>
      <w:r w:rsidR="00C635D0">
        <w:t xml:space="preserve">Among them, </w:t>
      </w:r>
      <w:proofErr w:type="spellStart"/>
      <w:r w:rsidR="00C635D0">
        <w:t>addr_guid</w:t>
      </w:r>
      <w:proofErr w:type="spellEnd"/>
      <w:r w:rsidR="00C635D0">
        <w:t xml:space="preserve"> was shown uniqueness all over rows so that the attributes become unique </w:t>
      </w:r>
      <w:r w:rsidR="00FE72FC">
        <w:t>candidate key</w:t>
      </w:r>
      <w:r w:rsidR="00C635D0">
        <w:t xml:space="preserve"> in dataset. </w:t>
      </w:r>
    </w:p>
    <w:p w14:paraId="21FDA4C7" w14:textId="77777777" w:rsidR="00007893" w:rsidRDefault="00043745" w:rsidP="00C635D0">
      <w:pPr>
        <w:spacing w:after="160" w:line="276" w:lineRule="auto"/>
        <w:ind w:left="720" w:right="390"/>
        <w:jc w:val="both"/>
      </w:pPr>
      <w:r w:rsidRPr="00CD6F6B">
        <w:t xml:space="preserve">We divided the attributes using user’s </w:t>
      </w:r>
      <w:r w:rsidR="00CD6F6B" w:rsidRPr="00CD6F6B">
        <w:t>purpose:</w:t>
      </w:r>
      <w:r w:rsidRPr="00CD6F6B">
        <w:t xml:space="preserve"> </w:t>
      </w:r>
    </w:p>
    <w:p w14:paraId="53A73987" w14:textId="77777777" w:rsidR="00007893" w:rsidRDefault="00CD6F6B" w:rsidP="00007893">
      <w:pPr>
        <w:spacing w:after="160" w:line="276" w:lineRule="auto"/>
        <w:ind w:left="720" w:right="390" w:firstLine="720"/>
        <w:jc w:val="both"/>
      </w:pPr>
      <w:r w:rsidRPr="00CD6F6B">
        <w:t xml:space="preserve">(1) unique identified factors as a candidate of surrogate key </w:t>
      </w:r>
    </w:p>
    <w:p w14:paraId="0C771327" w14:textId="77777777" w:rsidR="00007893" w:rsidRDefault="00CD6F6B" w:rsidP="00007893">
      <w:pPr>
        <w:spacing w:after="160" w:line="276" w:lineRule="auto"/>
        <w:ind w:left="720" w:right="390" w:firstLine="720"/>
        <w:jc w:val="both"/>
      </w:pPr>
      <w:r w:rsidRPr="00CD6F6B">
        <w:t xml:space="preserve">(2) usage for official/government </w:t>
      </w:r>
    </w:p>
    <w:p w14:paraId="115F31BD" w14:textId="77777777" w:rsidR="00007893" w:rsidRDefault="00CD6F6B" w:rsidP="00007893">
      <w:pPr>
        <w:spacing w:after="160" w:line="276" w:lineRule="auto"/>
        <w:ind w:left="720" w:right="390" w:firstLine="720"/>
        <w:jc w:val="both"/>
      </w:pPr>
      <w:r w:rsidRPr="00CD6F6B">
        <w:t xml:space="preserve">(3) usage of mailing service </w:t>
      </w:r>
    </w:p>
    <w:p w14:paraId="086EC6E9" w14:textId="77777777" w:rsidR="00007893" w:rsidRDefault="00CD6F6B" w:rsidP="00007893">
      <w:pPr>
        <w:spacing w:after="160" w:line="276" w:lineRule="auto"/>
        <w:ind w:left="720" w:right="390" w:firstLine="720"/>
        <w:jc w:val="both"/>
      </w:pPr>
      <w:r w:rsidRPr="00CD6F6B">
        <w:t xml:space="preserve">(4) usage in census which refers to municipalities by Statics Canada. </w:t>
      </w:r>
    </w:p>
    <w:p w14:paraId="2D471AF4" w14:textId="77777777" w:rsidR="00007893" w:rsidRDefault="00CD6F6B" w:rsidP="00007893">
      <w:pPr>
        <w:spacing w:after="160" w:line="276" w:lineRule="auto"/>
        <w:ind w:left="720" w:right="390" w:firstLine="720"/>
        <w:jc w:val="both"/>
      </w:pPr>
      <w:r w:rsidRPr="00CD6F6B">
        <w:t xml:space="preserve">(5) The Dominion Land Survey system used in Western Canada and described a grid-based structure </w:t>
      </w:r>
    </w:p>
    <w:p w14:paraId="640F7641" w14:textId="40CEC3A2" w:rsidR="00B043F9" w:rsidRPr="00F9599B" w:rsidRDefault="00CD6F6B" w:rsidP="00007893">
      <w:pPr>
        <w:spacing w:after="160" w:line="276" w:lineRule="auto"/>
        <w:ind w:left="720" w:right="390" w:firstLine="720"/>
        <w:jc w:val="both"/>
        <w:rPr>
          <w:sz w:val="18"/>
          <w:szCs w:val="18"/>
        </w:rPr>
      </w:pPr>
      <w:r w:rsidRPr="00CD6F6B">
        <w:t xml:space="preserve">(6) </w:t>
      </w:r>
      <w:r w:rsidRPr="00530D37">
        <w:t>Descriptions of Spatial Coordinate Features</w:t>
      </w:r>
      <w:r w:rsidR="00007893">
        <w:t>.</w:t>
      </w:r>
    </w:p>
    <w:p w14:paraId="67A62236" w14:textId="77777777" w:rsidR="00F9599B" w:rsidRPr="00C635D0" w:rsidRDefault="00F9599B" w:rsidP="00C635D0">
      <w:pPr>
        <w:spacing w:line="278" w:lineRule="auto"/>
        <w:ind w:right="390"/>
        <w:jc w:val="both"/>
        <w:rPr>
          <w:b/>
          <w:bCs/>
          <w:lang w:val="en-US"/>
        </w:rPr>
      </w:pPr>
    </w:p>
    <w:p w14:paraId="40389AEB" w14:textId="168F15F4" w:rsidR="00B043F9" w:rsidRPr="00F908CD" w:rsidRDefault="00000000">
      <w:pPr>
        <w:numPr>
          <w:ilvl w:val="0"/>
          <w:numId w:val="1"/>
        </w:numPr>
        <w:spacing w:line="278" w:lineRule="auto"/>
        <w:ind w:right="390"/>
        <w:jc w:val="both"/>
        <w:rPr>
          <w:b/>
          <w:bCs/>
          <w:lang w:val="vi"/>
        </w:rPr>
      </w:pPr>
      <w:r w:rsidRPr="00F9599B">
        <w:rPr>
          <w:b/>
          <w:bCs/>
        </w:rPr>
        <w:t>Normalization Plan:</w:t>
      </w:r>
    </w:p>
    <w:p w14:paraId="07BC4C37" w14:textId="6BF2D4D7" w:rsidR="00366CF5" w:rsidRDefault="0015794C" w:rsidP="00007893">
      <w:pPr>
        <w:spacing w:line="276" w:lineRule="auto"/>
        <w:ind w:left="720"/>
        <w:jc w:val="both"/>
      </w:pPr>
      <w:r w:rsidRPr="00366CF5">
        <w:t>After</w:t>
      </w:r>
      <w:r w:rsidR="00F908CD" w:rsidRPr="00F71572">
        <w:t xml:space="preserve"> </w:t>
      </w:r>
      <w:r>
        <w:t>identifying</w:t>
      </w:r>
      <w:r w:rsidR="00F908CD" w:rsidRPr="00F71572">
        <w:t xml:space="preserve"> the unique</w:t>
      </w:r>
      <w:r w:rsidR="00F908CD" w:rsidRPr="00F908CD">
        <w:t xml:space="preserve">ness on </w:t>
      </w:r>
      <w:r w:rsidR="00F908CD">
        <w:t xml:space="preserve">the </w:t>
      </w:r>
      <w:r w:rsidR="00F908CD" w:rsidRPr="00F71572">
        <w:t>column</w:t>
      </w:r>
      <w:r w:rsidR="00C635D0">
        <w:t>s</w:t>
      </w:r>
      <w:r>
        <w:t>,</w:t>
      </w:r>
      <w:r w:rsidR="00F908CD" w:rsidRPr="00F71572">
        <w:t xml:space="preserve"> </w:t>
      </w:r>
      <w:r w:rsidR="00021F38">
        <w:t>we assigned three</w:t>
      </w:r>
      <w:r w:rsidR="00F908CD" w:rsidRPr="00F71572">
        <w:t xml:space="preserve"> </w:t>
      </w:r>
      <w:r w:rsidR="000B43CD" w:rsidRPr="00F71572">
        <w:t>attributes</w:t>
      </w:r>
      <w:r w:rsidR="000B43CD">
        <w:t>,</w:t>
      </w:r>
      <w:r w:rsidR="00021F38">
        <w:t xml:space="preserve"> </w:t>
      </w:r>
      <w:proofErr w:type="spellStart"/>
      <w:r w:rsidR="00021F38">
        <w:t>addr_guid</w:t>
      </w:r>
      <w:proofErr w:type="spellEnd"/>
      <w:r w:rsidR="00021F38">
        <w:t xml:space="preserve">, </w:t>
      </w:r>
      <w:proofErr w:type="spellStart"/>
      <w:r w:rsidR="00021F38">
        <w:t>loc_</w:t>
      </w:r>
      <w:proofErr w:type="gramStart"/>
      <w:r w:rsidR="00021F38">
        <w:t>guid</w:t>
      </w:r>
      <w:proofErr w:type="spellEnd"/>
      <w:r w:rsidR="00021F38">
        <w:t xml:space="preserve"> ,</w:t>
      </w:r>
      <w:proofErr w:type="gramEnd"/>
      <w:r w:rsidR="00021F38">
        <w:t xml:space="preserve"> </w:t>
      </w:r>
      <w:proofErr w:type="spellStart"/>
      <w:r w:rsidR="00021F38">
        <w:t>bu_use</w:t>
      </w:r>
      <w:proofErr w:type="spellEnd"/>
      <w:r w:rsidR="00021F38">
        <w:t xml:space="preserve">), to master entity except </w:t>
      </w:r>
      <w:proofErr w:type="spellStart"/>
      <w:r w:rsidR="00021F38">
        <w:t>proc_code</w:t>
      </w:r>
      <w:proofErr w:type="spellEnd"/>
      <w:r w:rsidR="00021F38">
        <w:t xml:space="preserve"> which is related to census usage. Additionally, BG_X and BG_Y also added into master entity because they can explain the coordinate system</w:t>
      </w:r>
      <w:r w:rsidR="00C635D0">
        <w:t xml:space="preserve"> and use often</w:t>
      </w:r>
      <w:r w:rsidR="00021F38">
        <w:t>. We defined the atomicity as first normal</w:t>
      </w:r>
      <w:r w:rsidR="00021F38">
        <w:rPr>
          <w:rFonts w:hint="eastAsia"/>
        </w:rPr>
        <w:t xml:space="preserve"> </w:t>
      </w:r>
      <w:r w:rsidR="00021F38" w:rsidRPr="00021F38">
        <w:t>form</w:t>
      </w:r>
      <w:r w:rsidR="00021F38">
        <w:t xml:space="preserve"> (</w:t>
      </w:r>
      <w:r w:rsidR="00C635D0">
        <w:t>1</w:t>
      </w:r>
      <w:r w:rsidR="00021F38">
        <w:t>NF</w:t>
      </w:r>
      <w:r w:rsidR="000B43CD">
        <w:t>)</w:t>
      </w:r>
      <w:r w:rsidR="000B43CD" w:rsidRPr="00021F38">
        <w:t xml:space="preserve"> and</w:t>
      </w:r>
      <w:r w:rsidR="00366CF5" w:rsidRPr="00021F38">
        <w:t xml:space="preserve"> achieved</w:t>
      </w:r>
      <w:r w:rsidR="00021F38" w:rsidRPr="00021F38">
        <w:t xml:space="preserve"> 3NF by eliminating transitive dependencies and ensuring full functional dependency.</w:t>
      </w:r>
      <w:r w:rsidR="000E6E6A">
        <w:t xml:space="preserve"> </w:t>
      </w:r>
      <w:r w:rsidR="000B43CD" w:rsidRPr="00F71572">
        <w:t>Next</w:t>
      </w:r>
      <w:r w:rsidR="000B43CD">
        <w:t>, we</w:t>
      </w:r>
      <w:r w:rsidR="00366CF5">
        <w:t xml:space="preserve"> assigned </w:t>
      </w:r>
      <w:r w:rsidR="000B43CD">
        <w:t>each</w:t>
      </w:r>
      <w:r w:rsidR="00366CF5">
        <w:t xml:space="preserve"> attribute into four </w:t>
      </w:r>
      <w:r w:rsidR="00366CF5">
        <w:lastRenderedPageBreak/>
        <w:t xml:space="preserve">entities, (1) ga5_lookup_civic (2) ga5_lookup_mail (3) ga5_lookup_census (4) ga5_lookup_dls, as describing above.  </w:t>
      </w:r>
    </w:p>
    <w:p w14:paraId="4924E9E8" w14:textId="77777777" w:rsidR="00B043F9" w:rsidRDefault="00B043F9">
      <w:pPr>
        <w:spacing w:line="278" w:lineRule="auto"/>
        <w:ind w:right="390"/>
        <w:jc w:val="both"/>
      </w:pPr>
    </w:p>
    <w:p w14:paraId="282E4046" w14:textId="77777777" w:rsidR="00B043F9" w:rsidRDefault="00000000">
      <w:pPr>
        <w:numPr>
          <w:ilvl w:val="0"/>
          <w:numId w:val="1"/>
        </w:numPr>
        <w:spacing w:after="160" w:line="278" w:lineRule="auto"/>
        <w:ind w:right="360"/>
        <w:jc w:val="both"/>
        <w:rPr>
          <w:b/>
          <w:bCs/>
        </w:rPr>
      </w:pPr>
      <w:r>
        <w:rPr>
          <w:b/>
          <w:bCs/>
        </w:rPr>
        <w:t>Assumptions &amp; Decisions:</w:t>
      </w:r>
    </w:p>
    <w:p w14:paraId="626ABB15" w14:textId="61D1D458" w:rsidR="0015794C" w:rsidRDefault="00366CF5" w:rsidP="00F71572">
      <w:pPr>
        <w:spacing w:after="160" w:line="276" w:lineRule="auto"/>
        <w:ind w:left="720" w:right="390"/>
        <w:jc w:val="both"/>
      </w:pPr>
      <w:r>
        <w:t>Finally,</w:t>
      </w:r>
      <w:r w:rsidR="000E6E6A">
        <w:t xml:space="preserve"> </w:t>
      </w:r>
      <w:r w:rsidR="003B2D6B">
        <w:t>we made a python code to upload whole meta-data into the database</w:t>
      </w:r>
      <w:r w:rsidR="0015794C">
        <w:rPr>
          <w:rFonts w:hint="eastAsia"/>
        </w:rPr>
        <w:t xml:space="preserve"> </w:t>
      </w:r>
      <w:r w:rsidR="003B2D6B">
        <w:t xml:space="preserve">(Microsoft </w:t>
      </w:r>
      <w:proofErr w:type="spellStart"/>
      <w:r w:rsidR="003B2D6B">
        <w:t>sql</w:t>
      </w:r>
      <w:proofErr w:type="spellEnd"/>
      <w:r w:rsidR="003B2D6B">
        <w:t xml:space="preserve">) and </w:t>
      </w:r>
      <w:r w:rsidR="00007893">
        <w:t>decomposed</w:t>
      </w:r>
      <w:r w:rsidR="003B2D6B">
        <w:t xml:space="preserve"> </w:t>
      </w:r>
      <w:r>
        <w:t>one master</w:t>
      </w:r>
      <w:r w:rsidR="003B2D6B">
        <w:t xml:space="preserve"> table</w:t>
      </w:r>
      <w:r>
        <w:t xml:space="preserve">(ga5_master) and four tables to ensure user-friendly way. </w:t>
      </w:r>
      <w:r w:rsidR="00CC2BE1">
        <w:t xml:space="preserve">The encoding concept (UTF-8-sig) and delimiters were considered critically in the steps and overall execution of code was stable and error-free.  </w:t>
      </w:r>
      <w:proofErr w:type="gramStart"/>
      <w:r w:rsidR="0015794C">
        <w:t>In the course of</w:t>
      </w:r>
      <w:proofErr w:type="gramEnd"/>
      <w:r w:rsidR="0015794C">
        <w:t xml:space="preserve"> the upload 28 files(.csv), the bulk volume of data made </w:t>
      </w:r>
      <w:r w:rsidR="000E6E6A">
        <w:t xml:space="preserve">us encounter difficulty </w:t>
      </w:r>
      <w:r w:rsidR="0015794C">
        <w:t xml:space="preserve">to </w:t>
      </w:r>
      <w:r w:rsidR="000E6E6A">
        <w:t>load over</w:t>
      </w:r>
      <w:r w:rsidR="0015794C">
        <w:t xml:space="preserve"> internet.  </w:t>
      </w:r>
      <w:r w:rsidR="0015794C" w:rsidRPr="0015794C">
        <w:t>The raw data were sequentially loaded into the server in batches of 300–500 records to ensure stable processing and prevent server overload.</w:t>
      </w:r>
    </w:p>
    <w:p w14:paraId="0CBDDB81" w14:textId="6990A32C" w:rsidR="00B043F9" w:rsidRDefault="000E6E6A" w:rsidP="00C635D0">
      <w:pPr>
        <w:spacing w:after="160" w:line="276" w:lineRule="auto"/>
        <w:ind w:left="720" w:right="390"/>
        <w:jc w:val="both"/>
      </w:pPr>
      <w:r>
        <w:t>Ultimately, we made appropriate schema, however our</w:t>
      </w:r>
      <w:r w:rsidR="00E53D57" w:rsidRPr="00F71572">
        <w:t xml:space="preserve"> assignment </w:t>
      </w:r>
      <w:r>
        <w:t xml:space="preserve">did not convince to </w:t>
      </w:r>
      <w:r w:rsidR="00E53D57" w:rsidRPr="00F71572">
        <w:t>shows</w:t>
      </w:r>
      <w:r>
        <w:t xml:space="preserve"> low</w:t>
      </w:r>
      <w:r w:rsidR="00E53D57" w:rsidRPr="00F71572">
        <w:t xml:space="preserve"> redundancy</w:t>
      </w:r>
      <w:r>
        <w:t xml:space="preserve"> and </w:t>
      </w:r>
      <w:r w:rsidR="00E53D57" w:rsidRPr="00F71572">
        <w:t>consistency</w:t>
      </w:r>
      <w:r>
        <w:t xml:space="preserve"> because of original data’s repeated</w:t>
      </w:r>
      <w:r w:rsidR="00C635D0">
        <w:t xml:space="preserve"> </w:t>
      </w:r>
      <w:r w:rsidR="000B43CD">
        <w:t>values</w:t>
      </w:r>
      <w:r w:rsidR="00F71572">
        <w:t>.</w:t>
      </w:r>
      <w:r w:rsidR="00F71572" w:rsidRPr="00F71572">
        <w:t xml:space="preserve"> </w:t>
      </w:r>
      <w:r w:rsidR="00F71572">
        <w:t xml:space="preserve">We </w:t>
      </w:r>
      <w:r>
        <w:t xml:space="preserve">just </w:t>
      </w:r>
      <w:r w:rsidR="00F71572">
        <w:t xml:space="preserve">try to </w:t>
      </w:r>
      <w:r w:rsidR="00F71572" w:rsidRPr="00F71572">
        <w:t xml:space="preserve">commit to prevent </w:t>
      </w:r>
      <w:r w:rsidR="00007893">
        <w:t xml:space="preserve">update </w:t>
      </w:r>
      <w:r w:rsidR="00F71572">
        <w:t>a</w:t>
      </w:r>
      <w:r w:rsidR="00F71572" w:rsidRPr="00F71572">
        <w:t>bnormalities</w:t>
      </w:r>
      <w:r w:rsidR="00F71572">
        <w:t xml:space="preserve"> </w:t>
      </w:r>
      <w:r w:rsidR="00F71572" w:rsidRPr="00F71572">
        <w:t xml:space="preserve">and </w:t>
      </w:r>
      <w:r w:rsidR="00F71572">
        <w:t>enhance referential integrity on the data</w:t>
      </w:r>
      <w:r>
        <w:t xml:space="preserve"> in the large dataset</w:t>
      </w:r>
      <w:r w:rsidR="00F71572">
        <w:t>.</w:t>
      </w:r>
      <w:r w:rsidR="0015794C">
        <w:rPr>
          <w:rFonts w:hint="eastAsia"/>
        </w:rPr>
        <w:t xml:space="preserve"> </w:t>
      </w:r>
    </w:p>
    <w:p w14:paraId="1A9C096D" w14:textId="77777777" w:rsidR="00C635D0" w:rsidRPr="00007893" w:rsidRDefault="00C635D0" w:rsidP="00C635D0">
      <w:pPr>
        <w:spacing w:after="160" w:line="276" w:lineRule="auto"/>
        <w:ind w:left="720" w:right="390"/>
        <w:jc w:val="both"/>
      </w:pPr>
    </w:p>
    <w:p w14:paraId="485EEE42" w14:textId="5DDAB8FE" w:rsidR="00B043F9" w:rsidRPr="00C635D0" w:rsidRDefault="00CD6F6B">
      <w:pPr>
        <w:spacing w:after="160" w:line="278" w:lineRule="auto"/>
        <w:jc w:val="both"/>
        <w:rPr>
          <w:b/>
          <w:bCs/>
        </w:rPr>
      </w:pPr>
      <w:r w:rsidRPr="00C635D0">
        <w:rPr>
          <w:b/>
          <w:bCs/>
        </w:rPr>
        <w:t>Reference:</w:t>
      </w:r>
    </w:p>
    <w:p w14:paraId="00D58212" w14:textId="5085FEF4" w:rsidR="00CD6F6B" w:rsidRPr="00C635D0" w:rsidRDefault="00CD6F6B" w:rsidP="00C635D0">
      <w:r w:rsidRPr="00C635D0">
        <w:t xml:space="preserve">Statistics Canada. (2025). National Address Register: User guide. https://www.statcan.gc.ca  </w:t>
      </w:r>
    </w:p>
    <w:p w14:paraId="791355A8" w14:textId="77777777" w:rsidR="00CD6F6B" w:rsidRPr="00C635D0" w:rsidRDefault="00CD6F6B" w:rsidP="00C635D0"/>
    <w:p w14:paraId="7A7F3351" w14:textId="77777777" w:rsidR="00CD6F6B" w:rsidRPr="00F91D8D" w:rsidRDefault="00CD6F6B" w:rsidP="00C635D0">
      <w:pPr>
        <w:rPr>
          <w:lang w:val="fr-CA"/>
        </w:rPr>
      </w:pPr>
      <w:r w:rsidRPr="00F91D8D">
        <w:rPr>
          <w:lang w:val="fr-CA"/>
        </w:rPr>
        <w:t xml:space="preserve">Statistique Canada. (2025). Registre national des adresses : Guide de l’utilisateur. https://www.statcan.gc.ca  </w:t>
      </w:r>
    </w:p>
    <w:p w14:paraId="3550A434" w14:textId="77777777" w:rsidR="00C635D0" w:rsidRPr="00F91D8D" w:rsidRDefault="00C635D0">
      <w:pPr>
        <w:spacing w:after="160" w:line="278" w:lineRule="auto"/>
        <w:jc w:val="both"/>
        <w:rPr>
          <w:lang w:val="fr-CA"/>
        </w:rPr>
      </w:pPr>
    </w:p>
    <w:p w14:paraId="7A7A9A7F" w14:textId="1D648BB7" w:rsidR="00C635D0" w:rsidRPr="00C635D0" w:rsidRDefault="00C635D0">
      <w:pPr>
        <w:spacing w:after="160" w:line="278" w:lineRule="auto"/>
        <w:jc w:val="both"/>
        <w:rPr>
          <w:b/>
          <w:bCs/>
        </w:rPr>
      </w:pPr>
      <w:r w:rsidRPr="00C635D0">
        <w:rPr>
          <w:b/>
          <w:bCs/>
        </w:rPr>
        <w:t>Acknowledgement</w:t>
      </w:r>
    </w:p>
    <w:p w14:paraId="5F04F27D" w14:textId="48495A9F" w:rsidR="00C635D0" w:rsidRDefault="00C635D0" w:rsidP="00C635D0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The materials referenced in this study and large </w:t>
      </w:r>
      <w:r w:rsidR="000B43CD">
        <w:rPr>
          <w:rFonts w:ascii=".AppleSystemUIFont" w:hAnsi=".AppleSystemUIFont"/>
          <w:color w:val="0E0E0E"/>
          <w:sz w:val="21"/>
          <w:szCs w:val="21"/>
        </w:rPr>
        <w:t>dataset</w:t>
      </w:r>
      <w:r>
        <w:rPr>
          <w:rFonts w:ascii=".AppleSystemUIFont" w:hAnsi=".AppleSystemUIFont"/>
          <w:color w:val="0E0E0E"/>
          <w:sz w:val="21"/>
          <w:szCs w:val="21"/>
        </w:rPr>
        <w:t xml:space="preserve"> were kindly provided by professor.</w:t>
      </w:r>
    </w:p>
    <w:p w14:paraId="2ACD3485" w14:textId="77777777" w:rsidR="00C635D0" w:rsidRDefault="00C635D0">
      <w:pPr>
        <w:spacing w:after="160" w:line="278" w:lineRule="auto"/>
        <w:jc w:val="both"/>
      </w:pPr>
    </w:p>
    <w:p w14:paraId="61D686B9" w14:textId="34A8E630" w:rsidR="00C635D0" w:rsidRPr="00C635D0" w:rsidRDefault="00C635D0" w:rsidP="00C635D0">
      <w:pPr>
        <w:spacing w:after="160" w:line="278" w:lineRule="auto"/>
        <w:jc w:val="both"/>
        <w:rPr>
          <w:b/>
          <w:bCs/>
        </w:rPr>
      </w:pPr>
      <w:r w:rsidRPr="00C635D0">
        <w:rPr>
          <w:b/>
          <w:bCs/>
        </w:rPr>
        <w:t xml:space="preserve">Supplement </w:t>
      </w:r>
      <w:r>
        <w:rPr>
          <w:b/>
          <w:bCs/>
        </w:rPr>
        <w:t>Tables</w:t>
      </w:r>
    </w:p>
    <w:p w14:paraId="7DFB440A" w14:textId="77777777" w:rsidR="00C635D0" w:rsidRDefault="00C635D0" w:rsidP="00C635D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1B4879">
        <w:t xml:space="preserve"> Unique Identifier Features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2552"/>
        <w:gridCol w:w="5077"/>
      </w:tblGrid>
      <w:tr w:rsidR="00C635D0" w:rsidRPr="00CD6F6B" w14:paraId="6241E441" w14:textId="77777777" w:rsidTr="00BC15A3">
        <w:tc>
          <w:tcPr>
            <w:tcW w:w="2110" w:type="dxa"/>
            <w:vAlign w:val="bottom"/>
          </w:tcPr>
          <w:p w14:paraId="2B6E35DC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 xml:space="preserve">Feature </w:t>
            </w:r>
          </w:p>
        </w:tc>
        <w:tc>
          <w:tcPr>
            <w:tcW w:w="2552" w:type="dxa"/>
            <w:vAlign w:val="bottom"/>
          </w:tcPr>
          <w:p w14:paraId="3E1506EC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Plain Description</w:t>
            </w:r>
          </w:p>
        </w:tc>
        <w:tc>
          <w:tcPr>
            <w:tcW w:w="5077" w:type="dxa"/>
            <w:vAlign w:val="bottom"/>
          </w:tcPr>
          <w:p w14:paraId="47B768F2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Explanation</w:t>
            </w:r>
          </w:p>
        </w:tc>
      </w:tr>
      <w:tr w:rsidR="00C635D0" w:rsidRPr="00CD6F6B" w14:paraId="07A0B4E3" w14:textId="77777777" w:rsidTr="00BC15A3">
        <w:tc>
          <w:tcPr>
            <w:tcW w:w="2110" w:type="dxa"/>
            <w:vAlign w:val="bottom"/>
          </w:tcPr>
          <w:p w14:paraId="14DE7160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addr_guid</w:t>
            </w:r>
            <w:proofErr w:type="spellEnd"/>
          </w:p>
        </w:tc>
        <w:tc>
          <w:tcPr>
            <w:tcW w:w="2552" w:type="dxa"/>
            <w:vAlign w:val="bottom"/>
          </w:tcPr>
          <w:p w14:paraId="34B02899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Unique identifier for each address</w:t>
            </w:r>
          </w:p>
        </w:tc>
        <w:tc>
          <w:tcPr>
            <w:tcW w:w="5077" w:type="dxa"/>
            <w:vAlign w:val="bottom"/>
          </w:tcPr>
          <w:p w14:paraId="65123C50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 globally unique identifier assigned to each individual address record. Each address has its own distinct ID.</w:t>
            </w:r>
          </w:p>
        </w:tc>
      </w:tr>
      <w:tr w:rsidR="00C635D0" w:rsidRPr="00CD6F6B" w14:paraId="2B2E26D9" w14:textId="77777777" w:rsidTr="00BC15A3">
        <w:tc>
          <w:tcPr>
            <w:tcW w:w="2110" w:type="dxa"/>
            <w:vAlign w:val="bottom"/>
          </w:tcPr>
          <w:p w14:paraId="3B482A8D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loc_guid</w:t>
            </w:r>
            <w:proofErr w:type="spellEnd"/>
          </w:p>
        </w:tc>
        <w:tc>
          <w:tcPr>
            <w:tcW w:w="2552" w:type="dxa"/>
            <w:vAlign w:val="bottom"/>
          </w:tcPr>
          <w:p w14:paraId="5A954501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Unique identifier for location/building</w:t>
            </w:r>
          </w:p>
        </w:tc>
        <w:tc>
          <w:tcPr>
            <w:tcW w:w="5077" w:type="dxa"/>
            <w:vAlign w:val="bottom"/>
          </w:tcPr>
          <w:p w14:paraId="2B8512C7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 globally unique identifier for a physical building or location. Multiple address units (e.g., apartments) can share the same location ID.</w:t>
            </w:r>
          </w:p>
        </w:tc>
      </w:tr>
      <w:tr w:rsidR="00C635D0" w:rsidRPr="00CD6F6B" w14:paraId="35EA8F2E" w14:textId="77777777" w:rsidTr="00BC15A3">
        <w:tc>
          <w:tcPr>
            <w:tcW w:w="2110" w:type="dxa"/>
            <w:vAlign w:val="center"/>
          </w:tcPr>
          <w:p w14:paraId="24952268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/>
                <w:sz w:val="18"/>
                <w:szCs w:val="18"/>
              </w:rPr>
              <w:t>BU_USE</w:t>
            </w:r>
          </w:p>
        </w:tc>
        <w:tc>
          <w:tcPr>
            <w:tcW w:w="2552" w:type="dxa"/>
            <w:vAlign w:val="center"/>
          </w:tcPr>
          <w:p w14:paraId="0855C5E1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/>
                <w:sz w:val="18"/>
                <w:szCs w:val="18"/>
              </w:rPr>
              <w:t>Building usage type</w:t>
            </w:r>
          </w:p>
        </w:tc>
        <w:tc>
          <w:tcPr>
            <w:tcW w:w="5077" w:type="dxa"/>
            <w:vAlign w:val="center"/>
          </w:tcPr>
          <w:p w14:paraId="5D94F0E6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/>
                <w:sz w:val="18"/>
                <w:szCs w:val="18"/>
              </w:rPr>
              <w:t>A categorical variable that represents the functional use of a building. Values include residential (1), partially residential (2), non-residential (3), and unknown (4).</w:t>
            </w:r>
          </w:p>
        </w:tc>
      </w:tr>
    </w:tbl>
    <w:p w14:paraId="0283B992" w14:textId="77777777" w:rsidR="00C635D0" w:rsidRDefault="00C635D0" w:rsidP="00C635D0">
      <w:pPr>
        <w:spacing w:after="160" w:line="276" w:lineRule="auto"/>
        <w:ind w:left="720" w:right="390"/>
        <w:jc w:val="both"/>
      </w:pPr>
    </w:p>
    <w:p w14:paraId="1272D20F" w14:textId="77777777" w:rsidR="00C635D0" w:rsidRDefault="00C635D0" w:rsidP="00C635D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. </w:t>
      </w:r>
      <w:r w:rsidRPr="00CF6EF4">
        <w:t>Civic Address Features (Official Address)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0"/>
        <w:gridCol w:w="2520"/>
        <w:gridCol w:w="5019"/>
      </w:tblGrid>
      <w:tr w:rsidR="00C635D0" w:rsidRPr="002D0BAC" w14:paraId="63AFD3F6" w14:textId="77777777" w:rsidTr="00BC15A3">
        <w:tc>
          <w:tcPr>
            <w:tcW w:w="2124" w:type="dxa"/>
            <w:vAlign w:val="bottom"/>
          </w:tcPr>
          <w:p w14:paraId="59F14FE2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 xml:space="preserve">Feature </w:t>
            </w:r>
          </w:p>
        </w:tc>
        <w:tc>
          <w:tcPr>
            <w:tcW w:w="2538" w:type="dxa"/>
            <w:vAlign w:val="bottom"/>
          </w:tcPr>
          <w:p w14:paraId="1992780E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Plain Description</w:t>
            </w:r>
          </w:p>
        </w:tc>
        <w:tc>
          <w:tcPr>
            <w:tcW w:w="5077" w:type="dxa"/>
            <w:vAlign w:val="bottom"/>
          </w:tcPr>
          <w:p w14:paraId="23147A98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Explanation</w:t>
            </w:r>
          </w:p>
        </w:tc>
      </w:tr>
      <w:tr w:rsidR="00C635D0" w:rsidRPr="002D0BAC" w14:paraId="6067A4CF" w14:textId="77777777" w:rsidTr="00BC15A3">
        <w:tc>
          <w:tcPr>
            <w:tcW w:w="2124" w:type="dxa"/>
            <w:vAlign w:val="bottom"/>
          </w:tcPr>
          <w:p w14:paraId="6B636DCA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lastRenderedPageBreak/>
              <w:t>civic_no</w:t>
            </w:r>
            <w:proofErr w:type="spellEnd"/>
          </w:p>
        </w:tc>
        <w:tc>
          <w:tcPr>
            <w:tcW w:w="2538" w:type="dxa"/>
            <w:vAlign w:val="bottom"/>
          </w:tcPr>
          <w:p w14:paraId="6077CE06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Street number</w:t>
            </w:r>
          </w:p>
        </w:tc>
        <w:tc>
          <w:tcPr>
            <w:tcW w:w="5077" w:type="dxa"/>
            <w:vAlign w:val="bottom"/>
          </w:tcPr>
          <w:p w14:paraId="6F27AEBE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numeric part of the address that identifies the building location on a street (e.g., 123).</w:t>
            </w:r>
          </w:p>
        </w:tc>
      </w:tr>
      <w:tr w:rsidR="00C635D0" w:rsidRPr="002D0BAC" w14:paraId="6765D9C3" w14:textId="77777777" w:rsidTr="00BC15A3">
        <w:tc>
          <w:tcPr>
            <w:tcW w:w="2124" w:type="dxa"/>
            <w:vAlign w:val="bottom"/>
          </w:tcPr>
          <w:p w14:paraId="032A87B9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civic_no_suffix</w:t>
            </w:r>
            <w:proofErr w:type="spellEnd"/>
          </w:p>
        </w:tc>
        <w:tc>
          <w:tcPr>
            <w:tcW w:w="2538" w:type="dxa"/>
            <w:vAlign w:val="bottom"/>
          </w:tcPr>
          <w:p w14:paraId="11A5749D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Street number suffix</w:t>
            </w:r>
          </w:p>
        </w:tc>
        <w:tc>
          <w:tcPr>
            <w:tcW w:w="5077" w:type="dxa"/>
            <w:vAlign w:val="bottom"/>
          </w:tcPr>
          <w:p w14:paraId="13776B8E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Additional character(s) attached to the civic number (e.g., “A” in 123A).</w:t>
            </w:r>
          </w:p>
        </w:tc>
      </w:tr>
      <w:tr w:rsidR="00C635D0" w:rsidRPr="002D0BAC" w14:paraId="34B46849" w14:textId="77777777" w:rsidTr="00BC15A3">
        <w:tc>
          <w:tcPr>
            <w:tcW w:w="2124" w:type="dxa"/>
            <w:vAlign w:val="bottom"/>
          </w:tcPr>
          <w:p w14:paraId="495FEA00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official_street_name</w:t>
            </w:r>
            <w:proofErr w:type="spellEnd"/>
          </w:p>
        </w:tc>
        <w:tc>
          <w:tcPr>
            <w:tcW w:w="2538" w:type="dxa"/>
            <w:vAlign w:val="bottom"/>
          </w:tcPr>
          <w:p w14:paraId="7FA0EBDF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Official street name</w:t>
            </w:r>
          </w:p>
        </w:tc>
        <w:tc>
          <w:tcPr>
            <w:tcW w:w="5077" w:type="dxa"/>
            <w:vAlign w:val="bottom"/>
          </w:tcPr>
          <w:p w14:paraId="5B85BD1A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standardized name of the street used in official records.</w:t>
            </w:r>
          </w:p>
        </w:tc>
      </w:tr>
      <w:tr w:rsidR="00C635D0" w:rsidRPr="002D0BAC" w14:paraId="4332D14C" w14:textId="77777777" w:rsidTr="00BC15A3">
        <w:tc>
          <w:tcPr>
            <w:tcW w:w="2124" w:type="dxa"/>
            <w:vAlign w:val="bottom"/>
          </w:tcPr>
          <w:p w14:paraId="08118A32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official_street_type</w:t>
            </w:r>
            <w:proofErr w:type="spellEnd"/>
          </w:p>
        </w:tc>
        <w:tc>
          <w:tcPr>
            <w:tcW w:w="2538" w:type="dxa"/>
            <w:vAlign w:val="bottom"/>
          </w:tcPr>
          <w:p w14:paraId="23EF5331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Official street type</w:t>
            </w:r>
          </w:p>
        </w:tc>
        <w:tc>
          <w:tcPr>
            <w:tcW w:w="5077" w:type="dxa"/>
            <w:vAlign w:val="bottom"/>
          </w:tcPr>
          <w:p w14:paraId="2F574D07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classification of the street (e.g., Street, Avenue, Road).</w:t>
            </w:r>
          </w:p>
        </w:tc>
      </w:tr>
      <w:tr w:rsidR="00C635D0" w:rsidRPr="002D0BAC" w14:paraId="63DEF255" w14:textId="77777777" w:rsidTr="00BC15A3">
        <w:tc>
          <w:tcPr>
            <w:tcW w:w="2124" w:type="dxa"/>
            <w:vAlign w:val="bottom"/>
          </w:tcPr>
          <w:p w14:paraId="0F941C97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official_street_dir</w:t>
            </w:r>
            <w:proofErr w:type="spellEnd"/>
          </w:p>
        </w:tc>
        <w:tc>
          <w:tcPr>
            <w:tcW w:w="2538" w:type="dxa"/>
            <w:vAlign w:val="bottom"/>
          </w:tcPr>
          <w:p w14:paraId="40198760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Official street direction</w:t>
            </w:r>
          </w:p>
        </w:tc>
        <w:tc>
          <w:tcPr>
            <w:tcW w:w="5077" w:type="dxa"/>
            <w:vAlign w:val="bottom"/>
          </w:tcPr>
          <w:p w14:paraId="2E6B4265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directional component of the street name (e.g., North, South, East, West).</w:t>
            </w:r>
          </w:p>
        </w:tc>
      </w:tr>
      <w:tr w:rsidR="00C635D0" w:rsidRPr="002D0BAC" w14:paraId="40600EF0" w14:textId="77777777" w:rsidTr="00BC15A3">
        <w:tc>
          <w:tcPr>
            <w:tcW w:w="2124" w:type="dxa"/>
            <w:vAlign w:val="bottom"/>
          </w:tcPr>
          <w:p w14:paraId="7B039851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apt_no_label</w:t>
            </w:r>
            <w:proofErr w:type="spellEnd"/>
          </w:p>
        </w:tc>
        <w:tc>
          <w:tcPr>
            <w:tcW w:w="2538" w:type="dxa"/>
            <w:vAlign w:val="bottom"/>
          </w:tcPr>
          <w:p w14:paraId="53F75BC7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Unit or apartment number</w:t>
            </w:r>
          </w:p>
        </w:tc>
        <w:tc>
          <w:tcPr>
            <w:tcW w:w="5077" w:type="dxa"/>
            <w:vAlign w:val="bottom"/>
          </w:tcPr>
          <w:p w14:paraId="5388C0FA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Identifies a specific unit within a building (e.g., apartment, suite, or office number).</w:t>
            </w:r>
          </w:p>
        </w:tc>
      </w:tr>
    </w:tbl>
    <w:p w14:paraId="4029D80B" w14:textId="77777777" w:rsidR="00C635D0" w:rsidRPr="002D0BAC" w:rsidRDefault="00C635D0" w:rsidP="00C635D0">
      <w:pPr>
        <w:spacing w:after="160" w:line="276" w:lineRule="auto"/>
        <w:ind w:right="390"/>
        <w:jc w:val="both"/>
        <w:rPr>
          <w:sz w:val="18"/>
          <w:szCs w:val="18"/>
        </w:rPr>
      </w:pPr>
    </w:p>
    <w:p w14:paraId="2051E315" w14:textId="77777777" w:rsidR="00C635D0" w:rsidRDefault="00C635D0" w:rsidP="00C635D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. </w:t>
      </w:r>
      <w:r w:rsidRPr="00565079">
        <w:t>Mailing Address Features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3"/>
        <w:gridCol w:w="2514"/>
        <w:gridCol w:w="4982"/>
      </w:tblGrid>
      <w:tr w:rsidR="00C635D0" w:rsidRPr="00CD6F6B" w14:paraId="47ADC0A9" w14:textId="77777777" w:rsidTr="00BC15A3">
        <w:tc>
          <w:tcPr>
            <w:tcW w:w="2243" w:type="dxa"/>
            <w:vAlign w:val="bottom"/>
          </w:tcPr>
          <w:p w14:paraId="0081623E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Feature Name</w:t>
            </w:r>
          </w:p>
        </w:tc>
        <w:tc>
          <w:tcPr>
            <w:tcW w:w="2514" w:type="dxa"/>
            <w:vAlign w:val="bottom"/>
          </w:tcPr>
          <w:p w14:paraId="7EA28E2E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Plain Description</w:t>
            </w:r>
          </w:p>
        </w:tc>
        <w:tc>
          <w:tcPr>
            <w:tcW w:w="4982" w:type="dxa"/>
            <w:vAlign w:val="bottom"/>
          </w:tcPr>
          <w:p w14:paraId="3D357A9D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Explanation</w:t>
            </w:r>
          </w:p>
        </w:tc>
      </w:tr>
      <w:tr w:rsidR="00C635D0" w:rsidRPr="00CD6F6B" w14:paraId="17B9236B" w14:textId="77777777" w:rsidTr="00BC15A3">
        <w:tc>
          <w:tcPr>
            <w:tcW w:w="2243" w:type="dxa"/>
            <w:vAlign w:val="bottom"/>
          </w:tcPr>
          <w:p w14:paraId="6FC4F540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mail_street_name</w:t>
            </w:r>
            <w:proofErr w:type="spellEnd"/>
          </w:p>
        </w:tc>
        <w:tc>
          <w:tcPr>
            <w:tcW w:w="2514" w:type="dxa"/>
            <w:vAlign w:val="bottom"/>
          </w:tcPr>
          <w:p w14:paraId="72017AA1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Mailing street name</w:t>
            </w:r>
          </w:p>
        </w:tc>
        <w:tc>
          <w:tcPr>
            <w:tcW w:w="4982" w:type="dxa"/>
            <w:vAlign w:val="bottom"/>
          </w:tcPr>
          <w:p w14:paraId="3DCA5F5C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street name used for mailing purposes, which may differ from the official street name.</w:t>
            </w:r>
          </w:p>
        </w:tc>
      </w:tr>
      <w:tr w:rsidR="00C635D0" w:rsidRPr="00CD6F6B" w14:paraId="32E18860" w14:textId="77777777" w:rsidTr="00BC15A3">
        <w:tc>
          <w:tcPr>
            <w:tcW w:w="2243" w:type="dxa"/>
            <w:vAlign w:val="bottom"/>
          </w:tcPr>
          <w:p w14:paraId="34906EED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mail_street_type</w:t>
            </w:r>
            <w:proofErr w:type="spellEnd"/>
          </w:p>
        </w:tc>
        <w:tc>
          <w:tcPr>
            <w:tcW w:w="2514" w:type="dxa"/>
            <w:vAlign w:val="bottom"/>
          </w:tcPr>
          <w:p w14:paraId="23FC56A3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Mailing street type</w:t>
            </w:r>
          </w:p>
        </w:tc>
        <w:tc>
          <w:tcPr>
            <w:tcW w:w="4982" w:type="dxa"/>
            <w:vAlign w:val="bottom"/>
          </w:tcPr>
          <w:p w14:paraId="22946B35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street designation used in the mailing address.</w:t>
            </w:r>
          </w:p>
        </w:tc>
      </w:tr>
      <w:tr w:rsidR="00C635D0" w:rsidRPr="00CD6F6B" w14:paraId="5E45403E" w14:textId="77777777" w:rsidTr="00BC15A3">
        <w:tc>
          <w:tcPr>
            <w:tcW w:w="2243" w:type="dxa"/>
            <w:vAlign w:val="bottom"/>
          </w:tcPr>
          <w:p w14:paraId="1139A697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mail_street_dir</w:t>
            </w:r>
            <w:proofErr w:type="spellEnd"/>
          </w:p>
        </w:tc>
        <w:tc>
          <w:tcPr>
            <w:tcW w:w="2514" w:type="dxa"/>
            <w:vAlign w:val="bottom"/>
          </w:tcPr>
          <w:p w14:paraId="6BB8AEEB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Mailing street direction</w:t>
            </w:r>
          </w:p>
        </w:tc>
        <w:tc>
          <w:tcPr>
            <w:tcW w:w="4982" w:type="dxa"/>
            <w:vAlign w:val="bottom"/>
          </w:tcPr>
          <w:p w14:paraId="271B52D3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directional component used in the mailing address.</w:t>
            </w:r>
          </w:p>
        </w:tc>
      </w:tr>
      <w:tr w:rsidR="00C635D0" w:rsidRPr="00CD6F6B" w14:paraId="0C870C80" w14:textId="77777777" w:rsidTr="00BC15A3">
        <w:tc>
          <w:tcPr>
            <w:tcW w:w="2243" w:type="dxa"/>
            <w:vAlign w:val="bottom"/>
          </w:tcPr>
          <w:p w14:paraId="21BE7154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mail_mun_name</w:t>
            </w:r>
            <w:proofErr w:type="spellEnd"/>
          </w:p>
        </w:tc>
        <w:tc>
          <w:tcPr>
            <w:tcW w:w="2514" w:type="dxa"/>
            <w:vAlign w:val="bottom"/>
          </w:tcPr>
          <w:p w14:paraId="220E5F16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Mailing municipality name</w:t>
            </w:r>
          </w:p>
        </w:tc>
        <w:tc>
          <w:tcPr>
            <w:tcW w:w="4982" w:type="dxa"/>
            <w:vAlign w:val="bottom"/>
          </w:tcPr>
          <w:p w14:paraId="1C6291FB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city or municipality used for mailing purposes.</w:t>
            </w:r>
          </w:p>
        </w:tc>
      </w:tr>
      <w:tr w:rsidR="00C635D0" w:rsidRPr="00CD6F6B" w14:paraId="2C9EF7BC" w14:textId="77777777" w:rsidTr="00BC15A3">
        <w:tc>
          <w:tcPr>
            <w:tcW w:w="2243" w:type="dxa"/>
            <w:vAlign w:val="bottom"/>
          </w:tcPr>
          <w:p w14:paraId="33F73476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mail_postal_code</w:t>
            </w:r>
            <w:proofErr w:type="spellEnd"/>
          </w:p>
        </w:tc>
        <w:tc>
          <w:tcPr>
            <w:tcW w:w="2514" w:type="dxa"/>
            <w:vAlign w:val="bottom"/>
          </w:tcPr>
          <w:p w14:paraId="2DA461EB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Postal code</w:t>
            </w:r>
          </w:p>
        </w:tc>
        <w:tc>
          <w:tcPr>
            <w:tcW w:w="4982" w:type="dxa"/>
            <w:vAlign w:val="bottom"/>
          </w:tcPr>
          <w:p w14:paraId="164D400D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postal code assigned to the mailing address.</w:t>
            </w:r>
          </w:p>
        </w:tc>
      </w:tr>
      <w:tr w:rsidR="00C635D0" w:rsidRPr="00CD6F6B" w14:paraId="33919FAE" w14:textId="77777777" w:rsidTr="00BC15A3">
        <w:tc>
          <w:tcPr>
            <w:tcW w:w="2243" w:type="dxa"/>
            <w:vAlign w:val="bottom"/>
          </w:tcPr>
          <w:p w14:paraId="6992A5EF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mail_prov_abvn</w:t>
            </w:r>
            <w:proofErr w:type="spellEnd"/>
          </w:p>
        </w:tc>
        <w:tc>
          <w:tcPr>
            <w:tcW w:w="2514" w:type="dxa"/>
            <w:vAlign w:val="bottom"/>
          </w:tcPr>
          <w:p w14:paraId="39F4BC55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Province abbreviation (mailing)</w:t>
            </w:r>
          </w:p>
        </w:tc>
        <w:tc>
          <w:tcPr>
            <w:tcW w:w="4982" w:type="dxa"/>
            <w:vAlign w:val="bottom"/>
          </w:tcPr>
          <w:p w14:paraId="7CE9E20A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abbreviated form of the province name (e.g., ON, QC).</w:t>
            </w:r>
          </w:p>
        </w:tc>
      </w:tr>
      <w:tr w:rsidR="00C635D0" w:rsidRPr="00CD6F6B" w14:paraId="0D25EF66" w14:textId="77777777" w:rsidTr="00BC15A3">
        <w:tc>
          <w:tcPr>
            <w:tcW w:w="2243" w:type="dxa"/>
            <w:vAlign w:val="bottom"/>
          </w:tcPr>
          <w:p w14:paraId="74A7AE66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bu_n_civic_add</w:t>
            </w:r>
            <w:proofErr w:type="spellEnd"/>
          </w:p>
        </w:tc>
        <w:tc>
          <w:tcPr>
            <w:tcW w:w="2514" w:type="dxa"/>
            <w:vAlign w:val="bottom"/>
          </w:tcPr>
          <w:p w14:paraId="5FDA773D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Additional mailing information</w:t>
            </w:r>
          </w:p>
        </w:tc>
        <w:tc>
          <w:tcPr>
            <w:tcW w:w="4982" w:type="dxa"/>
            <w:vAlign w:val="bottom"/>
          </w:tcPr>
          <w:p w14:paraId="5B1D467C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Extra delivery details such as PO Box, rural route, or site identifiers (e.g., “PO Box 432”).</w:t>
            </w:r>
          </w:p>
        </w:tc>
      </w:tr>
    </w:tbl>
    <w:p w14:paraId="035DC232" w14:textId="77777777" w:rsidR="00C635D0" w:rsidRPr="00CD6F6B" w:rsidRDefault="00C635D0" w:rsidP="00C635D0">
      <w:pPr>
        <w:spacing w:after="160" w:line="276" w:lineRule="auto"/>
        <w:ind w:right="390"/>
        <w:jc w:val="both"/>
        <w:rPr>
          <w:rFonts w:ascii="Aptos" w:hAnsi="Aptos" w:cs="Calibri"/>
          <w:color w:val="000000"/>
          <w:sz w:val="18"/>
          <w:szCs w:val="18"/>
        </w:rPr>
      </w:pPr>
    </w:p>
    <w:p w14:paraId="3EEFBD19" w14:textId="77777777" w:rsidR="00C635D0" w:rsidRDefault="00C635D0" w:rsidP="00C635D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 xml:space="preserve">. </w:t>
      </w:r>
      <w:r w:rsidRPr="00CA2D7A">
        <w:t>Administrative &amp; Geographic Features</w:t>
      </w:r>
      <w:r>
        <w:t xml:space="preserve"> for census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3"/>
        <w:gridCol w:w="2514"/>
        <w:gridCol w:w="4982"/>
      </w:tblGrid>
      <w:tr w:rsidR="00C635D0" w:rsidRPr="002D0BAC" w14:paraId="1EF27091" w14:textId="77777777" w:rsidTr="00BC15A3">
        <w:tc>
          <w:tcPr>
            <w:tcW w:w="2243" w:type="dxa"/>
            <w:vAlign w:val="bottom"/>
          </w:tcPr>
          <w:p w14:paraId="0E36461F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Feature Name</w:t>
            </w:r>
          </w:p>
        </w:tc>
        <w:tc>
          <w:tcPr>
            <w:tcW w:w="2514" w:type="dxa"/>
            <w:vAlign w:val="bottom"/>
          </w:tcPr>
          <w:p w14:paraId="532CC52A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Plain Description</w:t>
            </w:r>
          </w:p>
        </w:tc>
        <w:tc>
          <w:tcPr>
            <w:tcW w:w="4982" w:type="dxa"/>
            <w:vAlign w:val="bottom"/>
          </w:tcPr>
          <w:p w14:paraId="7794B50B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Explanation</w:t>
            </w:r>
          </w:p>
        </w:tc>
      </w:tr>
      <w:tr w:rsidR="00C635D0" w:rsidRPr="002D0BAC" w14:paraId="70293D88" w14:textId="77777777" w:rsidTr="00BC15A3">
        <w:tc>
          <w:tcPr>
            <w:tcW w:w="2243" w:type="dxa"/>
            <w:vAlign w:val="bottom"/>
          </w:tcPr>
          <w:p w14:paraId="55D53108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prov_code</w:t>
            </w:r>
            <w:proofErr w:type="spellEnd"/>
          </w:p>
        </w:tc>
        <w:tc>
          <w:tcPr>
            <w:tcW w:w="2514" w:type="dxa"/>
            <w:vAlign w:val="bottom"/>
          </w:tcPr>
          <w:p w14:paraId="6EC6EF3F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Province code (numeric)</w:t>
            </w:r>
          </w:p>
        </w:tc>
        <w:tc>
          <w:tcPr>
            <w:tcW w:w="4982" w:type="dxa"/>
            <w:vAlign w:val="bottom"/>
          </w:tcPr>
          <w:p w14:paraId="60D540F1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 numeric code representing the province or territory (e.g., 35 = Ontario, 24 = Quebec).</w:t>
            </w:r>
          </w:p>
        </w:tc>
      </w:tr>
      <w:tr w:rsidR="00C635D0" w:rsidRPr="002D0BAC" w14:paraId="654B9F8A" w14:textId="77777777" w:rsidTr="00BC15A3">
        <w:tc>
          <w:tcPr>
            <w:tcW w:w="2243" w:type="dxa"/>
            <w:vAlign w:val="bottom"/>
          </w:tcPr>
          <w:p w14:paraId="792A7E64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csd_eng_name</w:t>
            </w:r>
            <w:proofErr w:type="spellEnd"/>
          </w:p>
        </w:tc>
        <w:tc>
          <w:tcPr>
            <w:tcW w:w="2514" w:type="dxa"/>
            <w:vAlign w:val="bottom"/>
          </w:tcPr>
          <w:p w14:paraId="6E3FC96C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Census subdivision name (English)</w:t>
            </w:r>
          </w:p>
        </w:tc>
        <w:tc>
          <w:tcPr>
            <w:tcW w:w="4982" w:type="dxa"/>
            <w:vAlign w:val="bottom"/>
          </w:tcPr>
          <w:p w14:paraId="201F2142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official English name of the municipality or local administrative area.</w:t>
            </w:r>
          </w:p>
        </w:tc>
      </w:tr>
      <w:tr w:rsidR="00C635D0" w:rsidRPr="002D0BAC" w14:paraId="393FB003" w14:textId="77777777" w:rsidTr="00BC15A3">
        <w:tc>
          <w:tcPr>
            <w:tcW w:w="2243" w:type="dxa"/>
            <w:vAlign w:val="bottom"/>
          </w:tcPr>
          <w:p w14:paraId="213464AD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csd_fre_name</w:t>
            </w:r>
            <w:proofErr w:type="spellEnd"/>
          </w:p>
        </w:tc>
        <w:tc>
          <w:tcPr>
            <w:tcW w:w="2514" w:type="dxa"/>
            <w:vAlign w:val="bottom"/>
          </w:tcPr>
          <w:p w14:paraId="7206F7C4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Census subdivision name (French)</w:t>
            </w:r>
          </w:p>
        </w:tc>
        <w:tc>
          <w:tcPr>
            <w:tcW w:w="4982" w:type="dxa"/>
            <w:vAlign w:val="bottom"/>
          </w:tcPr>
          <w:p w14:paraId="105C1FE1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The official French name of the municipality or local administrative area.</w:t>
            </w:r>
          </w:p>
        </w:tc>
      </w:tr>
      <w:tr w:rsidR="00C635D0" w:rsidRPr="002D0BAC" w14:paraId="25DDDB75" w14:textId="77777777" w:rsidTr="00BC15A3">
        <w:tc>
          <w:tcPr>
            <w:tcW w:w="2243" w:type="dxa"/>
            <w:vAlign w:val="bottom"/>
          </w:tcPr>
          <w:p w14:paraId="5B50428C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csd_type_eng_code</w:t>
            </w:r>
            <w:proofErr w:type="spellEnd"/>
          </w:p>
        </w:tc>
        <w:tc>
          <w:tcPr>
            <w:tcW w:w="2514" w:type="dxa"/>
            <w:vAlign w:val="bottom"/>
          </w:tcPr>
          <w:p w14:paraId="3115DE6F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CSD type code (English)</w:t>
            </w:r>
          </w:p>
        </w:tc>
        <w:tc>
          <w:tcPr>
            <w:tcW w:w="4982" w:type="dxa"/>
            <w:vAlign w:val="bottom"/>
          </w:tcPr>
          <w:p w14:paraId="2F031F8B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 code indicating the type of census subdivision in English (e.g., city, town).</w:t>
            </w:r>
          </w:p>
        </w:tc>
      </w:tr>
      <w:tr w:rsidR="00C635D0" w:rsidRPr="002D0BAC" w14:paraId="2CEA482A" w14:textId="77777777" w:rsidTr="00BC15A3">
        <w:tc>
          <w:tcPr>
            <w:tcW w:w="2243" w:type="dxa"/>
            <w:vAlign w:val="bottom"/>
          </w:tcPr>
          <w:p w14:paraId="4B38E7AD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csd_type_fre_code</w:t>
            </w:r>
            <w:proofErr w:type="spellEnd"/>
          </w:p>
        </w:tc>
        <w:tc>
          <w:tcPr>
            <w:tcW w:w="2514" w:type="dxa"/>
            <w:vAlign w:val="bottom"/>
          </w:tcPr>
          <w:p w14:paraId="611CBF52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CSD type code (French)</w:t>
            </w:r>
          </w:p>
        </w:tc>
        <w:tc>
          <w:tcPr>
            <w:tcW w:w="4982" w:type="dxa"/>
            <w:vAlign w:val="bottom"/>
          </w:tcPr>
          <w:p w14:paraId="26E4A713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 code indicating the type of census subdivision in French.</w:t>
            </w:r>
          </w:p>
        </w:tc>
      </w:tr>
    </w:tbl>
    <w:p w14:paraId="32DF38F1" w14:textId="77777777" w:rsidR="00C635D0" w:rsidRDefault="00C635D0" w:rsidP="00C635D0">
      <w:pPr>
        <w:spacing w:after="160" w:line="278" w:lineRule="auto"/>
        <w:ind w:left="720" w:right="390"/>
        <w:jc w:val="both"/>
      </w:pPr>
    </w:p>
    <w:p w14:paraId="38984C8B" w14:textId="77777777" w:rsidR="00C635D0" w:rsidRDefault="00C635D0" w:rsidP="00C635D0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. </w:t>
      </w:r>
      <w:r w:rsidRPr="00665230">
        <w:t>Dominion Land Survey (DLS) Features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3"/>
        <w:gridCol w:w="2514"/>
        <w:gridCol w:w="4982"/>
      </w:tblGrid>
      <w:tr w:rsidR="00C635D0" w:rsidRPr="002D0BAC" w14:paraId="1F3E6352" w14:textId="77777777" w:rsidTr="00BC15A3">
        <w:tc>
          <w:tcPr>
            <w:tcW w:w="2243" w:type="dxa"/>
            <w:vAlign w:val="bottom"/>
          </w:tcPr>
          <w:p w14:paraId="45BD45EA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Feature Name</w:t>
            </w:r>
          </w:p>
        </w:tc>
        <w:tc>
          <w:tcPr>
            <w:tcW w:w="2514" w:type="dxa"/>
            <w:vAlign w:val="bottom"/>
          </w:tcPr>
          <w:p w14:paraId="092FFE8C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Plain Description</w:t>
            </w:r>
          </w:p>
        </w:tc>
        <w:tc>
          <w:tcPr>
            <w:tcW w:w="4982" w:type="dxa"/>
            <w:vAlign w:val="bottom"/>
          </w:tcPr>
          <w:p w14:paraId="114500DA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Explanation</w:t>
            </w:r>
          </w:p>
        </w:tc>
      </w:tr>
      <w:tr w:rsidR="00C635D0" w:rsidRPr="002D0BAC" w14:paraId="20CAF600" w14:textId="77777777" w:rsidTr="00BC15A3">
        <w:tc>
          <w:tcPr>
            <w:tcW w:w="2243" w:type="dxa"/>
            <w:vAlign w:val="bottom"/>
          </w:tcPr>
          <w:p w14:paraId="3774F624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bg_dls_lsd</w:t>
            </w:r>
            <w:proofErr w:type="spellEnd"/>
          </w:p>
        </w:tc>
        <w:tc>
          <w:tcPr>
            <w:tcW w:w="2514" w:type="dxa"/>
            <w:vAlign w:val="bottom"/>
          </w:tcPr>
          <w:p w14:paraId="1D138325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Legal subdivision</w:t>
            </w:r>
          </w:p>
        </w:tc>
        <w:tc>
          <w:tcPr>
            <w:tcW w:w="4982" w:type="dxa"/>
            <w:vAlign w:val="bottom"/>
          </w:tcPr>
          <w:p w14:paraId="109AE189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 subdivision of a section used in land surveying (smallest unit in DLS).</w:t>
            </w:r>
          </w:p>
        </w:tc>
      </w:tr>
      <w:tr w:rsidR="00C635D0" w:rsidRPr="002D0BAC" w14:paraId="5871160F" w14:textId="77777777" w:rsidTr="00BC15A3">
        <w:tc>
          <w:tcPr>
            <w:tcW w:w="2243" w:type="dxa"/>
            <w:vAlign w:val="bottom"/>
          </w:tcPr>
          <w:p w14:paraId="254C1E71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bg_dls_qtr</w:t>
            </w:r>
            <w:proofErr w:type="spellEnd"/>
          </w:p>
        </w:tc>
        <w:tc>
          <w:tcPr>
            <w:tcW w:w="2514" w:type="dxa"/>
            <w:vAlign w:val="bottom"/>
          </w:tcPr>
          <w:p w14:paraId="7438909E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Quarter section</w:t>
            </w:r>
          </w:p>
        </w:tc>
        <w:tc>
          <w:tcPr>
            <w:tcW w:w="4982" w:type="dxa"/>
            <w:vAlign w:val="bottom"/>
          </w:tcPr>
          <w:p w14:paraId="3910E6C0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 division of a section into four parts (NE, NW, SE, SW).</w:t>
            </w:r>
          </w:p>
        </w:tc>
      </w:tr>
      <w:tr w:rsidR="00C635D0" w:rsidRPr="002D0BAC" w14:paraId="632A1E1C" w14:textId="77777777" w:rsidTr="00BC15A3">
        <w:tc>
          <w:tcPr>
            <w:tcW w:w="2243" w:type="dxa"/>
            <w:vAlign w:val="bottom"/>
          </w:tcPr>
          <w:p w14:paraId="05683424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bg_dls_sctn</w:t>
            </w:r>
            <w:proofErr w:type="spellEnd"/>
          </w:p>
        </w:tc>
        <w:tc>
          <w:tcPr>
            <w:tcW w:w="2514" w:type="dxa"/>
            <w:vAlign w:val="bottom"/>
          </w:tcPr>
          <w:p w14:paraId="09A4F1C5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Section</w:t>
            </w:r>
          </w:p>
        </w:tc>
        <w:tc>
          <w:tcPr>
            <w:tcW w:w="4982" w:type="dxa"/>
            <w:vAlign w:val="bottom"/>
          </w:tcPr>
          <w:p w14:paraId="17DBB7E2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 land unit within a township, typically one square mile.</w:t>
            </w:r>
          </w:p>
        </w:tc>
      </w:tr>
      <w:tr w:rsidR="00C635D0" w:rsidRPr="002D0BAC" w14:paraId="4C3CFBDF" w14:textId="77777777" w:rsidTr="00BC15A3">
        <w:tc>
          <w:tcPr>
            <w:tcW w:w="2243" w:type="dxa"/>
            <w:vAlign w:val="bottom"/>
          </w:tcPr>
          <w:p w14:paraId="61D1FD2C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bg_dls_twnshp</w:t>
            </w:r>
            <w:proofErr w:type="spellEnd"/>
          </w:p>
        </w:tc>
        <w:tc>
          <w:tcPr>
            <w:tcW w:w="2514" w:type="dxa"/>
            <w:vAlign w:val="bottom"/>
          </w:tcPr>
          <w:p w14:paraId="4FEA7B7E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Township</w:t>
            </w:r>
          </w:p>
        </w:tc>
        <w:tc>
          <w:tcPr>
            <w:tcW w:w="4982" w:type="dxa"/>
            <w:vAlign w:val="bottom"/>
          </w:tcPr>
          <w:p w14:paraId="719069EF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 larger land division consisting of multiple sections.</w:t>
            </w:r>
          </w:p>
        </w:tc>
      </w:tr>
      <w:tr w:rsidR="00C635D0" w:rsidRPr="002D0BAC" w14:paraId="59C3EA79" w14:textId="77777777" w:rsidTr="00BC15A3">
        <w:tc>
          <w:tcPr>
            <w:tcW w:w="2243" w:type="dxa"/>
            <w:vAlign w:val="bottom"/>
          </w:tcPr>
          <w:p w14:paraId="5A977233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bg_dls_rng</w:t>
            </w:r>
            <w:proofErr w:type="spellEnd"/>
          </w:p>
        </w:tc>
        <w:tc>
          <w:tcPr>
            <w:tcW w:w="2514" w:type="dxa"/>
            <w:vAlign w:val="bottom"/>
          </w:tcPr>
          <w:p w14:paraId="7F0506B5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Range</w:t>
            </w:r>
          </w:p>
        </w:tc>
        <w:tc>
          <w:tcPr>
            <w:tcW w:w="4982" w:type="dxa"/>
            <w:vAlign w:val="bottom"/>
          </w:tcPr>
          <w:p w14:paraId="7EDF5B71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 vertical column of townships in the survey grid system.</w:t>
            </w:r>
          </w:p>
        </w:tc>
      </w:tr>
      <w:tr w:rsidR="00C635D0" w:rsidRPr="002D0BAC" w14:paraId="72B13F8D" w14:textId="77777777" w:rsidTr="00BC15A3">
        <w:tc>
          <w:tcPr>
            <w:tcW w:w="2243" w:type="dxa"/>
            <w:vAlign w:val="bottom"/>
          </w:tcPr>
          <w:p w14:paraId="4C06F780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proofErr w:type="spellStart"/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bg_dls_mrd</w:t>
            </w:r>
            <w:proofErr w:type="spellEnd"/>
          </w:p>
        </w:tc>
        <w:tc>
          <w:tcPr>
            <w:tcW w:w="2514" w:type="dxa"/>
            <w:vAlign w:val="bottom"/>
          </w:tcPr>
          <w:p w14:paraId="4251D7A5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Meridian</w:t>
            </w:r>
          </w:p>
        </w:tc>
        <w:tc>
          <w:tcPr>
            <w:tcW w:w="4982" w:type="dxa"/>
            <w:vAlign w:val="bottom"/>
          </w:tcPr>
          <w:p w14:paraId="58CAAF3B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A reference longitudinal line used to define ranges in the survey system.</w:t>
            </w:r>
          </w:p>
        </w:tc>
      </w:tr>
    </w:tbl>
    <w:p w14:paraId="14DFEB41" w14:textId="77777777" w:rsidR="00C635D0" w:rsidRDefault="00C635D0" w:rsidP="00C635D0">
      <w:pPr>
        <w:spacing w:after="160" w:line="278" w:lineRule="auto"/>
        <w:ind w:left="720" w:right="390"/>
        <w:jc w:val="both"/>
      </w:pPr>
    </w:p>
    <w:p w14:paraId="6D50C6CC" w14:textId="77777777" w:rsidR="00C635D0" w:rsidRDefault="00C635D0" w:rsidP="00C635D0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. </w:t>
      </w:r>
      <w:r w:rsidRPr="00530D37">
        <w:t>Descriptions of Spatial Coordinate Features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3"/>
        <w:gridCol w:w="2514"/>
        <w:gridCol w:w="4982"/>
      </w:tblGrid>
      <w:tr w:rsidR="00C635D0" w:rsidRPr="004203C4" w14:paraId="637F20B8" w14:textId="77777777" w:rsidTr="00BC15A3">
        <w:tc>
          <w:tcPr>
            <w:tcW w:w="2243" w:type="dxa"/>
            <w:vAlign w:val="bottom"/>
          </w:tcPr>
          <w:p w14:paraId="4EE76410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Feature Name</w:t>
            </w:r>
          </w:p>
        </w:tc>
        <w:tc>
          <w:tcPr>
            <w:tcW w:w="2514" w:type="dxa"/>
            <w:vAlign w:val="bottom"/>
          </w:tcPr>
          <w:p w14:paraId="1DF69F7E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Plain Description</w:t>
            </w:r>
          </w:p>
        </w:tc>
        <w:tc>
          <w:tcPr>
            <w:tcW w:w="4982" w:type="dxa"/>
            <w:vAlign w:val="bottom"/>
          </w:tcPr>
          <w:p w14:paraId="19516AE9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Explanation</w:t>
            </w:r>
          </w:p>
        </w:tc>
      </w:tr>
      <w:tr w:rsidR="00C635D0" w:rsidRPr="004203C4" w14:paraId="3170BBF6" w14:textId="77777777" w:rsidTr="00BC15A3">
        <w:tc>
          <w:tcPr>
            <w:tcW w:w="2243" w:type="dxa"/>
            <w:vAlign w:val="center"/>
          </w:tcPr>
          <w:p w14:paraId="1F1715E7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BG_X</w:t>
            </w:r>
          </w:p>
        </w:tc>
        <w:tc>
          <w:tcPr>
            <w:tcW w:w="2514" w:type="dxa"/>
            <w:vAlign w:val="center"/>
          </w:tcPr>
          <w:p w14:paraId="53AFF757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Spatial X coordinate of building</w:t>
            </w:r>
          </w:p>
        </w:tc>
        <w:tc>
          <w:tcPr>
            <w:tcW w:w="4982" w:type="dxa"/>
            <w:vAlign w:val="center"/>
          </w:tcPr>
          <w:p w14:paraId="20B095D4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Represents the horizontal (east–west) position of a building in a projected coordinate system (EPSG:3347). It is used for mapping and spatial analysis.</w:t>
            </w:r>
          </w:p>
        </w:tc>
      </w:tr>
      <w:tr w:rsidR="00C635D0" w:rsidRPr="004203C4" w14:paraId="72C64E4D" w14:textId="77777777" w:rsidTr="00BC15A3">
        <w:tc>
          <w:tcPr>
            <w:tcW w:w="2243" w:type="dxa"/>
            <w:vAlign w:val="center"/>
          </w:tcPr>
          <w:p w14:paraId="4CE78CF4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BG_Y</w:t>
            </w:r>
          </w:p>
        </w:tc>
        <w:tc>
          <w:tcPr>
            <w:tcW w:w="2514" w:type="dxa"/>
            <w:vAlign w:val="center"/>
          </w:tcPr>
          <w:p w14:paraId="6A175C82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Spatial Y coordinate of building</w:t>
            </w:r>
          </w:p>
        </w:tc>
        <w:tc>
          <w:tcPr>
            <w:tcW w:w="4982" w:type="dxa"/>
            <w:vAlign w:val="center"/>
          </w:tcPr>
          <w:p w14:paraId="1D44C856" w14:textId="77777777" w:rsidR="00C635D0" w:rsidRPr="00CD6F6B" w:rsidRDefault="00C635D0" w:rsidP="00BC15A3">
            <w:pPr>
              <w:spacing w:after="160" w:line="276" w:lineRule="auto"/>
              <w:ind w:right="390"/>
              <w:jc w:val="both"/>
              <w:rPr>
                <w:rFonts w:ascii="Aptos" w:hAnsi="Aptos" w:cs="Calibri"/>
                <w:color w:val="000000"/>
                <w:sz w:val="18"/>
                <w:szCs w:val="18"/>
              </w:rPr>
            </w:pPr>
            <w:r w:rsidRPr="00CD6F6B">
              <w:rPr>
                <w:rFonts w:ascii="Aptos" w:hAnsi="Aptos" w:cs="Calibri"/>
                <w:color w:val="000000"/>
                <w:sz w:val="18"/>
                <w:szCs w:val="18"/>
              </w:rPr>
              <w:t>Represents the vertical (north–south) position of a building in a projected coordinate system (EPSG:3347). It is used together with BG_X to locate buildings geographically.</w:t>
            </w:r>
          </w:p>
        </w:tc>
      </w:tr>
    </w:tbl>
    <w:p w14:paraId="3CB6CF9E" w14:textId="77777777" w:rsidR="00C635D0" w:rsidRPr="00F9599B" w:rsidRDefault="00C635D0" w:rsidP="00C635D0">
      <w:pPr>
        <w:spacing w:line="278" w:lineRule="auto"/>
        <w:ind w:right="390"/>
        <w:jc w:val="both"/>
        <w:rPr>
          <w:sz w:val="18"/>
          <w:szCs w:val="18"/>
        </w:rPr>
      </w:pPr>
    </w:p>
    <w:p w14:paraId="094CC963" w14:textId="77777777" w:rsidR="00C635D0" w:rsidRPr="00C635D0" w:rsidRDefault="00C635D0">
      <w:pPr>
        <w:spacing w:after="160" w:line="278" w:lineRule="auto"/>
        <w:jc w:val="both"/>
      </w:pPr>
    </w:p>
    <w:sectPr w:rsidR="00C635D0" w:rsidRPr="00C635D0">
      <w:headerReference w:type="default" r:id="rId7"/>
      <w:footerReference w:type="even" r:id="rId8"/>
      <w:footerReference w:type="default" r:id="rId9"/>
      <w:pgSz w:w="11909" w:h="16834"/>
      <w:pgMar w:top="1080" w:right="72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32515" w14:textId="77777777" w:rsidR="005119BE" w:rsidRDefault="005119BE">
      <w:r>
        <w:separator/>
      </w:r>
    </w:p>
  </w:endnote>
  <w:endnote w:type="continuationSeparator" w:id="0">
    <w:p w14:paraId="6C184651" w14:textId="77777777" w:rsidR="005119BE" w:rsidRDefault="00511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BADBBDB7-ADAA-6B49-9C58-C79E342168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6DB7D4F-EC7D-E643-979C-8A14A8D99D97}"/>
    <w:embedBold r:id="rId3" w:fontKey="{EBE3403C-BCC3-BD43-B1A5-08C68C6C5CE5}"/>
    <w:embedItalic r:id="rId4" w:fontKey="{3F8E6014-E0C1-424A-8518-A5310F728F8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27092652-FFC1-3B43-9463-EF243E0F3D0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9BFFF0A-126C-0D4B-B400-A4F47900C8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F4822344-647E-524D-BED1-BF9558851204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D484A0A5-87B5-7F46-990A-01D87D4CDB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8FBFEBBC-C446-0743-AFED-79E0F553C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CFBA313F-4ADF-A04C-A412-B802F2BCA6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73034899"/>
      <w:docPartObj>
        <w:docPartGallery w:val="Page Numbers (Bottom of Page)"/>
        <w:docPartUnique/>
      </w:docPartObj>
    </w:sdtPr>
    <w:sdtContent>
      <w:p w14:paraId="138C485C" w14:textId="0643490E" w:rsidR="00C635D0" w:rsidRDefault="00C635D0" w:rsidP="00A678C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EE20C75" w14:textId="77777777" w:rsidR="00C635D0" w:rsidRDefault="00C635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72027594"/>
      <w:docPartObj>
        <w:docPartGallery w:val="Page Numbers (Bottom of Page)"/>
        <w:docPartUnique/>
      </w:docPartObj>
    </w:sdtPr>
    <w:sdtContent>
      <w:p w14:paraId="2F2EDE43" w14:textId="2F03FC40" w:rsidR="00C635D0" w:rsidRDefault="00C635D0" w:rsidP="00A678C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16150A" w14:textId="77777777" w:rsidR="00C635D0" w:rsidRDefault="00C63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C497E" w14:textId="77777777" w:rsidR="005119BE" w:rsidRDefault="005119BE">
      <w:r>
        <w:separator/>
      </w:r>
    </w:p>
  </w:footnote>
  <w:footnote w:type="continuationSeparator" w:id="0">
    <w:p w14:paraId="2216C54F" w14:textId="77777777" w:rsidR="005119BE" w:rsidRDefault="00511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20DD" w14:textId="77777777" w:rsidR="00B043F9" w:rsidRDefault="00B043F9">
    <w:pPr>
      <w:spacing w:line="480" w:lineRule="auto"/>
      <w:ind w:left="-810"/>
      <w:rPr>
        <w:i/>
        <w:i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7D0"/>
    <w:multiLevelType w:val="multilevel"/>
    <w:tmpl w:val="DF7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16B6"/>
    <w:multiLevelType w:val="multilevel"/>
    <w:tmpl w:val="F8849B3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5B9937A5"/>
    <w:multiLevelType w:val="multilevel"/>
    <w:tmpl w:val="D018D1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282661754">
    <w:abstractNumId w:val="2"/>
  </w:num>
  <w:num w:numId="2" w16cid:durableId="2042364794">
    <w:abstractNumId w:val="1"/>
  </w:num>
  <w:num w:numId="3" w16cid:durableId="19858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3F9"/>
    <w:rsid w:val="00007893"/>
    <w:rsid w:val="00021F38"/>
    <w:rsid w:val="00043745"/>
    <w:rsid w:val="00046856"/>
    <w:rsid w:val="000B43CD"/>
    <w:rsid w:val="000E6E6A"/>
    <w:rsid w:val="00151C15"/>
    <w:rsid w:val="0015794C"/>
    <w:rsid w:val="001B4879"/>
    <w:rsid w:val="00253D69"/>
    <w:rsid w:val="002D0BAC"/>
    <w:rsid w:val="00366CF5"/>
    <w:rsid w:val="00381A23"/>
    <w:rsid w:val="003B2D6B"/>
    <w:rsid w:val="003F00CB"/>
    <w:rsid w:val="004203C4"/>
    <w:rsid w:val="00473F71"/>
    <w:rsid w:val="00500F58"/>
    <w:rsid w:val="005119BE"/>
    <w:rsid w:val="00623AA1"/>
    <w:rsid w:val="0063096C"/>
    <w:rsid w:val="006D374E"/>
    <w:rsid w:val="00790C70"/>
    <w:rsid w:val="0082170D"/>
    <w:rsid w:val="00842516"/>
    <w:rsid w:val="00860D00"/>
    <w:rsid w:val="00996275"/>
    <w:rsid w:val="00A13E85"/>
    <w:rsid w:val="00B043F9"/>
    <w:rsid w:val="00B55C46"/>
    <w:rsid w:val="00B83CC8"/>
    <w:rsid w:val="00C635D0"/>
    <w:rsid w:val="00CC2BE1"/>
    <w:rsid w:val="00CD6F6B"/>
    <w:rsid w:val="00E31226"/>
    <w:rsid w:val="00E53BFC"/>
    <w:rsid w:val="00E53D57"/>
    <w:rsid w:val="00F451FA"/>
    <w:rsid w:val="00F71572"/>
    <w:rsid w:val="00F908CD"/>
    <w:rsid w:val="00F91D8D"/>
    <w:rsid w:val="00F9599B"/>
    <w:rsid w:val="00FE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13926"/>
  <w15:docId w15:val="{88F23EF8-82D8-F148-9E51-F2D2D831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vi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5D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">
    <w:name w:val="p1"/>
    <w:basedOn w:val="Normal"/>
    <w:rsid w:val="00623AA1"/>
    <w:rPr>
      <w:rFonts w:ascii="Helvetica" w:hAnsi="Helvetica"/>
      <w:color w:val="000000"/>
      <w:sz w:val="42"/>
      <w:szCs w:val="42"/>
    </w:rPr>
  </w:style>
  <w:style w:type="paragraph" w:styleId="NormalWeb">
    <w:name w:val="Normal (Web)"/>
    <w:basedOn w:val="Normal"/>
    <w:uiPriority w:val="99"/>
    <w:semiHidden/>
    <w:unhideWhenUsed/>
    <w:rsid w:val="00F9599B"/>
    <w:pPr>
      <w:spacing w:before="100" w:beforeAutospacing="1" w:after="100" w:afterAutospacing="1"/>
    </w:pPr>
  </w:style>
  <w:style w:type="paragraph" w:styleId="Caption">
    <w:name w:val="caption"/>
    <w:basedOn w:val="Normal"/>
    <w:next w:val="Normal"/>
    <w:uiPriority w:val="35"/>
    <w:unhideWhenUsed/>
    <w:qFormat/>
    <w:rsid w:val="00F9599B"/>
    <w:pPr>
      <w:spacing w:after="200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908C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C2BE1"/>
  </w:style>
  <w:style w:type="character" w:customStyle="1" w:styleId="s1">
    <w:name w:val="s1"/>
    <w:basedOn w:val="DefaultParagraphFont"/>
    <w:rsid w:val="00381A23"/>
  </w:style>
  <w:style w:type="character" w:customStyle="1" w:styleId="s2">
    <w:name w:val="s2"/>
    <w:basedOn w:val="DefaultParagraphFont"/>
    <w:rsid w:val="00381A23"/>
  </w:style>
  <w:style w:type="table" w:styleId="TableGrid">
    <w:name w:val="Table Grid"/>
    <w:basedOn w:val="TableNormal"/>
    <w:uiPriority w:val="39"/>
    <w:rsid w:val="001B487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35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5D0"/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C635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5D0"/>
    <w:rPr>
      <w:rFonts w:ascii="Times New Roman" w:eastAsia="Times New Roman" w:hAnsi="Times New Roman" w:cs="Times New Roman"/>
      <w:sz w:val="24"/>
      <w:szCs w:val="24"/>
      <w:lang w:val="en-CA"/>
    </w:rPr>
  </w:style>
  <w:style w:type="character" w:styleId="PageNumber">
    <w:name w:val="page number"/>
    <w:basedOn w:val="DefaultParagraphFont"/>
    <w:uiPriority w:val="99"/>
    <w:semiHidden/>
    <w:unhideWhenUsed/>
    <w:rsid w:val="00C63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16</cp:revision>
  <cp:lastPrinted>2026-04-09T20:22:00Z</cp:lastPrinted>
  <dcterms:created xsi:type="dcterms:W3CDTF">2026-04-09T19:17:00Z</dcterms:created>
  <dcterms:modified xsi:type="dcterms:W3CDTF">2026-04-17T16:42:00Z</dcterms:modified>
</cp:coreProperties>
</file>