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7F0F1" w14:textId="77777777" w:rsidR="004F20CF" w:rsidRPr="004F20CF" w:rsidRDefault="004F20CF" w:rsidP="004F20CF">
      <w:r w:rsidRPr="004F20CF">
        <w:t>Listes des fonctionnalités:</w:t>
      </w:r>
    </w:p>
    <w:p w14:paraId="65230F09" w14:textId="77777777" w:rsidR="004F20CF" w:rsidRPr="004F20CF" w:rsidRDefault="004F20CF" w:rsidP="004F20CF">
      <w:pPr>
        <w:numPr>
          <w:ilvl w:val="0"/>
          <w:numId w:val="1"/>
        </w:numPr>
      </w:pPr>
      <w:r w:rsidRPr="004F20CF">
        <w:rPr>
          <w:b/>
          <w:bCs/>
        </w:rPr>
        <w:t xml:space="preserve">Gestion des profiles  </w:t>
      </w:r>
    </w:p>
    <w:p w14:paraId="0D04C309" w14:textId="77777777" w:rsidR="004F20CF" w:rsidRDefault="004F20CF" w:rsidP="004F20CF">
      <w:pPr>
        <w:numPr>
          <w:ilvl w:val="1"/>
          <w:numId w:val="1"/>
        </w:numPr>
      </w:pPr>
      <w:r w:rsidRPr="004F20CF">
        <w:rPr>
          <w:b/>
          <w:bCs/>
        </w:rPr>
        <w:t xml:space="preserve"> Création </w:t>
      </w:r>
      <w:r w:rsidRPr="004F20CF">
        <w:t>: création des 2 types de profiles</w:t>
      </w:r>
    </w:p>
    <w:p w14:paraId="64B041E0" w14:textId="72B0CAED" w:rsidR="004F20CF" w:rsidRPr="004F20CF" w:rsidRDefault="001D06B3" w:rsidP="001D06B3">
      <w:r>
        <w:rPr>
          <w:b/>
          <w:bCs/>
        </w:rPr>
        <w:t>Choisir le type de profil (client ou vendeur)</w:t>
      </w:r>
    </w:p>
    <w:p w14:paraId="0ABADFED" w14:textId="5DCDFB44" w:rsidR="004F20CF" w:rsidRPr="004F20CF" w:rsidRDefault="004F20CF" w:rsidP="004F20CF">
      <w:pPr>
        <w:numPr>
          <w:ilvl w:val="2"/>
          <w:numId w:val="1"/>
        </w:numPr>
      </w:pPr>
      <w:r w:rsidRPr="004F20CF">
        <w:t>Client (celui qui a besoin d’un espace de stockage)</w:t>
      </w:r>
      <w:r w:rsidR="009852FD">
        <w:t xml:space="preserve"> </w:t>
      </w:r>
      <w:r w:rsidRPr="004F20CF">
        <w:t>: *Nom, *prénom, *numéro de téléphone, *mail,*mot de passe, *type d’entreprise /</w:t>
      </w:r>
      <w:r w:rsidR="0050478B" w:rsidRPr="004F20CF">
        <w:t>insertion des</w:t>
      </w:r>
      <w:r w:rsidRPr="004F20CF">
        <w:t xml:space="preserve"> produits à stocker; nom de l’entreprise</w:t>
      </w:r>
    </w:p>
    <w:p w14:paraId="3E2D4EA8" w14:textId="51011856" w:rsidR="004F20CF" w:rsidRPr="004F20CF" w:rsidRDefault="004F20CF" w:rsidP="004F20CF">
      <w:pPr>
        <w:numPr>
          <w:ilvl w:val="2"/>
          <w:numId w:val="1"/>
        </w:numPr>
      </w:pPr>
      <w:r w:rsidRPr="004F20CF">
        <w:t>vendeur (celui qui mets en vente son espace de stockage)</w:t>
      </w:r>
      <w:r w:rsidR="006B546A">
        <w:t xml:space="preserve"> </w:t>
      </w:r>
      <w:r w:rsidRPr="004F20CF">
        <w:t xml:space="preserve">: , </w:t>
      </w:r>
      <w:r w:rsidR="00997D3B">
        <w:t>*</w:t>
      </w:r>
      <w:r w:rsidRPr="004F20CF">
        <w:t xml:space="preserve">nom de l’entreprise, *numéro de téléphone, *mail,*mot de passe, </w:t>
      </w:r>
      <w:r w:rsidR="00997D3B">
        <w:t>*</w:t>
      </w:r>
      <w:r w:rsidR="00C90C7C">
        <w:t xml:space="preserve"> </w:t>
      </w:r>
      <w:r w:rsidRPr="004F20CF">
        <w:t>localisation , surfaces/ espaces disponibles</w:t>
      </w:r>
      <w:r w:rsidR="003E6F2F">
        <w:t>, description activité</w:t>
      </w:r>
      <w:r w:rsidR="00997D3B">
        <w:t>,</w:t>
      </w:r>
      <w:r w:rsidR="00C90C7C">
        <w:t xml:space="preserve"> </w:t>
      </w:r>
      <w:r w:rsidR="003F59D3">
        <w:t>lien site web</w:t>
      </w:r>
    </w:p>
    <w:p w14:paraId="6B2F486A" w14:textId="77777777" w:rsidR="004F20CF" w:rsidRPr="004F20CF" w:rsidRDefault="004F20CF" w:rsidP="004F20CF">
      <w:pPr>
        <w:numPr>
          <w:ilvl w:val="1"/>
          <w:numId w:val="1"/>
        </w:numPr>
      </w:pPr>
      <w:r w:rsidRPr="004F20CF">
        <w:rPr>
          <w:b/>
          <w:bCs/>
        </w:rPr>
        <w:t xml:space="preserve">Modification </w:t>
      </w:r>
      <w:r w:rsidRPr="004F20CF">
        <w:t>: modification selon les profiles ( nom, mot de passe, nom de l’entreprise,  surface dispo, types de produit…)</w:t>
      </w:r>
    </w:p>
    <w:p w14:paraId="0FF9EBFE" w14:textId="77777777" w:rsidR="004F20CF" w:rsidRPr="004F20CF" w:rsidRDefault="004F20CF" w:rsidP="004F20CF">
      <w:pPr>
        <w:numPr>
          <w:ilvl w:val="1"/>
          <w:numId w:val="1"/>
        </w:numPr>
      </w:pPr>
      <w:r w:rsidRPr="004F20CF">
        <w:rPr>
          <w:b/>
          <w:bCs/>
        </w:rPr>
        <w:t xml:space="preserve">Suppression : </w:t>
      </w:r>
      <w:r w:rsidRPr="004F20CF">
        <w:t>suppression de compte</w:t>
      </w:r>
    </w:p>
    <w:p w14:paraId="01DF2EE4" w14:textId="734562A2" w:rsidR="004F20CF" w:rsidRPr="004F20CF" w:rsidRDefault="004F20CF" w:rsidP="004F20CF">
      <w:pPr>
        <w:numPr>
          <w:ilvl w:val="1"/>
          <w:numId w:val="1"/>
        </w:numPr>
      </w:pPr>
      <w:r w:rsidRPr="004F20CF">
        <w:rPr>
          <w:b/>
          <w:bCs/>
        </w:rPr>
        <w:t xml:space="preserve">Authentification </w:t>
      </w:r>
      <w:r w:rsidRPr="004F20CF">
        <w:t>:utilisation d’un nom d’utilisateur et d’un mot de passe</w:t>
      </w:r>
      <w:r w:rsidR="00C90C7C">
        <w:t xml:space="preserve"> ou </w:t>
      </w:r>
      <w:proofErr w:type="gramStart"/>
      <w:r w:rsidR="00C90C7C">
        <w:t>e-mail</w:t>
      </w:r>
      <w:proofErr w:type="gramEnd"/>
      <w:r w:rsidR="00C90C7C">
        <w:t xml:space="preserve"> + MDP</w:t>
      </w:r>
      <w:r w:rsidRPr="004F20CF">
        <w:t xml:space="preserve">. </w:t>
      </w:r>
    </w:p>
    <w:p w14:paraId="6A169C78" w14:textId="2D1632C6" w:rsidR="004F20CF" w:rsidRPr="004F20CF" w:rsidRDefault="004F20CF" w:rsidP="004F20CF">
      <w:pPr>
        <w:numPr>
          <w:ilvl w:val="1"/>
          <w:numId w:val="1"/>
        </w:numPr>
      </w:pPr>
      <w:r w:rsidRPr="004F20CF">
        <w:rPr>
          <w:b/>
          <w:bCs/>
        </w:rPr>
        <w:t xml:space="preserve">Mot de passe oublié </w:t>
      </w:r>
      <w:r w:rsidRPr="004F20CF">
        <w:t>: Création et envoie d’un mot de passe temporaire en cas d’</w:t>
      </w:r>
      <w:r w:rsidR="0050478B" w:rsidRPr="004F20CF">
        <w:t>oubli</w:t>
      </w:r>
      <w:r w:rsidRPr="004F20CF">
        <w:t>.</w:t>
      </w:r>
    </w:p>
    <w:p w14:paraId="007D97EB" w14:textId="792DEE35" w:rsidR="004F20CF" w:rsidRDefault="004F20CF" w:rsidP="00626895">
      <w:pPr>
        <w:pStyle w:val="Paragraphedeliste"/>
        <w:numPr>
          <w:ilvl w:val="0"/>
          <w:numId w:val="1"/>
        </w:numPr>
      </w:pPr>
      <w:r w:rsidRPr="00626895">
        <w:rPr>
          <w:b/>
          <w:bCs/>
        </w:rPr>
        <w:t xml:space="preserve">Consultation des offres </w:t>
      </w:r>
      <w:r w:rsidRPr="004F20CF">
        <w:t>:</w:t>
      </w:r>
      <w:r w:rsidR="00B65FA0">
        <w:t xml:space="preserve"> (Client )</w:t>
      </w:r>
    </w:p>
    <w:p w14:paraId="2B85596D" w14:textId="75A36267" w:rsidR="00B65FA0" w:rsidRPr="0041689A" w:rsidRDefault="004A56E3" w:rsidP="00B65FA0">
      <w:pPr>
        <w:pStyle w:val="Paragraphedeliste"/>
      </w:pPr>
      <w:r w:rsidRPr="0041689A">
        <w:t xml:space="preserve">Le client a accès aux offres disponibles ou dernièrement </w:t>
      </w:r>
      <w:r w:rsidR="0041689A" w:rsidRPr="0041689A">
        <w:t>postées</w:t>
      </w:r>
      <w:r w:rsidR="0041689A">
        <w:t>. Il voit une carte</w:t>
      </w:r>
      <w:r w:rsidR="000774AC">
        <w:t xml:space="preserve"> sommaire</w:t>
      </w:r>
      <w:r w:rsidR="0041689A">
        <w:t xml:space="preserve"> de l’offr</w:t>
      </w:r>
      <w:r w:rsidR="000774AC">
        <w:t>e</w:t>
      </w:r>
      <w:r w:rsidR="00DD3AA7">
        <w:t xml:space="preserve"> (nom de l’entreprise, </w:t>
      </w:r>
      <w:r w:rsidR="000C338E">
        <w:t xml:space="preserve">photo, </w:t>
      </w:r>
      <w:r w:rsidR="00DD3AA7">
        <w:t>surface, prix)</w:t>
      </w:r>
    </w:p>
    <w:p w14:paraId="6D39C133" w14:textId="77777777" w:rsidR="004F20CF" w:rsidRDefault="004F20CF" w:rsidP="000C338E">
      <w:pPr>
        <w:numPr>
          <w:ilvl w:val="0"/>
          <w:numId w:val="1"/>
        </w:numPr>
      </w:pPr>
      <w:r w:rsidRPr="004F20CF">
        <w:rPr>
          <w:b/>
          <w:bCs/>
        </w:rPr>
        <w:t xml:space="preserve">Recherche des offres en mode libre: </w:t>
      </w:r>
      <w:r w:rsidRPr="004F20CF">
        <w:t xml:space="preserve">rechercher selon les mots clés, filtrer </w:t>
      </w:r>
    </w:p>
    <w:p w14:paraId="44535003" w14:textId="6E957E8C" w:rsidR="004F20CF" w:rsidRPr="004F20CF" w:rsidRDefault="000C338E" w:rsidP="000C338E">
      <w:pPr>
        <w:ind w:left="720"/>
      </w:pPr>
      <w:r w:rsidRPr="00215E0A">
        <w:t xml:space="preserve">Les filtres sont : </w:t>
      </w:r>
      <w:r w:rsidR="00215E0A" w:rsidRPr="00215E0A">
        <w:t xml:space="preserve">catégorie d’entreprise, </w:t>
      </w:r>
      <w:r w:rsidR="00215E0A">
        <w:t xml:space="preserve">catégorie de produits, la localisation, la tranche prix, les surfaces, </w:t>
      </w:r>
      <w:r w:rsidR="005151FC">
        <w:t>ancienneté de l’offre</w:t>
      </w:r>
      <w:r w:rsidR="008E15F9">
        <w:t xml:space="preserve">, notation de </w:t>
      </w:r>
      <w:r w:rsidR="00265644">
        <w:t xml:space="preserve">l’entreprise </w:t>
      </w:r>
    </w:p>
    <w:p w14:paraId="4A78EF6A" w14:textId="5934597A" w:rsidR="00E1033C" w:rsidRDefault="004F20CF" w:rsidP="0007674A">
      <w:pPr>
        <w:numPr>
          <w:ilvl w:val="0"/>
          <w:numId w:val="1"/>
        </w:numPr>
      </w:pPr>
      <w:r w:rsidRPr="004F20CF">
        <w:rPr>
          <w:b/>
          <w:bCs/>
        </w:rPr>
        <w:t>Consulter les profil</w:t>
      </w:r>
      <w:r w:rsidR="00042412">
        <w:rPr>
          <w:b/>
          <w:bCs/>
        </w:rPr>
        <w:t>s</w:t>
      </w:r>
      <w:r w:rsidRPr="004F20CF">
        <w:rPr>
          <w:b/>
          <w:bCs/>
        </w:rPr>
        <w:t xml:space="preserve"> des entreprises:</w:t>
      </w:r>
      <w:r w:rsidRPr="004F20CF">
        <w:t xml:space="preserve"> visite virtuelle d’un entrepôt de stockage, ou d’une usine de production, vue du nombre d’étoile, (vue des commentaires par prestation ( si publique))</w:t>
      </w:r>
      <w:r w:rsidR="0007674A">
        <w:t xml:space="preserve">  </w:t>
      </w:r>
      <w:r w:rsidR="007B2C1C">
        <w:sym w:font="Wingdings" w:char="F0E0"/>
      </w:r>
      <w:r w:rsidR="0007674A">
        <w:t xml:space="preserve"> </w:t>
      </w:r>
      <w:r w:rsidR="00636A75">
        <w:t xml:space="preserve">utilisation des données du profil vendeur </w:t>
      </w:r>
    </w:p>
    <w:p w14:paraId="6F71E8BC" w14:textId="77777777" w:rsidR="00AD5A13" w:rsidRDefault="00AD5A13" w:rsidP="00AD5A13"/>
    <w:p w14:paraId="425A9207" w14:textId="77777777" w:rsidR="00AD5A13" w:rsidRDefault="00AD5A13" w:rsidP="00AD5A13"/>
    <w:p w14:paraId="2CA9C21E" w14:textId="42224CE9" w:rsidR="0029576B" w:rsidRPr="0029576B" w:rsidRDefault="0029576B" w:rsidP="0029576B">
      <w:pPr>
        <w:numPr>
          <w:ilvl w:val="0"/>
          <w:numId w:val="3"/>
        </w:numPr>
      </w:pPr>
      <w:r w:rsidRPr="0029576B">
        <w:rPr>
          <w:b/>
          <w:bCs/>
        </w:rPr>
        <w:t>Consultation des offres</w:t>
      </w:r>
      <w:r w:rsidR="00DC7626">
        <w:rPr>
          <w:b/>
          <w:bCs/>
        </w:rPr>
        <w:t> </w:t>
      </w:r>
      <w:r w:rsidR="00DC7626">
        <w:t>:</w:t>
      </w:r>
      <w:r w:rsidR="00255092">
        <w:t xml:space="preserve"> </w:t>
      </w:r>
    </w:p>
    <w:p w14:paraId="0788C7CD" w14:textId="7C92CE1A" w:rsidR="0029576B" w:rsidRDefault="0029576B" w:rsidP="0029576B">
      <w:pPr>
        <w:numPr>
          <w:ilvl w:val="1"/>
          <w:numId w:val="3"/>
        </w:numPr>
      </w:pPr>
      <w:r w:rsidRPr="0029576B">
        <w:rPr>
          <w:b/>
          <w:bCs/>
          <w:highlight w:val="yellow"/>
        </w:rPr>
        <w:t>Consulter les offres à la suite d'une demande</w:t>
      </w:r>
      <w:r w:rsidR="00E07C6D" w:rsidRPr="00E07C6D">
        <w:rPr>
          <w:b/>
          <w:bCs/>
        </w:rPr>
        <w:t xml:space="preserve"> enchères inversées</w:t>
      </w:r>
      <w:r w:rsidRPr="0029576B">
        <w:rPr>
          <w:b/>
          <w:bCs/>
          <w:highlight w:val="yellow"/>
        </w:rPr>
        <w:t xml:space="preserve"> </w:t>
      </w:r>
      <w:r w:rsidRPr="0029576B">
        <w:rPr>
          <w:highlight w:val="yellow"/>
        </w:rPr>
        <w:t xml:space="preserve">: </w:t>
      </w:r>
    </w:p>
    <w:p w14:paraId="2E3A6F12" w14:textId="77777777" w:rsidR="005522FB" w:rsidRDefault="009B1F23" w:rsidP="005A5AF5">
      <w:pPr>
        <w:ind w:left="1080"/>
      </w:pPr>
      <w:r>
        <w:rPr>
          <w:b/>
          <w:bCs/>
        </w:rPr>
        <w:t>Données </w:t>
      </w:r>
      <w:r w:rsidRPr="009B1F23">
        <w:t>:</w:t>
      </w:r>
      <w:r>
        <w:t xml:space="preserve"> les critères lors du lancement des enchères</w:t>
      </w:r>
      <w:r w:rsidR="00DA1AB5">
        <w:t xml:space="preserve"> : surface, prix, </w:t>
      </w:r>
      <w:r w:rsidR="004078F9">
        <w:t xml:space="preserve">localisation, </w:t>
      </w:r>
      <w:r w:rsidR="005A5AF5">
        <w:t xml:space="preserve">notation, certifications, etc. </w:t>
      </w:r>
    </w:p>
    <w:p w14:paraId="6C44DBB8" w14:textId="720220A3" w:rsidR="0029576B" w:rsidRPr="0029576B" w:rsidRDefault="005522FB" w:rsidP="005A5AF5">
      <w:pPr>
        <w:ind w:left="1080"/>
      </w:pPr>
      <w:r>
        <w:rPr>
          <w:b/>
          <w:bCs/>
        </w:rPr>
        <w:t>Résultats </w:t>
      </w:r>
      <w:r w:rsidRPr="005522FB">
        <w:t>:</w:t>
      </w:r>
      <w:r w:rsidR="00631830">
        <w:t xml:space="preserve"> </w:t>
      </w:r>
      <w:r>
        <w:t xml:space="preserve">Classement des offres </w:t>
      </w:r>
      <w:r w:rsidR="00F41BE4">
        <w:t>selon l</w:t>
      </w:r>
      <w:r>
        <w:t>es critères spécifiées</w:t>
      </w:r>
      <w:r w:rsidR="00F41BE4">
        <w:t xml:space="preserve"> </w:t>
      </w:r>
    </w:p>
    <w:p w14:paraId="2565C137" w14:textId="77777777" w:rsidR="0029576B" w:rsidRDefault="0029576B" w:rsidP="0029576B">
      <w:pPr>
        <w:numPr>
          <w:ilvl w:val="1"/>
          <w:numId w:val="3"/>
        </w:numPr>
      </w:pPr>
      <w:r w:rsidRPr="0029576B">
        <w:rPr>
          <w:highlight w:val="cyan"/>
        </w:rPr>
        <w:t xml:space="preserve">Consulter les négociations en cours : </w:t>
      </w:r>
      <w:r w:rsidRPr="0029576B">
        <w:t>avoir une vue sur les négociations en cours pour des offres</w:t>
      </w:r>
    </w:p>
    <w:p w14:paraId="6F2B0909" w14:textId="190D01B2" w:rsidR="0029576B" w:rsidRPr="0029576B" w:rsidRDefault="00420FD3" w:rsidP="00420FD3">
      <w:pPr>
        <w:ind w:left="1440"/>
      </w:pPr>
      <w:r w:rsidRPr="00174CFA">
        <w:rPr>
          <w:b/>
          <w:bCs/>
        </w:rPr>
        <w:lastRenderedPageBreak/>
        <w:t>Données :</w:t>
      </w:r>
      <w:r>
        <w:t xml:space="preserve"> le nombre de profils en cours de négociation, </w:t>
      </w:r>
      <w:r w:rsidR="00542F28">
        <w:t xml:space="preserve">la dernière </w:t>
      </w:r>
      <w:r w:rsidR="00743BAA">
        <w:t xml:space="preserve">meilleure </w:t>
      </w:r>
      <w:r w:rsidR="00542F28">
        <w:t xml:space="preserve">offre faite. </w:t>
      </w:r>
    </w:p>
    <w:p w14:paraId="4BB2283B" w14:textId="3DFE4B1B" w:rsidR="0029576B" w:rsidRDefault="0029576B" w:rsidP="0029576B">
      <w:pPr>
        <w:numPr>
          <w:ilvl w:val="1"/>
          <w:numId w:val="3"/>
        </w:numPr>
      </w:pPr>
      <w:r w:rsidRPr="0029576B">
        <w:rPr>
          <w:highlight w:val="cyan"/>
        </w:rPr>
        <w:t>Consulter les vues profile</w:t>
      </w:r>
      <w:r w:rsidRPr="0029576B">
        <w:rPr>
          <w:highlight w:val="yellow"/>
        </w:rPr>
        <w:t xml:space="preserve"> : voir le nombre de visites sur sa page :</w:t>
      </w:r>
      <w:r w:rsidR="00743BAA">
        <w:t xml:space="preserve"> (vendeur)</w:t>
      </w:r>
    </w:p>
    <w:p w14:paraId="51B36173" w14:textId="437A297B" w:rsidR="0029576B" w:rsidRPr="0029576B" w:rsidRDefault="00743BAA" w:rsidP="00743BAA">
      <w:pPr>
        <w:ind w:left="1440"/>
      </w:pPr>
      <w:r>
        <w:t xml:space="preserve">Détecter les clients qui ont consulté la page vendeur. </w:t>
      </w:r>
      <w:r w:rsidR="00076E5C">
        <w:t>Classer selon le secteur</w:t>
      </w:r>
    </w:p>
    <w:p w14:paraId="0CBE43B1" w14:textId="77777777" w:rsidR="0029576B" w:rsidRPr="0029576B" w:rsidRDefault="0029576B" w:rsidP="0029576B">
      <w:pPr>
        <w:numPr>
          <w:ilvl w:val="0"/>
          <w:numId w:val="3"/>
        </w:numPr>
      </w:pPr>
      <w:r w:rsidRPr="0029576B">
        <w:rPr>
          <w:b/>
          <w:bCs/>
        </w:rPr>
        <w:t>Demande :</w:t>
      </w:r>
    </w:p>
    <w:p w14:paraId="7A37921F" w14:textId="77777777" w:rsidR="0029576B" w:rsidRDefault="0029576B" w:rsidP="0029576B">
      <w:pPr>
        <w:numPr>
          <w:ilvl w:val="1"/>
          <w:numId w:val="3"/>
        </w:numPr>
      </w:pPr>
      <w:r w:rsidRPr="0029576B">
        <w:rPr>
          <w:b/>
          <w:bCs/>
        </w:rPr>
        <w:t xml:space="preserve">Lancer une demande sur le marché </w:t>
      </w:r>
      <w:r w:rsidRPr="0029576B">
        <w:t>: lancer une demande consultable par tous les vendeurs</w:t>
      </w:r>
    </w:p>
    <w:p w14:paraId="1E35B0A1" w14:textId="2C038CC1" w:rsidR="0029576B" w:rsidRDefault="00A14D5C" w:rsidP="00A14D5C">
      <w:pPr>
        <w:ind w:left="1080"/>
      </w:pPr>
      <w:r>
        <w:rPr>
          <w:b/>
          <w:bCs/>
        </w:rPr>
        <w:t>Données </w:t>
      </w:r>
      <w:r w:rsidRPr="00A14D5C">
        <w:t>:</w:t>
      </w:r>
      <w:r>
        <w:t xml:space="preserve"> les critères </w:t>
      </w:r>
      <w:r w:rsidR="00A23751">
        <w:t xml:space="preserve">de demande </w:t>
      </w:r>
      <w:r w:rsidR="00180577">
        <w:t>(spécifier la surface, la tranche de prix, le niveau d’exigence</w:t>
      </w:r>
      <w:r w:rsidR="00356180">
        <w:t>, notation, localisation</w:t>
      </w:r>
      <w:r w:rsidR="00180577">
        <w:t xml:space="preserve">) </w:t>
      </w:r>
    </w:p>
    <w:p w14:paraId="11EEEF01" w14:textId="3713B9C4" w:rsidR="0029576B" w:rsidRPr="0029576B" w:rsidRDefault="00015C77" w:rsidP="00A14D5C">
      <w:pPr>
        <w:ind w:left="1080"/>
      </w:pPr>
      <w:r>
        <w:t xml:space="preserve">Une proposition d’entreprises répondant le mieux critères </w:t>
      </w:r>
      <w:r w:rsidR="001E70A5">
        <w:t xml:space="preserve">de demande sont proposés au client pour entrer en négociation directe ou lancer une enchère avec ces derniers. Cette fonctionnalité est </w:t>
      </w:r>
      <w:r w:rsidR="00806AF6">
        <w:t>réservée</w:t>
      </w:r>
      <w:r w:rsidR="001E70A5">
        <w:t xml:space="preserve"> </w:t>
      </w:r>
      <w:r w:rsidR="00806AF6">
        <w:t xml:space="preserve">aux clients premium. </w:t>
      </w:r>
    </w:p>
    <w:p w14:paraId="40EDB1A3" w14:textId="7E959D70" w:rsidR="0029576B" w:rsidRDefault="0029576B" w:rsidP="0029576B">
      <w:pPr>
        <w:numPr>
          <w:ilvl w:val="1"/>
          <w:numId w:val="3"/>
        </w:numPr>
      </w:pPr>
      <w:r w:rsidRPr="0029576B">
        <w:rPr>
          <w:b/>
          <w:bCs/>
          <w:highlight w:val="cyan"/>
        </w:rPr>
        <w:t xml:space="preserve">Lancer une demande à une ou plusieurs entreprises </w:t>
      </w:r>
      <w:r w:rsidRPr="0029576B">
        <w:rPr>
          <w:highlight w:val="cyan"/>
        </w:rPr>
        <w:t>: lancer une demande ciblée ( consultable par une ou des entreprises sélectionnées ou filtrées)</w:t>
      </w:r>
      <w:r w:rsidR="003B1EDC">
        <w:t xml:space="preserve"> ou à toute une </w:t>
      </w:r>
      <w:r w:rsidR="00805EC9">
        <w:t xml:space="preserve">catégorie d’entreprise. </w:t>
      </w:r>
    </w:p>
    <w:p w14:paraId="58FE588C" w14:textId="3441DAE9" w:rsidR="0029576B" w:rsidRDefault="00805EC9" w:rsidP="00805EC9">
      <w:pPr>
        <w:pStyle w:val="Paragraphedeliste"/>
        <w:numPr>
          <w:ilvl w:val="2"/>
          <w:numId w:val="3"/>
        </w:numPr>
      </w:pPr>
      <w:r>
        <w:t xml:space="preserve">Enchères </w:t>
      </w:r>
      <w:r w:rsidR="008C5EBD">
        <w:t>fermées</w:t>
      </w:r>
      <w:r w:rsidR="00FF63B7">
        <w:t xml:space="preserve"> : inviter les 1 à </w:t>
      </w:r>
      <w:r w:rsidR="00FF63B7" w:rsidRPr="008C5EBD">
        <w:rPr>
          <w:b/>
          <w:bCs/>
        </w:rPr>
        <w:t>max</w:t>
      </w:r>
      <w:r w:rsidR="00FF63B7">
        <w:t xml:space="preserve"> entreprises à rejoindre la salle d’enchères. </w:t>
      </w:r>
    </w:p>
    <w:p w14:paraId="5DCD6981" w14:textId="4DAB6369" w:rsidR="008C5EBD" w:rsidRPr="00F56905" w:rsidRDefault="008C5EBD" w:rsidP="00805EC9">
      <w:pPr>
        <w:pStyle w:val="Paragraphedeliste"/>
        <w:numPr>
          <w:ilvl w:val="2"/>
          <w:numId w:val="3"/>
        </w:numPr>
      </w:pPr>
      <w:r>
        <w:t xml:space="preserve">Enchères ouvertes : inviter toute la catégorie à rejoindre </w:t>
      </w:r>
      <w:r w:rsidR="009C2EEA">
        <w:t xml:space="preserve">sans dépasser un </w:t>
      </w:r>
      <w:r w:rsidR="009C2EEA" w:rsidRPr="009C2EEA">
        <w:rPr>
          <w:b/>
          <w:bCs/>
        </w:rPr>
        <w:t>max1</w:t>
      </w:r>
    </w:p>
    <w:p w14:paraId="19576A23" w14:textId="003C2333" w:rsidR="00F56905" w:rsidRDefault="00F56905" w:rsidP="00F56905">
      <w:r>
        <w:t xml:space="preserve">Pour accéder une </w:t>
      </w:r>
      <w:r w:rsidR="00BC471C">
        <w:t>enchère</w:t>
      </w:r>
      <w:r w:rsidR="00823CBF">
        <w:t xml:space="preserve">, une demande </w:t>
      </w:r>
      <w:r w:rsidR="00846A21">
        <w:t xml:space="preserve">est envoyée au client pour accepter le vendeur dans l’enchère. </w:t>
      </w:r>
    </w:p>
    <w:p w14:paraId="0308459F" w14:textId="791803F1" w:rsidR="00846A21" w:rsidRDefault="00846A21" w:rsidP="00F56905">
      <w:r>
        <w:t xml:space="preserve">Une notification est envoyée </w:t>
      </w:r>
      <w:r w:rsidR="00137CA4">
        <w:t xml:space="preserve">aux vendeurs premium /standard à définir </w:t>
      </w:r>
    </w:p>
    <w:p w14:paraId="71E444B7" w14:textId="118D02A1" w:rsidR="000660CA" w:rsidRDefault="000660CA" w:rsidP="00F56905">
      <w:r>
        <w:t xml:space="preserve">Ne pas pouvoir revoir une enchère terminée si </w:t>
      </w:r>
      <w:r w:rsidR="00147619">
        <w:t>on n’y a pas</w:t>
      </w:r>
      <w:r>
        <w:t xml:space="preserve"> pris part à un moment donné. </w:t>
      </w:r>
    </w:p>
    <w:p w14:paraId="1C85E545" w14:textId="185A12DA" w:rsidR="000660CA" w:rsidRDefault="00147619" w:rsidP="00F56905">
      <w:r>
        <w:t xml:space="preserve">Les enchères </w:t>
      </w:r>
      <w:r w:rsidR="00676778">
        <w:t xml:space="preserve">une fois lancée, les vendeurs sont masqués les uns pour les autres. Seul le client voit réellement les entreprises qui participent. </w:t>
      </w:r>
    </w:p>
    <w:p w14:paraId="24063B2D" w14:textId="474381B4" w:rsidR="00940DF4" w:rsidRDefault="00940DF4" w:rsidP="00F56905">
      <w:r>
        <w:t xml:space="preserve">Les enchères doivent </w:t>
      </w:r>
      <w:r w:rsidR="002770C0">
        <w:t>être limitées dans le temps. Maximum 2j, que l’enchère reste ouverte. Si le client ne le solde pas, il le sera automatiquement</w:t>
      </w:r>
      <w:r w:rsidR="00F025C8">
        <w:t xml:space="preserve"> clos</w:t>
      </w:r>
      <w:r w:rsidR="002770C0">
        <w:t xml:space="preserve">. Cependant, une notification de rappel est </w:t>
      </w:r>
      <w:r w:rsidR="00F025C8">
        <w:t>envoyée</w:t>
      </w:r>
      <w:r w:rsidR="002770C0">
        <w:t xml:space="preserve"> 1h avant la fin au client. </w:t>
      </w:r>
    </w:p>
    <w:p w14:paraId="51ED7B73" w14:textId="77777777" w:rsidR="00137CA4" w:rsidRPr="0029576B" w:rsidRDefault="00137CA4" w:rsidP="00F56905"/>
    <w:p w14:paraId="79C49626" w14:textId="77777777" w:rsidR="0029576B" w:rsidRDefault="0029576B" w:rsidP="0029576B">
      <w:pPr>
        <w:numPr>
          <w:ilvl w:val="1"/>
          <w:numId w:val="3"/>
        </w:numPr>
      </w:pPr>
      <w:r w:rsidRPr="0029576B">
        <w:rPr>
          <w:b/>
          <w:bCs/>
        </w:rPr>
        <w:t xml:space="preserve">Accepter/refuser les demandes/ une négociation  </w:t>
      </w:r>
      <w:r w:rsidRPr="0029576B">
        <w:t>: accepter l’offre, refuser l’offre, demander une entrer en négociation</w:t>
      </w:r>
    </w:p>
    <w:p w14:paraId="1E037F82" w14:textId="5002F685" w:rsidR="0029576B" w:rsidRDefault="008E708A" w:rsidP="00F7100B">
      <w:pPr>
        <w:rPr>
          <w:b/>
          <w:bCs/>
        </w:rPr>
      </w:pPr>
      <w:r w:rsidRPr="008E708A">
        <w:t xml:space="preserve">Lors de la négociation, </w:t>
      </w:r>
      <w:r>
        <w:t xml:space="preserve">chacune des parties, peut refuser/décliner l’offre et reproposer autre sans quitter la </w:t>
      </w:r>
      <w:r w:rsidR="004E2FF7">
        <w:t>négociation</w:t>
      </w:r>
      <w:r>
        <w:t>. Une fois un</w:t>
      </w:r>
      <w:r w:rsidR="004E2FF7">
        <w:t xml:space="preserve">e </w:t>
      </w:r>
      <w:r>
        <w:t>des parti</w:t>
      </w:r>
      <w:r w:rsidR="004E2FF7">
        <w:t>e quitte la négociation</w:t>
      </w:r>
      <w:r w:rsidR="00C272D1">
        <w:t xml:space="preserve"> (ne plus négocier) la négociation est annulé et ne peux être relancé qu’au bout d’une durée </w:t>
      </w:r>
      <w:r w:rsidR="00C272D1" w:rsidRPr="00C272D1">
        <w:rPr>
          <w:b/>
          <w:bCs/>
        </w:rPr>
        <w:t>t</w:t>
      </w:r>
      <w:r w:rsidR="00C272D1">
        <w:rPr>
          <w:b/>
          <w:bCs/>
        </w:rPr>
        <w:t xml:space="preserve">. </w:t>
      </w:r>
    </w:p>
    <w:p w14:paraId="36B0277A" w14:textId="4A142EDA" w:rsidR="0029576B" w:rsidRPr="0029576B" w:rsidRDefault="00543BD9" w:rsidP="00F7100B">
      <w:r w:rsidRPr="00543BD9">
        <w:t xml:space="preserve">Si la négociation est concluante </w:t>
      </w:r>
      <w:r w:rsidRPr="00543BD9">
        <w:sym w:font="Wingdings" w:char="F0E0"/>
      </w:r>
      <w:r>
        <w:t xml:space="preserve"> </w:t>
      </w:r>
      <w:r w:rsidR="00E60D13">
        <w:t xml:space="preserve">Récapitulatif de la négociation, </w:t>
      </w:r>
    </w:p>
    <w:p w14:paraId="05C12B24" w14:textId="77777777" w:rsidR="0029576B" w:rsidRPr="0029576B" w:rsidRDefault="0029576B" w:rsidP="0029576B">
      <w:pPr>
        <w:numPr>
          <w:ilvl w:val="1"/>
          <w:numId w:val="3"/>
        </w:numPr>
      </w:pPr>
      <w:r w:rsidRPr="0029576B">
        <w:rPr>
          <w:highlight w:val="yellow"/>
        </w:rPr>
        <w:t xml:space="preserve">Consulter les offres à la suite d’une demande </w:t>
      </w:r>
    </w:p>
    <w:p w14:paraId="5EA0B6F4" w14:textId="77777777" w:rsidR="0029576B" w:rsidRPr="0029576B" w:rsidRDefault="0029576B" w:rsidP="0029576B">
      <w:pPr>
        <w:numPr>
          <w:ilvl w:val="1"/>
          <w:numId w:val="3"/>
        </w:numPr>
      </w:pPr>
      <w:r w:rsidRPr="0029576B">
        <w:rPr>
          <w:b/>
          <w:bCs/>
          <w:highlight w:val="cyan"/>
        </w:rPr>
        <w:t>Estimation de la demande sur le marché</w:t>
      </w:r>
    </w:p>
    <w:p w14:paraId="5697954B" w14:textId="77777777" w:rsidR="0029576B" w:rsidRPr="0029576B" w:rsidRDefault="0029576B" w:rsidP="0029576B">
      <w:pPr>
        <w:numPr>
          <w:ilvl w:val="0"/>
          <w:numId w:val="3"/>
        </w:numPr>
      </w:pPr>
      <w:r w:rsidRPr="0029576B">
        <w:rPr>
          <w:b/>
          <w:bCs/>
        </w:rPr>
        <w:lastRenderedPageBreak/>
        <w:t>Gestion des offres :</w:t>
      </w:r>
    </w:p>
    <w:p w14:paraId="1047323E" w14:textId="77777777" w:rsidR="0029576B" w:rsidRPr="0029576B" w:rsidRDefault="0029576B" w:rsidP="0029576B">
      <w:pPr>
        <w:numPr>
          <w:ilvl w:val="1"/>
          <w:numId w:val="3"/>
        </w:numPr>
      </w:pPr>
      <w:r w:rsidRPr="0029576B">
        <w:rPr>
          <w:b/>
          <w:bCs/>
        </w:rPr>
        <w:t xml:space="preserve">Création d’une offre : </w:t>
      </w:r>
      <w:r w:rsidRPr="0029576B">
        <w:t>remplir les informations sur l’offre ( lieux, surface disponible, période, prix, négociable…).</w:t>
      </w:r>
    </w:p>
    <w:p w14:paraId="165F3FC1" w14:textId="32AA7B6D" w:rsidR="0029576B" w:rsidRPr="0029576B" w:rsidRDefault="0029576B" w:rsidP="0029576B">
      <w:pPr>
        <w:numPr>
          <w:ilvl w:val="1"/>
          <w:numId w:val="3"/>
        </w:numPr>
      </w:pPr>
      <w:r w:rsidRPr="0029576B">
        <w:rPr>
          <w:b/>
          <w:bCs/>
        </w:rPr>
        <w:t>Modification d’une offre, :</w:t>
      </w:r>
      <w:r w:rsidR="007B4A6D">
        <w:rPr>
          <w:b/>
          <w:bCs/>
        </w:rPr>
        <w:t xml:space="preserve"> </w:t>
      </w:r>
      <w:r w:rsidR="007B4A6D" w:rsidRPr="007B4A6D">
        <w:t>modifie</w:t>
      </w:r>
      <w:r w:rsidR="007B4A6D">
        <w:rPr>
          <w:b/>
          <w:bCs/>
        </w:rPr>
        <w:t>r</w:t>
      </w:r>
      <w:r w:rsidRPr="0029576B">
        <w:t xml:space="preserve"> les informations sur l’offre ( lieux, surface disponible, période, prix, négociable…).</w:t>
      </w:r>
    </w:p>
    <w:p w14:paraId="5F1D90AD" w14:textId="77777777" w:rsidR="0029576B" w:rsidRPr="0029576B" w:rsidRDefault="0029576B" w:rsidP="0029576B">
      <w:pPr>
        <w:numPr>
          <w:ilvl w:val="1"/>
          <w:numId w:val="3"/>
        </w:numPr>
      </w:pPr>
      <w:r w:rsidRPr="0029576B">
        <w:rPr>
          <w:b/>
          <w:bCs/>
        </w:rPr>
        <w:t>Suppression d’une offre</w:t>
      </w:r>
    </w:p>
    <w:p w14:paraId="0C441438" w14:textId="77777777" w:rsidR="0029576B" w:rsidRPr="0029576B" w:rsidRDefault="0029576B" w:rsidP="0029576B">
      <w:pPr>
        <w:numPr>
          <w:ilvl w:val="0"/>
          <w:numId w:val="3"/>
        </w:numPr>
      </w:pPr>
      <w:r w:rsidRPr="0029576B">
        <w:rPr>
          <w:b/>
          <w:bCs/>
        </w:rPr>
        <w:t>Négociation :</w:t>
      </w:r>
    </w:p>
    <w:p w14:paraId="2AC853E1" w14:textId="77777777" w:rsidR="0029576B" w:rsidRPr="0029576B" w:rsidRDefault="0029576B" w:rsidP="0029576B">
      <w:pPr>
        <w:numPr>
          <w:ilvl w:val="1"/>
          <w:numId w:val="3"/>
        </w:numPr>
      </w:pPr>
      <w:r w:rsidRPr="0029576B">
        <w:rPr>
          <w:b/>
          <w:bCs/>
        </w:rPr>
        <w:t xml:space="preserve">Accepter /refuser la proposition </w:t>
      </w:r>
      <w:r w:rsidRPr="0029576B">
        <w:t xml:space="preserve">: accepter la proposition, ou demander des modifications. </w:t>
      </w:r>
    </w:p>
    <w:p w14:paraId="6246A6AB" w14:textId="263A5898" w:rsidR="0029576B" w:rsidRPr="0029576B" w:rsidRDefault="0029576B" w:rsidP="0029576B">
      <w:pPr>
        <w:numPr>
          <w:ilvl w:val="1"/>
          <w:numId w:val="3"/>
        </w:numPr>
      </w:pPr>
      <w:r w:rsidRPr="0029576B">
        <w:rPr>
          <w:b/>
          <w:bCs/>
        </w:rPr>
        <w:t>Modifier les critères de négociation:</w:t>
      </w:r>
      <w:r w:rsidRPr="0029576B">
        <w:t xml:space="preserve"> choisir la liste des critères à </w:t>
      </w:r>
      <w:r w:rsidR="00B807F8" w:rsidRPr="0029576B">
        <w:t>modifier faire des</w:t>
      </w:r>
      <w:r w:rsidRPr="0029576B">
        <w:t xml:space="preserve"> contres propositions.</w:t>
      </w:r>
    </w:p>
    <w:p w14:paraId="4B74D659" w14:textId="77777777" w:rsidR="0029576B" w:rsidRPr="0029576B" w:rsidRDefault="0029576B" w:rsidP="0029576B">
      <w:pPr>
        <w:numPr>
          <w:ilvl w:val="1"/>
          <w:numId w:val="3"/>
        </w:numPr>
      </w:pPr>
      <w:r w:rsidRPr="0029576B">
        <w:rPr>
          <w:b/>
          <w:bCs/>
        </w:rPr>
        <w:t>Abandonner la négociation</w:t>
      </w:r>
      <w:r w:rsidRPr="0029576B">
        <w:t xml:space="preserve"> : annuler et sortir de la négociation </w:t>
      </w:r>
    </w:p>
    <w:p w14:paraId="67931254" w14:textId="77777777" w:rsidR="00AD5A13" w:rsidRDefault="00AD5A13" w:rsidP="0029576B">
      <w:pPr>
        <w:ind w:left="720"/>
      </w:pPr>
    </w:p>
    <w:p w14:paraId="05AC7789" w14:textId="77777777" w:rsidR="00DA5EA3" w:rsidRDefault="00DA5EA3" w:rsidP="00D04AC0"/>
    <w:p w14:paraId="6131B1F0" w14:textId="77777777" w:rsidR="00D04AC0" w:rsidRDefault="00D04AC0" w:rsidP="00D04AC0"/>
    <w:p w14:paraId="4E4F0CDD" w14:textId="77777777" w:rsidR="00D04AC0" w:rsidRDefault="00D04AC0" w:rsidP="00D04AC0"/>
    <w:p w14:paraId="19926086" w14:textId="77777777" w:rsidR="00D04AC0" w:rsidRDefault="00D04AC0" w:rsidP="00D04AC0"/>
    <w:p w14:paraId="1A72C172" w14:textId="77777777" w:rsidR="00D04AC0" w:rsidRDefault="00D04AC0" w:rsidP="00D04AC0"/>
    <w:p w14:paraId="5CBFE811" w14:textId="124986B1" w:rsidR="00D04AC0" w:rsidRDefault="00DE18CA" w:rsidP="00D04AC0">
      <w:r>
        <w:t>Expliquer</w:t>
      </w:r>
      <w:r w:rsidR="00D04AC0">
        <w:t xml:space="preserve"> en détails le processus de fonctionnement des demandes, quels types de demandes </w:t>
      </w:r>
      <w:r>
        <w:t xml:space="preserve">peuvent être faites. </w:t>
      </w:r>
      <w:r w:rsidR="006D483B">
        <w:t xml:space="preserve"> </w:t>
      </w:r>
      <w:proofErr w:type="spellStart"/>
      <w:r w:rsidR="006D483B">
        <w:t>vf</w:t>
      </w:r>
      <w:proofErr w:type="spellEnd"/>
    </w:p>
    <w:p w14:paraId="04948A6B" w14:textId="77777777" w:rsidR="00DD24B5" w:rsidRDefault="00DD24B5" w:rsidP="00D04AC0"/>
    <w:p w14:paraId="723C7F42" w14:textId="465F15B7" w:rsidR="00DD24B5" w:rsidRDefault="00DD24B5" w:rsidP="00D04AC0">
      <w:r>
        <w:t xml:space="preserve">Une demande standard est gratuite pour le client, cependant une demande avec fonctionnalités premium est payante. </w:t>
      </w:r>
      <w:r w:rsidR="00B07373">
        <w:t xml:space="preserve">Proposition d’un package de fonctionnalités utilisables </w:t>
      </w:r>
      <w:r w:rsidR="00CB03C4">
        <w:t xml:space="preserve">pour le facturer. </w:t>
      </w:r>
    </w:p>
    <w:p w14:paraId="1097AE5A" w14:textId="77777777" w:rsidR="00CB03C4" w:rsidRDefault="00CB03C4" w:rsidP="00D04AC0"/>
    <w:sectPr w:rsidR="00CB0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27FC1"/>
    <w:multiLevelType w:val="hybridMultilevel"/>
    <w:tmpl w:val="1B4EED3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48CF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6BD68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DF463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03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CB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3CA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C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0F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063502"/>
    <w:multiLevelType w:val="hybridMultilevel"/>
    <w:tmpl w:val="81C61516"/>
    <w:lvl w:ilvl="0" w:tplc="6CA6B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820A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85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44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964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94E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04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6E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CA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834F50"/>
    <w:multiLevelType w:val="hybridMultilevel"/>
    <w:tmpl w:val="1156577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6AB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2D388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E7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C0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4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AF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65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E1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89651143">
    <w:abstractNumId w:val="2"/>
  </w:num>
  <w:num w:numId="2" w16cid:durableId="1806852382">
    <w:abstractNumId w:val="1"/>
  </w:num>
  <w:num w:numId="3" w16cid:durableId="30673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CF"/>
    <w:rsid w:val="00015C77"/>
    <w:rsid w:val="00042412"/>
    <w:rsid w:val="000660CA"/>
    <w:rsid w:val="0007674A"/>
    <w:rsid w:val="00076E5C"/>
    <w:rsid w:val="000774AC"/>
    <w:rsid w:val="000C338E"/>
    <w:rsid w:val="00137CA4"/>
    <w:rsid w:val="00147619"/>
    <w:rsid w:val="00174CFA"/>
    <w:rsid w:val="00180577"/>
    <w:rsid w:val="001D06B3"/>
    <w:rsid w:val="001E70A5"/>
    <w:rsid w:val="00215E0A"/>
    <w:rsid w:val="002236C1"/>
    <w:rsid w:val="00255092"/>
    <w:rsid w:val="00265644"/>
    <w:rsid w:val="002770C0"/>
    <w:rsid w:val="0029576B"/>
    <w:rsid w:val="002F05CD"/>
    <w:rsid w:val="0032360B"/>
    <w:rsid w:val="00356180"/>
    <w:rsid w:val="0037305B"/>
    <w:rsid w:val="003B1EDC"/>
    <w:rsid w:val="003E6F2F"/>
    <w:rsid w:val="003F59D3"/>
    <w:rsid w:val="004078F9"/>
    <w:rsid w:val="0041689A"/>
    <w:rsid w:val="00420FD3"/>
    <w:rsid w:val="004A56E3"/>
    <w:rsid w:val="004E1528"/>
    <w:rsid w:val="004E2FF7"/>
    <w:rsid w:val="004E4763"/>
    <w:rsid w:val="004F20CF"/>
    <w:rsid w:val="0050478B"/>
    <w:rsid w:val="005151FC"/>
    <w:rsid w:val="00542F28"/>
    <w:rsid w:val="00543BD9"/>
    <w:rsid w:val="005522FB"/>
    <w:rsid w:val="005A5AF5"/>
    <w:rsid w:val="00626895"/>
    <w:rsid w:val="00631830"/>
    <w:rsid w:val="00636A75"/>
    <w:rsid w:val="00676778"/>
    <w:rsid w:val="006B546A"/>
    <w:rsid w:val="006D483B"/>
    <w:rsid w:val="006F6D28"/>
    <w:rsid w:val="00743BAA"/>
    <w:rsid w:val="00777BBA"/>
    <w:rsid w:val="007B2C1C"/>
    <w:rsid w:val="007B4A6D"/>
    <w:rsid w:val="00805EC9"/>
    <w:rsid w:val="00806AF6"/>
    <w:rsid w:val="00823CBF"/>
    <w:rsid w:val="00846A21"/>
    <w:rsid w:val="008C5EBD"/>
    <w:rsid w:val="008E15F9"/>
    <w:rsid w:val="008E708A"/>
    <w:rsid w:val="00906314"/>
    <w:rsid w:val="00940DF4"/>
    <w:rsid w:val="009852FD"/>
    <w:rsid w:val="00997D3B"/>
    <w:rsid w:val="009B1F23"/>
    <w:rsid w:val="009C2EEA"/>
    <w:rsid w:val="00A14D5C"/>
    <w:rsid w:val="00A23751"/>
    <w:rsid w:val="00AD5A13"/>
    <w:rsid w:val="00B07373"/>
    <w:rsid w:val="00B65FA0"/>
    <w:rsid w:val="00B807F8"/>
    <w:rsid w:val="00BC471C"/>
    <w:rsid w:val="00C272D1"/>
    <w:rsid w:val="00C90C7C"/>
    <w:rsid w:val="00CB03C4"/>
    <w:rsid w:val="00D04AC0"/>
    <w:rsid w:val="00D2236A"/>
    <w:rsid w:val="00D40AE0"/>
    <w:rsid w:val="00D46A93"/>
    <w:rsid w:val="00DA1AB5"/>
    <w:rsid w:val="00DA5EA3"/>
    <w:rsid w:val="00DC7626"/>
    <w:rsid w:val="00DD24B5"/>
    <w:rsid w:val="00DD3AA7"/>
    <w:rsid w:val="00DD4F6D"/>
    <w:rsid w:val="00DE18CA"/>
    <w:rsid w:val="00E014CE"/>
    <w:rsid w:val="00E07C6D"/>
    <w:rsid w:val="00E1033C"/>
    <w:rsid w:val="00E60D13"/>
    <w:rsid w:val="00F025C8"/>
    <w:rsid w:val="00F41BE4"/>
    <w:rsid w:val="00F56905"/>
    <w:rsid w:val="00F7100B"/>
    <w:rsid w:val="00FF35D4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6860"/>
  <w15:chartTrackingRefBased/>
  <w15:docId w15:val="{52D9584C-0320-489E-AC64-41B2442A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2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2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2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2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2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2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2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2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2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20C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20C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20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20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20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20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20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20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20C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2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20C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20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1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2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5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9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6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1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82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99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9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5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66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3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1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14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1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5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5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90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773</Words>
  <Characters>4253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Raïs Moustapha Abdou Nassir Diabate</dc:creator>
  <cp:keywords/>
  <dc:description/>
  <cp:lastModifiedBy>Raïs Moustapha Abdou Nassir Diabate</cp:lastModifiedBy>
  <cp:revision>2</cp:revision>
  <dcterms:created xsi:type="dcterms:W3CDTF">2025-08-10T18:19:00Z</dcterms:created>
  <dcterms:modified xsi:type="dcterms:W3CDTF">2025-08-10T18:19:00Z</dcterms:modified>
</cp:coreProperties>
</file>