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0A6E9DE8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01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5F51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0A6E9DE8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01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.2021</w:t>
                              </w:r>
                            </w:p>
                          </w:sdtContent>
                        </w:sdt>
                        <w:p w14:paraId="0DA44F22" w14:textId="309D0A89" w:rsidR="007F2FB4" w:rsidRDefault="000408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0124019D" w:rsidR="007F2FB4" w:rsidRDefault="00DF45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Имплементациски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поглед на апликацијата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0DBC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0124019D" w:rsidR="007F2FB4" w:rsidRDefault="00DF45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Имплементациски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поглед на апликацијата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431E32C9" w:rsidR="007F2FB4" w:rsidRDefault="005F51B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</w:t>
                                    </w:r>
                                    <w:r w:rsidR="00BC42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mk-MK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 и архитектура на софтвер</w:t>
                                    </w:r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Професор: Д-р Петре Ламески</w:t>
                                </w:r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431E32C9" w:rsidR="007F2FB4" w:rsidRDefault="000408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</w:t>
                              </w:r>
                              <w:r w:rsidR="00BC42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mk-MK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00EB08" w14:textId="6CE51FE2" w:rsidR="007F2FB4" w:rsidRDefault="009D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73BB78E3" w14:textId="77777777" w:rsidR="00DF455A" w:rsidRDefault="00DF455A" w:rsidP="00DF45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D7E33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266F456B" w14:textId="77777777" w:rsidR="00DF455A" w:rsidRPr="004F75DD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И</w:t>
      </w:r>
      <w:r w:rsidRPr="00A4787D">
        <w:rPr>
          <w:rFonts w:ascii="Times New Roman" w:eastAsia="Times New Roman" w:hAnsi="Times New Roman" w:cs="Times New Roman"/>
          <w:sz w:val="24"/>
          <w:szCs w:val="24"/>
          <w:lang w:val="mk-MK"/>
        </w:rPr>
        <w:t>мплементаци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ската архитектура </w:t>
      </w:r>
      <w:r w:rsidRPr="00A4787D">
        <w:rPr>
          <w:rFonts w:ascii="Times New Roman" w:eastAsia="Times New Roman" w:hAnsi="Times New Roman" w:cs="Times New Roman"/>
          <w:sz w:val="24"/>
          <w:szCs w:val="24"/>
          <w:lang w:val="mk-MK"/>
        </w:rPr>
        <w:t>го разгледува системот во однос на него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вата </w:t>
      </w:r>
      <w:r w:rsidRPr="00A4787D">
        <w:rPr>
          <w:rFonts w:ascii="Times New Roman" w:eastAsia="Times New Roman" w:hAnsi="Times New Roman" w:cs="Times New Roman"/>
          <w:sz w:val="24"/>
          <w:szCs w:val="24"/>
          <w:lang w:val="mk-MK"/>
        </w:rPr>
        <w:t>изградба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и се фокусира на атрибутите на квалитет како конфигурабилност, можност за тестирање, повторна употреба и </w:t>
      </w:r>
      <w:r w:rsidRPr="004F75DD">
        <w:rPr>
          <w:rFonts w:ascii="Times New Roman" w:eastAsia="Times New Roman" w:hAnsi="Times New Roman" w:cs="Times New Roman"/>
          <w:sz w:val="24"/>
          <w:szCs w:val="24"/>
        </w:rPr>
        <w:t xml:space="preserve">non-runtime 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барањата. Архитектрата се состои од конектори (претставници на </w:t>
      </w:r>
      <w:r w:rsidRPr="004F75DD">
        <w:rPr>
          <w:rFonts w:ascii="Times New Roman" w:eastAsia="Times New Roman" w:hAnsi="Times New Roman" w:cs="Times New Roman"/>
          <w:sz w:val="24"/>
          <w:szCs w:val="24"/>
        </w:rPr>
        <w:t>“uses”-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>релација) и два вида на компоненти.</w:t>
      </w:r>
    </w:p>
    <w:p w14:paraId="15C6DA03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08A66B27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73696446" w14:textId="77777777" w:rsidR="00DF455A" w:rsidRPr="004F75DD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14:paraId="2D38B89C" w14:textId="77777777" w:rsidR="00DF455A" w:rsidRPr="0074128C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4F75DD"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  <w:t>Апликациските компоненти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на архитектурата се одговорни за имплементација на одговорностите на ниво на домен и тие произлегуваат од деталната концептуална архитектура на системот. Конкретно во нашата апликација се опфатени следните апликациски компоненти:</w:t>
      </w:r>
      <w:r w:rsidRPr="0074128C">
        <w:rPr>
          <w:rFonts w:ascii="Times New Roman" w:hAnsi="Times New Roman" w:cs="Times New Roman"/>
          <w:bCs/>
          <w:sz w:val="24"/>
          <w:szCs w:val="24"/>
          <w:lang w:val="mk-MK"/>
        </w:rPr>
        <w:t>А</w:t>
      </w:r>
      <w:r w:rsidRPr="0074128C">
        <w:rPr>
          <w:rFonts w:ascii="Times New Roman" w:hAnsi="Times New Roman" w:cs="Times New Roman"/>
          <w:bCs/>
          <w:sz w:val="24"/>
          <w:szCs w:val="24"/>
        </w:rPr>
        <w:t>ppUI, Admin, PanelAdmin, ServiceNavigation, ServiceRoute, FinderMedical ,FacilityGeoinformation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40EF0CA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mk-MK"/>
        </w:rPr>
      </w:pPr>
    </w:p>
    <w:p w14:paraId="7C387774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mk-MK"/>
        </w:rPr>
      </w:pPr>
    </w:p>
    <w:p w14:paraId="1D4BA9EF" w14:textId="77777777" w:rsidR="00DF455A" w:rsidRPr="004F75DD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mk-MK"/>
        </w:rPr>
      </w:pPr>
    </w:p>
    <w:p w14:paraId="7AC2F4FC" w14:textId="77777777" w:rsidR="00DF455A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</w:pPr>
    </w:p>
    <w:p w14:paraId="243D6C79" w14:textId="77777777" w:rsidR="00DF455A" w:rsidRPr="0074128C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4F75DD">
        <w:rPr>
          <w:rFonts w:ascii="Times New Roman" w:eastAsia="Times New Roman" w:hAnsi="Times New Roman" w:cs="Times New Roman"/>
          <w:b/>
          <w:bCs/>
          <w:sz w:val="24"/>
          <w:szCs w:val="24"/>
          <w:lang w:val="mk-MK"/>
        </w:rPr>
        <w:t>Инфраструктурни компоненти</w:t>
      </w:r>
      <w:r w:rsidRPr="004F75D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се потребни за извршување на апликацијата, притоа тие немаат поврзаност со функционалноста на истата. Такви компоненти се следните:</w:t>
      </w:r>
    </w:p>
    <w:p w14:paraId="63771A6C" w14:textId="77777777" w:rsidR="00DF455A" w:rsidRPr="0074128C" w:rsidRDefault="00DF455A" w:rsidP="00DF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Browser(</w:t>
      </w:r>
      <w:r w:rsidRPr="0074128C">
        <w:rPr>
          <w:rFonts w:ascii="Times New Roman" w:eastAsia="Times New Roman" w:hAnsi="Times New Roman" w:cs="Times New Roman"/>
          <w:bCs/>
          <w:sz w:val="24"/>
          <w:szCs w:val="24"/>
          <w:lang w:val="mk-MK"/>
        </w:rPr>
        <w:t>Пребарувач</w:t>
      </w:r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  <w:r w:rsidRPr="0074128C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DataBase,</w:t>
      </w:r>
      <w:r w:rsidRPr="0074128C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74128C">
        <w:rPr>
          <w:rFonts w:ascii="Times New Roman" w:eastAsia="Times New Roman" w:hAnsi="Times New Roman" w:cs="Times New Roman"/>
          <w:bCs/>
          <w:sz w:val="24"/>
          <w:szCs w:val="24"/>
        </w:rPr>
        <w:t>Security</w:t>
      </w:r>
      <w:r w:rsidRPr="0074128C">
        <w:rPr>
          <w:rFonts w:ascii="Times New Roman" w:hAnsi="Times New Roman" w:cs="Times New Roman"/>
          <w:sz w:val="24"/>
          <w:szCs w:val="24"/>
        </w:rPr>
        <w:t>Spring, Framework</w:t>
      </w:r>
    </w:p>
    <w:p w14:paraId="6B3D917A" w14:textId="77777777" w:rsidR="00DF455A" w:rsidRDefault="00DF455A" w:rsidP="00DF455A"/>
    <w:p w14:paraId="3402D2E8" w14:textId="77777777" w:rsidR="00DF455A" w:rsidRDefault="00DF455A" w:rsidP="00DF455A"/>
    <w:p w14:paraId="6B61E32C" w14:textId="77777777" w:rsidR="00DF455A" w:rsidRDefault="00DF455A" w:rsidP="00DF455A">
      <w:r>
        <w:rPr>
          <w:noProof/>
        </w:rPr>
        <w:drawing>
          <wp:anchor distT="0" distB="0" distL="114300" distR="114300" simplePos="0" relativeHeight="251665408" behindDoc="0" locked="0" layoutInCell="1" allowOverlap="1" wp14:anchorId="25550779" wp14:editId="4A0C636E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7405370" cy="192024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147C7" w14:textId="2A4C47E7" w:rsidR="00E00C16" w:rsidRPr="00E00C16" w:rsidRDefault="006B533E" w:rsidP="00DF455A">
      <w:pPr>
        <w:jc w:val="both"/>
        <w:rPr>
          <w:rFonts w:ascii="Times New Roman" w:hAnsi="Times New Roman" w:cs="Times New Roman"/>
          <w:lang w:val="mk-M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 w14:anchorId="4B6F3F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2.75pt;height:318pt">
            <v:imagedata r:id="rId12" o:title="izvrsenDijagram2.drawio"/>
          </v:shape>
        </w:pict>
      </w:r>
      <w:bookmarkStart w:id="0" w:name="_GoBack"/>
      <w:bookmarkEnd w:id="0"/>
    </w:p>
    <w:sectPr w:rsidR="00E00C16" w:rsidRPr="00E00C16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6FF9D" w14:textId="77777777" w:rsidR="005F51B9" w:rsidRDefault="005F51B9" w:rsidP="00DF455A">
      <w:pPr>
        <w:spacing w:after="0" w:line="240" w:lineRule="auto"/>
      </w:pPr>
      <w:r>
        <w:separator/>
      </w:r>
    </w:p>
  </w:endnote>
  <w:endnote w:type="continuationSeparator" w:id="0">
    <w:p w14:paraId="28DA3192" w14:textId="77777777" w:rsidR="005F51B9" w:rsidRDefault="005F51B9" w:rsidP="00DF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E2FD3" w14:textId="77777777" w:rsidR="005F51B9" w:rsidRDefault="005F51B9" w:rsidP="00DF455A">
      <w:pPr>
        <w:spacing w:after="0" w:line="240" w:lineRule="auto"/>
      </w:pPr>
      <w:r>
        <w:separator/>
      </w:r>
    </w:p>
  </w:footnote>
  <w:footnote w:type="continuationSeparator" w:id="0">
    <w:p w14:paraId="2FBF137C" w14:textId="77777777" w:rsidR="005F51B9" w:rsidRDefault="005F51B9" w:rsidP="00DF4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4B69"/>
    <w:multiLevelType w:val="hybridMultilevel"/>
    <w:tmpl w:val="A35A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456B"/>
    <w:multiLevelType w:val="hybridMultilevel"/>
    <w:tmpl w:val="1A1893C6"/>
    <w:lvl w:ilvl="0" w:tplc="5504D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B4"/>
    <w:rsid w:val="00040853"/>
    <w:rsid w:val="00085C50"/>
    <w:rsid w:val="001A6434"/>
    <w:rsid w:val="001C5022"/>
    <w:rsid w:val="002700D5"/>
    <w:rsid w:val="002775B6"/>
    <w:rsid w:val="003170C1"/>
    <w:rsid w:val="003C550A"/>
    <w:rsid w:val="003E3EB2"/>
    <w:rsid w:val="00502007"/>
    <w:rsid w:val="00506617"/>
    <w:rsid w:val="00537C21"/>
    <w:rsid w:val="005C59E9"/>
    <w:rsid w:val="005D007A"/>
    <w:rsid w:val="005F51B9"/>
    <w:rsid w:val="00610D25"/>
    <w:rsid w:val="006A344E"/>
    <w:rsid w:val="006A3E02"/>
    <w:rsid w:val="006B533E"/>
    <w:rsid w:val="007F2FB4"/>
    <w:rsid w:val="00813864"/>
    <w:rsid w:val="00942C8A"/>
    <w:rsid w:val="00945DDD"/>
    <w:rsid w:val="009C56F4"/>
    <w:rsid w:val="009D7A2A"/>
    <w:rsid w:val="009E028C"/>
    <w:rsid w:val="00A040C2"/>
    <w:rsid w:val="00A8652C"/>
    <w:rsid w:val="00A90599"/>
    <w:rsid w:val="00AC7007"/>
    <w:rsid w:val="00B21EC9"/>
    <w:rsid w:val="00B55DAE"/>
    <w:rsid w:val="00B81EB7"/>
    <w:rsid w:val="00B84CFA"/>
    <w:rsid w:val="00BC4236"/>
    <w:rsid w:val="00CA7C06"/>
    <w:rsid w:val="00CE03C3"/>
    <w:rsid w:val="00CF08EB"/>
    <w:rsid w:val="00D84225"/>
    <w:rsid w:val="00DF455A"/>
    <w:rsid w:val="00E00C16"/>
    <w:rsid w:val="00E02A2A"/>
    <w:rsid w:val="00E130D9"/>
    <w:rsid w:val="00E76244"/>
    <w:rsid w:val="00E823B1"/>
    <w:rsid w:val="00ED48DC"/>
    <w:rsid w:val="00F54C3A"/>
    <w:rsid w:val="00F65800"/>
    <w:rsid w:val="00F87742"/>
    <w:rsid w:val="00F95504"/>
    <w:rsid w:val="00FB1818"/>
    <w:rsid w:val="00FC119C"/>
    <w:rsid w:val="00FC3126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F4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5A"/>
  </w:style>
  <w:style w:type="paragraph" w:styleId="Footer">
    <w:name w:val="footer"/>
    <w:basedOn w:val="Normal"/>
    <w:link w:val="FooterChar"/>
    <w:uiPriority w:val="99"/>
    <w:unhideWhenUsed/>
    <w:rsid w:val="00DF4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Имплементациски поглед на апликацијата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032A5C-E452-4D7B-9096-12B64A3E2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БР.2</vt:lpstr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БР.2</dc:title>
  <dc:subject>Дизајн и архитектура на софтвер</dc:subject>
  <dc:creator>01.12.2021</dc:creator>
  <cp:keywords/>
  <dc:description/>
  <cp:lastModifiedBy>abudzakoski123@outlook.com</cp:lastModifiedBy>
  <cp:revision>4</cp:revision>
  <dcterms:created xsi:type="dcterms:W3CDTF">2021-12-04T00:30:00Z</dcterms:created>
  <dcterms:modified xsi:type="dcterms:W3CDTF">2021-12-05T22:09:00Z</dcterms:modified>
</cp:coreProperties>
</file>