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9D629" w14:textId="77777777" w:rsidR="004258A6" w:rsidRPr="00C22E81" w:rsidRDefault="004258A6" w:rsidP="004258A6">
      <w:pPr>
        <w:rPr>
          <w:rFonts w:ascii="Roboto" w:hAnsi="Roboto"/>
          <w:b/>
          <w:bCs/>
          <w:color w:val="252525"/>
          <w:sz w:val="27"/>
          <w:szCs w:val="27"/>
        </w:rPr>
      </w:pPr>
      <w:r w:rsidRPr="00C22E81">
        <w:rPr>
          <w:rFonts w:ascii="Roboto" w:hAnsi="Roboto"/>
          <w:b/>
          <w:bCs/>
          <w:color w:val="252525"/>
          <w:sz w:val="27"/>
          <w:szCs w:val="27"/>
        </w:rPr>
        <w:t>Guide des scripts Python</w:t>
      </w:r>
    </w:p>
    <w:p w14:paraId="56D43418" w14:textId="77777777" w:rsidR="00C22E81" w:rsidRDefault="004258A6" w:rsidP="004258A6">
      <w:pPr>
        <w:rPr>
          <w:rFonts w:ascii="Roboto" w:hAnsi="Roboto"/>
          <w:color w:val="252525"/>
          <w:sz w:val="27"/>
          <w:szCs w:val="27"/>
        </w:rPr>
      </w:pPr>
      <w:r w:rsidRPr="004258A6">
        <w:rPr>
          <w:rFonts w:ascii="Roboto" w:hAnsi="Roboto"/>
          <w:color w:val="252525"/>
          <w:sz w:val="27"/>
          <w:szCs w:val="27"/>
        </w:rPr>
        <w:t xml:space="preserve"> Il existe quatre scripts Python hautes performances qui peuvent être utilisés comme guides pour le travail ETL. Chaque script suit le modèle de conception du cadre ETL. Vous pouvez mélanger et assortir les scripts pour le cas d'utilisation souhaité. </w:t>
      </w:r>
    </w:p>
    <w:p w14:paraId="07B75335" w14:textId="77777777" w:rsidR="00C22E81" w:rsidRPr="00C22E81" w:rsidRDefault="004258A6" w:rsidP="004258A6">
      <w:pPr>
        <w:rPr>
          <w:rFonts w:ascii="Roboto" w:hAnsi="Roboto"/>
          <w:b/>
          <w:bCs/>
          <w:color w:val="252525"/>
          <w:sz w:val="27"/>
          <w:szCs w:val="27"/>
        </w:rPr>
      </w:pPr>
      <w:r w:rsidRPr="00C22E81">
        <w:rPr>
          <w:rFonts w:ascii="Roboto" w:hAnsi="Roboto"/>
          <w:b/>
          <w:bCs/>
          <w:color w:val="252525"/>
          <w:sz w:val="27"/>
          <w:szCs w:val="27"/>
        </w:rPr>
        <w:t xml:space="preserve">Configuration du script </w:t>
      </w:r>
    </w:p>
    <w:p w14:paraId="54CD66E6" w14:textId="77777777" w:rsidR="00C22E81" w:rsidRDefault="004258A6" w:rsidP="004258A6">
      <w:pPr>
        <w:rPr>
          <w:rFonts w:ascii="Roboto" w:hAnsi="Roboto"/>
          <w:color w:val="252525"/>
          <w:sz w:val="27"/>
          <w:szCs w:val="27"/>
        </w:rPr>
      </w:pPr>
      <w:r w:rsidRPr="004258A6">
        <w:rPr>
          <w:rFonts w:ascii="Roboto" w:hAnsi="Roboto"/>
          <w:color w:val="252525"/>
          <w:sz w:val="27"/>
          <w:szCs w:val="27"/>
        </w:rPr>
        <w:t xml:space="preserve">Les configurations suivantes sont nécessaires pour que les scripts fonctionnent avec un minimum de modifications. </w:t>
      </w:r>
    </w:p>
    <w:p w14:paraId="5CC6F021" w14:textId="77777777" w:rsidR="00C22E81" w:rsidRPr="00C22E81" w:rsidRDefault="004258A6" w:rsidP="00C22E81">
      <w:pPr>
        <w:pStyle w:val="Paragraphedeliste"/>
        <w:numPr>
          <w:ilvl w:val="0"/>
          <w:numId w:val="4"/>
        </w:numPr>
      </w:pPr>
      <w:r w:rsidRPr="00C22E81">
        <w:rPr>
          <w:rFonts w:ascii="Roboto" w:hAnsi="Roboto"/>
          <w:color w:val="252525"/>
          <w:sz w:val="27"/>
          <w:szCs w:val="27"/>
        </w:rPr>
        <w:t xml:space="preserve">Créez un DSN appelé ETL et pointez-le sur ODS. </w:t>
      </w:r>
    </w:p>
    <w:p w14:paraId="5DD9D228" w14:textId="77777777" w:rsidR="00C22E81" w:rsidRPr="00C22E81" w:rsidRDefault="004258A6" w:rsidP="00C22E81">
      <w:pPr>
        <w:pStyle w:val="Paragraphedeliste"/>
        <w:numPr>
          <w:ilvl w:val="0"/>
          <w:numId w:val="4"/>
        </w:numPr>
      </w:pPr>
      <w:r w:rsidRPr="00C22E81">
        <w:rPr>
          <w:rFonts w:ascii="Roboto" w:hAnsi="Roboto"/>
          <w:color w:val="252525"/>
          <w:sz w:val="27"/>
          <w:szCs w:val="27"/>
        </w:rPr>
        <w:t xml:space="preserve">Sur le lecteur C, créez un dossier appelé opt. Opt est l'endroit où vous organiserez vos scripts par application. </w:t>
      </w:r>
    </w:p>
    <w:p w14:paraId="6F7D155B" w14:textId="77777777" w:rsidR="00C22E81" w:rsidRPr="00C22E81" w:rsidRDefault="004258A6" w:rsidP="00C22E81">
      <w:pPr>
        <w:pStyle w:val="Paragraphedeliste"/>
        <w:numPr>
          <w:ilvl w:val="0"/>
          <w:numId w:val="4"/>
        </w:numPr>
      </w:pPr>
      <w:r w:rsidRPr="00C22E81">
        <w:rPr>
          <w:rFonts w:ascii="Roboto" w:hAnsi="Roboto"/>
          <w:color w:val="252525"/>
          <w:sz w:val="27"/>
          <w:szCs w:val="27"/>
        </w:rPr>
        <w:t xml:space="preserve">Chaque processus ETL doit avoir son propre dossier dans opt. </w:t>
      </w:r>
    </w:p>
    <w:p w14:paraId="23684FCA" w14:textId="77777777" w:rsidR="00C22E81" w:rsidRPr="00C22E81" w:rsidRDefault="004258A6" w:rsidP="00C22E81">
      <w:pPr>
        <w:pStyle w:val="Paragraphedeliste"/>
        <w:numPr>
          <w:ilvl w:val="0"/>
          <w:numId w:val="4"/>
        </w:numPr>
      </w:pPr>
      <w:r w:rsidRPr="00C22E81">
        <w:rPr>
          <w:rFonts w:ascii="Roboto" w:hAnsi="Roboto"/>
          <w:color w:val="252525"/>
          <w:sz w:val="27"/>
          <w:szCs w:val="27"/>
        </w:rPr>
        <w:t>Les scripts sont actuellement conçus pour SQL Server et utilisent BULK INSERT. Pour que BULK INSERT fonctionne, le fichier doit être un fichier texte délimité par des tuyaux</w:t>
      </w:r>
      <w:r w:rsidR="00C22E81">
        <w:rPr>
          <w:rFonts w:ascii="Roboto" w:hAnsi="Roboto"/>
          <w:color w:val="252525"/>
          <w:sz w:val="27"/>
          <w:szCs w:val="27"/>
        </w:rPr>
        <w:t xml:space="preserve"> (</w:t>
      </w:r>
      <w:r w:rsidR="00C22E81" w:rsidRPr="00C22E81">
        <w:rPr>
          <w:rFonts w:ascii="Roboto" w:hAnsi="Roboto"/>
          <w:color w:val="252525"/>
          <w:sz w:val="27"/>
          <w:szCs w:val="27"/>
        </w:rPr>
        <w:t>pipe delimited text file</w:t>
      </w:r>
      <w:r w:rsidR="00C22E81">
        <w:rPr>
          <w:rFonts w:ascii="Roboto" w:hAnsi="Roboto"/>
          <w:color w:val="252525"/>
          <w:sz w:val="27"/>
          <w:szCs w:val="27"/>
        </w:rPr>
        <w:t>)</w:t>
      </w:r>
      <w:r w:rsidRPr="00C22E81">
        <w:rPr>
          <w:rFonts w:ascii="Roboto" w:hAnsi="Roboto"/>
          <w:color w:val="252525"/>
          <w:sz w:val="27"/>
          <w:szCs w:val="27"/>
        </w:rPr>
        <w:t xml:space="preserve">. </w:t>
      </w:r>
    </w:p>
    <w:p w14:paraId="0220BE1C" w14:textId="2799EBB2" w:rsidR="007C6915" w:rsidRPr="004258A6" w:rsidRDefault="004258A6" w:rsidP="00C22E81">
      <w:pPr>
        <w:pStyle w:val="Paragraphedeliste"/>
        <w:numPr>
          <w:ilvl w:val="0"/>
          <w:numId w:val="4"/>
        </w:numPr>
      </w:pPr>
      <w:r w:rsidRPr="00C22E81">
        <w:rPr>
          <w:rFonts w:ascii="Roboto" w:hAnsi="Roboto"/>
          <w:color w:val="252525"/>
          <w:sz w:val="27"/>
          <w:szCs w:val="27"/>
        </w:rPr>
        <w:t xml:space="preserve">Vous ne pouvez pas insérer en bloc directement dans une table de </w:t>
      </w:r>
      <w:r w:rsidR="00C22E81">
        <w:rPr>
          <w:rFonts w:ascii="Roboto" w:hAnsi="Roboto"/>
          <w:color w:val="252525"/>
          <w:sz w:val="27"/>
          <w:szCs w:val="27"/>
        </w:rPr>
        <w:t>staging</w:t>
      </w:r>
      <w:r w:rsidRPr="00C22E81">
        <w:rPr>
          <w:rFonts w:ascii="Roboto" w:hAnsi="Roboto"/>
          <w:color w:val="252525"/>
          <w:sz w:val="27"/>
          <w:szCs w:val="27"/>
        </w:rPr>
        <w:t>. Vous devez plutôt charger une vue en bloc. Créez une vue pour chaque table intermédiaire avec uniquement les colonnes que vous insérez.</w:t>
      </w:r>
    </w:p>
    <w:sectPr w:rsidR="007C6915" w:rsidRPr="004258A6" w:rsidSect="00047E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8C145" w14:textId="77777777" w:rsidR="00672937" w:rsidRDefault="00672937" w:rsidP="009A3041">
      <w:pPr>
        <w:spacing w:after="0" w:line="240" w:lineRule="auto"/>
      </w:pPr>
      <w:r>
        <w:separator/>
      </w:r>
    </w:p>
  </w:endnote>
  <w:endnote w:type="continuationSeparator" w:id="0">
    <w:p w14:paraId="503CCF28" w14:textId="77777777" w:rsidR="00672937" w:rsidRDefault="00672937" w:rsidP="009A3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FB5CB" w14:textId="77777777" w:rsidR="00672937" w:rsidRDefault="00672937" w:rsidP="009A3041">
      <w:pPr>
        <w:spacing w:after="0" w:line="240" w:lineRule="auto"/>
      </w:pPr>
      <w:r>
        <w:separator/>
      </w:r>
    </w:p>
  </w:footnote>
  <w:footnote w:type="continuationSeparator" w:id="0">
    <w:p w14:paraId="639DEE52" w14:textId="77777777" w:rsidR="00672937" w:rsidRDefault="00672937" w:rsidP="009A3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A50FD"/>
    <w:multiLevelType w:val="hybridMultilevel"/>
    <w:tmpl w:val="76C6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1E56606"/>
    <w:multiLevelType w:val="hybridMultilevel"/>
    <w:tmpl w:val="6C1279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6F057E7"/>
    <w:multiLevelType w:val="hybridMultilevel"/>
    <w:tmpl w:val="E7AC77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8B1D9A"/>
    <w:multiLevelType w:val="hybridMultilevel"/>
    <w:tmpl w:val="9416B1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41"/>
    <w:rsid w:val="00047EEB"/>
    <w:rsid w:val="000D0018"/>
    <w:rsid w:val="000E2C87"/>
    <w:rsid w:val="000F605B"/>
    <w:rsid w:val="00227E62"/>
    <w:rsid w:val="002F36CD"/>
    <w:rsid w:val="00410C80"/>
    <w:rsid w:val="004258A6"/>
    <w:rsid w:val="00514DEB"/>
    <w:rsid w:val="00672937"/>
    <w:rsid w:val="006A08DB"/>
    <w:rsid w:val="006E650B"/>
    <w:rsid w:val="007C6915"/>
    <w:rsid w:val="008113DF"/>
    <w:rsid w:val="00865EF6"/>
    <w:rsid w:val="0090492F"/>
    <w:rsid w:val="009A3041"/>
    <w:rsid w:val="009E3589"/>
    <w:rsid w:val="00B52F61"/>
    <w:rsid w:val="00C22E81"/>
    <w:rsid w:val="00C36BDE"/>
    <w:rsid w:val="00E376B9"/>
    <w:rsid w:val="00F369E7"/>
    <w:rsid w:val="00F502BE"/>
    <w:rsid w:val="00FF4C6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A918"/>
  <w15:chartTrackingRefBased/>
  <w15:docId w15:val="{A3CADB3E-7497-4E52-9AA9-536202B0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113DF"/>
    <w:rPr>
      <w:color w:val="0563C1" w:themeColor="hyperlink"/>
      <w:u w:val="single"/>
    </w:rPr>
  </w:style>
  <w:style w:type="character" w:styleId="Mentionnonrsolue">
    <w:name w:val="Unresolved Mention"/>
    <w:basedOn w:val="Policepardfaut"/>
    <w:uiPriority w:val="99"/>
    <w:semiHidden/>
    <w:unhideWhenUsed/>
    <w:rsid w:val="008113DF"/>
    <w:rPr>
      <w:color w:val="605E5C"/>
      <w:shd w:val="clear" w:color="auto" w:fill="E1DFDD"/>
    </w:rPr>
  </w:style>
  <w:style w:type="paragraph" w:styleId="Paragraphedeliste">
    <w:name w:val="List Paragraph"/>
    <w:basedOn w:val="Normal"/>
    <w:uiPriority w:val="34"/>
    <w:qFormat/>
    <w:rsid w:val="002F3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8552409">
      <w:bodyDiv w:val="1"/>
      <w:marLeft w:val="0"/>
      <w:marRight w:val="0"/>
      <w:marTop w:val="0"/>
      <w:marBottom w:val="0"/>
      <w:divBdr>
        <w:top w:val="none" w:sz="0" w:space="0" w:color="auto"/>
        <w:left w:val="none" w:sz="0" w:space="0" w:color="auto"/>
        <w:bottom w:val="none" w:sz="0" w:space="0" w:color="auto"/>
        <w:right w:val="none" w:sz="0" w:space="0" w:color="auto"/>
      </w:divBdr>
    </w:div>
    <w:div w:id="20343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162</Words>
  <Characters>893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Dibassi</dc:creator>
  <cp:keywords/>
  <dc:description/>
  <cp:lastModifiedBy>Mohamed Dibassi</cp:lastModifiedBy>
  <cp:revision>3</cp:revision>
  <dcterms:created xsi:type="dcterms:W3CDTF">2020-05-30T17:50:00Z</dcterms:created>
  <dcterms:modified xsi:type="dcterms:W3CDTF">2020-05-30T17:56:00Z</dcterms:modified>
</cp:coreProperties>
</file>