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figure( 1 )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plot( depth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title('lake depth')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xlabel('Month: Jan85-Dec08')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ylabel('Depth(ft)')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legend('Jordan lake', 'Falls lake')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jordanOverTarget = numel(depth( depth(:)&gt;216 &amp; depth(:)&lt;230));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fallsOverTarget = numel(depth( depth(:)&gt;251.5));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figure( 2 )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 = rain';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j_rain = R(1,:);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aug_j_rain = j_rain(8:12:288);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f_rain = R(2,:);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aug_f_rain = f_rain(8:12:288);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 = (1985:2008);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plot(y, aug_j_rain)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plot(y, aug_f_rain,'r-')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title('Rain in August')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xlabel('year')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ylabel('inches')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legend('Jordan lake', 'Falls lake')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hold off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figure( 3 )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 = depth;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j_depth = D(:,1);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f_depth = D(:,2);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jan = f_depth(1:12:288)-251.5;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feb = f_depth(2:12:288)-251.5;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 = f_depth(3:12:288)-251.5;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apr = f_depth(4:12:288)-251.5;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may = f_depth(5:12:288)-251.5;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jun = f_depth(6:12:288)-251.5;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jul = f_depth(7:12:288)-251.5;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aug = f_depth(8:12:288)-251.5;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sep = f_depth(9:12:288)-251.5;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oct = f_depth(10:12:288)-251.5;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nov = f_depth(11:12:288)-251.5;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 = f_depth(12:12:288)-251.5;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y_dep = [sum(jan)/24, sum(feb)/24, sum(mar)/24, sum(apr)/24, sum(may)/24, sum(jun)/24, sum(jul)/24, sum(aug)/24, sum(sep)/24, sum(oct)/24, sum(nov)/24, sum(dec)/24];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x_dep = 1:12;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bar(x_dep, y_dep)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title('Rain in August')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xlabel('month')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ylabel('deviation')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moreThanOneInch = 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lessThanOneQuarterInch = 314;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figure( 4 )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te_rain_bymonth = rain(176:188,:);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te_rainfall = cumsum( te_rain_bymonth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plot(te_rainfall)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title( 'Cumulative rain 2008'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xlabel('day')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ylabel('inch')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legend('gague1', 'gague2')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lowestHeight = [210.2300, 1.4600, 3.0600, 2.5500];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maxIncrease = [1.1600, 7.1500, 2.5700, 4.3700];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MaxDecrease = [-0.4700, -6.2200, -1.5600, -2.5300];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