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v_0=15;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h_0=2;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g=9.81;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 = linspace(0,2,200);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y=(-g/2)*(t.^2)+(v_0)*(t)+(h_0);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plot(t,y)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title('Trajectory of the ball')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xlabel('time')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ylabel('height 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load('noisyTrajectory.mat')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plot(t,y,'r')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plot(t,yn,'b')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hold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title('Exact trajectory and noisy datapoints')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xlabel('time')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ylabel('height 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legend('exact','noisy')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g_estimated = 10.825533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v0_estimated = 16.100356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h0_estimated = 1.542915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yEstimated = (-g_estimated/2)*(t.^2)+(v0_estimated)*(t)+(h0_estimated)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plot(t,yEstimated)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title('Estimated trajectory')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xlabel('time')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ylabel('height 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ssdExact = 237.650609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ssdEstimated = 232.238923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