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Assignment 5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Solutuion.m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load('elevation.mat')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figure(1)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imagesc(map), axis equal, colormap gray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title('height map')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findLowNhbr.m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function [ roffset, coffset ] = findLowNhbr( map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[r,c] = size(map)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roffset = zeros(r,c);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coffset = zeros(r,c);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1:r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j = 1:c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i == 1 | i == r | j == 1 | j == 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roffset(i,j)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coffset(i,j)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sub = map( i-1:i+1, j-1:j+1 );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min_c = min(sub);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%minimum within colums ^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min_c_trns = transpose(min_c);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%transpose it ^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min_tot = min(min_c_trns);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%Finding total minimum ^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[min_pos_r, min_pos_c] = find(sub == min_tot);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%Finding the position of the total minimum ^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roffset(i,j) = min_pos_r - 2;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coffset(i,j) = min_pos_c - 2;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[roffset, coffset] = findLowNhbr( map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coords = [col, row];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~ (roffset(row,col) == 0 &amp;&amp; coffset(row,col) == 0 &amp;&amp; n &lt; 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