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63B14" w:rsidP="00A63B14" w:rsidRDefault="00A63B14" w14:paraId="3D1E64C0" w14:textId="1CFA1629">
      <w:pPr>
        <w:pStyle w:val="NoSpacing"/>
        <w:rPr>
          <w:b/>
          <w:bCs/>
          <w:color w:val="595959" w:themeColor="text1" w:themeTint="A6"/>
          <w:sz w:val="32"/>
          <w:szCs w:val="32"/>
        </w:rPr>
      </w:pPr>
      <w:r w:rsidRPr="60794BC1">
        <w:rPr>
          <w:b/>
          <w:bCs/>
          <w:color w:val="595959" w:themeColor="text1" w:themeTint="A6"/>
          <w:sz w:val="32"/>
          <w:szCs w:val="32"/>
        </w:rPr>
        <w:t xml:space="preserve">Bilag </w:t>
      </w:r>
      <w:r>
        <w:rPr>
          <w:b/>
          <w:bCs/>
          <w:color w:val="595959" w:themeColor="text1" w:themeTint="A6"/>
          <w:sz w:val="32"/>
          <w:szCs w:val="32"/>
        </w:rPr>
        <w:t>11</w:t>
      </w:r>
    </w:p>
    <w:p w:rsidRPr="00040B62" w:rsidR="00A63B14" w:rsidP="00A63B14" w:rsidRDefault="00A63B14" w14:paraId="520BEAAD" w14:textId="785D0A46">
      <w:pPr>
        <w:pStyle w:val="Title"/>
        <w:spacing w:line="276" w:lineRule="auto"/>
        <w:rPr>
          <w:b/>
          <w:bCs/>
          <w:sz w:val="72"/>
          <w:szCs w:val="72"/>
        </w:rPr>
      </w:pPr>
      <w:r>
        <w:rPr>
          <w:b/>
          <w:bCs/>
          <w:sz w:val="72"/>
          <w:szCs w:val="72"/>
        </w:rPr>
        <w:t>Tests</w:t>
      </w:r>
    </w:p>
    <w:p w:rsidRPr="00040B62" w:rsidR="00A63B14" w:rsidP="00A63B14" w:rsidRDefault="00A63B14" w14:paraId="2E36BFEC" w14:textId="77777777">
      <w:pPr>
        <w:pStyle w:val="Subtitle"/>
        <w:rPr>
          <w:sz w:val="28"/>
          <w:szCs w:val="28"/>
        </w:rPr>
      </w:pPr>
      <w:r w:rsidRPr="64E9CC3F">
        <w:rPr>
          <w:sz w:val="28"/>
          <w:szCs w:val="28"/>
        </w:rPr>
        <w:t>Finance Tracker</w:t>
      </w:r>
    </w:p>
    <w:p w:rsidRPr="00040B62" w:rsidR="00A63B14" w:rsidP="00A63B14" w:rsidRDefault="00A63B14" w14:paraId="056D88BF" w14:textId="77777777">
      <w:pPr>
        <w:pStyle w:val="Subtitle"/>
        <w:rPr>
          <w:sz w:val="28"/>
          <w:szCs w:val="28"/>
        </w:rPr>
      </w:pPr>
      <w:r w:rsidRPr="00040B62">
        <w:rPr>
          <w:sz w:val="28"/>
          <w:szCs w:val="28"/>
        </w:rPr>
        <w:t>Semesterprojekt 4</w:t>
      </w:r>
    </w:p>
    <w:p w:rsidR="00A63B14" w:rsidP="00A63B14" w:rsidRDefault="00A63B14" w14:paraId="5623A9DA" w14:textId="77777777">
      <w:pPr>
        <w:rPr>
          <w:rFonts w:eastAsiaTheme="minorEastAsia"/>
          <w:color w:val="5A5A5A" w:themeColor="text1" w:themeTint="A5"/>
          <w:spacing w:val="15"/>
          <w:sz w:val="22"/>
          <w:szCs w:val="22"/>
        </w:rPr>
      </w:pPr>
      <w:r w:rsidRPr="00FA11BD">
        <w:rPr>
          <w:rFonts w:eastAsiaTheme="minorEastAsia"/>
          <w:color w:val="5A5A5A" w:themeColor="text1" w:themeTint="A5"/>
          <w:spacing w:val="15"/>
          <w:sz w:val="22"/>
          <w:szCs w:val="22"/>
        </w:rPr>
        <w:t>Diplomingeniøruddannelsen i softwareteknologi</w:t>
      </w:r>
    </w:p>
    <w:p w:rsidR="00A63B14" w:rsidP="00A63B14" w:rsidRDefault="00A63B14" w14:paraId="3137FF51" w14:textId="77777777">
      <w:r>
        <w:rPr>
          <w:noProof/>
        </w:rPr>
        <w:drawing>
          <wp:anchor distT="0" distB="0" distL="114300" distR="114300" simplePos="0" relativeHeight="251658240" behindDoc="0" locked="0" layoutInCell="1" allowOverlap="1" wp14:anchorId="15D3FECB" wp14:editId="3FEEA19B">
            <wp:simplePos x="0" y="0"/>
            <wp:positionH relativeFrom="margin">
              <wp:posOffset>3886200</wp:posOffset>
            </wp:positionH>
            <wp:positionV relativeFrom="paragraph">
              <wp:posOffset>431165</wp:posOffset>
            </wp:positionV>
            <wp:extent cx="1676400" cy="1676400"/>
            <wp:effectExtent l="0" t="0" r="0" b="0"/>
            <wp:wrapNone/>
            <wp:docPr id="1312747408" name="Picture 1312747408" descr="A blue logo with dolphins and a anch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47408" name="Picture 1312747408" descr="A blue logo with dolphins and a ancho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61"/>
        <w:gridCol w:w="2126"/>
      </w:tblGrid>
      <w:tr w:rsidR="00A63B14" w:rsidTr="00B41956" w14:paraId="752FCF5C" w14:textId="77777777">
        <w:tc>
          <w:tcPr>
            <w:tcW w:w="3261" w:type="dxa"/>
          </w:tcPr>
          <w:p w:rsidRPr="00040B62" w:rsidR="00A63B14" w:rsidP="00B41956" w:rsidRDefault="00A63B14" w14:paraId="4C4A8836" w14:textId="77777777">
            <w:pPr>
              <w:rPr>
                <w:rFonts w:eastAsiaTheme="minorEastAsia"/>
                <w:b/>
                <w:bCs/>
              </w:rPr>
            </w:pPr>
            <w:r w:rsidRPr="1ED7DFB2">
              <w:rPr>
                <w:rFonts w:eastAsiaTheme="minorEastAsia"/>
                <w:b/>
                <w:bCs/>
              </w:rPr>
              <w:t>Navn:</w:t>
            </w:r>
          </w:p>
        </w:tc>
        <w:tc>
          <w:tcPr>
            <w:tcW w:w="2126" w:type="dxa"/>
          </w:tcPr>
          <w:p w:rsidRPr="00040B62" w:rsidR="00A63B14" w:rsidP="00B41956" w:rsidRDefault="00A63B14" w14:paraId="62586BE3" w14:textId="77777777">
            <w:pPr>
              <w:rPr>
                <w:rFonts w:eastAsiaTheme="minorEastAsia"/>
                <w:b/>
                <w:bCs/>
              </w:rPr>
            </w:pPr>
            <w:r w:rsidRPr="1ED7DFB2">
              <w:rPr>
                <w:rFonts w:eastAsiaTheme="minorEastAsia"/>
                <w:b/>
                <w:bCs/>
              </w:rPr>
              <w:t>Studienummer:</w:t>
            </w:r>
          </w:p>
        </w:tc>
      </w:tr>
      <w:tr w:rsidR="00A63B14" w:rsidTr="00B41956" w14:paraId="36253EDD" w14:textId="77777777">
        <w:tc>
          <w:tcPr>
            <w:tcW w:w="3261" w:type="dxa"/>
          </w:tcPr>
          <w:p w:rsidRPr="00040B62" w:rsidR="00A63B14" w:rsidP="00B41956" w:rsidRDefault="00A63B14" w14:paraId="4632EBD7" w14:textId="77777777">
            <w:pPr>
              <w:rPr>
                <w:rFonts w:eastAsiaTheme="minorEastAsia"/>
              </w:rPr>
            </w:pPr>
            <w:r w:rsidRPr="1ED7DFB2">
              <w:rPr>
                <w:rFonts w:eastAsiaTheme="minorEastAsia"/>
              </w:rPr>
              <w:t>Ahmad Chiha</w:t>
            </w:r>
          </w:p>
        </w:tc>
        <w:tc>
          <w:tcPr>
            <w:tcW w:w="2126" w:type="dxa"/>
          </w:tcPr>
          <w:p w:rsidRPr="00040B62" w:rsidR="00A63B14" w:rsidP="00B41956" w:rsidRDefault="00A63B14" w14:paraId="2A8E74D8" w14:textId="77777777">
            <w:pPr>
              <w:rPr>
                <w:rFonts w:eastAsiaTheme="minorEastAsia"/>
              </w:rPr>
            </w:pPr>
            <w:r w:rsidRPr="1ED7DFB2">
              <w:rPr>
                <w:rFonts w:eastAsiaTheme="minorEastAsia"/>
              </w:rPr>
              <w:t>202305734</w:t>
            </w:r>
          </w:p>
        </w:tc>
      </w:tr>
      <w:tr w:rsidR="00A63B14" w:rsidTr="00B41956" w14:paraId="4DFBA175" w14:textId="77777777">
        <w:tc>
          <w:tcPr>
            <w:tcW w:w="3261" w:type="dxa"/>
          </w:tcPr>
          <w:p w:rsidRPr="00040B62" w:rsidR="00A63B14" w:rsidP="00B41956" w:rsidRDefault="00A63B14" w14:paraId="4DE96732" w14:textId="77777777">
            <w:pPr>
              <w:rPr>
                <w:rFonts w:eastAsiaTheme="minorEastAsia"/>
              </w:rPr>
            </w:pPr>
            <w:r w:rsidRPr="1ED7DFB2">
              <w:rPr>
                <w:rFonts w:eastAsiaTheme="minorEastAsia"/>
              </w:rPr>
              <w:t>Ali Najafi</w:t>
            </w:r>
          </w:p>
        </w:tc>
        <w:tc>
          <w:tcPr>
            <w:tcW w:w="2126" w:type="dxa"/>
          </w:tcPr>
          <w:p w:rsidRPr="00040B62" w:rsidR="00A63B14" w:rsidP="00B41956" w:rsidRDefault="00A63B14" w14:paraId="0E28CAE0" w14:textId="77777777">
            <w:pPr>
              <w:rPr>
                <w:rFonts w:eastAsiaTheme="minorEastAsia"/>
                <w:color w:val="000000" w:themeColor="text1"/>
              </w:rPr>
            </w:pPr>
            <w:r w:rsidRPr="1ED7DFB2">
              <w:rPr>
                <w:rFonts w:eastAsiaTheme="minorEastAsia"/>
                <w:color w:val="000000" w:themeColor="text1"/>
              </w:rPr>
              <w:t>202307397</w:t>
            </w:r>
          </w:p>
        </w:tc>
      </w:tr>
      <w:tr w:rsidR="00A63B14" w:rsidTr="00B41956" w14:paraId="46A93F42" w14:textId="77777777">
        <w:tc>
          <w:tcPr>
            <w:tcW w:w="3261" w:type="dxa"/>
          </w:tcPr>
          <w:p w:rsidRPr="00040B62" w:rsidR="00A63B14" w:rsidP="00B41956" w:rsidRDefault="00A63B14" w14:paraId="496DD42E" w14:textId="77777777">
            <w:pPr>
              <w:rPr>
                <w:rFonts w:eastAsiaTheme="minorEastAsia"/>
              </w:rPr>
            </w:pPr>
            <w:r w:rsidRPr="1ED7DFB2">
              <w:rPr>
                <w:rFonts w:eastAsiaTheme="minorEastAsia"/>
              </w:rPr>
              <w:t>André Pelle Rashid</w:t>
            </w:r>
          </w:p>
        </w:tc>
        <w:tc>
          <w:tcPr>
            <w:tcW w:w="2126" w:type="dxa"/>
          </w:tcPr>
          <w:p w:rsidRPr="00040B62" w:rsidR="00A63B14" w:rsidP="00B41956" w:rsidRDefault="00A63B14" w14:paraId="1571B7EA" w14:textId="77777777">
            <w:pPr>
              <w:rPr>
                <w:rFonts w:eastAsiaTheme="minorEastAsia"/>
                <w:color w:val="000000" w:themeColor="text1"/>
              </w:rPr>
            </w:pPr>
            <w:r w:rsidRPr="1ED7DFB2">
              <w:rPr>
                <w:rFonts w:eastAsiaTheme="minorEastAsia"/>
                <w:color w:val="000000" w:themeColor="text1"/>
              </w:rPr>
              <w:t>202306343</w:t>
            </w:r>
          </w:p>
        </w:tc>
      </w:tr>
      <w:tr w:rsidR="00A63B14" w:rsidTr="00B41956" w14:paraId="0A63686B" w14:textId="77777777">
        <w:tc>
          <w:tcPr>
            <w:tcW w:w="3261" w:type="dxa"/>
          </w:tcPr>
          <w:p w:rsidRPr="00040B62" w:rsidR="00A63B14" w:rsidP="00B41956" w:rsidRDefault="00A63B14" w14:paraId="65ECAA1B" w14:textId="77777777">
            <w:pPr>
              <w:rPr>
                <w:rFonts w:eastAsiaTheme="minorEastAsia"/>
                <w:u w:val="single"/>
              </w:rPr>
            </w:pPr>
            <w:r w:rsidRPr="1ED7DFB2">
              <w:rPr>
                <w:rFonts w:eastAsiaTheme="minorEastAsia"/>
              </w:rPr>
              <w:t>Christina Lavdal Braüner</w:t>
            </w:r>
          </w:p>
        </w:tc>
        <w:tc>
          <w:tcPr>
            <w:tcW w:w="2126" w:type="dxa"/>
          </w:tcPr>
          <w:p w:rsidRPr="00040B62" w:rsidR="00A63B14" w:rsidP="00B41956" w:rsidRDefault="00A63B14" w14:paraId="4346B390" w14:textId="77777777">
            <w:pPr>
              <w:rPr>
                <w:rFonts w:eastAsiaTheme="minorEastAsia"/>
                <w:color w:val="000000" w:themeColor="text1"/>
              </w:rPr>
            </w:pPr>
            <w:r w:rsidRPr="1ED7DFB2">
              <w:rPr>
                <w:rFonts w:eastAsiaTheme="minorEastAsia"/>
                <w:color w:val="000000" w:themeColor="text1"/>
              </w:rPr>
              <w:t>202306583</w:t>
            </w:r>
          </w:p>
        </w:tc>
      </w:tr>
      <w:tr w:rsidR="00A63B14" w:rsidTr="00B41956" w14:paraId="701CBAE4" w14:textId="77777777">
        <w:tc>
          <w:tcPr>
            <w:tcW w:w="3261" w:type="dxa"/>
          </w:tcPr>
          <w:p w:rsidRPr="00040B62" w:rsidR="00A63B14" w:rsidP="00B41956" w:rsidRDefault="00A63B14" w14:paraId="22A980D4" w14:textId="77777777">
            <w:pPr>
              <w:rPr>
                <w:rFonts w:eastAsiaTheme="minorEastAsia"/>
              </w:rPr>
            </w:pPr>
            <w:r w:rsidRPr="1ED7DFB2">
              <w:rPr>
                <w:rFonts w:eastAsiaTheme="minorEastAsia"/>
              </w:rPr>
              <w:t>Jahye Ali</w:t>
            </w:r>
          </w:p>
        </w:tc>
        <w:tc>
          <w:tcPr>
            <w:tcW w:w="2126" w:type="dxa"/>
          </w:tcPr>
          <w:p w:rsidRPr="00040B62" w:rsidR="00A63B14" w:rsidP="00B41956" w:rsidRDefault="00A63B14" w14:paraId="5BC00215" w14:textId="77777777">
            <w:pPr>
              <w:rPr>
                <w:rFonts w:eastAsiaTheme="minorEastAsia"/>
                <w:color w:val="000000" w:themeColor="text1"/>
              </w:rPr>
            </w:pPr>
            <w:r w:rsidRPr="1ED7DFB2">
              <w:rPr>
                <w:rFonts w:eastAsiaTheme="minorEastAsia"/>
                <w:color w:val="000000" w:themeColor="text1"/>
              </w:rPr>
              <w:t>202309135</w:t>
            </w:r>
          </w:p>
        </w:tc>
      </w:tr>
      <w:tr w:rsidR="00A63B14" w:rsidTr="00B41956" w14:paraId="34376EAB" w14:textId="77777777">
        <w:tc>
          <w:tcPr>
            <w:tcW w:w="3261" w:type="dxa"/>
          </w:tcPr>
          <w:p w:rsidRPr="00040B62" w:rsidR="00A63B14" w:rsidP="00B41956" w:rsidRDefault="00A63B14" w14:paraId="193A9FD0" w14:textId="77777777">
            <w:pPr>
              <w:rPr>
                <w:rFonts w:eastAsiaTheme="minorEastAsia"/>
              </w:rPr>
            </w:pPr>
            <w:r w:rsidRPr="1ED7DFB2">
              <w:rPr>
                <w:rFonts w:eastAsiaTheme="minorEastAsia"/>
              </w:rPr>
              <w:t>John Nguyen</w:t>
            </w:r>
          </w:p>
        </w:tc>
        <w:tc>
          <w:tcPr>
            <w:tcW w:w="2126" w:type="dxa"/>
          </w:tcPr>
          <w:p w:rsidRPr="00040B62" w:rsidR="00A63B14" w:rsidP="00B41956" w:rsidRDefault="00A63B14" w14:paraId="7911A016" w14:textId="77777777">
            <w:pPr>
              <w:rPr>
                <w:rFonts w:eastAsiaTheme="minorEastAsia"/>
                <w:color w:val="000000" w:themeColor="text1"/>
              </w:rPr>
            </w:pPr>
            <w:r w:rsidRPr="1ED7DFB2">
              <w:rPr>
                <w:rFonts w:eastAsiaTheme="minorEastAsia"/>
                <w:color w:val="000000" w:themeColor="text1"/>
              </w:rPr>
              <w:t>202209849</w:t>
            </w:r>
          </w:p>
        </w:tc>
      </w:tr>
      <w:tr w:rsidR="00A63B14" w:rsidTr="00B41956" w14:paraId="19D5BF45" w14:textId="77777777">
        <w:tc>
          <w:tcPr>
            <w:tcW w:w="3261" w:type="dxa"/>
          </w:tcPr>
          <w:p w:rsidRPr="00040B62" w:rsidR="00A63B14" w:rsidP="00B41956" w:rsidRDefault="00A63B14" w14:paraId="4D9D6791" w14:textId="77777777">
            <w:pPr>
              <w:rPr>
                <w:rFonts w:eastAsiaTheme="minorEastAsia"/>
              </w:rPr>
            </w:pPr>
            <w:r w:rsidRPr="1ED7DFB2">
              <w:rPr>
                <w:rFonts w:eastAsiaTheme="minorEastAsia"/>
              </w:rPr>
              <w:t>Khaled Rami Omar</w:t>
            </w:r>
          </w:p>
        </w:tc>
        <w:tc>
          <w:tcPr>
            <w:tcW w:w="2126" w:type="dxa"/>
          </w:tcPr>
          <w:p w:rsidRPr="00040B62" w:rsidR="00A63B14" w:rsidP="00B41956" w:rsidRDefault="00A63B14" w14:paraId="2A9B1086" w14:textId="77777777">
            <w:pPr>
              <w:rPr>
                <w:rFonts w:eastAsiaTheme="minorEastAsia"/>
                <w:color w:val="000000" w:themeColor="text1"/>
              </w:rPr>
            </w:pPr>
            <w:r w:rsidRPr="1ED7DFB2">
              <w:rPr>
                <w:rFonts w:eastAsiaTheme="minorEastAsia"/>
                <w:color w:val="000000" w:themeColor="text1"/>
              </w:rPr>
              <w:t>202307853</w:t>
            </w:r>
          </w:p>
        </w:tc>
      </w:tr>
      <w:tr w:rsidR="00A63B14" w:rsidTr="00B41956" w14:paraId="38CBFE3A" w14:textId="77777777">
        <w:tc>
          <w:tcPr>
            <w:tcW w:w="3261" w:type="dxa"/>
            <w:tcBorders>
              <w:bottom w:val="none" w:color="000000" w:themeColor="text1" w:sz="12" w:space="0"/>
            </w:tcBorders>
          </w:tcPr>
          <w:p w:rsidRPr="00040B62" w:rsidR="00A63B14" w:rsidP="00B41956" w:rsidRDefault="00A63B14" w14:paraId="381784B2" w14:textId="77777777">
            <w:pPr>
              <w:rPr>
                <w:rFonts w:eastAsiaTheme="minorEastAsia"/>
              </w:rPr>
            </w:pPr>
            <w:r w:rsidRPr="1ED7DFB2">
              <w:rPr>
                <w:rFonts w:eastAsiaTheme="minorEastAsia"/>
              </w:rPr>
              <w:t>Khizer Khan</w:t>
            </w:r>
          </w:p>
        </w:tc>
        <w:tc>
          <w:tcPr>
            <w:tcW w:w="2126" w:type="dxa"/>
            <w:tcBorders>
              <w:bottom w:val="none" w:color="000000" w:themeColor="text1" w:sz="12" w:space="0"/>
            </w:tcBorders>
          </w:tcPr>
          <w:p w:rsidRPr="00040B62" w:rsidR="00A63B14" w:rsidP="00B41956" w:rsidRDefault="00A63B14" w14:paraId="794A7734" w14:textId="77777777">
            <w:pPr>
              <w:rPr>
                <w:rFonts w:eastAsiaTheme="minorEastAsia"/>
              </w:rPr>
            </w:pPr>
            <w:r w:rsidRPr="1ED7DFB2">
              <w:rPr>
                <w:rFonts w:eastAsiaTheme="minorEastAsia"/>
                <w:color w:val="000000" w:themeColor="text1"/>
              </w:rPr>
              <w:t>201710674</w:t>
            </w:r>
          </w:p>
        </w:tc>
      </w:tr>
      <w:tr w:rsidR="00A63B14" w:rsidTr="00B41956" w14:paraId="7EF4088E" w14:textId="77777777">
        <w:trPr>
          <w:trHeight w:val="7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Pr="00040B62" w:rsidR="00A63B14" w:rsidP="00B41956" w:rsidRDefault="00A63B14" w14:paraId="04E4C620" w14:textId="77777777">
            <w:pPr>
              <w:rPr>
                <w:rFonts w:eastAsiaTheme="minorEastAsia"/>
              </w:rPr>
            </w:pPr>
            <w:r w:rsidRPr="1ED7DFB2">
              <w:rPr>
                <w:rFonts w:eastAsiaTheme="minorEastAsia"/>
              </w:rPr>
              <w:t>Victoria Franca Edwards</w:t>
            </w: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Pr="00040B62" w:rsidR="00A63B14" w:rsidP="00B41956" w:rsidRDefault="00A63B14" w14:paraId="57915EF0" w14:textId="77777777">
            <w:pPr>
              <w:rPr>
                <w:rFonts w:eastAsiaTheme="minorEastAsia"/>
                <w:color w:val="000000" w:themeColor="text1"/>
              </w:rPr>
            </w:pPr>
            <w:r w:rsidRPr="1ED7DFB2">
              <w:rPr>
                <w:rFonts w:eastAsiaTheme="minorEastAsia"/>
                <w:color w:val="000000" w:themeColor="text1"/>
              </w:rPr>
              <w:t>202308509</w:t>
            </w:r>
          </w:p>
        </w:tc>
      </w:tr>
      <w:tr w:rsidR="00A63B14" w:rsidTr="00B41956" w14:paraId="5C74D642" w14:textId="77777777">
        <w:trPr>
          <w:trHeight w:val="30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72F93AF3" w14:textId="77777777">
            <w:pPr>
              <w:rPr>
                <w:rFonts w:eastAsiaTheme="minorEastAsia"/>
              </w:rPr>
            </w:pP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5E5776C9" w14:textId="77777777">
            <w:pPr>
              <w:rPr>
                <w:rFonts w:eastAsiaTheme="minorEastAsia"/>
                <w:color w:val="000000" w:themeColor="text1"/>
              </w:rPr>
            </w:pPr>
          </w:p>
        </w:tc>
      </w:tr>
      <w:tr w:rsidR="00A63B14" w:rsidTr="00B41956" w14:paraId="3942CC47" w14:textId="77777777">
        <w:trPr>
          <w:trHeight w:val="30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094C88A2" w14:textId="77777777">
            <w:pPr>
              <w:rPr>
                <w:b/>
                <w:bCs/>
              </w:rPr>
            </w:pPr>
            <w:r w:rsidRPr="177B27A0">
              <w:rPr>
                <w:b/>
                <w:bCs/>
              </w:rPr>
              <w:t>Vejleder:</w:t>
            </w: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58225C7B" w14:textId="77777777">
            <w:pPr>
              <w:rPr>
                <w:rFonts w:eastAsiaTheme="minorEastAsia"/>
                <w:color w:val="000000" w:themeColor="text1"/>
              </w:rPr>
            </w:pPr>
          </w:p>
        </w:tc>
      </w:tr>
      <w:tr w:rsidR="00A63B14" w:rsidTr="00B41956" w14:paraId="3974C27F" w14:textId="77777777">
        <w:trPr>
          <w:trHeight w:val="30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52A3815B" w14:textId="77777777">
            <w:r>
              <w:t>Jung Min Kim</w:t>
            </w: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65A6576C" w14:textId="77777777">
            <w:pPr>
              <w:rPr>
                <w:rFonts w:eastAsiaTheme="minorEastAsia"/>
                <w:color w:val="000000" w:themeColor="text1"/>
              </w:rPr>
            </w:pPr>
          </w:p>
        </w:tc>
      </w:tr>
      <w:tr w:rsidR="00A63B14" w:rsidTr="00B41956" w14:paraId="70537A4B" w14:textId="77777777">
        <w:trPr>
          <w:trHeight w:val="30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4F564A11" w14:textId="77777777">
            <w:pPr>
              <w:rPr>
                <w:rFonts w:eastAsiaTheme="minorEastAsia"/>
              </w:rPr>
            </w:pP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3C645667" w14:textId="77777777">
            <w:pPr>
              <w:rPr>
                <w:rFonts w:eastAsiaTheme="minorEastAsia"/>
                <w:color w:val="000000" w:themeColor="text1"/>
              </w:rPr>
            </w:pPr>
          </w:p>
        </w:tc>
      </w:tr>
      <w:tr w:rsidR="00A63B14" w:rsidTr="00B41956" w14:paraId="22511CAF" w14:textId="77777777">
        <w:trPr>
          <w:trHeight w:val="30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4D877705" w14:textId="77777777">
            <w:pPr>
              <w:rPr>
                <w:b/>
                <w:bCs/>
              </w:rPr>
            </w:pPr>
            <w:r w:rsidRPr="177B27A0">
              <w:rPr>
                <w:b/>
                <w:bCs/>
              </w:rPr>
              <w:t>Bilagsansvarlig:</w:t>
            </w: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60EDEAAF" w14:textId="77777777">
            <w:pPr>
              <w:rPr>
                <w:rFonts w:eastAsiaTheme="minorEastAsia"/>
                <w:color w:val="000000" w:themeColor="text1"/>
              </w:rPr>
            </w:pPr>
          </w:p>
        </w:tc>
      </w:tr>
      <w:tr w:rsidR="00A63B14" w:rsidTr="00B41956" w14:paraId="38C5DA57" w14:textId="77777777">
        <w:trPr>
          <w:trHeight w:val="30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34514C6D" w14:paraId="1CC628A3" w14:textId="00D2ADDD">
            <w:pPr>
              <w:rPr>
                <w:rFonts w:eastAsiaTheme="minorEastAsia"/>
              </w:rPr>
            </w:pPr>
            <w:r w:rsidRPr="1CBB8583">
              <w:rPr>
                <w:rFonts w:eastAsiaTheme="minorEastAsia"/>
              </w:rPr>
              <w:t>APR</w:t>
            </w: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7911BE7E" w14:textId="77777777">
            <w:pPr>
              <w:rPr>
                <w:rFonts w:eastAsiaTheme="minorEastAsia"/>
                <w:color w:val="000000" w:themeColor="text1"/>
              </w:rPr>
            </w:pPr>
          </w:p>
        </w:tc>
      </w:tr>
      <w:tr w:rsidR="00A63B14" w:rsidTr="00B41956" w14:paraId="10597879" w14:textId="77777777">
        <w:trPr>
          <w:trHeight w:val="30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19560B1B" w14:textId="77777777">
            <w:pPr>
              <w:rPr>
                <w:rFonts w:eastAsiaTheme="minorEastAsia"/>
              </w:rPr>
            </w:pP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14F4D9F0" w14:textId="77777777">
            <w:pPr>
              <w:rPr>
                <w:rFonts w:eastAsiaTheme="minorEastAsia"/>
                <w:color w:val="000000" w:themeColor="text1"/>
              </w:rPr>
            </w:pPr>
          </w:p>
        </w:tc>
      </w:tr>
      <w:tr w:rsidR="00A63B14" w:rsidTr="00B41956" w14:paraId="08297675" w14:textId="77777777">
        <w:trPr>
          <w:trHeight w:val="300"/>
        </w:trPr>
        <w:tc>
          <w:tcPr>
            <w:tcW w:w="3261"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536F7AD8" w14:textId="77777777">
            <w:pPr>
              <w:rPr>
                <w:b/>
                <w:bCs/>
              </w:rPr>
            </w:pPr>
            <w:r w:rsidRPr="177B27A0">
              <w:rPr>
                <w:b/>
                <w:bCs/>
              </w:rPr>
              <w:t>Beskrivelse:</w:t>
            </w:r>
          </w:p>
        </w:tc>
        <w:tc>
          <w:tcPr>
            <w:tcW w:w="2126" w:type="dxa"/>
            <w:tcBorders>
              <w:top w:val="none" w:color="000000" w:themeColor="text1" w:sz="12" w:space="0"/>
              <w:left w:val="none" w:color="000000" w:themeColor="text1" w:sz="12" w:space="0"/>
              <w:bottom w:val="none" w:color="000000" w:themeColor="text1" w:sz="12" w:space="0"/>
              <w:right w:val="none" w:color="000000" w:themeColor="text1" w:sz="12" w:space="0"/>
            </w:tcBorders>
          </w:tcPr>
          <w:p w:rsidR="00A63B14" w:rsidP="00B41956" w:rsidRDefault="00A63B14" w14:paraId="76C895D8" w14:textId="77777777">
            <w:pPr>
              <w:rPr>
                <w:rFonts w:eastAsiaTheme="minorEastAsia"/>
                <w:color w:val="000000" w:themeColor="text1"/>
              </w:rPr>
            </w:pPr>
          </w:p>
        </w:tc>
      </w:tr>
    </w:tbl>
    <w:p w:rsidR="00A63B14" w:rsidP="00A63B14" w:rsidRDefault="00A63B14" w14:paraId="032AE660" w14:textId="07A7FC4D">
      <w:r>
        <w:t xml:space="preserve"> Dokumentation for tests; unittests, integrationstest, </w:t>
      </w:r>
      <w:r w:rsidR="006276BC">
        <w:t>modultests.</w:t>
      </w:r>
    </w:p>
    <w:p w:rsidR="006276BC" w:rsidP="00A63B14" w:rsidRDefault="006276BC" w14:paraId="66006764" w14:textId="77777777"/>
    <w:p w:rsidRPr="007B6AE6" w:rsidR="00A63B14" w:rsidP="00A63B14" w:rsidRDefault="00A63B14" w14:paraId="1FD49106" w14:textId="77777777">
      <w:r w:rsidRPr="007B6AE6">
        <w:rPr>
          <w:b/>
          <w:bCs/>
        </w:rPr>
        <w:t>Versionshistorik</w:t>
      </w:r>
      <w:r>
        <w:t>:</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35"/>
        <w:gridCol w:w="1380"/>
        <w:gridCol w:w="2205"/>
        <w:gridCol w:w="4320"/>
      </w:tblGrid>
      <w:tr w:rsidRPr="007B6AE6" w:rsidR="00A63B14" w:rsidTr="1CBB8583" w14:paraId="0A8AF4B7" w14:textId="77777777">
        <w:trPr>
          <w:trHeight w:val="495"/>
        </w:trPr>
        <w:tc>
          <w:tcPr>
            <w:tcW w:w="1035" w:type="dxa"/>
            <w:tcBorders>
              <w:top w:val="single" w:color="auto" w:sz="6" w:space="0"/>
              <w:left w:val="single" w:color="auto" w:sz="6" w:space="0"/>
              <w:bottom w:val="single" w:color="auto" w:sz="6" w:space="0"/>
              <w:right w:val="single" w:color="auto" w:sz="6" w:space="0"/>
            </w:tcBorders>
            <w:shd w:val="clear" w:color="auto" w:fill="auto"/>
            <w:hideMark/>
          </w:tcPr>
          <w:p w:rsidRPr="007B6AE6" w:rsidR="00A63B14" w:rsidP="00B41956" w:rsidRDefault="00A63B14" w14:paraId="38CC43BD" w14:textId="77777777">
            <w:r w:rsidRPr="007B6AE6">
              <w:rPr>
                <w:b/>
                <w:bCs/>
              </w:rPr>
              <w:t>Version</w:t>
            </w:r>
            <w:r w:rsidRPr="007B6AE6">
              <w:t> </w:t>
            </w:r>
          </w:p>
        </w:tc>
        <w:tc>
          <w:tcPr>
            <w:tcW w:w="1380" w:type="dxa"/>
            <w:tcBorders>
              <w:top w:val="single" w:color="auto" w:sz="6" w:space="0"/>
              <w:left w:val="single" w:color="auto" w:sz="6" w:space="0"/>
              <w:bottom w:val="single" w:color="auto" w:sz="6" w:space="0"/>
              <w:right w:val="single" w:color="auto" w:sz="6" w:space="0"/>
            </w:tcBorders>
            <w:shd w:val="clear" w:color="auto" w:fill="auto"/>
            <w:hideMark/>
          </w:tcPr>
          <w:p w:rsidRPr="007B6AE6" w:rsidR="00A63B14" w:rsidP="00B41956" w:rsidRDefault="00A63B14" w14:paraId="0F4F68C1" w14:textId="77777777">
            <w:r w:rsidRPr="007B6AE6">
              <w:rPr>
                <w:b/>
                <w:bCs/>
              </w:rPr>
              <w:t>Dato</w:t>
            </w:r>
            <w:r w:rsidRPr="007B6AE6">
              <w:t> </w:t>
            </w:r>
          </w:p>
        </w:tc>
        <w:tc>
          <w:tcPr>
            <w:tcW w:w="2205" w:type="dxa"/>
            <w:tcBorders>
              <w:top w:val="single" w:color="auto" w:sz="6" w:space="0"/>
              <w:left w:val="single" w:color="auto" w:sz="6" w:space="0"/>
              <w:bottom w:val="single" w:color="auto" w:sz="6" w:space="0"/>
              <w:right w:val="single" w:color="auto" w:sz="6" w:space="0"/>
            </w:tcBorders>
            <w:shd w:val="clear" w:color="auto" w:fill="auto"/>
            <w:hideMark/>
          </w:tcPr>
          <w:p w:rsidRPr="007B6AE6" w:rsidR="00A63B14" w:rsidP="00B41956" w:rsidRDefault="00A63B14" w14:paraId="74726557" w14:textId="77777777">
            <w:r w:rsidRPr="007B6AE6">
              <w:rPr>
                <w:b/>
                <w:bCs/>
              </w:rPr>
              <w:t>Initialer</w:t>
            </w:r>
            <w:r w:rsidRPr="007B6AE6">
              <w:t> </w:t>
            </w:r>
          </w:p>
        </w:tc>
        <w:tc>
          <w:tcPr>
            <w:tcW w:w="4320" w:type="dxa"/>
            <w:tcBorders>
              <w:top w:val="single" w:color="auto" w:sz="6" w:space="0"/>
              <w:left w:val="single" w:color="auto" w:sz="6" w:space="0"/>
              <w:bottom w:val="single" w:color="auto" w:sz="6" w:space="0"/>
              <w:right w:val="single" w:color="auto" w:sz="6" w:space="0"/>
            </w:tcBorders>
            <w:shd w:val="clear" w:color="auto" w:fill="auto"/>
            <w:hideMark/>
          </w:tcPr>
          <w:p w:rsidRPr="007B6AE6" w:rsidR="00A63B14" w:rsidP="00B41956" w:rsidRDefault="00A63B14" w14:paraId="63A6A168" w14:textId="77777777">
            <w:r w:rsidRPr="007B6AE6">
              <w:rPr>
                <w:b/>
                <w:bCs/>
              </w:rPr>
              <w:t>Beskrivelse</w:t>
            </w:r>
            <w:r w:rsidRPr="007B6AE6">
              <w:t> </w:t>
            </w:r>
          </w:p>
        </w:tc>
      </w:tr>
      <w:tr w:rsidRPr="007B6AE6" w:rsidR="00A63B14" w:rsidTr="1CBB8583" w14:paraId="63F4022C" w14:textId="77777777">
        <w:trPr>
          <w:trHeight w:val="300"/>
        </w:trPr>
        <w:tc>
          <w:tcPr>
            <w:tcW w:w="1035" w:type="dxa"/>
            <w:tcBorders>
              <w:top w:val="single" w:color="auto" w:sz="6" w:space="0"/>
              <w:left w:val="single" w:color="auto" w:sz="6" w:space="0"/>
              <w:bottom w:val="single" w:color="auto" w:sz="6" w:space="0"/>
              <w:right w:val="single" w:color="000000" w:themeColor="text1" w:sz="6" w:space="0"/>
            </w:tcBorders>
            <w:shd w:val="clear" w:color="auto" w:fill="auto"/>
            <w:hideMark/>
          </w:tcPr>
          <w:p w:rsidRPr="007B6AE6" w:rsidR="00A63B14" w:rsidP="00B41956" w:rsidRDefault="00A63B14" w14:paraId="0FDAD378" w14:textId="77777777">
            <w:r w:rsidRPr="007B6AE6">
              <w:t>0.1 </w:t>
            </w:r>
          </w:p>
        </w:tc>
        <w:tc>
          <w:tcPr>
            <w:tcW w:w="1380" w:type="dxa"/>
            <w:tcBorders>
              <w:top w:val="single" w:color="auto" w:sz="6" w:space="0"/>
              <w:left w:val="single" w:color="000000" w:themeColor="text1" w:sz="6" w:space="0"/>
              <w:bottom w:val="single" w:color="auto" w:sz="6" w:space="0"/>
              <w:right w:val="single" w:color="000000" w:themeColor="text1" w:sz="6" w:space="0"/>
            </w:tcBorders>
            <w:shd w:val="clear" w:color="auto" w:fill="auto"/>
            <w:hideMark/>
          </w:tcPr>
          <w:p w:rsidRPr="007B6AE6" w:rsidR="00A63B14" w:rsidP="00B41956" w:rsidRDefault="006276BC" w14:paraId="58EF64E7" w14:textId="3BD6D23F">
            <w:r>
              <w:t>20</w:t>
            </w:r>
            <w:r w:rsidRPr="007B6AE6" w:rsidR="00A63B14">
              <w:t>/</w:t>
            </w:r>
            <w:r w:rsidR="00A63B14">
              <w:t>0</w:t>
            </w:r>
            <w:r>
              <w:t>5</w:t>
            </w:r>
            <w:r w:rsidRPr="007B6AE6" w:rsidR="00A63B14">
              <w:t>-202</w:t>
            </w:r>
            <w:r w:rsidR="00A63B14">
              <w:t>5</w:t>
            </w:r>
            <w:r w:rsidRPr="007B6AE6" w:rsidR="00A63B14">
              <w:t> </w:t>
            </w:r>
          </w:p>
        </w:tc>
        <w:tc>
          <w:tcPr>
            <w:tcW w:w="2205" w:type="dxa"/>
            <w:tcBorders>
              <w:top w:val="single" w:color="auto" w:sz="6" w:space="0"/>
              <w:left w:val="single" w:color="000000" w:themeColor="text1" w:sz="6" w:space="0"/>
              <w:bottom w:val="single" w:color="auto" w:sz="6" w:space="0"/>
              <w:right w:val="single" w:color="000000" w:themeColor="text1" w:sz="6" w:space="0"/>
            </w:tcBorders>
            <w:shd w:val="clear" w:color="auto" w:fill="auto"/>
            <w:hideMark/>
          </w:tcPr>
          <w:p w:rsidRPr="007B6AE6" w:rsidR="00A63B14" w:rsidP="00B41956" w:rsidRDefault="00A63B14" w14:paraId="72FEE89A" w14:textId="74090063">
            <w:r>
              <w:t>CLB</w:t>
            </w:r>
          </w:p>
        </w:tc>
        <w:tc>
          <w:tcPr>
            <w:tcW w:w="4320" w:type="dxa"/>
            <w:tcBorders>
              <w:top w:val="single" w:color="auto" w:sz="6" w:space="0"/>
              <w:left w:val="single" w:color="000000" w:themeColor="text1" w:sz="6" w:space="0"/>
              <w:bottom w:val="single" w:color="auto" w:sz="6" w:space="0"/>
              <w:right w:val="single" w:color="auto" w:sz="6" w:space="0"/>
            </w:tcBorders>
            <w:shd w:val="clear" w:color="auto" w:fill="auto"/>
            <w:hideMark/>
          </w:tcPr>
          <w:p w:rsidRPr="007B6AE6" w:rsidR="00A63B14" w:rsidP="00B41956" w:rsidRDefault="00A63B14" w14:paraId="382E515C" w14:textId="728A943B">
            <w:r w:rsidRPr="1CBB8583">
              <w:t>Dokument oprettet</w:t>
            </w:r>
            <w:r w:rsidRPr="007B6AE6">
              <w:t> </w:t>
            </w:r>
          </w:p>
        </w:tc>
      </w:tr>
      <w:tr w:rsidR="1CBB8583" w:rsidTr="1CBB8583" w14:paraId="5F817179" w14:textId="77777777">
        <w:trPr>
          <w:trHeight w:val="300"/>
        </w:trPr>
        <w:tc>
          <w:tcPr>
            <w:tcW w:w="1035" w:type="dxa"/>
            <w:tcBorders>
              <w:top w:val="single" w:color="auto" w:sz="6" w:space="0"/>
              <w:left w:val="single" w:color="auto" w:sz="6" w:space="0"/>
              <w:bottom w:val="single" w:color="auto" w:sz="6" w:space="0"/>
              <w:right w:val="single" w:color="000000" w:themeColor="text1" w:sz="6" w:space="0"/>
            </w:tcBorders>
            <w:shd w:val="clear" w:color="auto" w:fill="auto"/>
            <w:hideMark/>
          </w:tcPr>
          <w:p w:rsidR="3DA660AF" w:rsidP="1CBB8583" w:rsidRDefault="3DA660AF" w14:paraId="470FD641" w14:textId="0B30FB4C">
            <w:r w:rsidRPr="1CBB8583">
              <w:t>0.2</w:t>
            </w:r>
          </w:p>
        </w:tc>
        <w:tc>
          <w:tcPr>
            <w:tcW w:w="1380" w:type="dxa"/>
            <w:tcBorders>
              <w:top w:val="single" w:color="auto" w:sz="6" w:space="0"/>
              <w:left w:val="single" w:color="000000" w:themeColor="text1" w:sz="6" w:space="0"/>
              <w:bottom w:val="single" w:color="auto" w:sz="6" w:space="0"/>
              <w:right w:val="single" w:color="000000" w:themeColor="text1" w:sz="6" w:space="0"/>
            </w:tcBorders>
            <w:shd w:val="clear" w:color="auto" w:fill="auto"/>
            <w:hideMark/>
          </w:tcPr>
          <w:p w:rsidR="3DA660AF" w:rsidP="1CBB8583" w:rsidRDefault="3DA660AF" w14:paraId="1D5CE7A4" w14:textId="0C6F83C0">
            <w:r w:rsidRPr="1CBB8583">
              <w:t>21/05-2025</w:t>
            </w:r>
          </w:p>
        </w:tc>
        <w:tc>
          <w:tcPr>
            <w:tcW w:w="2205" w:type="dxa"/>
            <w:tcBorders>
              <w:top w:val="single" w:color="auto" w:sz="6" w:space="0"/>
              <w:left w:val="single" w:color="000000" w:themeColor="text1" w:sz="6" w:space="0"/>
              <w:bottom w:val="single" w:color="auto" w:sz="6" w:space="0"/>
              <w:right w:val="single" w:color="000000" w:themeColor="text1" w:sz="6" w:space="0"/>
            </w:tcBorders>
            <w:shd w:val="clear" w:color="auto" w:fill="auto"/>
            <w:hideMark/>
          </w:tcPr>
          <w:p w:rsidR="3DA660AF" w:rsidP="1CBB8583" w:rsidRDefault="3DA660AF" w14:paraId="0B31BBA1" w14:textId="54D2714B">
            <w:r w:rsidRPr="1CBB8583">
              <w:t>APR</w:t>
            </w:r>
          </w:p>
        </w:tc>
        <w:tc>
          <w:tcPr>
            <w:tcW w:w="4320" w:type="dxa"/>
            <w:tcBorders>
              <w:top w:val="single" w:color="auto" w:sz="6" w:space="0"/>
              <w:left w:val="single" w:color="000000" w:themeColor="text1" w:sz="6" w:space="0"/>
              <w:bottom w:val="single" w:color="auto" w:sz="6" w:space="0"/>
              <w:right w:val="single" w:color="auto" w:sz="6" w:space="0"/>
            </w:tcBorders>
            <w:shd w:val="clear" w:color="auto" w:fill="auto"/>
            <w:hideMark/>
          </w:tcPr>
          <w:p w:rsidR="3DA660AF" w:rsidP="1CBB8583" w:rsidRDefault="3DA660AF" w14:paraId="5429FE95" w14:textId="614EEA2E">
            <w:r w:rsidRPr="1CBB8583">
              <w:t>Test dokumenteret</w:t>
            </w:r>
          </w:p>
        </w:tc>
      </w:tr>
    </w:tbl>
    <w:p w:rsidR="006276BC" w:rsidP="00A63B14" w:rsidRDefault="00A63B14" w14:paraId="23044454" w14:textId="51D316A8">
      <w:r w:rsidRPr="007B6AE6">
        <w:t> </w:t>
      </w:r>
    </w:p>
    <w:p w:rsidR="006276BC" w:rsidRDefault="006276BC" w14:paraId="2A1905EC" w14:textId="77777777">
      <w:r>
        <w:br w:type="page"/>
      </w:r>
    </w:p>
    <w:sdt>
      <w:sdtPr>
        <w:id w:val="467942292"/>
        <w:docPartObj>
          <w:docPartGallery w:val="Table of Contents"/>
          <w:docPartUnique/>
        </w:docPartObj>
        <w:rPr>
          <w:rFonts w:ascii="Aptos" w:hAnsi="Aptos" w:eastAsia="ＭＳ 明朝" w:cs="Arial" w:asciiTheme="minorAscii" w:hAnsiTheme="minorAscii" w:eastAsiaTheme="minorEastAsia" w:cstheme="minorBidi"/>
          <w:color w:val="auto"/>
          <w:sz w:val="24"/>
          <w:szCs w:val="24"/>
          <w:lang w:val="en-US" w:eastAsia="en-US"/>
        </w:rPr>
      </w:sdtPr>
      <w:sdtContent>
        <w:p w:rsidRPr="006276BC" w:rsidR="006276BC" w:rsidRDefault="006276BC" w14:paraId="15EA2218" w14:textId="04E2DAD7">
          <w:pPr>
            <w:pStyle w:val="TOCHeading"/>
          </w:pPr>
          <w:r w:rsidRPr="006276BC">
            <w:rPr>
              <w:lang w:val="en-US"/>
            </w:rPr>
            <w:t>Indholdsfortegnelse</w:t>
          </w:r>
        </w:p>
        <w:p w:rsidRPr="006276BC" w:rsidR="006276BC" w:rsidP="1CBB8583" w:rsidRDefault="006276BC" w14:paraId="522AA119" w14:textId="6CCEF6EF">
          <w:pPr>
            <w:pStyle w:val="TOC1"/>
            <w:tabs>
              <w:tab w:val="right" w:leader="dot" w:pos="9015"/>
            </w:tabs>
            <w:rPr>
              <w:rStyle w:val="Hyperlink"/>
            </w:rPr>
          </w:pPr>
          <w:r>
            <w:fldChar w:fldCharType="begin"/>
          </w:r>
          <w:r>
            <w:instrText>TOC \o "1-3" \z \u \h</w:instrText>
          </w:r>
          <w:r>
            <w:fldChar w:fldCharType="separate"/>
          </w:r>
          <w:hyperlink w:anchor="_Toc180551781">
            <w:r w:rsidRPr="1CBB8583" w:rsidR="1CBB8583">
              <w:rPr>
                <w:rStyle w:val="Hyperlink"/>
              </w:rPr>
              <w:t>Integrationsplan</w:t>
            </w:r>
            <w:r>
              <w:tab/>
            </w:r>
            <w:r>
              <w:fldChar w:fldCharType="begin"/>
            </w:r>
            <w:r>
              <w:instrText>PAGEREF _Toc180551781 \h</w:instrText>
            </w:r>
            <w:r>
              <w:fldChar w:fldCharType="separate"/>
            </w:r>
            <w:r w:rsidRPr="1CBB8583" w:rsidR="1CBB8583">
              <w:rPr>
                <w:rStyle w:val="Hyperlink"/>
              </w:rPr>
              <w:t>2</w:t>
            </w:r>
            <w:r>
              <w:fldChar w:fldCharType="end"/>
            </w:r>
          </w:hyperlink>
          <w:r>
            <w:fldChar w:fldCharType="end"/>
          </w:r>
        </w:p>
      </w:sdtContent>
      <w:sdtEndPr>
        <w:rPr>
          <w:rFonts w:ascii="Aptos" w:hAnsi="Aptos" w:eastAsia="ＭＳ 明朝" w:cs="Arial" w:asciiTheme="minorAscii" w:hAnsiTheme="minorAscii" w:eastAsiaTheme="minorEastAsia" w:cstheme="minorBidi"/>
          <w:color w:val="auto"/>
          <w:sz w:val="24"/>
          <w:szCs w:val="24"/>
          <w:lang w:val="en-US" w:eastAsia="en-US"/>
        </w:rPr>
      </w:sdtEndPr>
    </w:sdt>
    <w:p w:rsidR="006276BC" w:rsidRDefault="006276BC" w14:paraId="2A1063D8" w14:textId="6E0B124D">
      <w:r w:rsidRPr="1CBB8583">
        <w:br w:type="page"/>
      </w:r>
    </w:p>
    <w:p w:rsidRPr="006276BC" w:rsidR="008C442B" w:rsidP="1CBB8583" w:rsidRDefault="3041C1D1" w14:paraId="205A6F2F" w14:textId="00C4FF61">
      <w:pPr>
        <w:pStyle w:val="Heading1"/>
        <w:rPr>
          <w:b w:val="1"/>
          <w:bCs w:val="1"/>
        </w:rPr>
      </w:pPr>
      <w:bookmarkStart w:name="_Toc180551781" w:id="0"/>
      <w:r w:rsidR="3041C1D1">
        <w:rPr/>
        <w:t>Integrationsplan</w:t>
      </w:r>
      <w:bookmarkEnd w:id="0"/>
    </w:p>
    <w:p w:rsidR="17C401EF" w:rsidRDefault="17C401EF" w14:paraId="34AFC11D" w14:textId="273CD314">
      <w:r w:rsidRPr="2B081B87" w:rsidR="17C401EF">
        <w:rPr>
          <w:rFonts w:ascii="Aptos" w:hAnsi="Aptos" w:eastAsia="Aptos" w:cs="Aptos"/>
          <w:noProof w:val="0"/>
          <w:sz w:val="24"/>
          <w:szCs w:val="24"/>
          <w:lang w:val="da-DK"/>
        </w:rPr>
        <w:t>For at sikre systemets funktionalitet og stabilitet er der anvendt en kombination af integrationstests og unittests. Testene har til formål at afdække fejl tidligt, validere grænseflader og sikre korrekt adfærd i både isolerede og integrerede komponenter. Strategien omfatter en struktureret integrationsplan samt målrettet brug af testdesignteknikker i enhedstestene.</w:t>
      </w:r>
    </w:p>
    <w:p w:rsidR="17C401EF" w:rsidP="2B081B87" w:rsidRDefault="17C401EF" w14:paraId="54F39297" w14:textId="48FAA8AE">
      <w:pPr>
        <w:pStyle w:val="Heading2"/>
        <w:rPr>
          <w:noProof w:val="0"/>
          <w:lang w:val="da-DK"/>
        </w:rPr>
      </w:pPr>
      <w:r w:rsidRPr="2B081B87" w:rsidR="17C401EF">
        <w:rPr>
          <w:noProof w:val="0"/>
          <w:lang w:val="da-DK"/>
        </w:rPr>
        <w:t>Integrationstest</w:t>
      </w:r>
    </w:p>
    <w:p w:rsidR="719ADEDC" w:rsidP="1CBB8583" w:rsidRDefault="719ADEDC" w14:paraId="799DDCD0" w14:textId="23A1B73E">
      <w:pPr>
        <w:spacing w:before="240" w:after="240"/>
      </w:pPr>
      <w:r w:rsidRPr="1CBB8583">
        <w:rPr>
          <w:rFonts w:ascii="Aptos" w:hAnsi="Aptos" w:eastAsia="Aptos" w:cs="Aptos"/>
        </w:rPr>
        <w:t xml:space="preserve">Til integrationstest af backenddelen anvendes </w:t>
      </w:r>
      <w:r w:rsidRPr="1CBB8583">
        <w:rPr>
          <w:rFonts w:ascii="Aptos" w:hAnsi="Aptos" w:eastAsia="Aptos" w:cs="Aptos"/>
          <w:b/>
          <w:bCs/>
        </w:rPr>
        <w:t>Bottom-up Integration</w:t>
      </w:r>
      <w:r w:rsidRPr="1CBB8583">
        <w:rPr>
          <w:rFonts w:ascii="Aptos" w:hAnsi="Aptos" w:eastAsia="Aptos" w:cs="Aptos"/>
        </w:rPr>
        <w:t>. Denne strategi gør det muligt at teste komponenter fra de laveste niveauer og gradvist opbygge systemet, mens grænseflader mellem komponenterne verificeres undervejs. Hver ny komponent tilføjes først, når dens afhængigheder er korrekt implementeret og testet, hvilket bidrager til stabilitet og forenkler fejlfinding.</w:t>
      </w:r>
    </w:p>
    <w:p w:rsidR="719ADEDC" w:rsidP="1CBB8583" w:rsidRDefault="719ADEDC" w14:paraId="1680B959" w14:textId="3D973DFB">
      <w:pPr>
        <w:spacing w:before="240" w:after="240"/>
      </w:pPr>
      <w:r w:rsidRPr="1CBB8583">
        <w:rPr>
          <w:rFonts w:ascii="Aptos" w:hAnsi="Aptos" w:eastAsia="Aptos" w:cs="Aptos"/>
        </w:rPr>
        <w:t xml:space="preserve">Det tilhørende </w:t>
      </w:r>
      <w:r w:rsidRPr="1CBB8583">
        <w:rPr>
          <w:rFonts w:ascii="Aptos" w:hAnsi="Aptos" w:eastAsia="Aptos" w:cs="Aptos"/>
          <w:b/>
          <w:bCs/>
        </w:rPr>
        <w:t>dependency tree</w:t>
      </w:r>
      <w:r w:rsidRPr="1CBB8583">
        <w:rPr>
          <w:rFonts w:ascii="Aptos" w:hAnsi="Aptos" w:eastAsia="Aptos" w:cs="Aptos"/>
        </w:rPr>
        <w:t xml:space="preserve"> viser, hvordan systemet er opbygget i lag. Nederst findes </w:t>
      </w:r>
      <w:r w:rsidRPr="1CBB8583">
        <w:rPr>
          <w:rFonts w:ascii="Consolas" w:hAnsi="Consolas" w:eastAsia="Consolas" w:cs="Consolas"/>
        </w:rPr>
        <w:t>FinanceTrackerContext</w:t>
      </w:r>
      <w:r w:rsidRPr="1CBB8583">
        <w:rPr>
          <w:rFonts w:ascii="Aptos" w:hAnsi="Aptos" w:eastAsia="Aptos" w:cs="Aptos"/>
        </w:rPr>
        <w:t>, som anvendes af de generiske repositories (</w:t>
      </w:r>
      <w:r w:rsidRPr="1CBB8583">
        <w:rPr>
          <w:rFonts w:ascii="Consolas" w:hAnsi="Consolas" w:eastAsia="Consolas" w:cs="Consolas"/>
        </w:rPr>
        <w:t>DataAccessService&lt;T&gt;</w:t>
      </w:r>
      <w:r w:rsidRPr="1CBB8583">
        <w:rPr>
          <w:rFonts w:ascii="Aptos" w:hAnsi="Aptos" w:eastAsia="Aptos" w:cs="Aptos"/>
        </w:rPr>
        <w:t xml:space="preserve">), der videre benyttes af controllerlaget. Domænemodeller som </w:t>
      </w:r>
      <w:r w:rsidRPr="1CBB8583">
        <w:rPr>
          <w:rFonts w:ascii="Consolas" w:hAnsi="Consolas" w:eastAsia="Consolas" w:cs="Consolas"/>
        </w:rPr>
        <w:t>Jobs</w:t>
      </w:r>
      <w:r w:rsidRPr="1CBB8583">
        <w:rPr>
          <w:rFonts w:ascii="Aptos" w:hAnsi="Aptos" w:eastAsia="Aptos" w:cs="Aptos"/>
        </w:rPr>
        <w:t xml:space="preserve">, </w:t>
      </w:r>
      <w:r w:rsidRPr="1CBB8583">
        <w:rPr>
          <w:rFonts w:ascii="Consolas" w:hAnsi="Consolas" w:eastAsia="Consolas" w:cs="Consolas"/>
        </w:rPr>
        <w:t>WorkShifts</w:t>
      </w:r>
      <w:r w:rsidRPr="1CBB8583">
        <w:rPr>
          <w:rFonts w:ascii="Aptos" w:hAnsi="Aptos" w:eastAsia="Aptos" w:cs="Aptos"/>
        </w:rPr>
        <w:t xml:space="preserve"> og </w:t>
      </w:r>
      <w:r w:rsidRPr="1CBB8583">
        <w:rPr>
          <w:rFonts w:ascii="Consolas" w:hAnsi="Consolas" w:eastAsia="Consolas" w:cs="Consolas"/>
        </w:rPr>
        <w:t>SupplementDetails</w:t>
      </w:r>
      <w:r w:rsidRPr="1CBB8583">
        <w:rPr>
          <w:rFonts w:ascii="Aptos" w:hAnsi="Aptos" w:eastAsia="Aptos" w:cs="Aptos"/>
        </w:rPr>
        <w:t xml:space="preserve"> fungerer som datagrundlag uden forretningslogik og kræver derfor ikke selvstændige tests. Controllerne – herunder </w:t>
      </w:r>
      <w:r w:rsidRPr="1CBB8583">
        <w:rPr>
          <w:rFonts w:ascii="Consolas" w:hAnsi="Consolas" w:eastAsia="Consolas" w:cs="Consolas"/>
        </w:rPr>
        <w:t>JobsController</w:t>
      </w:r>
      <w:r w:rsidRPr="1CBB8583">
        <w:rPr>
          <w:rFonts w:ascii="Aptos" w:hAnsi="Aptos" w:eastAsia="Aptos" w:cs="Aptos"/>
        </w:rPr>
        <w:t xml:space="preserve">, </w:t>
      </w:r>
      <w:r w:rsidRPr="1CBB8583">
        <w:rPr>
          <w:rFonts w:ascii="Consolas" w:hAnsi="Consolas" w:eastAsia="Consolas" w:cs="Consolas"/>
        </w:rPr>
        <w:t>WorkshiftsController</w:t>
      </w:r>
      <w:r w:rsidRPr="1CBB8583">
        <w:rPr>
          <w:rFonts w:ascii="Aptos" w:hAnsi="Aptos" w:eastAsia="Aptos" w:cs="Aptos"/>
        </w:rPr>
        <w:t xml:space="preserve">, </w:t>
      </w:r>
      <w:r w:rsidRPr="1CBB8583">
        <w:rPr>
          <w:rFonts w:ascii="Consolas" w:hAnsi="Consolas" w:eastAsia="Consolas" w:cs="Consolas"/>
        </w:rPr>
        <w:t>SupplementDetailsController</w:t>
      </w:r>
      <w:r w:rsidRPr="1CBB8583">
        <w:rPr>
          <w:rFonts w:ascii="Aptos" w:hAnsi="Aptos" w:eastAsia="Aptos" w:cs="Aptos"/>
        </w:rPr>
        <w:t xml:space="preserve">, </w:t>
      </w:r>
      <w:r w:rsidRPr="1CBB8583">
        <w:rPr>
          <w:rFonts w:ascii="Consolas" w:hAnsi="Consolas" w:eastAsia="Consolas" w:cs="Consolas"/>
        </w:rPr>
        <w:t>PaychecksController</w:t>
      </w:r>
      <w:r w:rsidRPr="1CBB8583">
        <w:rPr>
          <w:rFonts w:ascii="Aptos" w:hAnsi="Aptos" w:eastAsia="Aptos" w:cs="Aptos"/>
        </w:rPr>
        <w:t xml:space="preserve"> og </w:t>
      </w:r>
      <w:r w:rsidRPr="1CBB8583">
        <w:rPr>
          <w:rFonts w:ascii="Consolas" w:hAnsi="Consolas" w:eastAsia="Consolas" w:cs="Consolas"/>
        </w:rPr>
        <w:t>AccountsController</w:t>
      </w:r>
      <w:r w:rsidRPr="1CBB8583">
        <w:rPr>
          <w:rFonts w:ascii="Aptos" w:hAnsi="Aptos" w:eastAsia="Aptos" w:cs="Aptos"/>
        </w:rPr>
        <w:t xml:space="preserve"> – udgør øverste lag i arkitekturen og kalder underliggende lag via dependency injection.</w:t>
      </w:r>
    </w:p>
    <w:p w:rsidR="00B41956" w:rsidP="00B41956" w:rsidRDefault="0AF5BCD3" w14:paraId="45072FB3" w14:textId="77777777">
      <w:pPr>
        <w:keepNext/>
      </w:pPr>
      <w:commentRangeStart w:id="1"/>
      <w:r>
        <w:rPr>
          <w:noProof/>
        </w:rPr>
        <w:drawing>
          <wp:inline distT="0" distB="0" distL="0" distR="0" wp14:anchorId="5021D474" wp14:editId="59E02E14">
            <wp:extent cx="6290909" cy="2962275"/>
            <wp:effectExtent l="0" t="0" r="0" b="0"/>
            <wp:docPr id="130218460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84602" name=""/>
                    <pic:cNvPicPr/>
                  </pic:nvPicPr>
                  <pic:blipFill>
                    <a:blip r:embed="rId12">
                      <a:extLst>
                        <a:ext uri="{28A0092B-C50C-407E-A947-70E740481C1C}">
                          <a14:useLocalDpi xmlns:a14="http://schemas.microsoft.com/office/drawing/2010/main"/>
                        </a:ext>
                      </a:extLst>
                    </a:blip>
                    <a:stretch>
                      <a:fillRect/>
                    </a:stretch>
                  </pic:blipFill>
                  <pic:spPr>
                    <a:xfrm>
                      <a:off x="0" y="0"/>
                      <a:ext cx="6290909" cy="2962275"/>
                    </a:xfrm>
                    <a:prstGeom prst="rect">
                      <a:avLst/>
                    </a:prstGeom>
                  </pic:spPr>
                </pic:pic>
              </a:graphicData>
            </a:graphic>
          </wp:inline>
        </w:drawing>
      </w:r>
    </w:p>
    <w:p w:rsidR="00B41956" w:rsidP="00B41956" w:rsidRDefault="00B41956" w14:paraId="3FBDC2DD" w14:textId="1013D877">
      <w:pPr>
        <w:pStyle w:val="Caption"/>
      </w:pPr>
      <w:r w:rsidR="00B41956">
        <w:rPr/>
        <w:t xml:space="preserve">Figur </w:t>
      </w:r>
      <w:r>
        <w:fldChar w:fldCharType="begin"/>
      </w:r>
      <w:r>
        <w:instrText xml:space="preserve"> SEQ Figur \* ARABIC </w:instrText>
      </w:r>
      <w:r>
        <w:fldChar w:fldCharType="separate"/>
      </w:r>
      <w:r w:rsidRPr="2B081B87" w:rsidR="00B41956">
        <w:rPr>
          <w:noProof/>
        </w:rPr>
        <w:t>1</w:t>
      </w:r>
      <w:r>
        <w:fldChar w:fldCharType="end"/>
      </w:r>
      <w:r w:rsidR="00B41956">
        <w:rPr/>
        <w:t>,</w:t>
      </w:r>
      <w:r w:rsidR="6416AA30">
        <w:rPr/>
        <w:t xml:space="preserve"> </w:t>
      </w:r>
      <w:r w:rsidR="6416AA30">
        <w:rPr/>
        <w:t>Dependency</w:t>
      </w:r>
      <w:r w:rsidR="6416AA30">
        <w:rPr/>
        <w:t xml:space="preserve"> Tree over de forskellige moduler i systemets </w:t>
      </w:r>
      <w:r w:rsidR="6416AA30">
        <w:rPr/>
        <w:t>backend</w:t>
      </w:r>
      <w:r w:rsidR="6416AA30">
        <w:rPr/>
        <w:t xml:space="preserve">. Her kan det ses hvordan de bliver </w:t>
      </w:r>
      <w:r w:rsidR="30263C44">
        <w:rPr/>
        <w:t>opdelt i forskellige lag: Controller</w:t>
      </w:r>
      <w:r w:rsidR="7C7033D0">
        <w:rPr/>
        <w:t xml:space="preserve">, </w:t>
      </w:r>
      <w:r w:rsidR="7C7033D0">
        <w:rPr/>
        <w:t>DataAccessService</w:t>
      </w:r>
      <w:r w:rsidR="7C7033D0">
        <w:rPr/>
        <w:t xml:space="preserve">, </w:t>
      </w:r>
      <w:r w:rsidR="7C7033D0">
        <w:rPr/>
        <w:t>FinanceTrackerContext</w:t>
      </w:r>
      <w:r w:rsidR="7C7033D0">
        <w:rPr/>
        <w:t xml:space="preserve"> </w:t>
      </w:r>
      <w:r w:rsidR="7C7033D0">
        <w:rPr/>
        <w:t xml:space="preserve">og </w:t>
      </w:r>
      <w:r w:rsidR="4C38BFB2">
        <w:rPr/>
        <w:t xml:space="preserve"> Model</w:t>
      </w:r>
      <w:r w:rsidR="4C38BFB2">
        <w:rPr/>
        <w:t xml:space="preserve"> klasserne helt nederst</w:t>
      </w:r>
      <w:r w:rsidR="3CB4D03D">
        <w:rPr/>
        <w:t xml:space="preserve">. </w:t>
      </w:r>
    </w:p>
    <w:p w:rsidR="0AF5BCD3" w:rsidP="1CBB8583" w:rsidRDefault="0AF5BCD3" w14:paraId="36B8D866" w14:textId="0A7852A5">
      <w:pPr>
        <w:rPr>
          <w:rFonts w:eastAsiaTheme="minorEastAsia"/>
        </w:rPr>
      </w:pPr>
      <w:commentRangeEnd w:id="1"/>
      <w:r>
        <w:commentReference w:id="1"/>
      </w:r>
    </w:p>
    <w:p w:rsidR="08D5FC70" w:rsidP="1CBB8583" w:rsidRDefault="08D5FC70" w14:paraId="4FE66301" w14:textId="2FEF265D">
      <w:pPr>
        <w:spacing w:before="240" w:after="240"/>
      </w:pPr>
      <w:r w:rsidRPr="1CBB8583">
        <w:rPr>
          <w:rFonts w:ascii="Aptos" w:hAnsi="Aptos" w:eastAsia="Aptos" w:cs="Aptos"/>
        </w:rPr>
        <w:t xml:space="preserve">Der er udarbejdet en </w:t>
      </w:r>
      <w:r w:rsidRPr="1CBB8583">
        <w:rPr>
          <w:rFonts w:ascii="Aptos" w:hAnsi="Aptos" w:eastAsia="Aptos" w:cs="Aptos"/>
          <w:b/>
          <w:bCs/>
        </w:rPr>
        <w:t>bottom-up integrationsplan</w:t>
      </w:r>
      <w:r w:rsidRPr="1CBB8583">
        <w:rPr>
          <w:rFonts w:ascii="Aptos" w:hAnsi="Aptos" w:eastAsia="Aptos" w:cs="Aptos"/>
        </w:rPr>
        <w:t>, hvor testsekvensen starter med databasen (</w:t>
      </w:r>
      <w:r w:rsidRPr="1CBB8583">
        <w:rPr>
          <w:rFonts w:ascii="Consolas" w:hAnsi="Consolas" w:eastAsia="Consolas" w:cs="Consolas"/>
        </w:rPr>
        <w:t>FinanceTrackerContext</w:t>
      </w:r>
      <w:r w:rsidRPr="1CBB8583">
        <w:rPr>
          <w:rFonts w:ascii="Aptos" w:hAnsi="Aptos" w:eastAsia="Aptos" w:cs="Aptos"/>
        </w:rPr>
        <w:t xml:space="preserve">), efterfulgt af repositories og domæneobjekter, og afsluttes med integration af controllerlaget. Komponenter fra ASP.NET Core Identity såsom </w:t>
      </w:r>
      <w:r w:rsidRPr="1CBB8583">
        <w:rPr>
          <w:rFonts w:ascii="Consolas" w:hAnsi="Consolas" w:eastAsia="Consolas" w:cs="Consolas"/>
        </w:rPr>
        <w:t>UserManager&lt;FinanceUser&gt;</w:t>
      </w:r>
      <w:r w:rsidRPr="1CBB8583">
        <w:rPr>
          <w:rFonts w:ascii="Aptos" w:hAnsi="Aptos" w:eastAsia="Aptos" w:cs="Aptos"/>
        </w:rPr>
        <w:t xml:space="preserve"> og </w:t>
      </w:r>
      <w:r w:rsidRPr="1CBB8583">
        <w:rPr>
          <w:rFonts w:ascii="Consolas" w:hAnsi="Consolas" w:eastAsia="Consolas" w:cs="Consolas"/>
        </w:rPr>
        <w:t>SignInManager&lt;FinanceUser&gt;</w:t>
      </w:r>
      <w:r w:rsidRPr="1CBB8583">
        <w:rPr>
          <w:rFonts w:ascii="Aptos" w:hAnsi="Aptos" w:eastAsia="Aptos" w:cs="Aptos"/>
        </w:rPr>
        <w:t xml:space="preserve">, som anvendes i </w:t>
      </w:r>
      <w:r w:rsidRPr="1CBB8583">
        <w:rPr>
          <w:rFonts w:ascii="Consolas" w:hAnsi="Consolas" w:eastAsia="Consolas" w:cs="Consolas"/>
        </w:rPr>
        <w:t>AccountsController</w:t>
      </w:r>
      <w:r w:rsidRPr="1CBB8583">
        <w:rPr>
          <w:rFonts w:ascii="Aptos" w:hAnsi="Aptos" w:eastAsia="Aptos" w:cs="Aptos"/>
        </w:rPr>
        <w:t>, er ikke en del af selve integrationstestplanen.</w:t>
      </w:r>
    </w:p>
    <w:p w:rsidR="08D5FC70" w:rsidP="1CBB8583" w:rsidRDefault="08D5FC70" w14:paraId="50A9E865" w14:textId="14A0A5EE">
      <w:pPr>
        <w:spacing w:before="240" w:after="240"/>
      </w:pPr>
      <w:r w:rsidRPr="1CBB8583">
        <w:rPr>
          <w:rFonts w:ascii="Aptos" w:hAnsi="Aptos" w:eastAsia="Aptos" w:cs="Aptos"/>
        </w:rPr>
        <w:t>Identity-laget er bevidst udeladt fra integrationstesten, da det bygger på Microsofts ASP.NET Core Identity-framework, som anses for værende veletableret og grundigt testet. I stedet anvendes stubs og mocks for afhængigheder til Identity i integrationstests, mens den fulde funktionalitet – herunder login og brugeroprettelse – dækkes i systemtesten, hvor integrationen vurderes samlet.</w:t>
      </w:r>
    </w:p>
    <w:p w:rsidR="08D5FC70" w:rsidP="1CBB8583" w:rsidRDefault="08D5FC70" w14:paraId="0ACD029B" w14:textId="26646B48">
      <w:pPr>
        <w:spacing w:before="240" w:after="240"/>
      </w:pPr>
      <w:r w:rsidRPr="2B081B87" w:rsidR="08D5FC70">
        <w:rPr>
          <w:rFonts w:ascii="Aptos" w:hAnsi="Aptos" w:eastAsia="Aptos" w:cs="Aptos"/>
        </w:rPr>
        <w:t>Dette valg reducerer kompleksiteten i integrationstestforløbet og fokuserer testindsatsen på de komponenter, der er udviklet specifikt til Finance Tracker.</w:t>
      </w:r>
    </w:p>
    <w:p w:rsidR="33FDAF91" w:rsidP="2B081B87" w:rsidRDefault="33FDAF91" w14:paraId="17D7508F" w14:textId="0E3C6759">
      <w:pPr>
        <w:pStyle w:val="Caption"/>
        <w:rPr>
          <w:lang w:val="en-US"/>
        </w:rPr>
      </w:pPr>
      <w:r w:rsidRPr="2B081B87" w:rsidR="33FDAF91">
        <w:rPr>
          <w:lang w:val="en-US"/>
        </w:rPr>
        <w:t xml:space="preserve">Tabel </w:t>
      </w:r>
      <w:r>
        <w:fldChar w:fldCharType="begin"/>
      </w:r>
      <w:r>
        <w:instrText xml:space="preserve"> SEQ Tabel \* ARABIC </w:instrText>
      </w:r>
      <w:r>
        <w:fldChar w:fldCharType="separate"/>
      </w:r>
      <w:r w:rsidRPr="2B081B87" w:rsidR="33FDAF91">
        <w:rPr>
          <w:noProof/>
          <w:lang w:val="en-US"/>
        </w:rPr>
        <w:t>1</w:t>
      </w:r>
      <w:r>
        <w:fldChar w:fldCharType="end"/>
      </w:r>
      <w:r w:rsidRPr="2B081B87" w:rsidR="33FDAF91">
        <w:rPr>
          <w:lang w:val="en-US"/>
        </w:rPr>
        <w:t xml:space="preserve">, </w:t>
      </w:r>
      <w:r w:rsidRPr="2B081B87" w:rsidR="10B1B1D9">
        <w:rPr>
          <w:lang w:val="en-US"/>
        </w:rPr>
        <w:t>Tabeloversigt</w:t>
      </w:r>
      <w:r w:rsidRPr="2B081B87" w:rsidR="10B1B1D9">
        <w:rPr>
          <w:lang w:val="en-US"/>
        </w:rPr>
        <w:t xml:space="preserve"> o</w:t>
      </w:r>
      <w:r w:rsidRPr="2B081B87" w:rsidR="7B5C5295">
        <w:rPr>
          <w:lang w:val="en-US"/>
        </w:rPr>
        <w:t>v</w:t>
      </w:r>
      <w:r w:rsidRPr="2B081B87" w:rsidR="10B1B1D9">
        <w:rPr>
          <w:lang w:val="en-US"/>
        </w:rPr>
        <w:t>er integrationsplan</w:t>
      </w:r>
      <w:r w:rsidRPr="2B081B87" w:rsidR="1257E26B">
        <w:rPr>
          <w:lang w:val="en-US"/>
        </w:rPr>
        <w:t>en</w:t>
      </w:r>
    </w:p>
    <w:tbl>
      <w:tblPr>
        <w:tblStyle w:val="TableGrid"/>
        <w:tblW w:w="0" w:type="auto"/>
        <w:tblLayout w:type="fixed"/>
        <w:tblLook w:val="06A0" w:firstRow="1" w:lastRow="0" w:firstColumn="1" w:lastColumn="0" w:noHBand="1" w:noVBand="1"/>
      </w:tblPr>
      <w:tblGrid>
        <w:gridCol w:w="1288"/>
        <w:gridCol w:w="1288"/>
        <w:gridCol w:w="1320"/>
        <w:gridCol w:w="2173"/>
        <w:gridCol w:w="3105"/>
      </w:tblGrid>
      <w:tr w:rsidR="1CBB8583" w:rsidTr="2B081B87" w14:paraId="21FF2596" w14:textId="77777777">
        <w:trPr>
          <w:trHeight w:val="300"/>
        </w:trPr>
        <w:tc>
          <w:tcPr>
            <w:tcW w:w="1288" w:type="dxa"/>
            <w:tcMar/>
          </w:tcPr>
          <w:p w:rsidR="51592EF9" w:rsidP="1CBB8583" w:rsidRDefault="51592EF9" w14:paraId="2D35FE86" w14:textId="3F5BEB4C">
            <w:pPr>
              <w:rPr>
                <w:rFonts w:eastAsiaTheme="minorEastAsia"/>
              </w:rPr>
            </w:pPr>
            <w:r w:rsidRPr="1CBB8583">
              <w:rPr>
                <w:rFonts w:eastAsiaTheme="minorEastAsia"/>
              </w:rPr>
              <w:t>Step</w:t>
            </w:r>
          </w:p>
        </w:tc>
        <w:tc>
          <w:tcPr>
            <w:tcW w:w="1288" w:type="dxa"/>
            <w:tcMar/>
          </w:tcPr>
          <w:p w:rsidR="51592EF9" w:rsidP="1CBB8583" w:rsidRDefault="51592EF9" w14:paraId="718B6E1D" w14:textId="4A860704">
            <w:pPr>
              <w:rPr>
                <w:rFonts w:eastAsiaTheme="minorEastAsia"/>
              </w:rPr>
            </w:pPr>
            <w:r w:rsidRPr="1CBB8583">
              <w:rPr>
                <w:rFonts w:eastAsiaTheme="minorEastAsia"/>
              </w:rPr>
              <w:t>FinanceTracterContext</w:t>
            </w:r>
          </w:p>
        </w:tc>
        <w:tc>
          <w:tcPr>
            <w:tcW w:w="1320" w:type="dxa"/>
            <w:tcMar/>
          </w:tcPr>
          <w:p w:rsidR="51592EF9" w:rsidP="1CBB8583" w:rsidRDefault="51592EF9" w14:paraId="3FA2420A" w14:textId="11D48298">
            <w:pPr>
              <w:rPr>
                <w:rFonts w:eastAsiaTheme="minorEastAsia"/>
              </w:rPr>
            </w:pPr>
            <w:r w:rsidRPr="1CBB8583">
              <w:rPr>
                <w:rFonts w:eastAsiaTheme="minorEastAsia"/>
              </w:rPr>
              <w:t>Domæne-objekter</w:t>
            </w:r>
          </w:p>
        </w:tc>
        <w:tc>
          <w:tcPr>
            <w:tcW w:w="2173" w:type="dxa"/>
            <w:tcMar/>
          </w:tcPr>
          <w:p w:rsidR="51592EF9" w:rsidP="1CBB8583" w:rsidRDefault="51592EF9" w14:paraId="4F8CA00F" w14:textId="1C9542D3">
            <w:pPr>
              <w:rPr>
                <w:rFonts w:eastAsiaTheme="minorEastAsia"/>
              </w:rPr>
            </w:pPr>
            <w:r w:rsidRPr="1CBB8583">
              <w:rPr>
                <w:rFonts w:eastAsiaTheme="minorEastAsia"/>
              </w:rPr>
              <w:t>DataAccesService</w:t>
            </w:r>
          </w:p>
        </w:tc>
        <w:tc>
          <w:tcPr>
            <w:tcW w:w="3105" w:type="dxa"/>
            <w:tcMar/>
          </w:tcPr>
          <w:p w:rsidR="51592EF9" w:rsidP="1CBB8583" w:rsidRDefault="51592EF9" w14:paraId="64C29816" w14:textId="35A5A611">
            <w:pPr>
              <w:rPr>
                <w:rFonts w:eastAsiaTheme="minorEastAsia"/>
              </w:rPr>
            </w:pPr>
            <w:r w:rsidRPr="1CBB8583">
              <w:rPr>
                <w:rFonts w:eastAsiaTheme="minorEastAsia"/>
              </w:rPr>
              <w:t>Controllers</w:t>
            </w:r>
          </w:p>
        </w:tc>
      </w:tr>
      <w:tr w:rsidR="1CBB8583" w:rsidTr="2B081B87" w14:paraId="5B356B32" w14:textId="77777777">
        <w:trPr>
          <w:trHeight w:val="300"/>
        </w:trPr>
        <w:tc>
          <w:tcPr>
            <w:tcW w:w="1288" w:type="dxa"/>
            <w:tcMar/>
          </w:tcPr>
          <w:p w:rsidR="51592EF9" w:rsidP="1CBB8583" w:rsidRDefault="51592EF9" w14:paraId="5B432ABE" w14:textId="3E230A4A">
            <w:pPr>
              <w:rPr>
                <w:rFonts w:eastAsiaTheme="minorEastAsia"/>
              </w:rPr>
            </w:pPr>
            <w:r w:rsidRPr="1CBB8583">
              <w:rPr>
                <w:rFonts w:eastAsiaTheme="minorEastAsia"/>
              </w:rPr>
              <w:t>1</w:t>
            </w:r>
          </w:p>
        </w:tc>
        <w:tc>
          <w:tcPr>
            <w:tcW w:w="1288" w:type="dxa"/>
            <w:tcMar/>
          </w:tcPr>
          <w:p w:rsidR="2DF7AAE5" w:rsidP="1CBB8583" w:rsidRDefault="2DF7AAE5" w14:paraId="48711DE7" w14:textId="0A166EE8">
            <w:pPr>
              <w:rPr>
                <w:rFonts w:eastAsiaTheme="minorEastAsia"/>
              </w:rPr>
            </w:pPr>
            <w:r w:rsidRPr="1CBB8583">
              <w:rPr>
                <w:rFonts w:eastAsiaTheme="minorEastAsia"/>
              </w:rPr>
              <w:t>T</w:t>
            </w:r>
          </w:p>
        </w:tc>
        <w:tc>
          <w:tcPr>
            <w:tcW w:w="1320" w:type="dxa"/>
            <w:tcMar/>
          </w:tcPr>
          <w:p w:rsidR="1CBB8583" w:rsidP="1CBB8583" w:rsidRDefault="1CBB8583" w14:paraId="774913C9" w14:textId="4DC31889">
            <w:pPr>
              <w:rPr>
                <w:rFonts w:eastAsiaTheme="minorEastAsia"/>
              </w:rPr>
            </w:pPr>
          </w:p>
        </w:tc>
        <w:tc>
          <w:tcPr>
            <w:tcW w:w="2173" w:type="dxa"/>
            <w:tcMar/>
          </w:tcPr>
          <w:p w:rsidR="1CBB8583" w:rsidP="1CBB8583" w:rsidRDefault="1CBB8583" w14:paraId="63C2D4BA" w14:textId="4DC31889">
            <w:pPr>
              <w:rPr>
                <w:rFonts w:eastAsiaTheme="minorEastAsia"/>
              </w:rPr>
            </w:pPr>
          </w:p>
        </w:tc>
        <w:tc>
          <w:tcPr>
            <w:tcW w:w="3105" w:type="dxa"/>
            <w:tcMar/>
          </w:tcPr>
          <w:p w:rsidR="1CBB8583" w:rsidP="1CBB8583" w:rsidRDefault="1CBB8583" w14:paraId="3114B840" w14:textId="4DC31889">
            <w:pPr>
              <w:rPr>
                <w:rFonts w:eastAsiaTheme="minorEastAsia"/>
              </w:rPr>
            </w:pPr>
          </w:p>
        </w:tc>
      </w:tr>
      <w:tr w:rsidR="1CBB8583" w:rsidTr="2B081B87" w14:paraId="3A0C8382" w14:textId="77777777">
        <w:trPr>
          <w:trHeight w:val="300"/>
        </w:trPr>
        <w:tc>
          <w:tcPr>
            <w:tcW w:w="1288" w:type="dxa"/>
            <w:tcMar/>
          </w:tcPr>
          <w:p w:rsidR="51592EF9" w:rsidP="1CBB8583" w:rsidRDefault="51592EF9" w14:paraId="3B9FAB7E" w14:textId="49A56561">
            <w:pPr>
              <w:rPr>
                <w:rFonts w:eastAsiaTheme="minorEastAsia"/>
              </w:rPr>
            </w:pPr>
            <w:r w:rsidRPr="1CBB8583">
              <w:rPr>
                <w:rFonts w:eastAsiaTheme="minorEastAsia"/>
              </w:rPr>
              <w:t>2</w:t>
            </w:r>
          </w:p>
        </w:tc>
        <w:tc>
          <w:tcPr>
            <w:tcW w:w="1288" w:type="dxa"/>
            <w:tcMar/>
          </w:tcPr>
          <w:p w:rsidR="22F1D9F1" w:rsidP="1CBB8583" w:rsidRDefault="22F1D9F1" w14:paraId="7D5DABE5" w14:textId="35F31757">
            <w:pPr>
              <w:rPr>
                <w:rFonts w:eastAsiaTheme="minorEastAsia"/>
              </w:rPr>
            </w:pPr>
            <w:r w:rsidRPr="1CBB8583">
              <w:rPr>
                <w:rFonts w:eastAsiaTheme="minorEastAsia"/>
              </w:rPr>
              <w:t>X</w:t>
            </w:r>
          </w:p>
        </w:tc>
        <w:tc>
          <w:tcPr>
            <w:tcW w:w="1320" w:type="dxa"/>
            <w:tcMar/>
          </w:tcPr>
          <w:p w:rsidR="579E861A" w:rsidP="1CBB8583" w:rsidRDefault="579E861A" w14:paraId="1F18B9B4" w14:textId="4B81DD64">
            <w:pPr>
              <w:rPr>
                <w:rFonts w:eastAsiaTheme="minorEastAsia"/>
              </w:rPr>
            </w:pPr>
            <w:r w:rsidRPr="1CBB8583">
              <w:rPr>
                <w:rFonts w:eastAsiaTheme="minorEastAsia"/>
              </w:rPr>
              <w:t>T</w:t>
            </w:r>
          </w:p>
        </w:tc>
        <w:tc>
          <w:tcPr>
            <w:tcW w:w="2173" w:type="dxa"/>
            <w:tcMar/>
          </w:tcPr>
          <w:p w:rsidR="1CBB8583" w:rsidP="1CBB8583" w:rsidRDefault="1CBB8583" w14:paraId="62564300" w14:textId="4DC31889">
            <w:pPr>
              <w:rPr>
                <w:rFonts w:eastAsiaTheme="minorEastAsia"/>
              </w:rPr>
            </w:pPr>
          </w:p>
        </w:tc>
        <w:tc>
          <w:tcPr>
            <w:tcW w:w="3105" w:type="dxa"/>
            <w:tcMar/>
          </w:tcPr>
          <w:p w:rsidR="1CBB8583" w:rsidP="1CBB8583" w:rsidRDefault="1CBB8583" w14:paraId="029A9969" w14:textId="4DC31889">
            <w:pPr>
              <w:rPr>
                <w:rFonts w:eastAsiaTheme="minorEastAsia"/>
              </w:rPr>
            </w:pPr>
          </w:p>
        </w:tc>
      </w:tr>
      <w:tr w:rsidR="1CBB8583" w:rsidTr="2B081B87" w14:paraId="13D5CBE6" w14:textId="77777777">
        <w:trPr>
          <w:trHeight w:val="300"/>
        </w:trPr>
        <w:tc>
          <w:tcPr>
            <w:tcW w:w="1288" w:type="dxa"/>
            <w:tcMar/>
          </w:tcPr>
          <w:p w:rsidR="51592EF9" w:rsidP="1CBB8583" w:rsidRDefault="51592EF9" w14:paraId="4DC28F24" w14:textId="5CC3916C">
            <w:pPr>
              <w:rPr>
                <w:rFonts w:eastAsiaTheme="minorEastAsia"/>
              </w:rPr>
            </w:pPr>
            <w:r w:rsidRPr="1CBB8583">
              <w:rPr>
                <w:rFonts w:eastAsiaTheme="minorEastAsia"/>
              </w:rPr>
              <w:t>3</w:t>
            </w:r>
          </w:p>
        </w:tc>
        <w:tc>
          <w:tcPr>
            <w:tcW w:w="1288" w:type="dxa"/>
            <w:tcMar/>
          </w:tcPr>
          <w:p w:rsidR="685F2EE0" w:rsidP="1CBB8583" w:rsidRDefault="685F2EE0" w14:paraId="3FA9F05A" w14:textId="452F6BDE">
            <w:pPr>
              <w:rPr>
                <w:rFonts w:eastAsiaTheme="minorEastAsia"/>
              </w:rPr>
            </w:pPr>
            <w:r w:rsidRPr="1CBB8583">
              <w:rPr>
                <w:rFonts w:eastAsiaTheme="minorEastAsia"/>
              </w:rPr>
              <w:t>X</w:t>
            </w:r>
          </w:p>
        </w:tc>
        <w:tc>
          <w:tcPr>
            <w:tcW w:w="1320" w:type="dxa"/>
            <w:tcMar/>
          </w:tcPr>
          <w:p w:rsidR="344EFF5D" w:rsidP="1CBB8583" w:rsidRDefault="344EFF5D" w14:paraId="1EFCA6D9" w14:textId="49C4D53F">
            <w:pPr>
              <w:rPr>
                <w:rFonts w:eastAsiaTheme="minorEastAsia"/>
              </w:rPr>
            </w:pPr>
            <w:r w:rsidRPr="1CBB8583">
              <w:rPr>
                <w:rFonts w:eastAsiaTheme="minorEastAsia"/>
              </w:rPr>
              <w:t>X</w:t>
            </w:r>
          </w:p>
        </w:tc>
        <w:tc>
          <w:tcPr>
            <w:tcW w:w="2173" w:type="dxa"/>
            <w:tcMar/>
          </w:tcPr>
          <w:p w:rsidR="344EFF5D" w:rsidP="1CBB8583" w:rsidRDefault="344EFF5D" w14:paraId="46A233D0" w14:textId="6DD6D6D2">
            <w:pPr>
              <w:rPr>
                <w:rFonts w:eastAsiaTheme="minorEastAsia"/>
              </w:rPr>
            </w:pPr>
            <w:r w:rsidRPr="1CBB8583">
              <w:rPr>
                <w:rFonts w:eastAsiaTheme="minorEastAsia"/>
              </w:rPr>
              <w:t>T</w:t>
            </w:r>
          </w:p>
        </w:tc>
        <w:tc>
          <w:tcPr>
            <w:tcW w:w="3105" w:type="dxa"/>
            <w:tcMar/>
          </w:tcPr>
          <w:p w:rsidR="1CBB8583" w:rsidP="1CBB8583" w:rsidRDefault="1CBB8583" w14:paraId="14A79C34" w14:textId="4DC31889">
            <w:pPr>
              <w:rPr>
                <w:rFonts w:eastAsiaTheme="minorEastAsia"/>
              </w:rPr>
            </w:pPr>
          </w:p>
        </w:tc>
      </w:tr>
      <w:tr w:rsidRPr="00B41956" w:rsidR="1CBB8583" w:rsidTr="2B081B87" w14:paraId="18CCC562" w14:textId="77777777">
        <w:trPr>
          <w:trHeight w:val="1035"/>
        </w:trPr>
        <w:tc>
          <w:tcPr>
            <w:tcW w:w="1288" w:type="dxa"/>
            <w:tcMar/>
          </w:tcPr>
          <w:p w:rsidR="51592EF9" w:rsidP="1CBB8583" w:rsidRDefault="51592EF9" w14:paraId="630314CB" w14:textId="00ABDD17">
            <w:pPr>
              <w:rPr>
                <w:rFonts w:eastAsiaTheme="minorEastAsia"/>
              </w:rPr>
            </w:pPr>
            <w:r w:rsidRPr="1CBB8583">
              <w:rPr>
                <w:rFonts w:eastAsiaTheme="minorEastAsia"/>
              </w:rPr>
              <w:t>4</w:t>
            </w:r>
          </w:p>
        </w:tc>
        <w:tc>
          <w:tcPr>
            <w:tcW w:w="1288" w:type="dxa"/>
            <w:tcMar/>
          </w:tcPr>
          <w:p w:rsidR="4E8CAAC5" w:rsidP="1CBB8583" w:rsidRDefault="4E8CAAC5" w14:paraId="44533F6A" w14:textId="54D07FD7">
            <w:pPr>
              <w:rPr>
                <w:rFonts w:eastAsiaTheme="minorEastAsia"/>
              </w:rPr>
            </w:pPr>
            <w:r w:rsidRPr="1CBB8583">
              <w:rPr>
                <w:rFonts w:eastAsiaTheme="minorEastAsia"/>
              </w:rPr>
              <w:t>X</w:t>
            </w:r>
          </w:p>
        </w:tc>
        <w:tc>
          <w:tcPr>
            <w:tcW w:w="1320" w:type="dxa"/>
            <w:tcMar/>
          </w:tcPr>
          <w:p w:rsidR="344EFF5D" w:rsidP="1CBB8583" w:rsidRDefault="344EFF5D" w14:paraId="0A37415B" w14:textId="51E8937C">
            <w:pPr>
              <w:rPr>
                <w:rFonts w:eastAsiaTheme="minorEastAsia"/>
              </w:rPr>
            </w:pPr>
            <w:r w:rsidRPr="1CBB8583">
              <w:rPr>
                <w:rFonts w:eastAsiaTheme="minorEastAsia"/>
              </w:rPr>
              <w:t>X</w:t>
            </w:r>
          </w:p>
        </w:tc>
        <w:tc>
          <w:tcPr>
            <w:tcW w:w="2173" w:type="dxa"/>
            <w:tcMar/>
          </w:tcPr>
          <w:p w:rsidR="344EFF5D" w:rsidP="1CBB8583" w:rsidRDefault="344EFF5D" w14:paraId="320AECF9" w14:textId="2064FE67">
            <w:pPr>
              <w:rPr>
                <w:rFonts w:eastAsiaTheme="minorEastAsia"/>
              </w:rPr>
            </w:pPr>
            <w:r w:rsidRPr="1CBB8583">
              <w:rPr>
                <w:rFonts w:eastAsiaTheme="minorEastAsia"/>
              </w:rPr>
              <w:t>X</w:t>
            </w:r>
          </w:p>
        </w:tc>
        <w:tc>
          <w:tcPr>
            <w:tcW w:w="3105" w:type="dxa"/>
            <w:tcMar/>
          </w:tcPr>
          <w:p w:rsidRPr="00B41956" w:rsidR="344EFF5D" w:rsidP="00B41956" w:rsidRDefault="344EFF5D" w14:paraId="6069EA53" w14:textId="75F524C8">
            <w:pPr>
              <w:keepNext/>
              <w:rPr>
                <w:rFonts w:eastAsiaTheme="minorEastAsia"/>
                <w:lang w:val="en-US"/>
              </w:rPr>
            </w:pPr>
            <w:r w:rsidRPr="00B41956">
              <w:rPr>
                <w:rFonts w:eastAsiaTheme="minorEastAsia"/>
                <w:lang w:val="en-US"/>
              </w:rPr>
              <w:t>T (Jobs / Workshifts / SupplementDetails / Paychecks / Accounts)</w:t>
            </w:r>
          </w:p>
        </w:tc>
      </w:tr>
    </w:tbl>
    <w:p w:rsidR="2B081B87" w:rsidP="2B081B87" w:rsidRDefault="2B081B87" w14:paraId="00473896" w14:textId="6C079EBE">
      <w:pPr>
        <w:spacing w:before="240" w:after="240"/>
        <w:rPr>
          <w:rFonts w:ascii="Aptos" w:hAnsi="Aptos" w:eastAsia="Aptos" w:cs="Aptos"/>
        </w:rPr>
      </w:pPr>
    </w:p>
    <w:p w:rsidR="28094959" w:rsidP="2B081B87" w:rsidRDefault="28094959" w14:paraId="37E79FD8" w14:textId="7C4A7307">
      <w:pPr>
        <w:pStyle w:val="Heading2"/>
      </w:pPr>
      <w:r w:rsidR="28094959">
        <w:rPr/>
        <w:t>Unittest</w:t>
      </w:r>
    </w:p>
    <w:p w:rsidR="53C92C8C" w:rsidP="1CBB8583" w:rsidRDefault="53C92C8C" w14:paraId="127085E5" w14:textId="24FD2654">
      <w:pPr>
        <w:spacing w:before="240" w:after="240"/>
        <w:rPr>
          <w:rFonts w:ascii="Aptos" w:hAnsi="Aptos" w:eastAsia="Aptos" w:cs="Aptos"/>
        </w:rPr>
      </w:pPr>
      <w:r w:rsidRPr="1CBB8583">
        <w:rPr>
          <w:rFonts w:ascii="Aptos" w:hAnsi="Aptos" w:eastAsia="Aptos" w:cs="Aptos"/>
        </w:rPr>
        <w:t xml:space="preserve">Til unit tests er der anvendt en systematisk tilgang med fokus på både funktionel og strukturel testdækning. Testene omfatter hovedsageligt egne metoder og services, herunder </w:t>
      </w:r>
      <w:r w:rsidRPr="1CBB8583">
        <w:rPr>
          <w:rFonts w:ascii="Consolas" w:hAnsi="Consolas" w:eastAsia="Consolas" w:cs="Consolas"/>
        </w:rPr>
        <w:t>DataAccessService&lt;T&gt;</w:t>
      </w:r>
      <w:r w:rsidRPr="1CBB8583">
        <w:rPr>
          <w:rFonts w:ascii="Aptos" w:hAnsi="Aptos" w:eastAsia="Aptos" w:cs="Aptos"/>
        </w:rPr>
        <w:t xml:space="preserve">, beregninger i </w:t>
      </w:r>
      <w:r w:rsidRPr="1CBB8583">
        <w:rPr>
          <w:rFonts w:ascii="Consolas" w:hAnsi="Consolas" w:eastAsia="Consolas" w:cs="Consolas"/>
        </w:rPr>
        <w:t>PaychecksController</w:t>
      </w:r>
      <w:r w:rsidRPr="1CBB8583">
        <w:rPr>
          <w:rFonts w:ascii="Aptos" w:hAnsi="Aptos" w:eastAsia="Aptos" w:cs="Aptos"/>
        </w:rPr>
        <w:t xml:space="preserve"> og valideringslogik i controllerne.</w:t>
      </w:r>
    </w:p>
    <w:p w:rsidR="53C92C8C" w:rsidP="1CBB8583" w:rsidRDefault="53C92C8C" w14:paraId="432F6DFD" w14:textId="206A4FE7">
      <w:pPr>
        <w:spacing w:before="240" w:after="240"/>
      </w:pPr>
      <w:r w:rsidRPr="1CBB8583">
        <w:rPr>
          <w:rFonts w:ascii="Aptos" w:hAnsi="Aptos" w:eastAsia="Aptos" w:cs="Aptos"/>
        </w:rPr>
        <w:t xml:space="preserve">Der er anvendt </w:t>
      </w:r>
      <w:r w:rsidRPr="1CBB8583">
        <w:rPr>
          <w:rFonts w:ascii="Aptos" w:hAnsi="Aptos" w:eastAsia="Aptos" w:cs="Aptos"/>
          <w:b/>
          <w:bCs/>
        </w:rPr>
        <w:t>ZOMBIE-huskereglen</w:t>
      </w:r>
      <w:r w:rsidRPr="1CBB8583">
        <w:rPr>
          <w:rFonts w:ascii="Aptos" w:hAnsi="Aptos" w:eastAsia="Aptos" w:cs="Aptos"/>
        </w:rPr>
        <w:t xml:space="preserve"> som rettesnor for at sikre, at tests dækker centrale fejltyper. Dette inkluderer eksempelvis tests af, hvordan repository-metoder håndterer null-værdier (Zero), om metoder kaldes i korrekt rækkefølge (Order), og om uautoriseret adgang håndteres med passende fejlkoder (Authorization og Broken constraints).</w:t>
      </w:r>
    </w:p>
    <w:p w:rsidR="53C92C8C" w:rsidP="1CBB8583" w:rsidRDefault="53C92C8C" w14:paraId="7643303B" w14:textId="0EFBB13F">
      <w:pPr>
        <w:spacing w:before="240" w:after="240"/>
      </w:pPr>
      <w:r w:rsidRPr="1CBB8583">
        <w:rPr>
          <w:rFonts w:ascii="Aptos" w:hAnsi="Aptos" w:eastAsia="Aptos" w:cs="Aptos"/>
        </w:rPr>
        <w:t xml:space="preserve">Inputvalidering er testet ved brug af </w:t>
      </w:r>
      <w:r w:rsidRPr="1CBB8583">
        <w:rPr>
          <w:rFonts w:ascii="Aptos" w:hAnsi="Aptos" w:eastAsia="Aptos" w:cs="Aptos"/>
          <w:b/>
          <w:bCs/>
        </w:rPr>
        <w:t>Equivalence Partitioning (EP)</w:t>
      </w:r>
      <w:r w:rsidRPr="1CBB8583">
        <w:rPr>
          <w:rFonts w:ascii="Aptos" w:hAnsi="Aptos" w:eastAsia="Aptos" w:cs="Aptos"/>
        </w:rPr>
        <w:t xml:space="preserve"> og </w:t>
      </w:r>
      <w:r w:rsidRPr="1CBB8583">
        <w:rPr>
          <w:rFonts w:ascii="Aptos" w:hAnsi="Aptos" w:eastAsia="Aptos" w:cs="Aptos"/>
          <w:b/>
          <w:bCs/>
        </w:rPr>
        <w:t>Boundary Value Analysis (BVA)</w:t>
      </w:r>
      <w:r w:rsidRPr="1CBB8583">
        <w:rPr>
          <w:rFonts w:ascii="Aptos" w:hAnsi="Aptos" w:eastAsia="Aptos" w:cs="Aptos"/>
        </w:rPr>
        <w:t xml:space="preserve">, særligt i forbindelse med DTO’er som </w:t>
      </w:r>
      <w:r w:rsidRPr="1CBB8583">
        <w:rPr>
          <w:rFonts w:ascii="Consolas" w:hAnsi="Consolas" w:eastAsia="Consolas" w:cs="Consolas"/>
        </w:rPr>
        <w:t>RegisterDTO</w:t>
      </w:r>
      <w:r w:rsidRPr="1CBB8583">
        <w:rPr>
          <w:rFonts w:ascii="Aptos" w:hAnsi="Aptos" w:eastAsia="Aptos" w:cs="Aptos"/>
        </w:rPr>
        <w:t xml:space="preserve"> og </w:t>
      </w:r>
      <w:r w:rsidRPr="1CBB8583">
        <w:rPr>
          <w:rFonts w:ascii="Consolas" w:hAnsi="Consolas" w:eastAsia="Consolas" w:cs="Consolas"/>
        </w:rPr>
        <w:t>WorkShiftDTO</w:t>
      </w:r>
      <w:r w:rsidRPr="1CBB8583">
        <w:rPr>
          <w:rFonts w:ascii="Aptos" w:hAnsi="Aptos" w:eastAsia="Aptos" w:cs="Aptos"/>
        </w:rPr>
        <w:t>. Her er der opstillet både gyldige og ugyldige eksempler på f.eks. e-mail-formater, datoer og tidsintervaller for at sikre dækkende tests. Testdata inkluderer både typiske cases, grænseværdier og klart ugyldige input for at afdække potentielle valideringsfejl.</w:t>
      </w:r>
    </w:p>
    <w:p w:rsidR="53C92C8C" w:rsidP="1CBB8583" w:rsidRDefault="53C92C8C" w14:paraId="21EB2E43" w14:textId="2A7FF813">
      <w:pPr>
        <w:spacing w:before="240" w:after="240"/>
      </w:pPr>
      <w:r w:rsidRPr="1CBB8583">
        <w:rPr>
          <w:rFonts w:ascii="Aptos" w:hAnsi="Aptos" w:eastAsia="Aptos" w:cs="Aptos"/>
        </w:rPr>
        <w:t xml:space="preserve">Derudover anvendes både </w:t>
      </w:r>
      <w:r w:rsidRPr="1CBB8583">
        <w:rPr>
          <w:rFonts w:ascii="Aptos" w:hAnsi="Aptos" w:eastAsia="Aptos" w:cs="Aptos"/>
          <w:b/>
          <w:bCs/>
        </w:rPr>
        <w:t>Black Box-</w:t>
      </w:r>
      <w:r w:rsidRPr="1CBB8583">
        <w:rPr>
          <w:rFonts w:ascii="Aptos" w:hAnsi="Aptos" w:eastAsia="Aptos" w:cs="Aptos"/>
        </w:rPr>
        <w:t xml:space="preserve"> og </w:t>
      </w:r>
      <w:r w:rsidRPr="1CBB8583">
        <w:rPr>
          <w:rFonts w:ascii="Aptos" w:hAnsi="Aptos" w:eastAsia="Aptos" w:cs="Aptos"/>
          <w:b/>
          <w:bCs/>
        </w:rPr>
        <w:t>White Box-teststrategier</w:t>
      </w:r>
      <w:r w:rsidRPr="1CBB8583">
        <w:rPr>
          <w:rFonts w:ascii="Aptos" w:hAnsi="Aptos" w:eastAsia="Aptos" w:cs="Aptos"/>
        </w:rPr>
        <w:t xml:space="preserve"> afhængigt af konteksten. Til endpoints og controller-metoder benyttes Black Box-test, hvor fokus ligger på input-output uden kendskab til den interne implementation, f.eks. ved test af HTTP-responskoder. Til logik med beregninger, som eksempelvis i lønberegning og tillæg, anvendes White Box-test, hvor branches og edge cases dækkes ud fra den faktiske kode, herunder beregning af skat, feriepenge og arbejdstimer.</w:t>
      </w:r>
    </w:p>
    <w:p w:rsidR="53C92C8C" w:rsidP="1CBB8583" w:rsidRDefault="53C92C8C" w14:paraId="54023155" w14:textId="5AB8C7DE">
      <w:pPr>
        <w:spacing w:before="240" w:after="240"/>
      </w:pPr>
      <w:r w:rsidRPr="1CBB8583">
        <w:rPr>
          <w:rFonts w:ascii="Aptos" w:hAnsi="Aptos" w:eastAsia="Aptos" w:cs="Aptos"/>
        </w:rPr>
        <w:t>En bevidst kombination af flere testdesignteknikker sikrer høj testdækning, robusthed og kvalitet i de testede komponenter. Unittests er implementeret med xUnit og indgår som en integreret del af den automatiserede CI-pipeline.</w:t>
      </w:r>
    </w:p>
    <w:p w:rsidR="008C442B" w:rsidP="1CBB8583" w:rsidRDefault="008C442B" w14:paraId="4EAFA2FE" w14:textId="5E1A44A9"/>
    <w:sectPr w:rsidR="008C442B" w:rsidSect="00D52E14">
      <w:headerReference w:type="default" r:id="rId17"/>
      <w:footerReference w:type="default" r:id="rId18"/>
      <w:headerReference w:type="first" r:id="rId19"/>
      <w:pgSz w:w="11906" w:h="16838" w:orient="portrait"/>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CB" w:author="Christina Lavdal Braüner" w:date="2025-05-21T15:06:00Z" w:id="1">
    <w:p w:rsidR="00B41956" w:rsidRDefault="00B41956" w14:paraId="6EF8DBD5" w14:textId="631B36C2">
      <w:r>
        <w:annotationRef/>
      </w:r>
      <w:r w:rsidRPr="361A08F1">
        <w:t>figur tekst</w:t>
      </w:r>
    </w:p>
    <w:p w:rsidR="00B41956" w:rsidRDefault="00B41956" w14:paraId="0E1B344E" w14:textId="04F8744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1B34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90C053" w16cex:dateUtc="2025-05-21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1B344E" w16cid:durableId="4090C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0931" w:rsidP="009F0931" w:rsidRDefault="009F0931" w14:paraId="345CE4BE" w14:textId="77777777">
      <w:pPr>
        <w:spacing w:after="0" w:line="240" w:lineRule="auto"/>
      </w:pPr>
      <w:r>
        <w:separator/>
      </w:r>
    </w:p>
  </w:endnote>
  <w:endnote w:type="continuationSeparator" w:id="0">
    <w:p w:rsidR="009F0931" w:rsidP="009F0931" w:rsidRDefault="009F0931" w14:paraId="6466EE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gency FB">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000466"/>
      <w:docPartObj>
        <w:docPartGallery w:val="Page Numbers (Bottom of Page)"/>
        <w:docPartUnique/>
      </w:docPartObj>
    </w:sdtPr>
    <w:sdtContent>
      <w:sdt>
        <w:sdtPr>
          <w:id w:val="-1769616900"/>
          <w:docPartObj>
            <w:docPartGallery w:val="Page Numbers (Top of Page)"/>
            <w:docPartUnique/>
          </w:docPartObj>
        </w:sdtPr>
        <w:sdtContent>
          <w:p w:rsidR="00D52E14" w:rsidRDefault="00D52E14" w14:paraId="7046C958" w14:textId="36485AF9">
            <w:pPr>
              <w:pStyle w:val="Footer"/>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rsidR="00D52E14" w:rsidRDefault="00D52E14" w14:paraId="6728582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0931" w:rsidP="009F0931" w:rsidRDefault="009F0931" w14:paraId="7E01B2E3" w14:textId="77777777">
      <w:pPr>
        <w:spacing w:after="0" w:line="240" w:lineRule="auto"/>
      </w:pPr>
      <w:r>
        <w:separator/>
      </w:r>
    </w:p>
  </w:footnote>
  <w:footnote w:type="continuationSeparator" w:id="0">
    <w:p w:rsidR="009F0931" w:rsidP="009F0931" w:rsidRDefault="009F0931" w14:paraId="7155A18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Pr="002360A8" w:rsidR="009F0931" w:rsidTr="00B41956" w14:paraId="4555A5B7" w14:textId="77777777">
      <w:trPr>
        <w:trHeight w:val="300"/>
      </w:trPr>
      <w:tc>
        <w:tcPr>
          <w:tcW w:w="3005" w:type="dxa"/>
        </w:tcPr>
        <w:p w:rsidR="009F0931" w:rsidP="009F0931" w:rsidRDefault="009F0931" w14:paraId="23E43DD4" w14:textId="77777777">
          <w:pPr>
            <w:pStyle w:val="Header"/>
            <w:ind w:left="-115"/>
          </w:pPr>
          <w:r>
            <w:rPr>
              <w:noProof/>
            </w:rPr>
            <w:drawing>
              <wp:inline distT="0" distB="0" distL="0" distR="0" wp14:anchorId="3A420A0C" wp14:editId="12883BC4">
                <wp:extent cx="1066800" cy="423047"/>
                <wp:effectExtent l="0" t="0" r="0" b="0"/>
                <wp:docPr id="1230982189" name="Picture 1"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2189" name="Picture 1" descr="A logo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82646" cy="429331"/>
                        </a:xfrm>
                        <a:prstGeom prst="rect">
                          <a:avLst/>
                        </a:prstGeom>
                      </pic:spPr>
                    </pic:pic>
                  </a:graphicData>
                </a:graphic>
              </wp:inline>
            </w:drawing>
          </w:r>
        </w:p>
      </w:tc>
      <w:tc>
        <w:tcPr>
          <w:tcW w:w="3005" w:type="dxa"/>
        </w:tcPr>
        <w:p w:rsidR="009F0931" w:rsidP="009F0931" w:rsidRDefault="009F0931" w14:paraId="0624A863" w14:textId="77777777">
          <w:pPr>
            <w:pStyle w:val="Header"/>
            <w:jc w:val="center"/>
          </w:pPr>
        </w:p>
      </w:tc>
      <w:tc>
        <w:tcPr>
          <w:tcW w:w="3005" w:type="dxa"/>
        </w:tcPr>
        <w:p w:rsidR="009F0931" w:rsidP="009F0931" w:rsidRDefault="009F0931" w14:paraId="475CA48C" w14:textId="77777777">
          <w:pPr>
            <w:pStyle w:val="Header"/>
            <w:ind w:right="-115"/>
            <w:jc w:val="right"/>
            <w:rPr>
              <w:rStyle w:val="normaltextrun"/>
              <w:rFonts w:ascii="Agency FB" w:hAnsi="Agency FB"/>
              <w:color w:val="000000" w:themeColor="text1"/>
              <w:sz w:val="12"/>
              <w:szCs w:val="12"/>
            </w:rPr>
          </w:pPr>
        </w:p>
        <w:p w:rsidRPr="002360A8" w:rsidR="009F0931" w:rsidP="009F0931" w:rsidRDefault="009F0931" w14:paraId="48216CBF" w14:textId="77777777">
          <w:pPr>
            <w:pStyle w:val="Header"/>
            <w:ind w:right="-115"/>
            <w:jc w:val="right"/>
            <w:rPr>
              <w:sz w:val="22"/>
              <w:szCs w:val="22"/>
            </w:rPr>
          </w:pPr>
          <w:r>
            <w:rPr>
              <w:rStyle w:val="normaltextrun"/>
              <w:rFonts w:ascii="Agency FB" w:hAnsi="Agency FB"/>
              <w:color w:val="000000"/>
              <w:sz w:val="22"/>
              <w:szCs w:val="22"/>
              <w:shd w:val="clear" w:color="auto" w:fill="FFFFFF"/>
            </w:rPr>
            <w:t>Institut for Elektro- og Computer</w:t>
          </w:r>
          <w:r w:rsidRPr="002360A8">
            <w:rPr>
              <w:rStyle w:val="normaltextrun"/>
              <w:rFonts w:ascii="Agency FB" w:hAnsi="Agency FB"/>
              <w:color w:val="000000"/>
              <w:sz w:val="22"/>
              <w:szCs w:val="22"/>
              <w:shd w:val="clear" w:color="auto" w:fill="FFFFFF"/>
            </w:rPr>
            <w:t>teknologi</w:t>
          </w:r>
          <w:r w:rsidRPr="002360A8">
            <w:rPr>
              <w:rStyle w:val="eop"/>
              <w:rFonts w:ascii="Agency FB" w:hAnsi="Agency FB"/>
              <w:color w:val="000000"/>
              <w:sz w:val="22"/>
              <w:szCs w:val="22"/>
              <w:shd w:val="clear" w:color="auto" w:fill="FFFFFF"/>
            </w:rPr>
            <w:t> </w:t>
          </w:r>
        </w:p>
      </w:tc>
    </w:tr>
  </w:tbl>
  <w:p w:rsidR="009F0931" w:rsidRDefault="009F0931" w14:paraId="16C7BD9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Pr="002360A8" w:rsidR="00D52E14" w:rsidTr="00B41956" w14:paraId="639825AA" w14:textId="77777777">
      <w:trPr>
        <w:trHeight w:val="300"/>
      </w:trPr>
      <w:tc>
        <w:tcPr>
          <w:tcW w:w="3005" w:type="dxa"/>
        </w:tcPr>
        <w:p w:rsidR="00D52E14" w:rsidP="00D52E14" w:rsidRDefault="00D52E14" w14:paraId="6F622E6A" w14:textId="77777777">
          <w:pPr>
            <w:pStyle w:val="Header"/>
            <w:ind w:left="-115"/>
          </w:pPr>
          <w:r>
            <w:rPr>
              <w:noProof/>
            </w:rPr>
            <w:drawing>
              <wp:inline distT="0" distB="0" distL="0" distR="0" wp14:anchorId="4910F44A" wp14:editId="2A788EE1">
                <wp:extent cx="1066800" cy="423047"/>
                <wp:effectExtent l="0" t="0" r="0" b="0"/>
                <wp:docPr id="42721461" name="Picture 1"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2189" name="Picture 1" descr="A logo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82646" cy="429331"/>
                        </a:xfrm>
                        <a:prstGeom prst="rect">
                          <a:avLst/>
                        </a:prstGeom>
                      </pic:spPr>
                    </pic:pic>
                  </a:graphicData>
                </a:graphic>
              </wp:inline>
            </w:drawing>
          </w:r>
        </w:p>
      </w:tc>
      <w:tc>
        <w:tcPr>
          <w:tcW w:w="3005" w:type="dxa"/>
        </w:tcPr>
        <w:p w:rsidR="00D52E14" w:rsidP="00D52E14" w:rsidRDefault="00D52E14" w14:paraId="249B9231" w14:textId="77777777">
          <w:pPr>
            <w:pStyle w:val="Header"/>
            <w:jc w:val="center"/>
          </w:pPr>
        </w:p>
      </w:tc>
      <w:tc>
        <w:tcPr>
          <w:tcW w:w="3005" w:type="dxa"/>
        </w:tcPr>
        <w:p w:rsidR="00D52E14" w:rsidP="00D52E14" w:rsidRDefault="00D52E14" w14:paraId="7F443B09" w14:textId="77777777">
          <w:pPr>
            <w:pStyle w:val="Header"/>
            <w:ind w:right="-115"/>
            <w:jc w:val="right"/>
            <w:rPr>
              <w:rStyle w:val="normaltextrun"/>
              <w:rFonts w:ascii="Agency FB" w:hAnsi="Agency FB"/>
              <w:color w:val="000000" w:themeColor="text1"/>
              <w:sz w:val="12"/>
              <w:szCs w:val="12"/>
            </w:rPr>
          </w:pPr>
        </w:p>
        <w:p w:rsidRPr="002360A8" w:rsidR="00D52E14" w:rsidP="00D52E14" w:rsidRDefault="00D52E14" w14:paraId="7799D548" w14:textId="77777777">
          <w:pPr>
            <w:pStyle w:val="Header"/>
            <w:ind w:right="-115"/>
            <w:jc w:val="right"/>
            <w:rPr>
              <w:sz w:val="22"/>
              <w:szCs w:val="22"/>
            </w:rPr>
          </w:pPr>
          <w:r>
            <w:rPr>
              <w:rStyle w:val="normaltextrun"/>
              <w:rFonts w:ascii="Agency FB" w:hAnsi="Agency FB"/>
              <w:color w:val="000000"/>
              <w:sz w:val="22"/>
              <w:szCs w:val="22"/>
              <w:shd w:val="clear" w:color="auto" w:fill="FFFFFF"/>
            </w:rPr>
            <w:t>Institut for Elektro- og Computer</w:t>
          </w:r>
          <w:r w:rsidRPr="002360A8">
            <w:rPr>
              <w:rStyle w:val="normaltextrun"/>
              <w:rFonts w:ascii="Agency FB" w:hAnsi="Agency FB"/>
              <w:color w:val="000000"/>
              <w:sz w:val="22"/>
              <w:szCs w:val="22"/>
              <w:shd w:val="clear" w:color="auto" w:fill="FFFFFF"/>
            </w:rPr>
            <w:t>teknologi</w:t>
          </w:r>
          <w:r w:rsidRPr="002360A8">
            <w:rPr>
              <w:rStyle w:val="eop"/>
              <w:rFonts w:ascii="Agency FB" w:hAnsi="Agency FB"/>
              <w:color w:val="000000"/>
              <w:sz w:val="22"/>
              <w:szCs w:val="22"/>
              <w:shd w:val="clear" w:color="auto" w:fill="FFFFFF"/>
            </w:rPr>
            <w:t> </w:t>
          </w:r>
        </w:p>
      </w:tc>
    </w:tr>
  </w:tbl>
  <w:p w:rsidR="00D52E14" w:rsidRDefault="00D52E14" w14:paraId="4E217CA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E5E028"/>
    <w:multiLevelType w:val="hybridMultilevel"/>
    <w:tmpl w:val="B53EA26C"/>
    <w:lvl w:ilvl="0" w:tplc="9C7608B8">
      <w:start w:val="1"/>
      <w:numFmt w:val="bullet"/>
      <w:lvlText w:val="-"/>
      <w:lvlJc w:val="left"/>
      <w:pPr>
        <w:ind w:left="720" w:hanging="360"/>
      </w:pPr>
      <w:rPr>
        <w:rFonts w:hint="default" w:ascii="Aptos" w:hAnsi="Aptos"/>
      </w:rPr>
    </w:lvl>
    <w:lvl w:ilvl="1" w:tplc="C854BA16">
      <w:start w:val="1"/>
      <w:numFmt w:val="bullet"/>
      <w:lvlText w:val="o"/>
      <w:lvlJc w:val="left"/>
      <w:pPr>
        <w:ind w:left="1440" w:hanging="360"/>
      </w:pPr>
      <w:rPr>
        <w:rFonts w:hint="default" w:ascii="Courier New" w:hAnsi="Courier New"/>
      </w:rPr>
    </w:lvl>
    <w:lvl w:ilvl="2" w:tplc="6C0441FE">
      <w:start w:val="1"/>
      <w:numFmt w:val="bullet"/>
      <w:lvlText w:val=""/>
      <w:lvlJc w:val="left"/>
      <w:pPr>
        <w:ind w:left="2160" w:hanging="360"/>
      </w:pPr>
      <w:rPr>
        <w:rFonts w:hint="default" w:ascii="Wingdings" w:hAnsi="Wingdings"/>
      </w:rPr>
    </w:lvl>
    <w:lvl w:ilvl="3" w:tplc="1FBE36BE">
      <w:start w:val="1"/>
      <w:numFmt w:val="bullet"/>
      <w:lvlText w:val=""/>
      <w:lvlJc w:val="left"/>
      <w:pPr>
        <w:ind w:left="2880" w:hanging="360"/>
      </w:pPr>
      <w:rPr>
        <w:rFonts w:hint="default" w:ascii="Symbol" w:hAnsi="Symbol"/>
      </w:rPr>
    </w:lvl>
    <w:lvl w:ilvl="4" w:tplc="8AC2B244">
      <w:start w:val="1"/>
      <w:numFmt w:val="bullet"/>
      <w:lvlText w:val="o"/>
      <w:lvlJc w:val="left"/>
      <w:pPr>
        <w:ind w:left="3600" w:hanging="360"/>
      </w:pPr>
      <w:rPr>
        <w:rFonts w:hint="default" w:ascii="Courier New" w:hAnsi="Courier New"/>
      </w:rPr>
    </w:lvl>
    <w:lvl w:ilvl="5" w:tplc="53C8B580">
      <w:start w:val="1"/>
      <w:numFmt w:val="bullet"/>
      <w:lvlText w:val=""/>
      <w:lvlJc w:val="left"/>
      <w:pPr>
        <w:ind w:left="4320" w:hanging="360"/>
      </w:pPr>
      <w:rPr>
        <w:rFonts w:hint="default" w:ascii="Wingdings" w:hAnsi="Wingdings"/>
      </w:rPr>
    </w:lvl>
    <w:lvl w:ilvl="6" w:tplc="98C2F960">
      <w:start w:val="1"/>
      <w:numFmt w:val="bullet"/>
      <w:lvlText w:val=""/>
      <w:lvlJc w:val="left"/>
      <w:pPr>
        <w:ind w:left="5040" w:hanging="360"/>
      </w:pPr>
      <w:rPr>
        <w:rFonts w:hint="default" w:ascii="Symbol" w:hAnsi="Symbol"/>
      </w:rPr>
    </w:lvl>
    <w:lvl w:ilvl="7" w:tplc="7F16F9C4">
      <w:start w:val="1"/>
      <w:numFmt w:val="bullet"/>
      <w:lvlText w:val="o"/>
      <w:lvlJc w:val="left"/>
      <w:pPr>
        <w:ind w:left="5760" w:hanging="360"/>
      </w:pPr>
      <w:rPr>
        <w:rFonts w:hint="default" w:ascii="Courier New" w:hAnsi="Courier New"/>
      </w:rPr>
    </w:lvl>
    <w:lvl w:ilvl="8" w:tplc="6A0E273C">
      <w:start w:val="1"/>
      <w:numFmt w:val="bullet"/>
      <w:lvlText w:val=""/>
      <w:lvlJc w:val="left"/>
      <w:pPr>
        <w:ind w:left="6480" w:hanging="360"/>
      </w:pPr>
      <w:rPr>
        <w:rFonts w:hint="default" w:ascii="Wingdings" w:hAnsi="Wingdings"/>
      </w:rPr>
    </w:lvl>
  </w:abstractNum>
  <w:num w:numId="1" w16cid:durableId="11508315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a Lavdal Braüner">
    <w15:presenceInfo w15:providerId="AD" w15:userId="S::au747116@uni.au.dk::476bd826-b747-40eb-9d22-09cd2e8ee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4B0AA8"/>
    <w:rsid w:val="002E5F1A"/>
    <w:rsid w:val="003F3A5C"/>
    <w:rsid w:val="004E4B32"/>
    <w:rsid w:val="004F3848"/>
    <w:rsid w:val="00513548"/>
    <w:rsid w:val="006276BC"/>
    <w:rsid w:val="006F138B"/>
    <w:rsid w:val="00741A53"/>
    <w:rsid w:val="008C442B"/>
    <w:rsid w:val="009F0931"/>
    <w:rsid w:val="00A63B14"/>
    <w:rsid w:val="00AD3261"/>
    <w:rsid w:val="00AE2510"/>
    <w:rsid w:val="00B41956"/>
    <w:rsid w:val="00D52E14"/>
    <w:rsid w:val="01A86B45"/>
    <w:rsid w:val="068B103A"/>
    <w:rsid w:val="08D5FC70"/>
    <w:rsid w:val="093D4BAE"/>
    <w:rsid w:val="0AF5BCD3"/>
    <w:rsid w:val="0CFFCCBB"/>
    <w:rsid w:val="0E4ED81A"/>
    <w:rsid w:val="10B1B1D9"/>
    <w:rsid w:val="1257E26B"/>
    <w:rsid w:val="128C1512"/>
    <w:rsid w:val="17C401EF"/>
    <w:rsid w:val="1A153657"/>
    <w:rsid w:val="1CBB8583"/>
    <w:rsid w:val="210B67ED"/>
    <w:rsid w:val="22F1D9F1"/>
    <w:rsid w:val="241D937D"/>
    <w:rsid w:val="28094959"/>
    <w:rsid w:val="2A13B518"/>
    <w:rsid w:val="2AA2F5B1"/>
    <w:rsid w:val="2B081B87"/>
    <w:rsid w:val="2CD798E6"/>
    <w:rsid w:val="2DF7AAE5"/>
    <w:rsid w:val="2EE00C21"/>
    <w:rsid w:val="30263C44"/>
    <w:rsid w:val="3041C1D1"/>
    <w:rsid w:val="33E507E9"/>
    <w:rsid w:val="33FDAF91"/>
    <w:rsid w:val="344EFF5D"/>
    <w:rsid w:val="34514C6D"/>
    <w:rsid w:val="347CEAB1"/>
    <w:rsid w:val="34BFF631"/>
    <w:rsid w:val="3CB4D03D"/>
    <w:rsid w:val="3D664288"/>
    <w:rsid w:val="3D936E2B"/>
    <w:rsid w:val="3DA660AF"/>
    <w:rsid w:val="4076D242"/>
    <w:rsid w:val="473E54A6"/>
    <w:rsid w:val="494CD016"/>
    <w:rsid w:val="4A3CFEA7"/>
    <w:rsid w:val="4A5E02CB"/>
    <w:rsid w:val="4C38BFB2"/>
    <w:rsid w:val="4CD4B710"/>
    <w:rsid w:val="4E6AB4B5"/>
    <w:rsid w:val="4E8CAAC5"/>
    <w:rsid w:val="50F0863B"/>
    <w:rsid w:val="51592EF9"/>
    <w:rsid w:val="5228DF26"/>
    <w:rsid w:val="5263822E"/>
    <w:rsid w:val="53C92C8C"/>
    <w:rsid w:val="55C3AEA9"/>
    <w:rsid w:val="579E861A"/>
    <w:rsid w:val="592D605D"/>
    <w:rsid w:val="5BEA5364"/>
    <w:rsid w:val="623C7A26"/>
    <w:rsid w:val="623D8F0E"/>
    <w:rsid w:val="63375E26"/>
    <w:rsid w:val="6416AA30"/>
    <w:rsid w:val="685F2EE0"/>
    <w:rsid w:val="6AF26CE7"/>
    <w:rsid w:val="6DD2C04B"/>
    <w:rsid w:val="6EFE5296"/>
    <w:rsid w:val="6F056F4D"/>
    <w:rsid w:val="719ADEDC"/>
    <w:rsid w:val="764B0AA8"/>
    <w:rsid w:val="771B6750"/>
    <w:rsid w:val="77B803FE"/>
    <w:rsid w:val="7B5C5295"/>
    <w:rsid w:val="7C7033D0"/>
    <w:rsid w:val="7D2A02D3"/>
    <w:rsid w:val="7D91C36F"/>
    <w:rsid w:val="7E456749"/>
    <w:rsid w:val="7FF3379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0AA8"/>
  <w15:chartTrackingRefBased/>
  <w15:docId w15:val="{B3BDB14E-4B1C-4DD5-A433-E5649EA1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2E14"/>
  </w:style>
  <w:style w:type="paragraph" w:styleId="Heading1">
    <w:name w:val="heading 1"/>
    <w:basedOn w:val="Normal"/>
    <w:next w:val="Normal"/>
    <w:link w:val="Heading1Char"/>
    <w:uiPriority w:val="9"/>
    <w:qFormat/>
    <w:rsid w:val="006276BC"/>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0931"/>
    <w:pPr>
      <w:tabs>
        <w:tab w:val="center" w:pos="4819"/>
        <w:tab w:val="right" w:pos="9638"/>
      </w:tabs>
      <w:spacing w:after="0" w:line="240" w:lineRule="auto"/>
    </w:pPr>
  </w:style>
  <w:style w:type="character" w:styleId="HeaderChar" w:customStyle="1">
    <w:name w:val="Header Char"/>
    <w:basedOn w:val="DefaultParagraphFont"/>
    <w:link w:val="Header"/>
    <w:uiPriority w:val="99"/>
    <w:rsid w:val="009F0931"/>
  </w:style>
  <w:style w:type="paragraph" w:styleId="Footer">
    <w:name w:val="footer"/>
    <w:basedOn w:val="Normal"/>
    <w:link w:val="FooterChar"/>
    <w:uiPriority w:val="99"/>
    <w:unhideWhenUsed/>
    <w:rsid w:val="009F0931"/>
    <w:pPr>
      <w:tabs>
        <w:tab w:val="center" w:pos="4819"/>
        <w:tab w:val="right" w:pos="9638"/>
      </w:tabs>
      <w:spacing w:after="0" w:line="240" w:lineRule="auto"/>
    </w:pPr>
  </w:style>
  <w:style w:type="character" w:styleId="FooterChar" w:customStyle="1">
    <w:name w:val="Footer Char"/>
    <w:basedOn w:val="DefaultParagraphFont"/>
    <w:link w:val="Footer"/>
    <w:uiPriority w:val="99"/>
    <w:rsid w:val="009F0931"/>
  </w:style>
  <w:style w:type="character" w:styleId="normaltextrun" w:customStyle="1">
    <w:name w:val="normaltextrun"/>
    <w:basedOn w:val="DefaultParagraphFont"/>
    <w:rsid w:val="009F0931"/>
  </w:style>
  <w:style w:type="character" w:styleId="eop" w:customStyle="1">
    <w:name w:val="eop"/>
    <w:basedOn w:val="DefaultParagraphFont"/>
    <w:rsid w:val="009F0931"/>
  </w:style>
  <w:style w:type="table" w:styleId="TableGrid">
    <w:name w:val="Table Grid"/>
    <w:basedOn w:val="TableNormal"/>
    <w:uiPriority w:val="59"/>
    <w:rsid w:val="00A63B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uiPriority w:val="10"/>
    <w:qFormat/>
    <w:rsid w:val="00A63B1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63B1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63B14"/>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A63B14"/>
    <w:rPr>
      <w:rFonts w:eastAsiaTheme="minorEastAsia"/>
      <w:color w:val="5A5A5A" w:themeColor="text1" w:themeTint="A5"/>
      <w:spacing w:val="15"/>
      <w:sz w:val="22"/>
      <w:szCs w:val="22"/>
    </w:rPr>
  </w:style>
  <w:style w:type="paragraph" w:styleId="NoSpacing">
    <w:name w:val="No Spacing"/>
    <w:uiPriority w:val="1"/>
    <w:qFormat/>
    <w:rsid w:val="00A63B14"/>
    <w:pPr>
      <w:spacing w:after="0"/>
    </w:pPr>
  </w:style>
  <w:style w:type="character" w:styleId="Heading1Char" w:customStyle="1">
    <w:name w:val="Heading 1 Char"/>
    <w:basedOn w:val="DefaultParagraphFont"/>
    <w:link w:val="Heading1"/>
    <w:uiPriority w:val="9"/>
    <w:rsid w:val="006276BC"/>
    <w:rPr>
      <w:rFonts w:asciiTheme="majorHAnsi" w:hAnsiTheme="majorHAnsi" w:eastAsiaTheme="majorEastAsia" w:cstheme="majorBidi"/>
      <w:color w:val="0F4761" w:themeColor="accent1" w:themeShade="BF"/>
      <w:sz w:val="32"/>
      <w:szCs w:val="32"/>
    </w:rPr>
  </w:style>
  <w:style w:type="paragraph" w:styleId="TOCHeading">
    <w:name w:val="TOC Heading"/>
    <w:basedOn w:val="Heading1"/>
    <w:next w:val="Normal"/>
    <w:uiPriority w:val="39"/>
    <w:unhideWhenUsed/>
    <w:qFormat/>
    <w:rsid w:val="006276BC"/>
    <w:pPr>
      <w:spacing w:line="259" w:lineRule="auto"/>
      <w:outlineLvl w:val="9"/>
    </w:pPr>
    <w:rPr>
      <w:lang w:eastAsia="da-DK"/>
    </w:rPr>
  </w:style>
  <w:style w:type="paragraph" w:styleId="ListParagraph">
    <w:name w:val="List Paragraph"/>
    <w:basedOn w:val="Normal"/>
    <w:uiPriority w:val="34"/>
    <w:qFormat/>
    <w:rsid w:val="003F3A5C"/>
    <w:pPr>
      <w:ind w:left="720"/>
      <w:contextualSpacing/>
    </w:pPr>
  </w:style>
  <w:style w:type="paragraph" w:styleId="TOC1">
    <w:name w:val="toc 1"/>
    <w:basedOn w:val="Normal"/>
    <w:next w:val="Normal"/>
    <w:uiPriority w:val="39"/>
    <w:unhideWhenUsed/>
    <w:rsid w:val="003F3A5C"/>
    <w:pPr>
      <w:spacing w:after="100"/>
    </w:pPr>
  </w:style>
  <w:style w:type="character" w:styleId="Hyperlink">
    <w:name w:val="Hyperlink"/>
    <w:basedOn w:val="DefaultParagraphFont"/>
    <w:uiPriority w:val="99"/>
    <w:unhideWhenUsed/>
    <w:rsid w:val="003F3A5C"/>
    <w:rPr>
      <w:color w:val="467886"/>
      <w:u w:val="single"/>
    </w:rPr>
  </w:style>
  <w:style w:type="paragraph" w:styleId="CommentText">
    <w:name w:val="annotation text"/>
    <w:basedOn w:val="Normal"/>
    <w:link w:val="CommentTextChar"/>
    <w:uiPriority w:val="99"/>
    <w:semiHidden/>
    <w:unhideWhenUsed/>
    <w:rsid w:val="003F3A5C"/>
    <w:pPr>
      <w:spacing w:line="240" w:lineRule="auto"/>
    </w:pPr>
    <w:rPr>
      <w:sz w:val="20"/>
      <w:szCs w:val="20"/>
    </w:rPr>
  </w:style>
  <w:style w:type="character" w:styleId="CommentTextChar" w:customStyle="1">
    <w:name w:val="Comment Text Char"/>
    <w:basedOn w:val="DefaultParagraphFont"/>
    <w:link w:val="CommentText"/>
    <w:uiPriority w:val="99"/>
    <w:semiHidden/>
    <w:rsid w:val="003F3A5C"/>
    <w:rPr>
      <w:sz w:val="20"/>
      <w:szCs w:val="20"/>
    </w:rPr>
  </w:style>
  <w:style w:type="character" w:styleId="CommentReference">
    <w:name w:val="annotation reference"/>
    <w:basedOn w:val="DefaultParagraphFont"/>
    <w:uiPriority w:val="99"/>
    <w:semiHidden/>
    <w:unhideWhenUsed/>
    <w:rsid w:val="003F3A5C"/>
    <w:rPr>
      <w:sz w:val="16"/>
      <w:szCs w:val="16"/>
    </w:rPr>
  </w:style>
  <w:style w:type="paragraph" w:styleId="Caption">
    <w:name w:val="caption"/>
    <w:basedOn w:val="Normal"/>
    <w:next w:val="Normal"/>
    <w:uiPriority w:val="35"/>
    <w:semiHidden/>
    <w:unhideWhenUsed/>
    <w:qFormat/>
    <w:rsid w:val="00B41956"/>
    <w:pPr>
      <w:spacing w:after="200" w:line="240" w:lineRule="auto"/>
    </w:pPr>
    <w:rPr>
      <w:i/>
      <w:iCs/>
      <w:color w:val="0E2841" w:themeColor="text2"/>
      <w:sz w:val="18"/>
      <w:szCs w:val="18"/>
    </w:rPr>
  </w:style>
  <w:style w:type="paragraph" w:styleId="Heading2">
    <w:uiPriority w:val="9"/>
    <w:name w:val="heading 2"/>
    <w:basedOn w:val="Normal"/>
    <w:next w:val="Normal"/>
    <w:unhideWhenUsed/>
    <w:qFormat/>
    <w:rsid w:val="2B081B87"/>
    <w:rPr>
      <w:rFonts w:ascii="Aptos Display" w:hAnsi="Aptos Display" w:eastAsia="Aptos Display" w:cs="ＭＳ ゴシック"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7287B0D7BE2E84CBD5D11F5B5D16D91" ma:contentTypeVersion="9" ma:contentTypeDescription="Opret et nyt dokument." ma:contentTypeScope="" ma:versionID="8fc2e858ed540776200237f856e80a9c">
  <xsd:schema xmlns:xsd="http://www.w3.org/2001/XMLSchema" xmlns:xs="http://www.w3.org/2001/XMLSchema" xmlns:p="http://schemas.microsoft.com/office/2006/metadata/properties" xmlns:ns2="7f7185c5-ff49-440e-a465-be91d5f7b1f7" targetNamespace="http://schemas.microsoft.com/office/2006/metadata/properties" ma:root="true" ma:fieldsID="1f9e58a9aa348c868247cb196f7015d0" ns2:_="">
    <xsd:import namespace="7f7185c5-ff49-440e-a465-be91d5f7b1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7185c5-ff49-440e-a465-be91d5f7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5ED44F-D196-4BCB-84B0-FD44ED2F033B}">
  <ds:schemaRefs>
    <ds:schemaRef ds:uri="http://schemas.microsoft.com/sharepoint/v3/contenttype/forms"/>
  </ds:schemaRefs>
</ds:datastoreItem>
</file>

<file path=customXml/itemProps2.xml><?xml version="1.0" encoding="utf-8"?>
<ds:datastoreItem xmlns:ds="http://schemas.openxmlformats.org/officeDocument/2006/customXml" ds:itemID="{9F29DBC8-6EC6-41A0-A0E1-AAE38561734C}"/>
</file>

<file path=customXml/itemProps3.xml><?xml version="1.0" encoding="utf-8"?>
<ds:datastoreItem xmlns:ds="http://schemas.openxmlformats.org/officeDocument/2006/customXml" ds:itemID="{F9B712CC-92BF-425B-A9DF-39917AE8BC55}">
  <ds:schemaRefs>
    <ds:schemaRef ds:uri="http://schemas.openxmlformats.org/officeDocument/2006/bibliography"/>
  </ds:schemaRefs>
</ds:datastoreItem>
</file>

<file path=customXml/itemProps4.xml><?xml version="1.0" encoding="utf-8"?>
<ds:datastoreItem xmlns:ds="http://schemas.openxmlformats.org/officeDocument/2006/customXml" ds:itemID="{86688CF6-2DEE-4BB2-8238-31466AFC66F7}">
  <ds:schemaRefs>
    <ds:schemaRef ds:uri="http://schemas.microsoft.com/office/2006/documentManagement/types"/>
    <ds:schemaRef ds:uri="7f7185c5-ff49-440e-a465-be91d5f7b1f7"/>
    <ds:schemaRef ds:uri="http://www.w3.org/XML/1998/namespace"/>
    <ds:schemaRef ds:uri="http://schemas.openxmlformats.org/package/2006/metadata/core-properties"/>
    <ds:schemaRef ds:uri="http://schemas.microsoft.com/office/infopath/2007/PartnerControls"/>
    <ds:schemaRef ds:uri="http://purl.org/dc/terms/"/>
    <ds:schemaRef ds:uri="http://purl.org/dc/dcmitype/"/>
    <ds:schemaRef ds:uri="http://purl.org/dc/elements/1.1/"/>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Lavdal Braüner</dc:creator>
  <cp:keywords/>
  <dc:description/>
  <cp:lastModifiedBy>André Pelle Rashid</cp:lastModifiedBy>
  <cp:revision>12</cp:revision>
  <dcterms:created xsi:type="dcterms:W3CDTF">2025-05-20T22:39:00Z</dcterms:created>
  <dcterms:modified xsi:type="dcterms:W3CDTF">2025-05-21T14:05:55Z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0x010100B7287B0D7BE2E84CBD5D11F5B5D16D91</vt:lpwstr>
  </property>
</Properties>
</file>