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90df47febe3d04ee0c05c707e5f1bc0a94cd0b4"/>
    <w:p>
      <w:pPr>
        <w:pStyle w:val="Heading1"/>
      </w:pPr>
      <w:r>
        <w:t xml:space="preserve">Closing the Automation Gaps in Registry &amp; ID Processes</w:t>
      </w:r>
    </w:p>
    <w:bookmarkStart w:id="21" w:name="background"/>
    <w:p>
      <w:pPr>
        <w:pStyle w:val="Heading2"/>
      </w:pPr>
      <w:r>
        <w:t xml:space="preserve">Background</w:t>
      </w:r>
    </w:p>
    <w:p>
      <w:pPr>
        <w:pStyle w:val="FirstParagraph"/>
      </w:pPr>
      <w:r>
        <w:t xml:space="preserve">The project uses unique identifiers for files (</w:t>
      </w:r>
      <w:r>
        <w:rPr>
          <w:rStyle w:val="VerbatimChar"/>
        </w:rPr>
        <w:t xml:space="preserve">file_id</w:t>
      </w:r>
      <w:r>
        <w:t xml:space="preserve">) and directories (</w:t>
      </w:r>
      <w:r>
        <w:rPr>
          <w:rStyle w:val="VerbatimChar"/>
        </w:rPr>
        <w:t xml:space="preserve">dir_id</w:t>
      </w:r>
      <w:r>
        <w:t xml:space="preserve">) to enforce canonical naming, ensure traceability and maintain a single source of truth (SSOT). A previous analysis identified several gaps in the automation layer — missing or invalid</w:t>
      </w:r>
      <w:r>
        <w:t xml:space="preserve"> </w:t>
      </w:r>
      <w:r>
        <w:rPr>
          <w:rStyle w:val="VerbatimChar"/>
        </w:rPr>
        <w:t xml:space="preserve">.dir_id</w:t>
      </w:r>
      <w:r>
        <w:t xml:space="preserve"> </w:t>
      </w:r>
      <w:r>
        <w:t xml:space="preserve">files, lack of continuous enforcement, insufficient reconciliation between the registry and the filesystem, missing reference updates after renames, incomplete directory-ID coverage, orphan entries in the registry, non‑atomic multi‑step operations, and absence of scheduled health checks. To close these gaps, it is important to adopt industry‑standard practices for file management, data reconciliation and integrity.</w:t>
      </w:r>
    </w:p>
    <w:bookmarkEnd w:id="21"/>
    <w:bookmarkStart w:id="25" w:name="autorepair-invalid-.dir_id-files"/>
    <w:p>
      <w:pPr>
        <w:pStyle w:val="Heading2"/>
      </w:pPr>
      <w:r>
        <w:t xml:space="preserve">1. Auto‑repair invalid</w:t>
      </w:r>
      <w:r>
        <w:t xml:space="preserve"> </w:t>
      </w:r>
      <w:r>
        <w:rPr>
          <w:rStyle w:val="VerbatimChar"/>
        </w:rPr>
        <w:t xml:space="preserve">.dir_id</w:t>
      </w:r>
      <w:r>
        <w:t xml:space="preserve"> </w:t>
      </w:r>
      <w:r>
        <w:t xml:space="preserve">files</w:t>
      </w:r>
    </w:p>
    <w:p>
      <w:pPr>
        <w:pStyle w:val="Compact"/>
        <w:numPr>
          <w:ilvl w:val="0"/>
          <w:numId w:val="1001"/>
        </w:numPr>
      </w:pPr>
      <w:r>
        <w:rPr>
          <w:b/>
          <w:bCs/>
        </w:rPr>
        <w:t xml:space="preserve">Validate</w:t>
      </w:r>
      <w:r>
        <w:rPr>
          <w:b/>
          <w:bCs/>
        </w:rPr>
        <w:t xml:space="preserve"> </w:t>
      </w:r>
      <w:r>
        <w:rPr>
          <w:rStyle w:val="VerbatimChar"/>
          <w:b/>
          <w:bCs/>
        </w:rPr>
        <w:t xml:space="preserve">.dir_id</w:t>
      </w:r>
      <w:r>
        <w:rPr>
          <w:b/>
          <w:bCs/>
        </w:rPr>
        <w:t xml:space="preserve"> </w:t>
      </w:r>
      <w:r>
        <w:rPr>
          <w:b/>
          <w:bCs/>
        </w:rPr>
        <w:t xml:space="preserve">files against a strict schema.</w:t>
      </w:r>
      <w:r>
        <w:t xml:space="preserve"> </w:t>
      </w:r>
      <w:r>
        <w:t xml:space="preserve">Industry guidelines for JSON emphasize that schemas should be specific and validated at creation time; tools like JSON linters catch trailing commas, unquoted keys and other errors</w:t>
      </w:r>
      <w:hyperlink r:id="rId22">
        <w:r>
          <w:rPr>
            <w:rStyle w:val="Hyperlink"/>
          </w:rPr>
          <w:t xml:space="preserve">[1]</w:t>
        </w:r>
      </w:hyperlink>
      <w:r>
        <w:t xml:space="preserve">. Integrate a JSON schema validator that checks required fields (</w:t>
      </w:r>
      <w:r>
        <w:rPr>
          <w:rStyle w:val="VerbatimChar"/>
        </w:rPr>
        <w:t xml:space="preserve">id</w:t>
      </w:r>
      <w:r>
        <w:t xml:space="preserve">,</w:t>
      </w:r>
      <w:r>
        <w:t xml:space="preserve"> </w:t>
      </w:r>
      <w:r>
        <w:rPr>
          <w:rStyle w:val="VerbatimChar"/>
        </w:rPr>
        <w:t xml:space="preserve">relative_path</w:t>
      </w:r>
      <w:r>
        <w:t xml:space="preserve">,</w:t>
      </w:r>
      <w:r>
        <w:t xml:space="preserve"> </w:t>
      </w:r>
      <w:r>
        <w:rPr>
          <w:rStyle w:val="VerbatimChar"/>
        </w:rPr>
        <w:t xml:space="preserve">project_root_id</w:t>
      </w:r>
      <w:r>
        <w:t xml:space="preserve">, etc.) and fails the build if they are missing or mis‑formatted.</w:t>
      </w:r>
    </w:p>
    <w:p>
      <w:pPr>
        <w:pStyle w:val="Compact"/>
        <w:numPr>
          <w:ilvl w:val="0"/>
          <w:numId w:val="1001"/>
        </w:numPr>
      </w:pPr>
      <w:r>
        <w:rPr>
          <w:b/>
          <w:bCs/>
        </w:rPr>
        <w:t xml:space="preserve">Automatically fix or regenerate malformed anchors.</w:t>
      </w:r>
      <w:r>
        <w:t xml:space="preserve"> </w:t>
      </w:r>
      <w:r>
        <w:t xml:space="preserve">When validation fails, the repair tool should atomically rewrite the</w:t>
      </w:r>
      <w:r>
        <w:t xml:space="preserve"> </w:t>
      </w:r>
      <w:r>
        <w:rPr>
          <w:rStyle w:val="VerbatimChar"/>
        </w:rPr>
        <w:t xml:space="preserve">.dir_id</w:t>
      </w:r>
      <w:r>
        <w:t xml:space="preserve"> </w:t>
      </w:r>
      <w:r>
        <w:t xml:space="preserve">file with a correct structure and prefix. Best practices for atomic writes recommend writing data to a temporary file and then using an atomic</w:t>
      </w:r>
      <w:r>
        <w:t xml:space="preserve"> </w:t>
      </w:r>
      <w:r>
        <w:rPr>
          <w:rStyle w:val="VerbatimChar"/>
        </w:rPr>
        <w:t xml:space="preserve">rename</w:t>
      </w:r>
      <w:r>
        <w:t xml:space="preserve"> </w:t>
      </w:r>
      <w:r>
        <w:t xml:space="preserve">to replace the original, ensuring that another process never sees a partially written file</w:t>
      </w:r>
      <w:hyperlink r:id="rId23">
        <w:r>
          <w:rPr>
            <w:rStyle w:val="Hyperlink"/>
          </w:rPr>
          <w:t xml:space="preserve">[2]</w:t>
        </w:r>
      </w:hyperlink>
      <w:r>
        <w:t xml:space="preserve">. Use the same algorithm as the initial allocator to generate a new ID and repopulate missing fields.</w:t>
      </w:r>
    </w:p>
    <w:p>
      <w:pPr>
        <w:pStyle w:val="Compact"/>
        <w:numPr>
          <w:ilvl w:val="0"/>
          <w:numId w:val="1001"/>
        </w:numPr>
      </w:pPr>
      <w:r>
        <w:rPr>
          <w:b/>
          <w:bCs/>
        </w:rPr>
        <w:t xml:space="preserve">Integrate into CI or pre‑commit.</w:t>
      </w:r>
      <w:r>
        <w:t xml:space="preserve"> </w:t>
      </w:r>
      <w:r>
        <w:t xml:space="preserve">A pre‑commit hook or CI step can run the validation/repair script automatically, stopping commits that include invalid</w:t>
      </w:r>
      <w:r>
        <w:t xml:space="preserve"> </w:t>
      </w:r>
      <w:r>
        <w:rPr>
          <w:rStyle w:val="VerbatimChar"/>
        </w:rPr>
        <w:t xml:space="preserve">.dir_id</w:t>
      </w:r>
      <w:r>
        <w:t xml:space="preserve"> </w:t>
      </w:r>
      <w:r>
        <w:t xml:space="preserve">files. Pre‑commit frameworks are designed to run multi‑language hooks on every commit to identify simple issues before code review</w:t>
      </w:r>
      <w:hyperlink r:id="rId24">
        <w:r>
          <w:rPr>
            <w:rStyle w:val="Hyperlink"/>
          </w:rPr>
          <w:t xml:space="preserve">[3]</w:t>
        </w:r>
      </w:hyperlink>
      <w:r>
        <w:t xml:space="preserve">.</w:t>
      </w:r>
    </w:p>
    <w:bookmarkEnd w:id="25"/>
    <w:bookmarkStart w:id="28" w:name="X2914aac437821a45850d5adffbaf43acccde796"/>
    <w:p>
      <w:pPr>
        <w:pStyle w:val="Heading2"/>
      </w:pPr>
      <w:r>
        <w:t xml:space="preserve">2. Continuous enforcement via watchers and hooks</w:t>
      </w:r>
    </w:p>
    <w:p>
      <w:pPr>
        <w:pStyle w:val="Compact"/>
        <w:numPr>
          <w:ilvl w:val="0"/>
          <w:numId w:val="1002"/>
        </w:numPr>
      </w:pPr>
      <w:r>
        <w:rPr>
          <w:b/>
          <w:bCs/>
        </w:rPr>
        <w:t xml:space="preserve">Pre‑commit hooks for naming conventions and ID prefixes.</w:t>
      </w:r>
      <w:r>
        <w:t xml:space="preserve"> </w:t>
      </w:r>
      <w:r>
        <w:t xml:space="preserve">A configurable pre‑commit hook can reject files or directories that do not follow the canonical naming convention (e.g.,</w:t>
      </w:r>
      <w:r>
        <w:t xml:space="preserve"> </w:t>
      </w:r>
      <w:r>
        <w:rPr>
          <w:rStyle w:val="VerbatimChar"/>
        </w:rPr>
        <w:t xml:space="preserve">P_&lt;file_id&gt;_name.py</w:t>
      </w:r>
      <w:r>
        <w:t xml:space="preserve">), ensuring consistent naming before files enter the repository. An example hook from the community validates file and directory names against patterns and rejects commits when they don’t comply</w:t>
      </w:r>
      <w:hyperlink r:id="rId26">
        <w:r>
          <w:rPr>
            <w:rStyle w:val="Hyperlink"/>
          </w:rPr>
          <w:t xml:space="preserve">[4]</w:t>
        </w:r>
      </w:hyperlink>
      <w:r>
        <w:t xml:space="preserve">.</w:t>
      </w:r>
    </w:p>
    <w:p>
      <w:pPr>
        <w:pStyle w:val="Compact"/>
        <w:numPr>
          <w:ilvl w:val="0"/>
          <w:numId w:val="1002"/>
        </w:numPr>
      </w:pPr>
      <w:r>
        <w:rPr>
          <w:b/>
          <w:bCs/>
        </w:rPr>
        <w:t xml:space="preserve">Filesystem watcher for new directories.</w:t>
      </w:r>
      <w:r>
        <w:t xml:space="preserve"> </w:t>
      </w:r>
      <w:r>
        <w:t xml:space="preserve">To avoid missing</w:t>
      </w:r>
      <w:r>
        <w:t xml:space="preserve"> </w:t>
      </w:r>
      <w:r>
        <w:rPr>
          <w:rStyle w:val="VerbatimChar"/>
        </w:rPr>
        <w:t xml:space="preserve">dir_id</w:t>
      </w:r>
      <w:r>
        <w:t xml:space="preserve"> </w:t>
      </w:r>
      <w:r>
        <w:t xml:space="preserve">anchors between batch runs, implement a filesystem watcher (e.g., using</w:t>
      </w:r>
      <w:r>
        <w:t xml:space="preserve"> </w:t>
      </w:r>
      <w:r>
        <w:rPr>
          <w:rStyle w:val="VerbatimChar"/>
        </w:rPr>
        <w:t xml:space="preserve">inotify</w:t>
      </w:r>
      <w:r>
        <w:t xml:space="preserve">/</w:t>
      </w:r>
      <w:r>
        <w:rPr>
          <w:rStyle w:val="VerbatimChar"/>
        </w:rPr>
        <w:t xml:space="preserve">fswatch</w:t>
      </w:r>
      <w:r>
        <w:t xml:space="preserve">) that triggers the ID generator whenever a new directory is created. Stack Exchange guidance shows how to use</w:t>
      </w:r>
      <w:r>
        <w:t xml:space="preserve"> </w:t>
      </w:r>
      <w:r>
        <w:rPr>
          <w:rStyle w:val="VerbatimChar"/>
        </w:rPr>
        <w:t xml:space="preserve">inotifywait</w:t>
      </w:r>
      <w:r>
        <w:t xml:space="preserve"> </w:t>
      </w:r>
      <w:r>
        <w:t xml:space="preserve">to watch a directory for creation events and execute a command for each new file or directory</w:t>
      </w:r>
      <w:hyperlink r:id="rId27">
        <w:r>
          <w:rPr>
            <w:rStyle w:val="Hyperlink"/>
          </w:rPr>
          <w:t xml:space="preserve">[5]</w:t>
        </w:r>
      </w:hyperlink>
      <w:r>
        <w:t xml:space="preserve">. The watcher should write</w:t>
      </w:r>
      <w:r>
        <w:t xml:space="preserve"> </w:t>
      </w:r>
      <w:r>
        <w:rPr>
          <w:rStyle w:val="VerbatimChar"/>
        </w:rPr>
        <w:t xml:space="preserve">.dir_id</w:t>
      </w:r>
      <w:r>
        <w:t xml:space="preserve"> </w:t>
      </w:r>
      <w:r>
        <w:t xml:space="preserve">files as soon as directories appear and log the operation.</w:t>
      </w:r>
    </w:p>
    <w:p>
      <w:pPr>
        <w:pStyle w:val="Compact"/>
        <w:numPr>
          <w:ilvl w:val="0"/>
          <w:numId w:val="1002"/>
        </w:numPr>
      </w:pPr>
      <w:r>
        <w:rPr>
          <w:b/>
          <w:bCs/>
        </w:rPr>
        <w:t xml:space="preserve">Optionally, add a pre‑push hook.</w:t>
      </w:r>
      <w:r>
        <w:t xml:space="preserve"> </w:t>
      </w:r>
      <w:r>
        <w:t xml:space="preserve">For large teams, a pre‑push hook can run ID checks on all added directories just before pushing to a remote repository, catching any that were created but not yet committed.</w:t>
      </w:r>
    </w:p>
    <w:bookmarkEnd w:id="28"/>
    <w:bookmarkStart w:id="33" w:name="registry-filesystem-reconciliation"/>
    <w:p>
      <w:pPr>
        <w:pStyle w:val="Heading2"/>
      </w:pPr>
      <w:r>
        <w:t xml:space="preserve">3. Registry ↔ filesystem reconciliation</w:t>
      </w:r>
    </w:p>
    <w:p>
      <w:pPr>
        <w:pStyle w:val="Compact"/>
        <w:numPr>
          <w:ilvl w:val="0"/>
          <w:numId w:val="1003"/>
        </w:numPr>
      </w:pPr>
      <w:r>
        <w:rPr>
          <w:b/>
          <w:bCs/>
        </w:rPr>
        <w:t xml:space="preserve">Design a reconciliation workflow.</w:t>
      </w:r>
      <w:r>
        <w:t xml:space="preserve"> </w:t>
      </w:r>
      <w:r>
        <w:t xml:space="preserve">Data reconciliation best practices advise establishing clear workflows with defined inputs, outputs and decision points</w:t>
      </w:r>
      <w:hyperlink r:id="rId29">
        <w:r>
          <w:rPr>
            <w:rStyle w:val="Hyperlink"/>
          </w:rPr>
          <w:t xml:space="preserve">[6]</w:t>
        </w:r>
      </w:hyperlink>
      <w:r>
        <w:t xml:space="preserve">. A reconciliation workflow should: extract current file/directory lists from the filesystem; extract corresponding entries from the SSOT registry; match them based on IDs and relative paths; and flag discrepancies.</w:t>
      </w:r>
    </w:p>
    <w:p>
      <w:pPr>
        <w:pStyle w:val="Compact"/>
        <w:numPr>
          <w:ilvl w:val="0"/>
          <w:numId w:val="1003"/>
        </w:numPr>
      </w:pPr>
      <w:r>
        <w:rPr>
          <w:b/>
          <w:bCs/>
        </w:rPr>
        <w:t xml:space="preserve">Automate validation and integrity checks.</w:t>
      </w:r>
      <w:r>
        <w:t xml:space="preserve"> </w:t>
      </w:r>
      <w:r>
        <w:t xml:space="preserve">Monte Carlo’s reconciliation guidelines recommend automating comparisons and running checks whenever data is loaded</w:t>
      </w:r>
      <w:hyperlink r:id="rId30">
        <w:r>
          <w:rPr>
            <w:rStyle w:val="Hyperlink"/>
          </w:rPr>
          <w:t xml:space="preserve">[7]</w:t>
        </w:r>
      </w:hyperlink>
      <w:r>
        <w:t xml:space="preserve">. Implement scripts that compare record counts, validate that</w:t>
      </w:r>
      <w:r>
        <w:t xml:space="preserve"> </w:t>
      </w:r>
      <w:r>
        <w:rPr>
          <w:rStyle w:val="VerbatimChar"/>
        </w:rPr>
        <w:t xml:space="preserve">file_id</w:t>
      </w:r>
      <w:r>
        <w:t xml:space="preserve"> </w:t>
      </w:r>
      <w:r>
        <w:t xml:space="preserve">prefixes match registry entries, verify that every directory has exactly one</w:t>
      </w:r>
      <w:r>
        <w:t xml:space="preserve"> </w:t>
      </w:r>
      <w:r>
        <w:rPr>
          <w:rStyle w:val="VerbatimChar"/>
        </w:rPr>
        <w:t xml:space="preserve">.dir_id</w:t>
      </w:r>
      <w:r>
        <w:t xml:space="preserve"> </w:t>
      </w:r>
      <w:r>
        <w:t xml:space="preserve">anchor, and flag duplicates or mismatches. Pre‑flight checks should ensure that all expected files are present and record counts align</w:t>
      </w:r>
      <w:hyperlink r:id="rId31">
        <w:r>
          <w:rPr>
            <w:rStyle w:val="Hyperlink"/>
          </w:rPr>
          <w:t xml:space="preserve">[8]</w:t>
        </w:r>
      </w:hyperlink>
      <w:r>
        <w:t xml:space="preserve">.</w:t>
      </w:r>
    </w:p>
    <w:p>
      <w:pPr>
        <w:pStyle w:val="Compact"/>
        <w:numPr>
          <w:ilvl w:val="0"/>
          <w:numId w:val="1003"/>
        </w:numPr>
      </w:pPr>
      <w:r>
        <w:rPr>
          <w:b/>
          <w:bCs/>
        </w:rPr>
        <w:t xml:space="preserve">Monitor and report regularly.</w:t>
      </w:r>
      <w:r>
        <w:t xml:space="preserve"> </w:t>
      </w:r>
      <w:r>
        <w:t xml:space="preserve">Scheduling reconciliation based on data criticality helps detect drift early</w:t>
      </w:r>
      <w:hyperlink r:id="rId32">
        <w:r>
          <w:rPr>
            <w:rStyle w:val="Hyperlink"/>
          </w:rPr>
          <w:t xml:space="preserve">[9]</w:t>
        </w:r>
      </w:hyperlink>
      <w:r>
        <w:t xml:space="preserve">. Run the reconciliation tool daily or weekly depending on how frequently files change, and produce dashboards showing match rates, exceptions and trends.</w:t>
      </w:r>
    </w:p>
    <w:bookmarkEnd w:id="33"/>
    <w:bookmarkStart w:id="36" w:name="X3e01c95673c1d5acda3ca829884b258a6f0e096"/>
    <w:p>
      <w:pPr>
        <w:pStyle w:val="Heading2"/>
      </w:pPr>
      <w:r>
        <w:t xml:space="preserve">4. Reference rewriting after ID‑based renames</w:t>
      </w:r>
    </w:p>
    <w:p>
      <w:pPr>
        <w:pStyle w:val="Compact"/>
        <w:numPr>
          <w:ilvl w:val="0"/>
          <w:numId w:val="1004"/>
        </w:numPr>
      </w:pPr>
      <w:r>
        <w:rPr>
          <w:b/>
          <w:bCs/>
        </w:rPr>
        <w:t xml:space="preserve">Use refactoring tools that update references automatically.</w:t>
      </w:r>
      <w:r>
        <w:t xml:space="preserve"> </w:t>
      </w:r>
      <w:r>
        <w:t xml:space="preserve">Modern IDEs support rename refactoring that changes a symbol’s name and updates all usages; JetBrains ReSharper, for example, renames files and ensures that all references and usages are updated automatically</w:t>
      </w:r>
      <w:hyperlink r:id="rId34">
        <w:r>
          <w:rPr>
            <w:rStyle w:val="Hyperlink"/>
          </w:rPr>
          <w:t xml:space="preserve">[10]</w:t>
        </w:r>
      </w:hyperlink>
      <w:r>
        <w:t xml:space="preserve">. Integrate such tools or build a CLI wrapper around them to handle file renames with</w:t>
      </w:r>
      <w:r>
        <w:t xml:space="preserve"> </w:t>
      </w:r>
      <w:r>
        <w:rPr>
          <w:rStyle w:val="VerbatimChar"/>
        </w:rPr>
        <w:t xml:space="preserve">file_id</w:t>
      </w:r>
      <w:r>
        <w:t xml:space="preserve"> </w:t>
      </w:r>
      <w:r>
        <w:t xml:space="preserve">prefixes.</w:t>
      </w:r>
    </w:p>
    <w:p>
      <w:pPr>
        <w:pStyle w:val="Compact"/>
        <w:numPr>
          <w:ilvl w:val="0"/>
          <w:numId w:val="1004"/>
        </w:numPr>
      </w:pPr>
      <w:r>
        <w:rPr>
          <w:b/>
          <w:bCs/>
        </w:rPr>
        <w:t xml:space="preserve">Extend to documentation and string literals.</w:t>
      </w:r>
      <w:r>
        <w:t xml:space="preserve"> </w:t>
      </w:r>
      <w:r>
        <w:t xml:space="preserve">Some refactoring tools can also update mentions of files in comments and string literals</w:t>
      </w:r>
      <w:hyperlink r:id="rId35">
        <w:r>
          <w:rPr>
            <w:rStyle w:val="Hyperlink"/>
          </w:rPr>
          <w:t xml:space="preserve">[11]</w:t>
        </w:r>
      </w:hyperlink>
      <w:r>
        <w:t xml:space="preserve">. When renaming directories, parse markdown/JSON/YAML files to update links and references to the old paths, producing a deterministic change report.</w:t>
      </w:r>
    </w:p>
    <w:p>
      <w:pPr>
        <w:pStyle w:val="Compact"/>
        <w:numPr>
          <w:ilvl w:val="0"/>
          <w:numId w:val="1004"/>
        </w:numPr>
      </w:pPr>
      <w:r>
        <w:rPr>
          <w:b/>
          <w:bCs/>
        </w:rPr>
        <w:t xml:space="preserve">Integrate with the atomic rename strategy.</w:t>
      </w:r>
      <w:r>
        <w:t xml:space="preserve"> </w:t>
      </w:r>
      <w:r>
        <w:t xml:space="preserve">Use the same atomic</w:t>
      </w:r>
      <w:r>
        <w:t xml:space="preserve"> </w:t>
      </w:r>
      <w:r>
        <w:rPr>
          <w:rStyle w:val="VerbatimChar"/>
        </w:rPr>
        <w:t xml:space="preserve">rename</w:t>
      </w:r>
      <w:r>
        <w:t xml:space="preserve"> </w:t>
      </w:r>
      <w:r>
        <w:t xml:space="preserve">technique when updating file names to prevent intermediate states from causing broken references</w:t>
      </w:r>
      <w:hyperlink r:id="rId23">
        <w:r>
          <w:rPr>
            <w:rStyle w:val="Hyperlink"/>
          </w:rPr>
          <w:t xml:space="preserve">[2]</w:t>
        </w:r>
      </w:hyperlink>
      <w:r>
        <w:t xml:space="preserve">.</w:t>
      </w:r>
    </w:p>
    <w:bookmarkEnd w:id="36"/>
    <w:bookmarkStart w:id="38" w:name="Xb566456de9ceff045f207b1eabbf3825d614a24"/>
    <w:p>
      <w:pPr>
        <w:pStyle w:val="Heading2"/>
      </w:pPr>
      <w:r>
        <w:t xml:space="preserve">5. Coverage completion for</w:t>
      </w:r>
      <w:r>
        <w:t xml:space="preserve"> </w:t>
      </w:r>
      <w:r>
        <w:rPr>
          <w:rStyle w:val="VerbatimChar"/>
        </w:rPr>
        <w:t xml:space="preserve">dir_id</w:t>
      </w:r>
      <w:r>
        <w:t xml:space="preserve"> </w:t>
      </w:r>
      <w:r>
        <w:t xml:space="preserve">population</w:t>
      </w:r>
    </w:p>
    <w:p>
      <w:pPr>
        <w:pStyle w:val="Compact"/>
        <w:numPr>
          <w:ilvl w:val="0"/>
          <w:numId w:val="1005"/>
        </w:numPr>
      </w:pPr>
      <w:r>
        <w:rPr>
          <w:b/>
          <w:bCs/>
        </w:rPr>
        <w:t xml:space="preserve">Measure coverage and classify gaps.</w:t>
      </w:r>
      <w:r>
        <w:t xml:space="preserve"> </w:t>
      </w:r>
      <w:r>
        <w:t xml:space="preserve">Implement a coverage report that computes the percentage of directories with valid</w:t>
      </w:r>
      <w:r>
        <w:t xml:space="preserve"> </w:t>
      </w:r>
      <w:r>
        <w:rPr>
          <w:rStyle w:val="VerbatimChar"/>
        </w:rPr>
        <w:t xml:space="preserve">.dir_id</w:t>
      </w:r>
      <w:r>
        <w:t xml:space="preserve"> </w:t>
      </w:r>
      <w:r>
        <w:t xml:space="preserve">files and lists missing or null entries. This report should differentiate between excluded zones, directories outside the governed root and legacy entries.</w:t>
      </w:r>
    </w:p>
    <w:p>
      <w:pPr>
        <w:pStyle w:val="Compact"/>
        <w:numPr>
          <w:ilvl w:val="0"/>
          <w:numId w:val="1005"/>
        </w:numPr>
      </w:pPr>
      <w:r>
        <w:rPr>
          <w:b/>
          <w:bCs/>
        </w:rPr>
        <w:t xml:space="preserve">Leverage entity and referential integrity principles.</w:t>
      </w:r>
      <w:r>
        <w:t xml:space="preserve"> </w:t>
      </w:r>
      <w:r>
        <w:t xml:space="preserve">Data governance literature emphasizes that each record should have a unique identifier (entity integrity) and maintain valid relationships (referential integrity)</w:t>
      </w:r>
      <w:hyperlink r:id="rId37">
        <w:r>
          <w:rPr>
            <w:rStyle w:val="Hyperlink"/>
          </w:rPr>
          <w:t xml:space="preserve">[12]</w:t>
        </w:r>
      </w:hyperlink>
      <w:r>
        <w:t xml:space="preserve">. For directories, every entry in the registry should point to a unique</w:t>
      </w:r>
      <w:r>
        <w:t xml:space="preserve"> </w:t>
      </w:r>
      <w:r>
        <w:rPr>
          <w:rStyle w:val="VerbatimChar"/>
        </w:rPr>
        <w:t xml:space="preserve">dir_id</w:t>
      </w:r>
      <w:r>
        <w:t xml:space="preserve"> </w:t>
      </w:r>
      <w:r>
        <w:t xml:space="preserve">anchor, and parent–child relationships must reflect the actual filesystem hierarchy. Missing IDs should be allocated and populated to maintain integrity.</w:t>
      </w:r>
    </w:p>
    <w:p>
      <w:pPr>
        <w:pStyle w:val="Compact"/>
        <w:numPr>
          <w:ilvl w:val="0"/>
          <w:numId w:val="1005"/>
        </w:numPr>
      </w:pPr>
      <w:r>
        <w:rPr>
          <w:b/>
          <w:bCs/>
        </w:rPr>
        <w:t xml:space="preserve">Schedule periodic population runs.</w:t>
      </w:r>
      <w:r>
        <w:t xml:space="preserve"> </w:t>
      </w:r>
      <w:r>
        <w:t xml:space="preserve">A script can recursively traverse the repository, allocate IDs for missing directories and update the registry; schedule it to run weekly until coverage reaches 100 %, then rely on the watcher/hook for incremental updates.</w:t>
      </w:r>
    </w:p>
    <w:bookmarkEnd w:id="38"/>
    <w:bookmarkStart w:id="40" w:name="orphan-and-deadentry-cleanup"/>
    <w:p>
      <w:pPr>
        <w:pStyle w:val="Heading2"/>
      </w:pPr>
      <w:r>
        <w:t xml:space="preserve">6. Orphan and dead‑entry cleanup</w:t>
      </w:r>
    </w:p>
    <w:p>
      <w:pPr>
        <w:pStyle w:val="Compact"/>
        <w:numPr>
          <w:ilvl w:val="0"/>
          <w:numId w:val="1006"/>
        </w:numPr>
      </w:pPr>
      <w:r>
        <w:rPr>
          <w:b/>
          <w:bCs/>
        </w:rPr>
        <w:t xml:space="preserve">Detect and remove orphaned records.</w:t>
      </w:r>
      <w:r>
        <w:t xml:space="preserve"> </w:t>
      </w:r>
      <w:r>
        <w:t xml:space="preserve">When referential integrity violations occur, best practices recommend removing orphan records in the child table or inserting missing parent records</w:t>
      </w:r>
      <w:hyperlink r:id="rId39">
        <w:r>
          <w:rPr>
            <w:rStyle w:val="Hyperlink"/>
          </w:rPr>
          <w:t xml:space="preserve">[13]</w:t>
        </w:r>
      </w:hyperlink>
      <w:r>
        <w:t xml:space="preserve">. Apply the same principle to the file registry: delete registry entries whose paths no longer exist on disk, or recreate anchors/files when appropriate.</w:t>
      </w:r>
    </w:p>
    <w:p>
      <w:pPr>
        <w:pStyle w:val="Compact"/>
        <w:numPr>
          <w:ilvl w:val="0"/>
          <w:numId w:val="1006"/>
        </w:numPr>
      </w:pPr>
      <w:r>
        <w:rPr>
          <w:b/>
          <w:bCs/>
        </w:rPr>
        <w:t xml:space="preserve">Purge dead</w:t>
      </w:r>
      <w:r>
        <w:rPr>
          <w:b/>
          <w:bCs/>
        </w:rPr>
        <w:t xml:space="preserve"> </w:t>
      </w:r>
      <w:r>
        <w:rPr>
          <w:rStyle w:val="VerbatimChar"/>
          <w:b/>
          <w:bCs/>
        </w:rPr>
        <w:t xml:space="preserve">.dir_id</w:t>
      </w:r>
      <w:r>
        <w:rPr>
          <w:b/>
          <w:bCs/>
        </w:rPr>
        <w:t xml:space="preserve"> </w:t>
      </w:r>
      <w:r>
        <w:rPr>
          <w:b/>
          <w:bCs/>
        </w:rPr>
        <w:t xml:space="preserve">anchors.</w:t>
      </w:r>
      <w:r>
        <w:t xml:space="preserve"> </w:t>
      </w:r>
      <w:r>
        <w:t xml:space="preserve">Identify</w:t>
      </w:r>
      <w:r>
        <w:t xml:space="preserve"> </w:t>
      </w:r>
      <w:r>
        <w:rPr>
          <w:rStyle w:val="VerbatimChar"/>
        </w:rPr>
        <w:t xml:space="preserve">.dir_id</w:t>
      </w:r>
      <w:r>
        <w:t xml:space="preserve"> </w:t>
      </w:r>
      <w:r>
        <w:t xml:space="preserve">files whose directories have been deleted or excluded and remove them from the registry. For stale entries that reference nonexistent parents, either reassign them under the correct parent or flag them for manual resolution.</w:t>
      </w:r>
    </w:p>
    <w:p>
      <w:pPr>
        <w:pStyle w:val="Compact"/>
        <w:numPr>
          <w:ilvl w:val="0"/>
          <w:numId w:val="1006"/>
        </w:numPr>
      </w:pPr>
      <w:r>
        <w:rPr>
          <w:b/>
          <w:bCs/>
        </w:rPr>
        <w:t xml:space="preserve">Implement deduplication logic.</w:t>
      </w:r>
      <w:r>
        <w:t xml:space="preserve"> </w:t>
      </w:r>
      <w:r>
        <w:t xml:space="preserve">Check for duplicate</w:t>
      </w:r>
      <w:r>
        <w:t xml:space="preserve"> </w:t>
      </w:r>
      <w:r>
        <w:rPr>
          <w:rStyle w:val="VerbatimChar"/>
        </w:rPr>
        <w:t xml:space="preserve">file_id</w:t>
      </w:r>
      <w:r>
        <w:t xml:space="preserve"> </w:t>
      </w:r>
      <w:r>
        <w:t xml:space="preserve">or</w:t>
      </w:r>
      <w:r>
        <w:t xml:space="preserve"> </w:t>
      </w:r>
      <w:r>
        <w:rPr>
          <w:rStyle w:val="VerbatimChar"/>
        </w:rPr>
        <w:t xml:space="preserve">dir_id</w:t>
      </w:r>
      <w:r>
        <w:t xml:space="preserve"> </w:t>
      </w:r>
      <w:r>
        <w:t xml:space="preserve">values across different paths and consolidate or regenerate IDs as necessary to avoid collisions.</w:t>
      </w:r>
    </w:p>
    <w:bookmarkEnd w:id="40"/>
    <w:bookmarkStart w:id="43" w:name="X17189b1770d064117e57145150735ffed5a2875"/>
    <w:p>
      <w:pPr>
        <w:pStyle w:val="Heading2"/>
      </w:pPr>
      <w:r>
        <w:t xml:space="preserve">7. Atomic multi‑step operations with rollback</w:t>
      </w:r>
    </w:p>
    <w:p>
      <w:pPr>
        <w:pStyle w:val="Compact"/>
        <w:numPr>
          <w:ilvl w:val="0"/>
          <w:numId w:val="1007"/>
        </w:numPr>
      </w:pPr>
      <w:r>
        <w:rPr>
          <w:b/>
          <w:bCs/>
        </w:rPr>
        <w:t xml:space="preserve">Use write‑to‑temp plus atomic rename.</w:t>
      </w:r>
      <w:r>
        <w:t xml:space="preserve"> </w:t>
      </w:r>
      <w:r>
        <w:t xml:space="preserve">When performing multi‑step operations like adding IDs and updating the registry, ensure that each step is atomic. The widely accepted pattern is to write new content to a temporary file on the same filesystem and then use</w:t>
      </w:r>
      <w:r>
        <w:t xml:space="preserve"> </w:t>
      </w:r>
      <w:r>
        <w:rPr>
          <w:rStyle w:val="VerbatimChar"/>
        </w:rPr>
        <w:t xml:space="preserve">rename()</w:t>
      </w:r>
      <w:r>
        <w:t xml:space="preserve"> </w:t>
      </w:r>
      <w:r>
        <w:t xml:space="preserve">to atomically replace the original; there is no moment when another process sees the file missing</w:t>
      </w:r>
      <w:hyperlink r:id="rId23">
        <w:r>
          <w:rPr>
            <w:rStyle w:val="Hyperlink"/>
          </w:rPr>
          <w:t xml:space="preserve">[2]</w:t>
        </w:r>
      </w:hyperlink>
      <w:hyperlink r:id="rId41">
        <w:r>
          <w:rPr>
            <w:rStyle w:val="Hyperlink"/>
          </w:rPr>
          <w:t xml:space="preserve">[14]</w:t>
        </w:r>
      </w:hyperlink>
      <w:r>
        <w:t xml:space="preserve">.</w:t>
      </w:r>
    </w:p>
    <w:p>
      <w:pPr>
        <w:pStyle w:val="Compact"/>
        <w:numPr>
          <w:ilvl w:val="0"/>
          <w:numId w:val="1007"/>
        </w:numPr>
      </w:pPr>
      <w:r>
        <w:rPr>
          <w:b/>
          <w:bCs/>
        </w:rPr>
        <w:t xml:space="preserve">Bundle operations in transactions.</w:t>
      </w:r>
      <w:r>
        <w:t xml:space="preserve"> </w:t>
      </w:r>
      <w:r>
        <w:t xml:space="preserve">For operations that span multiple files (e.g., renaming a directory and updating the registry), perform them in a transaction: stage all changes in a temporary area, validate them, then atomically switch pointers or directories. Tools like ACID‑compliant data stores or file‑system atomic rename primitives can help; atomic updates ensure the operation either completes fully or not at all</w:t>
      </w:r>
      <w:hyperlink r:id="rId42">
        <w:r>
          <w:rPr>
            <w:rStyle w:val="Hyperlink"/>
          </w:rPr>
          <w:t xml:space="preserve">[15]</w:t>
        </w:r>
      </w:hyperlink>
      <w:r>
        <w:t xml:space="preserve">.</w:t>
      </w:r>
    </w:p>
    <w:p>
      <w:pPr>
        <w:pStyle w:val="Compact"/>
        <w:numPr>
          <w:ilvl w:val="0"/>
          <w:numId w:val="1007"/>
        </w:numPr>
      </w:pPr>
      <w:r>
        <w:rPr>
          <w:b/>
          <w:bCs/>
        </w:rPr>
        <w:t xml:space="preserve">Plan for rollback on failure.</w:t>
      </w:r>
      <w:r>
        <w:t xml:space="preserve"> </w:t>
      </w:r>
      <w:r>
        <w:t xml:space="preserve">Keep a copy of the previous state (e.g., by making a snapshot or using git branches) so that if any step fails, the system can roll back to a consistent state. Logging and error handling are essential to detect and revert partial operations.</w:t>
      </w:r>
    </w:p>
    <w:bookmarkEnd w:id="43"/>
    <w:bookmarkStart w:id="47" w:name="scheduled-health-checks-and-monitoring"/>
    <w:p>
      <w:pPr>
        <w:pStyle w:val="Heading2"/>
      </w:pPr>
      <w:r>
        <w:t xml:space="preserve">8. Scheduled health checks and monitoring</w:t>
      </w:r>
    </w:p>
    <w:p>
      <w:pPr>
        <w:pStyle w:val="Compact"/>
        <w:numPr>
          <w:ilvl w:val="0"/>
          <w:numId w:val="1008"/>
        </w:numPr>
      </w:pPr>
      <w:r>
        <w:rPr>
          <w:b/>
          <w:bCs/>
        </w:rPr>
        <w:t xml:space="preserve">Adopt regular integrity checks.</w:t>
      </w:r>
      <w:r>
        <w:t xml:space="preserve"> </w:t>
      </w:r>
      <w:r>
        <w:t xml:space="preserve">Data integrity best practices recommend maintaining audit trails, backups and error handling</w:t>
      </w:r>
      <w:hyperlink r:id="rId44">
        <w:r>
          <w:rPr>
            <w:rStyle w:val="Hyperlink"/>
          </w:rPr>
          <w:t xml:space="preserve">[16]</w:t>
        </w:r>
      </w:hyperlink>
      <w:r>
        <w:t xml:space="preserve">. Schedule a nightly or weekly health‑check script that verifies the existence and validity of all</w:t>
      </w:r>
      <w:r>
        <w:t xml:space="preserve"> </w:t>
      </w:r>
      <w:r>
        <w:rPr>
          <w:rStyle w:val="VerbatimChar"/>
        </w:rPr>
        <w:t xml:space="preserve">.dir_id</w:t>
      </w:r>
      <w:r>
        <w:t xml:space="preserve"> </w:t>
      </w:r>
      <w:r>
        <w:t xml:space="preserve">and</w:t>
      </w:r>
      <w:r>
        <w:t xml:space="preserve"> </w:t>
      </w:r>
      <w:r>
        <w:rPr>
          <w:rStyle w:val="VerbatimChar"/>
        </w:rPr>
        <w:t xml:space="preserve">file_id</w:t>
      </w:r>
      <w:r>
        <w:t xml:space="preserve"> </w:t>
      </w:r>
      <w:r>
        <w:t xml:space="preserve">anchors, ensures the registry matches the filesystem, and checks for unexpected modifications.</w:t>
      </w:r>
    </w:p>
    <w:p>
      <w:pPr>
        <w:pStyle w:val="Compact"/>
        <w:numPr>
          <w:ilvl w:val="0"/>
          <w:numId w:val="1008"/>
        </w:numPr>
      </w:pPr>
      <w:r>
        <w:rPr>
          <w:b/>
          <w:bCs/>
        </w:rPr>
        <w:t xml:space="preserve">Integrate file integrity monitoring (FIM).</w:t>
      </w:r>
      <w:r>
        <w:t xml:space="preserve"> </w:t>
      </w:r>
      <w:r>
        <w:t xml:space="preserve">FIM systems continuously verify the authenticity of files by comparing cryptographic hashes to a trusted baseline</w:t>
      </w:r>
      <w:hyperlink r:id="rId45">
        <w:r>
          <w:rPr>
            <w:rStyle w:val="Hyperlink"/>
          </w:rPr>
          <w:t xml:space="preserve">[17]</w:t>
        </w:r>
      </w:hyperlink>
      <w:r>
        <w:t xml:space="preserve">. Deploying FIM for critical parts of the repository can detect unauthorized changes, ransomware attacks or accidental modifications. FIM tools rescan files at set intervals and alert administrators when hashes change</w:t>
      </w:r>
      <w:hyperlink r:id="rId46">
        <w:r>
          <w:rPr>
            <w:rStyle w:val="Hyperlink"/>
          </w:rPr>
          <w:t xml:space="preserve">[18]</w:t>
        </w:r>
      </w:hyperlink>
      <w:r>
        <w:t xml:space="preserve">.</w:t>
      </w:r>
    </w:p>
    <w:p>
      <w:pPr>
        <w:pStyle w:val="Compact"/>
        <w:numPr>
          <w:ilvl w:val="0"/>
          <w:numId w:val="1008"/>
        </w:numPr>
      </w:pPr>
      <w:r>
        <w:rPr>
          <w:b/>
          <w:bCs/>
        </w:rPr>
        <w:t xml:space="preserve">Schedule reconciliations and reports.</w:t>
      </w:r>
      <w:r>
        <w:t xml:space="preserve"> </w:t>
      </w:r>
      <w:r>
        <w:t xml:space="preserve">Monte Carlo suggests scheduling reconciliation based on data criticality and reporting metrics like match rates and exception counts</w:t>
      </w:r>
      <w:hyperlink r:id="rId32">
        <w:r>
          <w:rPr>
            <w:rStyle w:val="Hyperlink"/>
          </w:rPr>
          <w:t xml:space="preserve">[9]</w:t>
        </w:r>
      </w:hyperlink>
      <w:r>
        <w:t xml:space="preserve">. Automate daily or weekly runs that email a report to maintainers, enabling proactive remediation.</w:t>
      </w:r>
    </w:p>
    <w:bookmarkEnd w:id="47"/>
    <w:bookmarkStart w:id="48" w:name="conclusion"/>
    <w:p>
      <w:pPr>
        <w:pStyle w:val="Heading2"/>
      </w:pPr>
      <w:r>
        <w:t xml:space="preserve">Conclusion</w:t>
      </w:r>
    </w:p>
    <w:p>
      <w:pPr>
        <w:pStyle w:val="FirstParagraph"/>
      </w:pPr>
      <w:r>
        <w:t xml:space="preserve">By integrating schema validation, pre‑commit hooks, filesystem watchers, reconciliation scripts, automated refactoring, coverage reporting, cleanup routines, atomic transactions and regular health checks, the project can close its automation gaps and align with industry‑standard practices. These solutions improve data integrity, reduce manual intervention and ensure the registry and ID system remain consistent, reliable and secure.</w:t>
      </w:r>
    </w:p>
    <w:bookmarkEnd w:id="48"/>
    <w:bookmarkEnd w:id="49"/>
    <w:bookmarkEnd w:id="50"/>
    <w:p>
      <w:r>
        <w:pict>
          <v:rect style="width:0;height:1.5pt" o:hralign="center" o:hrstd="t" o:hr="t"/>
        </w:pict>
      </w:r>
    </w:p>
    <w:bookmarkStart w:id="62" w:name="citations"/>
    <w:p>
      <w:pPr>
        <w:pStyle w:val="FirstParagraph"/>
      </w:pPr>
      <w:hyperlink r:id="rId22">
        <w:r>
          <w:rPr>
            <w:rStyle w:val="Hyperlink"/>
          </w:rPr>
          <w:t xml:space="preserve">[1]</w:t>
        </w:r>
      </w:hyperlink>
      <w:r>
        <w:t xml:space="preserve"> </w:t>
      </w:r>
      <w:r>
        <w:t xml:space="preserve">Common JSON Validation Errors and How to Fix Them</w:t>
      </w:r>
    </w:p>
    <w:p>
      <w:pPr>
        <w:pStyle w:val="BodyText"/>
      </w:pPr>
      <w:hyperlink r:id="rId51">
        <w:r>
          <w:rPr>
            <w:rStyle w:val="Hyperlink"/>
          </w:rPr>
          <w:t xml:space="preserve">https://inventivehq.com/blog/common-json-validation-errors-and-how-to-fix-them</w:t>
        </w:r>
      </w:hyperlink>
    </w:p>
    <w:p>
      <w:pPr>
        <w:pStyle w:val="BodyText"/>
      </w:pPr>
      <w:hyperlink r:id="rId23">
        <w:r>
          <w:rPr>
            <w:rStyle w:val="Hyperlink"/>
          </w:rPr>
          <w:t xml:space="preserve">[2]</w:t>
        </w:r>
      </w:hyperlink>
      <w:r>
        <w:t xml:space="preserve"> </w:t>
      </w:r>
      <w:hyperlink r:id="rId41">
        <w:r>
          <w:rPr>
            <w:rStyle w:val="Hyperlink"/>
          </w:rPr>
          <w:t xml:space="preserve">[14]</w:t>
        </w:r>
      </w:hyperlink>
      <w:r>
        <w:t xml:space="preserve"> </w:t>
      </w:r>
      <w:r>
        <w:t xml:space="preserve">How to write/replace files atomically? - help - The Rust Programming Language Forum</w:t>
      </w:r>
    </w:p>
    <w:p>
      <w:pPr>
        <w:pStyle w:val="BodyText"/>
      </w:pPr>
      <w:hyperlink r:id="rId52">
        <w:r>
          <w:rPr>
            <w:rStyle w:val="Hyperlink"/>
          </w:rPr>
          <w:t xml:space="preserve">https://users.rust-lang.org/t/how-to-write-replace-files-atomically/42821</w:t>
        </w:r>
      </w:hyperlink>
    </w:p>
    <w:p>
      <w:pPr>
        <w:pStyle w:val="BodyText"/>
      </w:pPr>
      <w:hyperlink r:id="rId24">
        <w:r>
          <w:rPr>
            <w:rStyle w:val="Hyperlink"/>
          </w:rPr>
          <w:t xml:space="preserve">[3]</w:t>
        </w:r>
      </w:hyperlink>
      <w:r>
        <w:t xml:space="preserve"> </w:t>
      </w:r>
      <w:r>
        <w:t xml:space="preserve">pre-commit</w:t>
      </w:r>
    </w:p>
    <w:p>
      <w:pPr>
        <w:pStyle w:val="BodyText"/>
      </w:pPr>
      <w:hyperlink r:id="rId53">
        <w:r>
          <w:rPr>
            <w:rStyle w:val="Hyperlink"/>
          </w:rPr>
          <w:t xml:space="preserve">https://pre-commit.com/</w:t>
        </w:r>
      </w:hyperlink>
    </w:p>
    <w:p>
      <w:pPr>
        <w:pStyle w:val="BodyText"/>
      </w:pPr>
      <w:hyperlink r:id="rId26">
        <w:r>
          <w:rPr>
            <w:rStyle w:val="Hyperlink"/>
          </w:rPr>
          <w:t xml:space="preserve">[4]</w:t>
        </w:r>
      </w:hyperlink>
      <w:r>
        <w:t xml:space="preserve"> </w:t>
      </w:r>
      <w:r>
        <w:t xml:space="preserve">Enforcing Consistent File Naming Conventions with Pre-commit Hooks | by Ahmet Demir | Medium</w:t>
      </w:r>
    </w:p>
    <w:p>
      <w:pPr>
        <w:pStyle w:val="BodyText"/>
      </w:pPr>
      <w:hyperlink r:id="rId54">
        <w:r>
          <w:rPr>
            <w:rStyle w:val="Hyperlink"/>
          </w:rPr>
          <w:t xml:space="preserve">https://medium.com/@ahmet-demir/enforcing-consistent-file-naming-conventions-with-pre-commit-hooks-a8efddf19070</w:t>
        </w:r>
      </w:hyperlink>
    </w:p>
    <w:p>
      <w:pPr>
        <w:pStyle w:val="BodyText"/>
      </w:pPr>
      <w:hyperlink r:id="rId27">
        <w:r>
          <w:rPr>
            <w:rStyle w:val="Hyperlink"/>
          </w:rPr>
          <w:t xml:space="preserve">[5]</w:t>
        </w:r>
      </w:hyperlink>
      <w:r>
        <w:t xml:space="preserve"> </w:t>
      </w:r>
      <w:r>
        <w:t xml:space="preserve">shell - Tool to monitor folder for new files and run command whenever new file is detected - Unix &amp; Linux Stack Exchange</w:t>
      </w:r>
    </w:p>
    <w:p>
      <w:pPr>
        <w:pStyle w:val="BodyText"/>
      </w:pPr>
      <w:hyperlink r:id="rId55">
        <w:r>
          <w:rPr>
            <w:rStyle w:val="Hyperlink"/>
          </w:rPr>
          <w:t xml:space="preserve">https://unix.stackexchange.com/questions/24952/tool-to-monitor-folder-for-new-files-and-run-command-whenever-new-file-is-detect</w:t>
        </w:r>
      </w:hyperlink>
    </w:p>
    <w:p>
      <w:pPr>
        <w:pStyle w:val="BodyText"/>
      </w:pPr>
      <w:hyperlink r:id="rId29">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r>
        <w:t xml:space="preserve">The Comprehensive Guide To Data Reconciliation</w:t>
      </w:r>
    </w:p>
    <w:p>
      <w:pPr>
        <w:pStyle w:val="BodyText"/>
      </w:pPr>
      <w:hyperlink r:id="rId56">
        <w:r>
          <w:rPr>
            <w:rStyle w:val="Hyperlink"/>
          </w:rPr>
          <w:t xml:space="preserve">https://www.montecarlodata.com/blog-data-reconciliation/</w:t>
        </w:r>
      </w:hyperlink>
    </w:p>
    <w:p>
      <w:pPr>
        <w:pStyle w:val="BodyText"/>
      </w:pPr>
      <w:hyperlink r:id="rId34">
        <w:r>
          <w:rPr>
            <w:rStyle w:val="Hyperlink"/>
          </w:rPr>
          <w:t xml:space="preserve">[10]</w:t>
        </w:r>
      </w:hyperlink>
      <w:r>
        <w:t xml:space="preserve"> </w:t>
      </w:r>
      <w:hyperlink r:id="rId35">
        <w:r>
          <w:rPr>
            <w:rStyle w:val="Hyperlink"/>
          </w:rPr>
          <w:t xml:space="preserve">[11]</w:t>
        </w:r>
      </w:hyperlink>
      <w:r>
        <w:t xml:space="preserve"> </w:t>
      </w:r>
      <w:r>
        <w:t xml:space="preserve">Rename refactoring | ReSharper Documentation</w:t>
      </w:r>
    </w:p>
    <w:p>
      <w:pPr>
        <w:pStyle w:val="BodyText"/>
      </w:pPr>
      <w:hyperlink r:id="rId57">
        <w:r>
          <w:rPr>
            <w:rStyle w:val="Hyperlink"/>
          </w:rPr>
          <w:t xml:space="preserve">https://www.jetbrains.com/help/resharper/Refactorings__Rename.html</w:t>
        </w:r>
      </w:hyperlink>
    </w:p>
    <w:p>
      <w:pPr>
        <w:pStyle w:val="BodyText"/>
      </w:pPr>
      <w:hyperlink r:id="rId37">
        <w:r>
          <w:rPr>
            <w:rStyle w:val="Hyperlink"/>
          </w:rPr>
          <w:t xml:space="preserve">[12]</w:t>
        </w:r>
      </w:hyperlink>
      <w:r>
        <w:t xml:space="preserve"> </w:t>
      </w:r>
      <w:hyperlink r:id="rId44">
        <w:r>
          <w:rPr>
            <w:rStyle w:val="Hyperlink"/>
          </w:rPr>
          <w:t xml:space="preserve">[16]</w:t>
        </w:r>
      </w:hyperlink>
      <w:r>
        <w:t xml:space="preserve"> </w:t>
      </w:r>
      <w:r>
        <w:t xml:space="preserve">Data Integrity Best Practices: Protection, Automation &amp; Compliance</w:t>
      </w:r>
    </w:p>
    <w:p>
      <w:pPr>
        <w:pStyle w:val="BodyText"/>
      </w:pPr>
      <w:hyperlink r:id="rId58">
        <w:r>
          <w:rPr>
            <w:rStyle w:val="Hyperlink"/>
          </w:rPr>
          <w:t xml:space="preserve">https://atlan.com/data-integrity-best-practices/</w:t>
        </w:r>
      </w:hyperlink>
    </w:p>
    <w:p>
      <w:pPr>
        <w:pStyle w:val="BodyText"/>
      </w:pPr>
      <w:hyperlink r:id="rId39">
        <w:r>
          <w:rPr>
            <w:rStyle w:val="Hyperlink"/>
          </w:rPr>
          <w:t xml:space="preserve">[13]</w:t>
        </w:r>
      </w:hyperlink>
      <w:r>
        <w:t xml:space="preserve"> </w:t>
      </w:r>
      <w:r>
        <w:t xml:space="preserve">Why Referential Data Integrity Is So Important (with Examples)</w:t>
      </w:r>
    </w:p>
    <w:p>
      <w:pPr>
        <w:pStyle w:val="BodyText"/>
      </w:pPr>
      <w:hyperlink r:id="rId59">
        <w:r>
          <w:rPr>
            <w:rStyle w:val="Hyperlink"/>
          </w:rPr>
          <w:t xml:space="preserve">https://www.montecarlodata.com/blog-how-to-maintain-referential-data-integrity/</w:t>
        </w:r>
      </w:hyperlink>
    </w:p>
    <w:p>
      <w:pPr>
        <w:pStyle w:val="BodyText"/>
      </w:pPr>
      <w:hyperlink r:id="rId42">
        <w:r>
          <w:rPr>
            <w:rStyle w:val="Hyperlink"/>
          </w:rPr>
          <w:t xml:space="preserve">[15]</w:t>
        </w:r>
      </w:hyperlink>
      <w:r>
        <w:t xml:space="preserve"> </w:t>
      </w:r>
      <w:r>
        <w:t xml:space="preserve">Atomic Updates: Keeping Your Data Consistent in a Changing World | by Omar Yahia | Insider One Engineering | Medium</w:t>
      </w:r>
    </w:p>
    <w:p>
      <w:pPr>
        <w:pStyle w:val="BodyText"/>
      </w:pPr>
      <w:hyperlink r:id="rId60">
        <w:r>
          <w:rPr>
            <w:rStyle w:val="Hyperlink"/>
          </w:rPr>
          <w:t xml:space="preserve">https://medium.com/insiderengineering/atomic-updates-keeping-your-data-consistent-in-a-changing-world-f6aacf38f71a</w:t>
        </w:r>
      </w:hyperlink>
    </w:p>
    <w:p>
      <w:pPr>
        <w:pStyle w:val="BodyText"/>
      </w:pPr>
      <w:hyperlink r:id="rId45">
        <w:r>
          <w:rPr>
            <w:rStyle w:val="Hyperlink"/>
          </w:rPr>
          <w:t xml:space="preserve">[17]</w:t>
        </w:r>
      </w:hyperlink>
      <w:r>
        <w:t xml:space="preserve"> </w:t>
      </w:r>
      <w:hyperlink r:id="rId46">
        <w:r>
          <w:rPr>
            <w:rStyle w:val="Hyperlink"/>
          </w:rPr>
          <w:t xml:space="preserve">[18]</w:t>
        </w:r>
      </w:hyperlink>
      <w:r>
        <w:t xml:space="preserve"> </w:t>
      </w:r>
      <w:r>
        <w:t xml:space="preserve">File Integrity Monitoring Explained | by Tahir | Medium</w:t>
      </w:r>
    </w:p>
    <w:p>
      <w:pPr>
        <w:pStyle w:val="BodyText"/>
      </w:pPr>
      <w:hyperlink r:id="rId61">
        <w:r>
          <w:rPr>
            <w:rStyle w:val="Hyperlink"/>
          </w:rPr>
          <w:t xml:space="preserve">https://medium.com/@tahirbalarabe2/file-integrity-monitoring-explained-0d655dc47338</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atlan.com/data-integrity-best-practices/" TargetMode="External" /><Relationship Type="http://schemas.openxmlformats.org/officeDocument/2006/relationships/hyperlink" Id="rId37" Target="https://atlan.com/data-integrity-best-practices/#:~:text=,identify%20or%20update%20specific%20records" TargetMode="External" /><Relationship Type="http://schemas.openxmlformats.org/officeDocument/2006/relationships/hyperlink" Id="rId44" Target="https://atlan.com/data-integrity-best-practices/#:~:text=Core%20components" TargetMode="External" /><Relationship Type="http://schemas.openxmlformats.org/officeDocument/2006/relationships/hyperlink" Id="rId51" Target="https://inventivehq.com/blog/common-json-validation-errors-and-how-to-fix-them" TargetMode="External" /><Relationship Type="http://schemas.openxmlformats.org/officeDocument/2006/relationships/hyperlink" Id="rId22" Target="https://inventivehq.com/blog/common-json-validation-errors-and-how-to-fix-them#:~:text=Prevention%20Tips" TargetMode="External" /><Relationship Type="http://schemas.openxmlformats.org/officeDocument/2006/relationships/hyperlink" Id="rId54" Target="https://medium.com/@ahmet-demir/enforcing-consistent-file-naming-conventions-with-pre-commit-hooks-a8efddf19070" TargetMode="External" /><Relationship Type="http://schemas.openxmlformats.org/officeDocument/2006/relationships/hyperlink" Id="rId26" Target="https://medium.com/@ahmet-demir/enforcing-consistent-file-naming-conventions-with-pre-commit-hooks-a8efddf19070#:~:text=The%20Solution%3A%20Pre" TargetMode="External" /><Relationship Type="http://schemas.openxmlformats.org/officeDocument/2006/relationships/hyperlink" Id="rId61" Target="https://medium.com/@tahirbalarabe2/file-integrity-monitoring-explained-0d655dc47338" TargetMode="External" /><Relationship Type="http://schemas.openxmlformats.org/officeDocument/2006/relationships/hyperlink" Id="rId45" Target="https://medium.com/@tahirbalarabe2/file-integrity-monitoring-explained-0d655dc47338#:~:text=,WIZ" TargetMode="External" /><Relationship Type="http://schemas.openxmlformats.org/officeDocument/2006/relationships/hyperlink" Id="rId46" Target="https://medium.com/@tahirbalarabe2/file-integrity-monitoring-explained-0d655dc47338#:~:text=2" TargetMode="External" /><Relationship Type="http://schemas.openxmlformats.org/officeDocument/2006/relationships/hyperlink" Id="rId60" Target="https://medium.com/insiderengineering/atomic-updates-keeping-your-data-consistent-in-a-changing-world-f6aacf38f71a" TargetMode="External" /><Relationship Type="http://schemas.openxmlformats.org/officeDocument/2006/relationships/hyperlink" Id="rId42" Target="https://medium.com/insiderengineering/atomic-updates-keeping-your-data-consistent-in-a-changing-world-f6aacf38f71a#:~:text=Atomic%20updates%20are%20crucial%20for%3A" TargetMode="External" /><Relationship Type="http://schemas.openxmlformats.org/officeDocument/2006/relationships/hyperlink" Id="rId53" Target="https://pre-commit.com/" TargetMode="External" /><Relationship Type="http://schemas.openxmlformats.org/officeDocument/2006/relationships/hyperlink" Id="rId24" Target="https://pre-commit.com/#:~:text=Git%20hook%20scripts%20are%20useful,time%20with%20trivial%20style%20nitpicks" TargetMode="External" /><Relationship Type="http://schemas.openxmlformats.org/officeDocument/2006/relationships/hyperlink" Id="rId55" Target="https://unix.stackexchange.com/questions/24952/tool-to-monitor-folder-for-new-files-and-run-command-whenever-new-file-is-detect" TargetMode="External" /><Relationship Type="http://schemas.openxmlformats.org/officeDocument/2006/relationships/hyperlink" Id="rId27" Target="https://unix.stackexchange.com/questions/24952/tool-to-monitor-folder-for-new-files-and-run-command-whenever-new-file-is-detect#:~:text=You%20should%20consider%20using%20inotifywait%2C,as%20an%20example" TargetMode="External" /><Relationship Type="http://schemas.openxmlformats.org/officeDocument/2006/relationships/hyperlink" Id="rId52" Target="https://users.rust-lang.org/t/how-to-write-replace-files-atomically/42821" TargetMode="External" /><Relationship Type="http://schemas.openxmlformats.org/officeDocument/2006/relationships/hyperlink" Id="rId41" Target="https://users.rust-lang.org/t/how-to-write-replace-files-atomically/42821#:~:text=Yes%2C%20rename%20is%20atomic%20in,this%20in%20the%20man%20page" TargetMode="External" /><Relationship Type="http://schemas.openxmlformats.org/officeDocument/2006/relationships/hyperlink" Id="rId23" Target="https://users.rust-lang.org/t/how-to-write-replace-files-atomically/42821#:~:text=You%20should%20first%20write%20the,This%20should%20be%20atomic" TargetMode="External" /><Relationship Type="http://schemas.openxmlformats.org/officeDocument/2006/relationships/hyperlink" Id="rId57" Target="https://www.jetbrains.com/help/resharper/Refactorings__Rename.html" TargetMode="External" /><Relationship Type="http://schemas.openxmlformats.org/officeDocument/2006/relationships/hyperlink" Id="rId35" Target="https://www.jetbrains.com/help/resharper/Refactorings__Rename.html#:~:text=If%20the%20file%20contains%20a,in%20comments%20and%20string%20literals" TargetMode="External" /><Relationship Type="http://schemas.openxmlformats.org/officeDocument/2006/relationships/hyperlink" Id="rId34" Target="https://www.jetbrains.com/help/resharper/Refactorings__Rename.html#:~:text=This%20refactoring%20allows%20you%20to,symbol%20will%20be%20updated%20automatically" TargetMode="External" /><Relationship Type="http://schemas.openxmlformats.org/officeDocument/2006/relationships/hyperlink" Id="rId56" Target="https://www.montecarlodata.com/blog-data-reconciliation/" TargetMode="External" /><Relationship Type="http://schemas.openxmlformats.org/officeDocument/2006/relationships/hyperlink" Id="rId30" Target="https://www.montecarlodata.com/blog-data-reconciliation/#:~:text=Automate%20Validation" TargetMode="External" /><Relationship Type="http://schemas.openxmlformats.org/officeDocument/2006/relationships/hyperlink" Id="rId31" Target="https://www.montecarlodata.com/blog-data-reconciliation/#:~:text=Create%20rules%20that%20validate%20completeness%2C,reconciliation%20runs%20on%20incomplete%20data" TargetMode="External" /><Relationship Type="http://schemas.openxmlformats.org/officeDocument/2006/relationships/hyperlink" Id="rId29" Target="https://www.montecarlodata.com/blog-data-reconciliation/#:~:text=Establish%20Workflows" TargetMode="External" /><Relationship Type="http://schemas.openxmlformats.org/officeDocument/2006/relationships/hyperlink" Id="rId32" Target="https://www.montecarlodata.com/blog-data-reconciliation/#:~:text=Monitor%20and%20Report%20Regularly" TargetMode="External" /><Relationship Type="http://schemas.openxmlformats.org/officeDocument/2006/relationships/hyperlink" Id="rId59" Target="https://www.montecarlodata.com/blog-how-to-maintain-referential-data-integrity/" TargetMode="External" /><Relationship Type="http://schemas.openxmlformats.org/officeDocument/2006/relationships/hyperlink" Id="rId39" Target="https://www.montecarlodata.com/blog-how-to-maintain-referential-data-integrity/#:~:text=as%20they%20occur" TargetMode="External" /></Relationships>
</file>

<file path=word/_rels/footnotes.xml.rels><?xml version="1.0" encoding="UTF-8"?><Relationships xmlns="http://schemas.openxmlformats.org/package/2006/relationships"><Relationship Type="http://schemas.openxmlformats.org/officeDocument/2006/relationships/hyperlink" Id="rId58" Target="https://atlan.com/data-integrity-best-practices/" TargetMode="External" /><Relationship Type="http://schemas.openxmlformats.org/officeDocument/2006/relationships/hyperlink" Id="rId37" Target="https://atlan.com/data-integrity-best-practices/#:~:text=,identify%20or%20update%20specific%20records" TargetMode="External" /><Relationship Type="http://schemas.openxmlformats.org/officeDocument/2006/relationships/hyperlink" Id="rId44" Target="https://atlan.com/data-integrity-best-practices/#:~:text=Core%20components" TargetMode="External" /><Relationship Type="http://schemas.openxmlformats.org/officeDocument/2006/relationships/hyperlink" Id="rId51" Target="https://inventivehq.com/blog/common-json-validation-errors-and-how-to-fix-them" TargetMode="External" /><Relationship Type="http://schemas.openxmlformats.org/officeDocument/2006/relationships/hyperlink" Id="rId22" Target="https://inventivehq.com/blog/common-json-validation-errors-and-how-to-fix-them#:~:text=Prevention%20Tips" TargetMode="External" /><Relationship Type="http://schemas.openxmlformats.org/officeDocument/2006/relationships/hyperlink" Id="rId54" Target="https://medium.com/@ahmet-demir/enforcing-consistent-file-naming-conventions-with-pre-commit-hooks-a8efddf19070" TargetMode="External" /><Relationship Type="http://schemas.openxmlformats.org/officeDocument/2006/relationships/hyperlink" Id="rId26" Target="https://medium.com/@ahmet-demir/enforcing-consistent-file-naming-conventions-with-pre-commit-hooks-a8efddf19070#:~:text=The%20Solution%3A%20Pre" TargetMode="External" /><Relationship Type="http://schemas.openxmlformats.org/officeDocument/2006/relationships/hyperlink" Id="rId61" Target="https://medium.com/@tahirbalarabe2/file-integrity-monitoring-explained-0d655dc47338" TargetMode="External" /><Relationship Type="http://schemas.openxmlformats.org/officeDocument/2006/relationships/hyperlink" Id="rId45" Target="https://medium.com/@tahirbalarabe2/file-integrity-monitoring-explained-0d655dc47338#:~:text=,WIZ" TargetMode="External" /><Relationship Type="http://schemas.openxmlformats.org/officeDocument/2006/relationships/hyperlink" Id="rId46" Target="https://medium.com/@tahirbalarabe2/file-integrity-monitoring-explained-0d655dc47338#:~:text=2" TargetMode="External" /><Relationship Type="http://schemas.openxmlformats.org/officeDocument/2006/relationships/hyperlink" Id="rId60" Target="https://medium.com/insiderengineering/atomic-updates-keeping-your-data-consistent-in-a-changing-world-f6aacf38f71a" TargetMode="External" /><Relationship Type="http://schemas.openxmlformats.org/officeDocument/2006/relationships/hyperlink" Id="rId42" Target="https://medium.com/insiderengineering/atomic-updates-keeping-your-data-consistent-in-a-changing-world-f6aacf38f71a#:~:text=Atomic%20updates%20are%20crucial%20for%3A" TargetMode="External" /><Relationship Type="http://schemas.openxmlformats.org/officeDocument/2006/relationships/hyperlink" Id="rId53" Target="https://pre-commit.com/" TargetMode="External" /><Relationship Type="http://schemas.openxmlformats.org/officeDocument/2006/relationships/hyperlink" Id="rId24" Target="https://pre-commit.com/#:~:text=Git%20hook%20scripts%20are%20useful,time%20with%20trivial%20style%20nitpicks" TargetMode="External" /><Relationship Type="http://schemas.openxmlformats.org/officeDocument/2006/relationships/hyperlink" Id="rId55" Target="https://unix.stackexchange.com/questions/24952/tool-to-monitor-folder-for-new-files-and-run-command-whenever-new-file-is-detect" TargetMode="External" /><Relationship Type="http://schemas.openxmlformats.org/officeDocument/2006/relationships/hyperlink" Id="rId27" Target="https://unix.stackexchange.com/questions/24952/tool-to-monitor-folder-for-new-files-and-run-command-whenever-new-file-is-detect#:~:text=You%20should%20consider%20using%20inotifywait%2C,as%20an%20example" TargetMode="External" /><Relationship Type="http://schemas.openxmlformats.org/officeDocument/2006/relationships/hyperlink" Id="rId52" Target="https://users.rust-lang.org/t/how-to-write-replace-files-atomically/42821" TargetMode="External" /><Relationship Type="http://schemas.openxmlformats.org/officeDocument/2006/relationships/hyperlink" Id="rId41" Target="https://users.rust-lang.org/t/how-to-write-replace-files-atomically/42821#:~:text=Yes%2C%20rename%20is%20atomic%20in,this%20in%20the%20man%20page" TargetMode="External" /><Relationship Type="http://schemas.openxmlformats.org/officeDocument/2006/relationships/hyperlink" Id="rId23" Target="https://users.rust-lang.org/t/how-to-write-replace-files-atomically/42821#:~:text=You%20should%20first%20write%20the,This%20should%20be%20atomic" TargetMode="External" /><Relationship Type="http://schemas.openxmlformats.org/officeDocument/2006/relationships/hyperlink" Id="rId57" Target="https://www.jetbrains.com/help/resharper/Refactorings__Rename.html" TargetMode="External" /><Relationship Type="http://schemas.openxmlformats.org/officeDocument/2006/relationships/hyperlink" Id="rId35" Target="https://www.jetbrains.com/help/resharper/Refactorings__Rename.html#:~:text=If%20the%20file%20contains%20a,in%20comments%20and%20string%20literals" TargetMode="External" /><Relationship Type="http://schemas.openxmlformats.org/officeDocument/2006/relationships/hyperlink" Id="rId34" Target="https://www.jetbrains.com/help/resharper/Refactorings__Rename.html#:~:text=This%20refactoring%20allows%20you%20to,symbol%20will%20be%20updated%20automatically" TargetMode="External" /><Relationship Type="http://schemas.openxmlformats.org/officeDocument/2006/relationships/hyperlink" Id="rId56" Target="https://www.montecarlodata.com/blog-data-reconciliation/" TargetMode="External" /><Relationship Type="http://schemas.openxmlformats.org/officeDocument/2006/relationships/hyperlink" Id="rId30" Target="https://www.montecarlodata.com/blog-data-reconciliation/#:~:text=Automate%20Validation" TargetMode="External" /><Relationship Type="http://schemas.openxmlformats.org/officeDocument/2006/relationships/hyperlink" Id="rId31" Target="https://www.montecarlodata.com/blog-data-reconciliation/#:~:text=Create%20rules%20that%20validate%20completeness%2C,reconciliation%20runs%20on%20incomplete%20data" TargetMode="External" /><Relationship Type="http://schemas.openxmlformats.org/officeDocument/2006/relationships/hyperlink" Id="rId29" Target="https://www.montecarlodata.com/blog-data-reconciliation/#:~:text=Establish%20Workflows" TargetMode="External" /><Relationship Type="http://schemas.openxmlformats.org/officeDocument/2006/relationships/hyperlink" Id="rId32" Target="https://www.montecarlodata.com/blog-data-reconciliation/#:~:text=Monitor%20and%20Report%20Regularly" TargetMode="External" /><Relationship Type="http://schemas.openxmlformats.org/officeDocument/2006/relationships/hyperlink" Id="rId59" Target="https://www.montecarlodata.com/blog-how-to-maintain-referential-data-integrity/" TargetMode="External" /><Relationship Type="http://schemas.openxmlformats.org/officeDocument/2006/relationships/hyperlink" Id="rId39" Target="https://www.montecarlodata.com/blog-how-to-maintain-referential-data-integrity/#:~:text=as%20they%20occ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2026-02-15T16:37:16Z</dcterms:created>
  <dcterms:modified xsi:type="dcterms:W3CDTF">2026-02-15T16:37:16Z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