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Traceable medical image de-identification pipeline for AI application (TMI):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“Insert project name here”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0: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Yidu Guo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 Wilson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Nigam Lad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of Contents: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1.2 Intended Audience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1.3 Intended Use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1.4 Scope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1.5 Definitions and Acronyms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2. Overall Description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2.1 User Needs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2.2 Assumptions and Dependencies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3. System Features and Requirements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3.1 Functional Requirements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3.2 External Interface Requirements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3.3 System Features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84.0000000000000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3.4 Nonfunctional Requirements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