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F2008" w14:textId="1AADA07E" w:rsidR="00FA27FB" w:rsidRPr="00EE73E0" w:rsidRDefault="00FA27FB" w:rsidP="00FA27FB">
      <w:pPr>
        <w:jc w:val="center"/>
        <w:rPr>
          <w:rFonts w:ascii="Arial" w:hAnsi="Arial" w:cs="Arial"/>
          <w:sz w:val="24"/>
          <w:szCs w:val="24"/>
          <w:lang w:val="es-MX"/>
        </w:rPr>
      </w:pPr>
      <w:bookmarkStart w:id="0" w:name="_Hlk50130789"/>
      <w:r w:rsidRPr="00EE73E0">
        <w:rPr>
          <w:rFonts w:ascii="Arial" w:hAnsi="Arial" w:cs="Arial"/>
          <w:sz w:val="24"/>
          <w:szCs w:val="24"/>
          <w:lang w:val="es-MX"/>
        </w:rPr>
        <w:t xml:space="preserve">PROYECTO PRODUCTIVO DE LA EMPRESA </w:t>
      </w:r>
      <w:r w:rsidR="00784784" w:rsidRPr="00EE73E0">
        <w:rPr>
          <w:rFonts w:ascii="Arial" w:hAnsi="Arial" w:cs="Arial"/>
          <w:sz w:val="24"/>
          <w:szCs w:val="24"/>
          <w:lang w:val="es-MX"/>
        </w:rPr>
        <w:t>“</w:t>
      </w:r>
      <w:r w:rsidR="00204F3C">
        <w:rPr>
          <w:rFonts w:ascii="Arial" w:hAnsi="Arial" w:cs="Arial"/>
          <w:sz w:val="24"/>
          <w:szCs w:val="24"/>
          <w:lang w:val="es-MX"/>
        </w:rPr>
        <w:t>TALENTLAB</w:t>
      </w:r>
      <w:r w:rsidRPr="00EE73E0">
        <w:rPr>
          <w:rFonts w:ascii="Arial" w:hAnsi="Arial" w:cs="Arial"/>
          <w:sz w:val="24"/>
          <w:szCs w:val="24"/>
          <w:lang w:val="es-MX"/>
        </w:rPr>
        <w:t xml:space="preserve"> </w:t>
      </w:r>
      <w:r w:rsidR="00204F3C" w:rsidRPr="00EE73E0">
        <w:rPr>
          <w:rFonts w:ascii="Arial" w:hAnsi="Arial" w:cs="Arial"/>
          <w:sz w:val="24"/>
          <w:szCs w:val="24"/>
          <w:lang w:val="es-MX"/>
        </w:rPr>
        <w:t>“LOCALIZADA</w:t>
      </w:r>
      <w:r w:rsidRPr="00EE73E0">
        <w:rPr>
          <w:rFonts w:ascii="Arial" w:hAnsi="Arial" w:cs="Arial"/>
          <w:sz w:val="24"/>
          <w:szCs w:val="24"/>
          <w:lang w:val="es-MX"/>
        </w:rPr>
        <w:t xml:space="preserve"> EN LA CIUDAD DE BOGOTÁ</w:t>
      </w:r>
    </w:p>
    <w:p w14:paraId="203CA40E" w14:textId="77777777" w:rsidR="00FA27FB" w:rsidRPr="00EE73E0" w:rsidRDefault="00FA27FB" w:rsidP="00FA27FB">
      <w:pPr>
        <w:jc w:val="center"/>
        <w:rPr>
          <w:rFonts w:ascii="Arial" w:hAnsi="Arial" w:cs="Arial"/>
          <w:sz w:val="24"/>
          <w:szCs w:val="24"/>
          <w:lang w:val="es-MX"/>
        </w:rPr>
      </w:pPr>
    </w:p>
    <w:p w14:paraId="516E7C0F" w14:textId="0FE5132B" w:rsidR="00FA27FB" w:rsidRPr="00EE73E0" w:rsidRDefault="00FA27FB" w:rsidP="00FA27FB">
      <w:pPr>
        <w:spacing w:after="0" w:line="240" w:lineRule="auto"/>
        <w:jc w:val="center"/>
        <w:rPr>
          <w:rFonts w:ascii="Arial" w:hAnsi="Arial" w:cs="Arial"/>
          <w:sz w:val="24"/>
          <w:szCs w:val="24"/>
        </w:rPr>
      </w:pPr>
    </w:p>
    <w:p w14:paraId="169A3686" w14:textId="77777777" w:rsidR="00FA27FB" w:rsidRPr="00EE73E0" w:rsidRDefault="00FA27FB" w:rsidP="00FA27FB">
      <w:pPr>
        <w:rPr>
          <w:rFonts w:ascii="Arial" w:hAnsi="Arial" w:cs="Arial"/>
          <w:sz w:val="24"/>
          <w:szCs w:val="24"/>
        </w:rPr>
      </w:pPr>
    </w:p>
    <w:p w14:paraId="352A7BD0" w14:textId="77777777" w:rsidR="00FA27FB" w:rsidRPr="00EE73E0" w:rsidRDefault="00FA27FB" w:rsidP="00FA27FB">
      <w:pPr>
        <w:rPr>
          <w:rFonts w:ascii="Arial" w:hAnsi="Arial" w:cs="Arial"/>
          <w:sz w:val="24"/>
          <w:szCs w:val="24"/>
        </w:rPr>
      </w:pPr>
    </w:p>
    <w:p w14:paraId="39DC98D4" w14:textId="25F05EDB" w:rsidR="00FA27FB" w:rsidRDefault="00FA27FB" w:rsidP="00FA27FB">
      <w:pPr>
        <w:rPr>
          <w:rFonts w:ascii="Arial" w:hAnsi="Arial" w:cs="Arial"/>
          <w:sz w:val="24"/>
          <w:szCs w:val="24"/>
        </w:rPr>
      </w:pPr>
    </w:p>
    <w:p w14:paraId="1173B946" w14:textId="77777777" w:rsidR="00784784" w:rsidRPr="00EE73E0" w:rsidRDefault="00784784" w:rsidP="00FA27FB">
      <w:pPr>
        <w:rPr>
          <w:rFonts w:ascii="Arial" w:hAnsi="Arial" w:cs="Arial"/>
          <w:sz w:val="24"/>
          <w:szCs w:val="24"/>
        </w:rPr>
      </w:pPr>
    </w:p>
    <w:p w14:paraId="5EDFD4AE" w14:textId="77777777" w:rsidR="00FA27FB" w:rsidRPr="00EE73E0" w:rsidRDefault="00FA27FB" w:rsidP="00FA27FB">
      <w:pPr>
        <w:rPr>
          <w:rFonts w:ascii="Arial" w:hAnsi="Arial" w:cs="Arial"/>
          <w:sz w:val="24"/>
          <w:szCs w:val="24"/>
        </w:rPr>
      </w:pPr>
    </w:p>
    <w:p w14:paraId="4BEF04FB" w14:textId="2A1AF82E" w:rsidR="00FA27FB" w:rsidRPr="00EE73E0" w:rsidRDefault="00204F3C" w:rsidP="00FA27FB">
      <w:pPr>
        <w:spacing w:after="0" w:line="240" w:lineRule="auto"/>
        <w:jc w:val="center"/>
        <w:rPr>
          <w:rFonts w:ascii="Arial" w:hAnsi="Arial" w:cs="Arial"/>
          <w:sz w:val="24"/>
          <w:szCs w:val="24"/>
        </w:rPr>
      </w:pPr>
      <w:r>
        <w:rPr>
          <w:rFonts w:ascii="Arial" w:hAnsi="Arial" w:cs="Arial"/>
          <w:sz w:val="24"/>
          <w:szCs w:val="24"/>
        </w:rPr>
        <w:t>TAPIA SALAZAR DIEGO ALFONSO</w:t>
      </w:r>
      <w:r w:rsidR="00FA27FB" w:rsidRPr="00EE73E0">
        <w:rPr>
          <w:rFonts w:ascii="Arial" w:hAnsi="Arial" w:cs="Arial"/>
          <w:sz w:val="24"/>
          <w:szCs w:val="24"/>
        </w:rPr>
        <w:t xml:space="preserve"> </w:t>
      </w:r>
    </w:p>
    <w:p w14:paraId="2B9EEEFF" w14:textId="04036192" w:rsidR="00FA27FB" w:rsidRPr="00EE73E0" w:rsidRDefault="00FA27FB" w:rsidP="00FA27FB">
      <w:pPr>
        <w:spacing w:after="0" w:line="240" w:lineRule="auto"/>
        <w:jc w:val="center"/>
        <w:rPr>
          <w:rFonts w:ascii="Arial" w:hAnsi="Arial" w:cs="Arial"/>
          <w:sz w:val="24"/>
          <w:szCs w:val="24"/>
        </w:rPr>
      </w:pPr>
    </w:p>
    <w:p w14:paraId="0B437000" w14:textId="77777777" w:rsidR="00FA27FB" w:rsidRPr="00EE73E0" w:rsidRDefault="00FA27FB" w:rsidP="00FA27FB">
      <w:pPr>
        <w:spacing w:after="0" w:line="240" w:lineRule="auto"/>
        <w:jc w:val="center"/>
        <w:rPr>
          <w:rFonts w:ascii="Arial" w:hAnsi="Arial" w:cs="Arial"/>
          <w:sz w:val="24"/>
          <w:szCs w:val="24"/>
        </w:rPr>
      </w:pPr>
    </w:p>
    <w:p w14:paraId="352C6ECA" w14:textId="77777777" w:rsidR="00FA27FB" w:rsidRPr="00EE73E0" w:rsidRDefault="00FA27FB" w:rsidP="00FA27FB">
      <w:pPr>
        <w:spacing w:after="0" w:line="240" w:lineRule="auto"/>
        <w:jc w:val="center"/>
        <w:rPr>
          <w:rFonts w:ascii="Arial" w:hAnsi="Arial" w:cs="Arial"/>
          <w:sz w:val="24"/>
          <w:szCs w:val="24"/>
        </w:rPr>
      </w:pPr>
    </w:p>
    <w:p w14:paraId="04A31D78" w14:textId="77777777" w:rsidR="00FA27FB" w:rsidRPr="00EE73E0" w:rsidRDefault="00FA27FB" w:rsidP="00FA27FB">
      <w:pPr>
        <w:spacing w:after="0" w:line="240" w:lineRule="auto"/>
        <w:jc w:val="center"/>
        <w:rPr>
          <w:rFonts w:ascii="Arial" w:hAnsi="Arial" w:cs="Arial"/>
          <w:sz w:val="24"/>
          <w:szCs w:val="24"/>
        </w:rPr>
      </w:pPr>
    </w:p>
    <w:p w14:paraId="00AE2F28" w14:textId="77777777" w:rsidR="00FA27FB" w:rsidRPr="00EE73E0" w:rsidRDefault="00FA27FB" w:rsidP="00FA27FB">
      <w:pPr>
        <w:spacing w:after="0" w:line="240" w:lineRule="auto"/>
        <w:jc w:val="center"/>
        <w:rPr>
          <w:rFonts w:ascii="Arial" w:hAnsi="Arial" w:cs="Arial"/>
          <w:sz w:val="24"/>
          <w:szCs w:val="24"/>
        </w:rPr>
      </w:pPr>
    </w:p>
    <w:p w14:paraId="3553CB9A" w14:textId="77777777" w:rsidR="00FA27FB" w:rsidRPr="00EE73E0" w:rsidRDefault="00FA27FB" w:rsidP="00FA27FB">
      <w:pPr>
        <w:spacing w:after="0" w:line="240" w:lineRule="auto"/>
        <w:jc w:val="center"/>
        <w:rPr>
          <w:rFonts w:ascii="Arial" w:hAnsi="Arial" w:cs="Arial"/>
          <w:sz w:val="24"/>
          <w:szCs w:val="24"/>
        </w:rPr>
      </w:pPr>
    </w:p>
    <w:p w14:paraId="6AB6A404" w14:textId="77777777" w:rsidR="00FA27FB" w:rsidRPr="00EE73E0" w:rsidRDefault="00FA27FB" w:rsidP="00FA27FB">
      <w:pPr>
        <w:spacing w:after="0" w:line="240" w:lineRule="auto"/>
        <w:jc w:val="center"/>
        <w:rPr>
          <w:rFonts w:ascii="Arial" w:hAnsi="Arial" w:cs="Arial"/>
          <w:sz w:val="24"/>
          <w:szCs w:val="24"/>
        </w:rPr>
      </w:pPr>
    </w:p>
    <w:p w14:paraId="7BBF2752" w14:textId="77777777" w:rsidR="00FA27FB" w:rsidRPr="00EE73E0" w:rsidRDefault="00FA27FB" w:rsidP="00FA27FB">
      <w:pPr>
        <w:spacing w:after="0" w:line="240" w:lineRule="auto"/>
        <w:jc w:val="center"/>
        <w:rPr>
          <w:rFonts w:ascii="Arial" w:hAnsi="Arial" w:cs="Arial"/>
          <w:sz w:val="24"/>
          <w:szCs w:val="24"/>
        </w:rPr>
      </w:pPr>
    </w:p>
    <w:p w14:paraId="6F5472AB" w14:textId="77777777" w:rsidR="00FA27FB" w:rsidRPr="00EE73E0" w:rsidRDefault="00FA27FB" w:rsidP="00FA27FB">
      <w:pPr>
        <w:spacing w:after="0" w:line="240" w:lineRule="auto"/>
        <w:jc w:val="center"/>
        <w:rPr>
          <w:rFonts w:ascii="Arial" w:hAnsi="Arial" w:cs="Arial"/>
          <w:sz w:val="24"/>
          <w:szCs w:val="24"/>
        </w:rPr>
      </w:pPr>
    </w:p>
    <w:p w14:paraId="15BFE9F5" w14:textId="77777777" w:rsidR="00FA27FB" w:rsidRPr="00EE73E0" w:rsidRDefault="00FA27FB" w:rsidP="00FA27FB">
      <w:pPr>
        <w:spacing w:after="0" w:line="240" w:lineRule="auto"/>
        <w:jc w:val="center"/>
        <w:rPr>
          <w:rFonts w:ascii="Arial" w:hAnsi="Arial" w:cs="Arial"/>
          <w:sz w:val="24"/>
          <w:szCs w:val="24"/>
        </w:rPr>
      </w:pPr>
    </w:p>
    <w:p w14:paraId="7E7F1BC4" w14:textId="77777777" w:rsidR="00FA27FB" w:rsidRPr="00EE73E0" w:rsidRDefault="00FA27FB" w:rsidP="00FA27FB">
      <w:pPr>
        <w:spacing w:after="0" w:line="240" w:lineRule="auto"/>
        <w:jc w:val="center"/>
        <w:rPr>
          <w:rFonts w:ascii="Arial" w:hAnsi="Arial" w:cs="Arial"/>
          <w:sz w:val="24"/>
          <w:szCs w:val="24"/>
        </w:rPr>
      </w:pPr>
    </w:p>
    <w:p w14:paraId="6D591E25" w14:textId="77777777" w:rsidR="00FA27FB" w:rsidRPr="00EE73E0" w:rsidRDefault="00FA27FB" w:rsidP="00FA27FB">
      <w:pPr>
        <w:spacing w:after="0" w:line="240" w:lineRule="auto"/>
        <w:jc w:val="center"/>
        <w:rPr>
          <w:rFonts w:ascii="Arial" w:hAnsi="Arial" w:cs="Arial"/>
          <w:sz w:val="24"/>
          <w:szCs w:val="24"/>
        </w:rPr>
      </w:pPr>
    </w:p>
    <w:p w14:paraId="0EE659AC" w14:textId="77777777" w:rsidR="00FA27FB" w:rsidRPr="00EE73E0" w:rsidRDefault="00FA27FB" w:rsidP="00FA27FB">
      <w:pPr>
        <w:spacing w:after="0" w:line="240" w:lineRule="auto"/>
        <w:jc w:val="center"/>
        <w:rPr>
          <w:rFonts w:ascii="Arial" w:hAnsi="Arial" w:cs="Arial"/>
          <w:sz w:val="24"/>
          <w:szCs w:val="24"/>
        </w:rPr>
      </w:pPr>
    </w:p>
    <w:p w14:paraId="360AC213" w14:textId="77777777" w:rsidR="00FA27FB" w:rsidRPr="00EE73E0" w:rsidRDefault="00FA27FB" w:rsidP="00FA27FB">
      <w:pPr>
        <w:spacing w:after="0" w:line="240" w:lineRule="auto"/>
        <w:jc w:val="center"/>
        <w:rPr>
          <w:rFonts w:ascii="Arial" w:hAnsi="Arial" w:cs="Arial"/>
          <w:sz w:val="24"/>
          <w:szCs w:val="24"/>
        </w:rPr>
      </w:pPr>
    </w:p>
    <w:p w14:paraId="55C41B48"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SERVICIO NACIONAL DE APRENDIZAJE SENA</w:t>
      </w:r>
    </w:p>
    <w:p w14:paraId="5F5784D4"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REGIONAL DISTRITO CAPTIAL</w:t>
      </w:r>
    </w:p>
    <w:p w14:paraId="3B8F9388"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CENTRO DE SERVICIOS FINANCIEROS</w:t>
      </w:r>
    </w:p>
    <w:p w14:paraId="0E1B8C12" w14:textId="4CC53E4B" w:rsidR="00FA27FB" w:rsidRPr="00EE73E0" w:rsidRDefault="00204F3C" w:rsidP="00FA27FB">
      <w:pPr>
        <w:spacing w:after="0" w:line="240" w:lineRule="auto"/>
        <w:jc w:val="center"/>
        <w:rPr>
          <w:rFonts w:ascii="Arial" w:hAnsi="Arial" w:cs="Arial"/>
          <w:sz w:val="24"/>
          <w:szCs w:val="24"/>
        </w:rPr>
      </w:pPr>
      <w:r>
        <w:rPr>
          <w:rFonts w:ascii="Arial" w:hAnsi="Arial" w:cs="Arial"/>
          <w:sz w:val="24"/>
          <w:szCs w:val="24"/>
        </w:rPr>
        <w:t>COORDINACIÓN DE TECNOLOGÍA E INNOVACIÓN</w:t>
      </w:r>
    </w:p>
    <w:p w14:paraId="51D942D7" w14:textId="104464B3" w:rsidR="00FA27FB" w:rsidRPr="00EE73E0" w:rsidRDefault="00784784" w:rsidP="00FA27FB">
      <w:pPr>
        <w:spacing w:after="0" w:line="240" w:lineRule="auto"/>
        <w:jc w:val="center"/>
        <w:rPr>
          <w:rFonts w:ascii="Arial" w:hAnsi="Arial" w:cs="Arial"/>
          <w:sz w:val="24"/>
          <w:szCs w:val="24"/>
        </w:rPr>
      </w:pPr>
      <w:r>
        <w:rPr>
          <w:rFonts w:ascii="Arial" w:hAnsi="Arial" w:cs="Arial"/>
          <w:sz w:val="24"/>
          <w:szCs w:val="24"/>
        </w:rPr>
        <w:t>NOMBRE DEL PROGRAMA DE FORMACIÓN</w:t>
      </w:r>
    </w:p>
    <w:p w14:paraId="16E603B5" w14:textId="703A768A" w:rsidR="00FA27FB" w:rsidRPr="00EE73E0" w:rsidRDefault="00FA27FB" w:rsidP="00FA27FB">
      <w:pPr>
        <w:spacing w:after="0" w:line="240" w:lineRule="auto"/>
        <w:jc w:val="center"/>
        <w:rPr>
          <w:rFonts w:ascii="Arial" w:hAnsi="Arial" w:cs="Arial"/>
          <w:sz w:val="24"/>
          <w:szCs w:val="24"/>
        </w:rPr>
      </w:pPr>
      <w:r w:rsidRPr="4326CDA2">
        <w:rPr>
          <w:rFonts w:ascii="Arial" w:hAnsi="Arial" w:cs="Arial"/>
          <w:sz w:val="24"/>
          <w:szCs w:val="24"/>
        </w:rPr>
        <w:t>FICHA</w:t>
      </w:r>
      <w:r w:rsidR="00204F3C">
        <w:rPr>
          <w:rFonts w:ascii="Arial" w:hAnsi="Arial" w:cs="Arial"/>
          <w:sz w:val="24"/>
          <w:szCs w:val="24"/>
        </w:rPr>
        <w:t xml:space="preserve"> 2996897</w:t>
      </w:r>
      <w:r w:rsidRPr="4326CDA2">
        <w:rPr>
          <w:rFonts w:ascii="Arial" w:hAnsi="Arial" w:cs="Arial"/>
          <w:sz w:val="24"/>
          <w:szCs w:val="24"/>
        </w:rPr>
        <w:t xml:space="preserve"> </w:t>
      </w:r>
    </w:p>
    <w:p w14:paraId="1128E2D1"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BOGOTÁ, D.C.</w:t>
      </w:r>
    </w:p>
    <w:p w14:paraId="689217E8" w14:textId="68E86755"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20</w:t>
      </w:r>
      <w:r w:rsidR="00204F3C">
        <w:rPr>
          <w:rFonts w:ascii="Arial" w:hAnsi="Arial" w:cs="Arial"/>
          <w:sz w:val="24"/>
          <w:szCs w:val="24"/>
        </w:rPr>
        <w:t>26</w:t>
      </w:r>
    </w:p>
    <w:p w14:paraId="47AC1106" w14:textId="77777777" w:rsidR="00FA27FB" w:rsidRPr="00EE73E0" w:rsidRDefault="00FA27FB" w:rsidP="00FA27FB">
      <w:pPr>
        <w:rPr>
          <w:rFonts w:ascii="Arial" w:hAnsi="Arial" w:cs="Arial"/>
          <w:sz w:val="24"/>
          <w:szCs w:val="24"/>
        </w:rPr>
      </w:pPr>
    </w:p>
    <w:bookmarkEnd w:id="0"/>
    <w:p w14:paraId="2F15E2AE" w14:textId="77777777" w:rsidR="00FA27FB" w:rsidRPr="00EE73E0" w:rsidRDefault="00FA27FB" w:rsidP="00FA27FB">
      <w:pPr>
        <w:rPr>
          <w:rFonts w:ascii="Arial" w:hAnsi="Arial" w:cs="Arial"/>
          <w:sz w:val="24"/>
          <w:szCs w:val="24"/>
        </w:rPr>
      </w:pPr>
    </w:p>
    <w:p w14:paraId="75A5FC55" w14:textId="77777777" w:rsidR="00FA27FB" w:rsidRPr="00EE73E0" w:rsidRDefault="00FA27FB" w:rsidP="00FA27FB">
      <w:pPr>
        <w:rPr>
          <w:rFonts w:ascii="Arial" w:hAnsi="Arial" w:cs="Arial"/>
          <w:sz w:val="24"/>
          <w:szCs w:val="24"/>
        </w:rPr>
      </w:pPr>
    </w:p>
    <w:p w14:paraId="553ACAF6" w14:textId="2CB5E2CA" w:rsidR="4326CDA2" w:rsidRDefault="4326CDA2" w:rsidP="4326CDA2">
      <w:pPr>
        <w:rPr>
          <w:rFonts w:ascii="Arial" w:hAnsi="Arial" w:cs="Arial"/>
          <w:sz w:val="24"/>
          <w:szCs w:val="24"/>
        </w:rPr>
      </w:pPr>
    </w:p>
    <w:p w14:paraId="7BCE41E3" w14:textId="77777777" w:rsidR="00FA27FB" w:rsidRPr="00EE73E0" w:rsidRDefault="00FA27FB" w:rsidP="00FA27FB">
      <w:pPr>
        <w:rPr>
          <w:rFonts w:ascii="Arial" w:hAnsi="Arial" w:cs="Arial"/>
          <w:sz w:val="24"/>
          <w:szCs w:val="24"/>
        </w:rPr>
      </w:pPr>
    </w:p>
    <w:p w14:paraId="6C0699CD" w14:textId="766D3A98" w:rsidR="00FA27FB" w:rsidRPr="00EE73E0" w:rsidRDefault="00FA27FB" w:rsidP="00FA27FB">
      <w:pPr>
        <w:jc w:val="center"/>
        <w:rPr>
          <w:rFonts w:ascii="Arial" w:hAnsi="Arial" w:cs="Arial"/>
          <w:sz w:val="24"/>
          <w:szCs w:val="24"/>
          <w:lang w:val="es-MX"/>
        </w:rPr>
      </w:pPr>
      <w:r w:rsidRPr="00EE73E0">
        <w:rPr>
          <w:rFonts w:ascii="Arial" w:hAnsi="Arial" w:cs="Arial"/>
          <w:sz w:val="24"/>
          <w:szCs w:val="24"/>
          <w:lang w:val="es-MX"/>
        </w:rPr>
        <w:lastRenderedPageBreak/>
        <w:t xml:space="preserve">PROYECTO PRODUCTIVO DE LA EMPRESA </w:t>
      </w:r>
      <w:r w:rsidR="00204F3C">
        <w:rPr>
          <w:rFonts w:ascii="Arial" w:hAnsi="Arial" w:cs="Arial"/>
          <w:sz w:val="24"/>
          <w:szCs w:val="24"/>
          <w:lang w:val="es-MX"/>
        </w:rPr>
        <w:t xml:space="preserve">TALENTLAB </w:t>
      </w:r>
      <w:r w:rsidR="00784784" w:rsidRPr="00EE73E0">
        <w:rPr>
          <w:rFonts w:ascii="Arial" w:hAnsi="Arial" w:cs="Arial"/>
          <w:sz w:val="24"/>
          <w:szCs w:val="24"/>
          <w:lang w:val="es-MX"/>
        </w:rPr>
        <w:t>LOCALIZADA</w:t>
      </w:r>
      <w:r w:rsidRPr="00EE73E0">
        <w:rPr>
          <w:rFonts w:ascii="Arial" w:hAnsi="Arial" w:cs="Arial"/>
          <w:sz w:val="24"/>
          <w:szCs w:val="24"/>
          <w:lang w:val="es-MX"/>
        </w:rPr>
        <w:t xml:space="preserve"> EN LA CIUDAD DE BOGOTÁ</w:t>
      </w:r>
    </w:p>
    <w:p w14:paraId="5447474E" w14:textId="77777777" w:rsidR="00FA27FB" w:rsidRPr="00EE73E0" w:rsidRDefault="00FA27FB" w:rsidP="00FA27FB">
      <w:pPr>
        <w:spacing w:after="0" w:line="240" w:lineRule="auto"/>
        <w:rPr>
          <w:rFonts w:ascii="Arial" w:hAnsi="Arial" w:cs="Arial"/>
          <w:sz w:val="24"/>
          <w:szCs w:val="24"/>
          <w:lang w:val="es-MX"/>
        </w:rPr>
      </w:pPr>
    </w:p>
    <w:p w14:paraId="4D8762A9" w14:textId="77777777" w:rsidR="00FA27FB" w:rsidRPr="00C507CA" w:rsidRDefault="00FA27FB" w:rsidP="00FA27FB">
      <w:pPr>
        <w:spacing w:after="0" w:line="240" w:lineRule="auto"/>
        <w:jc w:val="center"/>
        <w:rPr>
          <w:rFonts w:ascii="Arial" w:hAnsi="Arial" w:cs="Arial"/>
          <w:sz w:val="24"/>
          <w:szCs w:val="24"/>
          <w:lang w:val="es-MX"/>
        </w:rPr>
      </w:pPr>
    </w:p>
    <w:p w14:paraId="5DE0D9BD" w14:textId="77777777" w:rsidR="00FA27FB" w:rsidRPr="00EE73E0" w:rsidRDefault="00FA27FB" w:rsidP="00FA27FB">
      <w:pPr>
        <w:spacing w:after="0" w:line="240" w:lineRule="auto"/>
        <w:jc w:val="center"/>
        <w:rPr>
          <w:rFonts w:ascii="Arial" w:hAnsi="Arial" w:cs="Arial"/>
          <w:sz w:val="24"/>
          <w:szCs w:val="24"/>
        </w:rPr>
      </w:pPr>
    </w:p>
    <w:p w14:paraId="160E1A87" w14:textId="77777777" w:rsidR="00FA27FB" w:rsidRPr="00EE73E0" w:rsidRDefault="00FA27FB" w:rsidP="00FA27FB">
      <w:pPr>
        <w:spacing w:after="0" w:line="240" w:lineRule="auto"/>
        <w:jc w:val="center"/>
        <w:rPr>
          <w:rFonts w:ascii="Arial" w:hAnsi="Arial" w:cs="Arial"/>
          <w:sz w:val="24"/>
          <w:szCs w:val="24"/>
        </w:rPr>
      </w:pPr>
    </w:p>
    <w:p w14:paraId="361C71FA" w14:textId="77777777" w:rsidR="00FA27FB" w:rsidRPr="00EE73E0" w:rsidRDefault="00FA27FB" w:rsidP="00FA27FB">
      <w:pPr>
        <w:spacing w:after="0" w:line="240" w:lineRule="auto"/>
        <w:jc w:val="center"/>
        <w:rPr>
          <w:rFonts w:ascii="Arial" w:hAnsi="Arial" w:cs="Arial"/>
          <w:sz w:val="24"/>
          <w:szCs w:val="24"/>
        </w:rPr>
      </w:pPr>
    </w:p>
    <w:p w14:paraId="7C4D61DA" w14:textId="77777777" w:rsidR="00FA27FB" w:rsidRPr="00EE73E0" w:rsidRDefault="00FA27FB" w:rsidP="00FA27FB">
      <w:pPr>
        <w:spacing w:after="0" w:line="240" w:lineRule="auto"/>
        <w:jc w:val="center"/>
        <w:rPr>
          <w:rFonts w:ascii="Arial" w:hAnsi="Arial" w:cs="Arial"/>
          <w:sz w:val="24"/>
          <w:szCs w:val="24"/>
        </w:rPr>
      </w:pPr>
    </w:p>
    <w:p w14:paraId="3FAFE6D3" w14:textId="77777777" w:rsidR="00FA27FB" w:rsidRPr="00EE73E0" w:rsidRDefault="00FA27FB" w:rsidP="00FA27FB">
      <w:pPr>
        <w:spacing w:after="0" w:line="240" w:lineRule="auto"/>
        <w:jc w:val="center"/>
        <w:rPr>
          <w:rFonts w:ascii="Arial" w:hAnsi="Arial" w:cs="Arial"/>
          <w:sz w:val="24"/>
          <w:szCs w:val="24"/>
        </w:rPr>
      </w:pPr>
    </w:p>
    <w:p w14:paraId="5A370597" w14:textId="7C47361D" w:rsidR="00FA27FB" w:rsidRPr="00EE73E0" w:rsidRDefault="00204F3C" w:rsidP="00FA27FB">
      <w:pPr>
        <w:spacing w:after="0" w:line="240" w:lineRule="auto"/>
        <w:jc w:val="center"/>
        <w:rPr>
          <w:rFonts w:ascii="Arial" w:hAnsi="Arial" w:cs="Arial"/>
          <w:sz w:val="24"/>
          <w:szCs w:val="24"/>
        </w:rPr>
      </w:pPr>
      <w:r>
        <w:rPr>
          <w:rFonts w:ascii="Arial" w:hAnsi="Arial" w:cs="Arial"/>
          <w:sz w:val="24"/>
          <w:szCs w:val="24"/>
        </w:rPr>
        <w:t>TAPIA SALAZAR DIEGO ALFONSO</w:t>
      </w:r>
    </w:p>
    <w:p w14:paraId="0BDE6300" w14:textId="741404FE"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 xml:space="preserve"> </w:t>
      </w:r>
    </w:p>
    <w:p w14:paraId="6D88B51D" w14:textId="77777777" w:rsidR="00FA27FB" w:rsidRPr="00EE73E0" w:rsidRDefault="00FA27FB" w:rsidP="00FA27FB">
      <w:pPr>
        <w:spacing w:after="0" w:line="240" w:lineRule="auto"/>
        <w:jc w:val="center"/>
        <w:rPr>
          <w:rFonts w:ascii="Arial" w:hAnsi="Arial" w:cs="Arial"/>
          <w:sz w:val="24"/>
          <w:szCs w:val="24"/>
        </w:rPr>
      </w:pPr>
    </w:p>
    <w:p w14:paraId="309909A1" w14:textId="77777777" w:rsidR="00FA27FB" w:rsidRPr="00EE73E0" w:rsidRDefault="00FA27FB" w:rsidP="00FA27FB">
      <w:pPr>
        <w:spacing w:after="0" w:line="240" w:lineRule="auto"/>
        <w:jc w:val="center"/>
        <w:rPr>
          <w:rFonts w:ascii="Arial" w:hAnsi="Arial" w:cs="Arial"/>
          <w:sz w:val="24"/>
          <w:szCs w:val="24"/>
        </w:rPr>
      </w:pPr>
    </w:p>
    <w:p w14:paraId="7A133522" w14:textId="77777777" w:rsidR="00FA27FB" w:rsidRPr="00EE73E0" w:rsidRDefault="00FA27FB" w:rsidP="00FA27FB">
      <w:pPr>
        <w:spacing w:after="0" w:line="240" w:lineRule="auto"/>
        <w:jc w:val="center"/>
        <w:rPr>
          <w:rFonts w:ascii="Arial" w:hAnsi="Arial" w:cs="Arial"/>
          <w:sz w:val="24"/>
          <w:szCs w:val="24"/>
        </w:rPr>
      </w:pPr>
    </w:p>
    <w:p w14:paraId="4DEA5CC6" w14:textId="77777777" w:rsidR="00FA27FB" w:rsidRPr="00EE73E0" w:rsidRDefault="00FA27FB" w:rsidP="00FA27FB">
      <w:pPr>
        <w:spacing w:after="0" w:line="240" w:lineRule="auto"/>
        <w:jc w:val="center"/>
        <w:rPr>
          <w:rFonts w:ascii="Arial" w:hAnsi="Arial" w:cs="Arial"/>
          <w:sz w:val="24"/>
          <w:szCs w:val="24"/>
        </w:rPr>
      </w:pPr>
    </w:p>
    <w:p w14:paraId="542037DF" w14:textId="77777777" w:rsidR="00FA27FB" w:rsidRPr="00EE73E0" w:rsidRDefault="00FA27FB" w:rsidP="00FA27FB">
      <w:pPr>
        <w:spacing w:after="0" w:line="240" w:lineRule="auto"/>
        <w:jc w:val="center"/>
        <w:rPr>
          <w:rFonts w:ascii="Arial" w:hAnsi="Arial" w:cs="Arial"/>
          <w:sz w:val="24"/>
          <w:szCs w:val="24"/>
        </w:rPr>
      </w:pPr>
    </w:p>
    <w:p w14:paraId="730C5AE6" w14:textId="77777777" w:rsidR="00FA27FB" w:rsidRPr="00EE73E0" w:rsidRDefault="00FA27FB" w:rsidP="00FA27FB">
      <w:pPr>
        <w:spacing w:after="0" w:line="240" w:lineRule="auto"/>
        <w:jc w:val="center"/>
        <w:rPr>
          <w:rFonts w:ascii="Arial" w:hAnsi="Arial" w:cs="Arial"/>
          <w:sz w:val="24"/>
          <w:szCs w:val="24"/>
        </w:rPr>
      </w:pPr>
    </w:p>
    <w:p w14:paraId="3C08112E" w14:textId="6F5EEC8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 xml:space="preserve">Proyecto productivo para optar por el título de </w:t>
      </w:r>
      <w:r w:rsidR="00204F3C">
        <w:rPr>
          <w:rFonts w:ascii="Arial" w:hAnsi="Arial" w:cs="Arial"/>
          <w:sz w:val="24"/>
          <w:szCs w:val="24"/>
        </w:rPr>
        <w:t>Tecnólogo en Análisis y Desarrollo de Software</w:t>
      </w:r>
    </w:p>
    <w:p w14:paraId="1C87F3A5" w14:textId="77777777" w:rsidR="00FA27FB" w:rsidRPr="00EE73E0" w:rsidRDefault="00FA27FB" w:rsidP="00FA27FB">
      <w:pPr>
        <w:spacing w:after="0" w:line="240" w:lineRule="auto"/>
        <w:jc w:val="center"/>
        <w:rPr>
          <w:rFonts w:ascii="Arial" w:hAnsi="Arial" w:cs="Arial"/>
          <w:sz w:val="24"/>
          <w:szCs w:val="24"/>
        </w:rPr>
      </w:pPr>
    </w:p>
    <w:p w14:paraId="269AC3EE" w14:textId="77777777" w:rsidR="00FA27FB" w:rsidRPr="00EE73E0" w:rsidRDefault="00FA27FB" w:rsidP="00FA27FB">
      <w:pPr>
        <w:spacing w:after="0" w:line="240" w:lineRule="auto"/>
        <w:jc w:val="center"/>
        <w:rPr>
          <w:rFonts w:ascii="Arial" w:hAnsi="Arial" w:cs="Arial"/>
          <w:sz w:val="24"/>
          <w:szCs w:val="24"/>
        </w:rPr>
      </w:pPr>
    </w:p>
    <w:p w14:paraId="1A5B43C6" w14:textId="77777777" w:rsidR="00FA27FB" w:rsidRPr="00EE73E0" w:rsidRDefault="00FA27FB" w:rsidP="00FA27FB">
      <w:pPr>
        <w:spacing w:after="0" w:line="240" w:lineRule="auto"/>
        <w:jc w:val="center"/>
        <w:rPr>
          <w:rFonts w:ascii="Arial" w:hAnsi="Arial" w:cs="Arial"/>
          <w:sz w:val="24"/>
          <w:szCs w:val="24"/>
        </w:rPr>
      </w:pPr>
    </w:p>
    <w:p w14:paraId="570C33A9" w14:textId="77777777" w:rsidR="00FA27FB" w:rsidRPr="00EE73E0" w:rsidRDefault="00FA27FB" w:rsidP="00FA27FB">
      <w:pPr>
        <w:spacing w:after="0" w:line="240" w:lineRule="auto"/>
        <w:jc w:val="center"/>
        <w:rPr>
          <w:rFonts w:ascii="Arial" w:hAnsi="Arial" w:cs="Arial"/>
          <w:sz w:val="24"/>
          <w:szCs w:val="24"/>
        </w:rPr>
      </w:pPr>
    </w:p>
    <w:p w14:paraId="405A3BC4" w14:textId="2A55C5CB" w:rsidR="00B32CDD" w:rsidRPr="00B32CDD" w:rsidRDefault="00B32CDD" w:rsidP="00B32CDD">
      <w:pPr>
        <w:spacing w:after="0" w:line="240" w:lineRule="auto"/>
        <w:jc w:val="center"/>
        <w:rPr>
          <w:rFonts w:ascii="Arial" w:hAnsi="Arial" w:cs="Arial"/>
          <w:sz w:val="24"/>
          <w:szCs w:val="24"/>
        </w:rPr>
      </w:pPr>
      <w:r w:rsidRPr="00B32CDD">
        <w:rPr>
          <w:rFonts w:ascii="Arial" w:hAnsi="Arial" w:cs="Arial"/>
          <w:sz w:val="24"/>
          <w:szCs w:val="24"/>
        </w:rPr>
        <w:t>John Fernando Méndez Medina</w:t>
      </w:r>
    </w:p>
    <w:p w14:paraId="0D7DA9B3"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Economista</w:t>
      </w:r>
    </w:p>
    <w:p w14:paraId="28E3F6AB" w14:textId="77777777" w:rsidR="00FA27FB" w:rsidRPr="00EE73E0" w:rsidRDefault="00FA27FB" w:rsidP="00FA27FB">
      <w:pPr>
        <w:spacing w:after="0" w:line="240" w:lineRule="auto"/>
        <w:jc w:val="center"/>
        <w:rPr>
          <w:rFonts w:ascii="Arial" w:hAnsi="Arial" w:cs="Arial"/>
          <w:sz w:val="24"/>
          <w:szCs w:val="24"/>
        </w:rPr>
      </w:pPr>
    </w:p>
    <w:p w14:paraId="4C7AD244" w14:textId="77777777" w:rsidR="00FA27FB" w:rsidRPr="00EE73E0" w:rsidRDefault="00FA27FB" w:rsidP="00FA27FB">
      <w:pPr>
        <w:spacing w:after="0" w:line="240" w:lineRule="auto"/>
        <w:jc w:val="center"/>
        <w:rPr>
          <w:rFonts w:ascii="Arial" w:hAnsi="Arial" w:cs="Arial"/>
          <w:sz w:val="24"/>
          <w:szCs w:val="24"/>
        </w:rPr>
      </w:pPr>
    </w:p>
    <w:p w14:paraId="1EE153DF" w14:textId="77777777" w:rsidR="00FA27FB" w:rsidRPr="00EE73E0" w:rsidRDefault="00FA27FB" w:rsidP="00FA27FB">
      <w:pPr>
        <w:spacing w:after="0" w:line="240" w:lineRule="auto"/>
        <w:jc w:val="center"/>
        <w:rPr>
          <w:rFonts w:ascii="Arial" w:hAnsi="Arial" w:cs="Arial"/>
          <w:sz w:val="24"/>
          <w:szCs w:val="24"/>
        </w:rPr>
      </w:pPr>
    </w:p>
    <w:p w14:paraId="455B4B55" w14:textId="77777777" w:rsidR="00FA27FB" w:rsidRPr="00EE73E0" w:rsidRDefault="00FA27FB" w:rsidP="00FA27FB">
      <w:pPr>
        <w:spacing w:after="0" w:line="240" w:lineRule="auto"/>
        <w:jc w:val="center"/>
        <w:rPr>
          <w:rFonts w:ascii="Arial" w:hAnsi="Arial" w:cs="Arial"/>
          <w:sz w:val="24"/>
          <w:szCs w:val="24"/>
        </w:rPr>
      </w:pPr>
    </w:p>
    <w:p w14:paraId="5A65D3FE" w14:textId="77777777" w:rsidR="00FA27FB" w:rsidRPr="00EE73E0" w:rsidRDefault="00FA27FB" w:rsidP="00FA27FB">
      <w:pPr>
        <w:spacing w:after="0" w:line="240" w:lineRule="auto"/>
        <w:jc w:val="center"/>
        <w:rPr>
          <w:rFonts w:ascii="Arial" w:hAnsi="Arial" w:cs="Arial"/>
          <w:sz w:val="24"/>
          <w:szCs w:val="24"/>
        </w:rPr>
      </w:pPr>
    </w:p>
    <w:p w14:paraId="0F82A87E" w14:textId="77777777" w:rsidR="00FA27FB" w:rsidRPr="00EE73E0" w:rsidRDefault="00FA27FB" w:rsidP="00FA27FB">
      <w:pPr>
        <w:spacing w:after="0" w:line="240" w:lineRule="auto"/>
        <w:jc w:val="center"/>
        <w:rPr>
          <w:rFonts w:ascii="Arial" w:hAnsi="Arial" w:cs="Arial"/>
          <w:sz w:val="24"/>
          <w:szCs w:val="24"/>
        </w:rPr>
      </w:pPr>
    </w:p>
    <w:p w14:paraId="2286AEDC" w14:textId="77777777" w:rsidR="00FA27FB" w:rsidRPr="00EE73E0" w:rsidRDefault="00FA27FB" w:rsidP="00FA27FB">
      <w:pPr>
        <w:spacing w:after="0" w:line="240" w:lineRule="auto"/>
        <w:jc w:val="center"/>
        <w:rPr>
          <w:rFonts w:ascii="Arial" w:hAnsi="Arial" w:cs="Arial"/>
          <w:sz w:val="24"/>
          <w:szCs w:val="24"/>
        </w:rPr>
      </w:pPr>
    </w:p>
    <w:p w14:paraId="23EEF388" w14:textId="77777777" w:rsidR="00FA27FB" w:rsidRPr="00EE73E0" w:rsidRDefault="00FA27FB" w:rsidP="00FA27FB">
      <w:pPr>
        <w:spacing w:after="0" w:line="240" w:lineRule="auto"/>
        <w:jc w:val="center"/>
        <w:rPr>
          <w:rFonts w:ascii="Arial" w:hAnsi="Arial" w:cs="Arial"/>
          <w:sz w:val="24"/>
          <w:szCs w:val="24"/>
        </w:rPr>
      </w:pPr>
    </w:p>
    <w:p w14:paraId="02EAD097"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SERVICIO NACIONAL DE APRENDIZAJE SENA</w:t>
      </w:r>
    </w:p>
    <w:p w14:paraId="0550DB0B"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REGIONAL DISTRITO CAPTIAL</w:t>
      </w:r>
    </w:p>
    <w:p w14:paraId="09EFF298"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CENTRO DE SERVICIOS FINANCIEROS</w:t>
      </w:r>
    </w:p>
    <w:p w14:paraId="7F1B38B7" w14:textId="77777777" w:rsidR="00204F3C" w:rsidRPr="00EE73E0" w:rsidRDefault="00204F3C" w:rsidP="00204F3C">
      <w:pPr>
        <w:spacing w:after="0" w:line="240" w:lineRule="auto"/>
        <w:jc w:val="center"/>
        <w:rPr>
          <w:rFonts w:ascii="Arial" w:hAnsi="Arial" w:cs="Arial"/>
          <w:sz w:val="24"/>
          <w:szCs w:val="24"/>
        </w:rPr>
      </w:pPr>
      <w:r>
        <w:rPr>
          <w:rFonts w:ascii="Arial" w:hAnsi="Arial" w:cs="Arial"/>
          <w:sz w:val="24"/>
          <w:szCs w:val="24"/>
        </w:rPr>
        <w:t>COORDINACIÓN DE TECNOLOGÍA E INNOVACIÓN</w:t>
      </w:r>
    </w:p>
    <w:p w14:paraId="3BAE5C6E" w14:textId="6FC4BC1C" w:rsidR="00784784" w:rsidRPr="00EE73E0" w:rsidRDefault="00204F3C" w:rsidP="00784784">
      <w:pPr>
        <w:spacing w:after="0" w:line="240" w:lineRule="auto"/>
        <w:jc w:val="center"/>
        <w:rPr>
          <w:rFonts w:ascii="Arial" w:hAnsi="Arial" w:cs="Arial"/>
          <w:sz w:val="24"/>
          <w:szCs w:val="24"/>
        </w:rPr>
      </w:pPr>
      <w:r>
        <w:rPr>
          <w:rFonts w:ascii="Arial" w:hAnsi="Arial" w:cs="Arial"/>
          <w:sz w:val="24"/>
          <w:szCs w:val="24"/>
        </w:rPr>
        <w:t>ANÁLISIS Y DESARROLLO DE SOFTWARE</w:t>
      </w:r>
    </w:p>
    <w:p w14:paraId="2B1CC88C" w14:textId="5C12CF80"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 xml:space="preserve">FICHA </w:t>
      </w:r>
      <w:r w:rsidR="00204F3C">
        <w:rPr>
          <w:rFonts w:ascii="Arial" w:hAnsi="Arial" w:cs="Arial"/>
          <w:sz w:val="24"/>
          <w:szCs w:val="24"/>
        </w:rPr>
        <w:t>2996897</w:t>
      </w:r>
      <w:r w:rsidRPr="00EE73E0">
        <w:rPr>
          <w:rFonts w:ascii="Arial" w:hAnsi="Arial" w:cs="Arial"/>
          <w:sz w:val="24"/>
          <w:szCs w:val="24"/>
        </w:rPr>
        <w:t xml:space="preserve"> </w:t>
      </w:r>
    </w:p>
    <w:p w14:paraId="0A465B82"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BOGOTÁ, D.C.</w:t>
      </w:r>
    </w:p>
    <w:p w14:paraId="483149FE" w14:textId="6E11BBE4"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20</w:t>
      </w:r>
      <w:r w:rsidR="00204F3C">
        <w:rPr>
          <w:rFonts w:ascii="Arial" w:hAnsi="Arial" w:cs="Arial"/>
          <w:sz w:val="24"/>
          <w:szCs w:val="24"/>
        </w:rPr>
        <w:t>26</w:t>
      </w:r>
    </w:p>
    <w:p w14:paraId="12936828" w14:textId="77777777" w:rsidR="00784784" w:rsidRDefault="00784784" w:rsidP="00FA27FB">
      <w:pPr>
        <w:tabs>
          <w:tab w:val="left" w:pos="3390"/>
        </w:tabs>
        <w:spacing w:after="0" w:line="240" w:lineRule="auto"/>
        <w:jc w:val="right"/>
        <w:rPr>
          <w:rFonts w:ascii="Arial" w:hAnsi="Arial" w:cs="Arial"/>
          <w:sz w:val="24"/>
          <w:szCs w:val="24"/>
        </w:rPr>
      </w:pPr>
    </w:p>
    <w:p w14:paraId="26CD7F4D" w14:textId="29131F00" w:rsidR="522C383C" w:rsidRDefault="522C383C" w:rsidP="522C383C">
      <w:pPr>
        <w:tabs>
          <w:tab w:val="left" w:pos="3390"/>
        </w:tabs>
        <w:spacing w:after="0" w:line="240" w:lineRule="auto"/>
        <w:jc w:val="right"/>
        <w:rPr>
          <w:rFonts w:ascii="Arial" w:hAnsi="Arial" w:cs="Arial"/>
          <w:sz w:val="24"/>
          <w:szCs w:val="24"/>
        </w:rPr>
      </w:pPr>
    </w:p>
    <w:p w14:paraId="2F19CB34" w14:textId="34CEC626" w:rsidR="522C383C" w:rsidRDefault="522C383C" w:rsidP="522C383C">
      <w:pPr>
        <w:tabs>
          <w:tab w:val="left" w:pos="3390"/>
        </w:tabs>
        <w:spacing w:after="0" w:line="240" w:lineRule="auto"/>
        <w:jc w:val="right"/>
        <w:rPr>
          <w:rFonts w:ascii="Arial" w:hAnsi="Arial" w:cs="Arial"/>
          <w:sz w:val="24"/>
          <w:szCs w:val="24"/>
        </w:rPr>
      </w:pPr>
    </w:p>
    <w:p w14:paraId="7D4C4257" w14:textId="6E580EC2" w:rsidR="522C383C" w:rsidRDefault="522C383C" w:rsidP="522C383C">
      <w:pPr>
        <w:tabs>
          <w:tab w:val="left" w:pos="3390"/>
        </w:tabs>
        <w:spacing w:after="0" w:line="240" w:lineRule="auto"/>
        <w:jc w:val="right"/>
        <w:rPr>
          <w:rFonts w:ascii="Arial" w:hAnsi="Arial" w:cs="Arial"/>
          <w:sz w:val="24"/>
          <w:szCs w:val="24"/>
        </w:rPr>
      </w:pPr>
    </w:p>
    <w:p w14:paraId="0CD7B403" w14:textId="275606CD" w:rsidR="522C383C" w:rsidRDefault="522C383C" w:rsidP="522C383C">
      <w:pPr>
        <w:tabs>
          <w:tab w:val="left" w:pos="3390"/>
        </w:tabs>
        <w:spacing w:after="0" w:line="240" w:lineRule="auto"/>
        <w:jc w:val="right"/>
        <w:rPr>
          <w:rFonts w:ascii="Arial" w:hAnsi="Arial" w:cs="Arial"/>
          <w:sz w:val="24"/>
          <w:szCs w:val="24"/>
        </w:rPr>
      </w:pPr>
    </w:p>
    <w:p w14:paraId="76677FA9" w14:textId="77777777" w:rsidR="00701C25" w:rsidRDefault="00701C25" w:rsidP="00FA27FB">
      <w:pPr>
        <w:tabs>
          <w:tab w:val="left" w:pos="3390"/>
        </w:tabs>
        <w:spacing w:after="0" w:line="240" w:lineRule="auto"/>
        <w:jc w:val="right"/>
        <w:rPr>
          <w:rFonts w:ascii="Arial" w:hAnsi="Arial" w:cs="Arial"/>
          <w:sz w:val="24"/>
          <w:szCs w:val="24"/>
        </w:rPr>
      </w:pPr>
    </w:p>
    <w:p w14:paraId="47A171C3" w14:textId="77777777" w:rsidR="00701C25" w:rsidRDefault="00701C25" w:rsidP="00FA27FB">
      <w:pPr>
        <w:tabs>
          <w:tab w:val="left" w:pos="3390"/>
        </w:tabs>
        <w:spacing w:after="0" w:line="240" w:lineRule="auto"/>
        <w:jc w:val="right"/>
        <w:rPr>
          <w:rFonts w:ascii="Arial" w:hAnsi="Arial" w:cs="Arial"/>
          <w:sz w:val="24"/>
          <w:szCs w:val="24"/>
        </w:rPr>
      </w:pPr>
    </w:p>
    <w:p w14:paraId="761EDE4F" w14:textId="77777777" w:rsidR="00701C25" w:rsidRDefault="00701C25" w:rsidP="00FA27FB">
      <w:pPr>
        <w:tabs>
          <w:tab w:val="left" w:pos="3390"/>
        </w:tabs>
        <w:spacing w:after="0" w:line="240" w:lineRule="auto"/>
        <w:jc w:val="right"/>
        <w:rPr>
          <w:rFonts w:ascii="Arial" w:hAnsi="Arial" w:cs="Arial"/>
          <w:sz w:val="24"/>
          <w:szCs w:val="24"/>
        </w:rPr>
      </w:pPr>
    </w:p>
    <w:p w14:paraId="67404A07" w14:textId="1796253A" w:rsidR="00FA27FB" w:rsidRPr="00EE73E0" w:rsidRDefault="00FA27FB" w:rsidP="00FA27FB">
      <w:pPr>
        <w:tabs>
          <w:tab w:val="left" w:pos="3390"/>
        </w:tabs>
        <w:spacing w:after="0" w:line="240" w:lineRule="auto"/>
        <w:jc w:val="right"/>
        <w:rPr>
          <w:rFonts w:ascii="Arial" w:hAnsi="Arial" w:cs="Arial"/>
          <w:sz w:val="24"/>
          <w:szCs w:val="24"/>
        </w:rPr>
      </w:pPr>
      <w:r w:rsidRPr="00EE73E0">
        <w:rPr>
          <w:rFonts w:ascii="Arial" w:hAnsi="Arial" w:cs="Arial"/>
          <w:sz w:val="24"/>
          <w:szCs w:val="24"/>
        </w:rPr>
        <w:t>Nota de aceptación</w:t>
      </w:r>
    </w:p>
    <w:p w14:paraId="2864D858" w14:textId="77777777" w:rsidR="00FA27FB" w:rsidRPr="00EE73E0" w:rsidRDefault="00FA27FB" w:rsidP="00FA27FB">
      <w:pPr>
        <w:spacing w:after="0" w:line="240" w:lineRule="auto"/>
        <w:rPr>
          <w:rFonts w:ascii="Arial" w:hAnsi="Arial" w:cs="Arial"/>
          <w:sz w:val="24"/>
          <w:szCs w:val="24"/>
        </w:rPr>
      </w:pPr>
    </w:p>
    <w:p w14:paraId="3FCC6DBA"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209A5688"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5BF670B4"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84E864E"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7831ACE"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BA81AB8"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B15BC12" w14:textId="77777777" w:rsidR="00FA27FB" w:rsidRPr="00EE73E0" w:rsidRDefault="00FA27FB" w:rsidP="00FA27FB">
      <w:pPr>
        <w:spacing w:after="0" w:line="240" w:lineRule="auto"/>
        <w:jc w:val="right"/>
        <w:rPr>
          <w:rFonts w:ascii="Arial" w:hAnsi="Arial" w:cs="Arial"/>
          <w:sz w:val="24"/>
          <w:szCs w:val="24"/>
        </w:rPr>
      </w:pPr>
    </w:p>
    <w:p w14:paraId="2BDCACFF" w14:textId="77777777" w:rsidR="00FA27FB" w:rsidRPr="00EE73E0" w:rsidRDefault="00FA27FB" w:rsidP="00FA27FB">
      <w:pPr>
        <w:spacing w:after="0" w:line="240" w:lineRule="auto"/>
        <w:jc w:val="right"/>
        <w:rPr>
          <w:rFonts w:ascii="Arial" w:hAnsi="Arial" w:cs="Arial"/>
          <w:sz w:val="24"/>
          <w:szCs w:val="24"/>
        </w:rPr>
      </w:pPr>
    </w:p>
    <w:p w14:paraId="4BE57DCA" w14:textId="77777777" w:rsidR="00FA27FB" w:rsidRPr="00EE73E0" w:rsidRDefault="00FA27FB" w:rsidP="00FA27FB">
      <w:pPr>
        <w:spacing w:after="0" w:line="240" w:lineRule="auto"/>
        <w:jc w:val="right"/>
        <w:rPr>
          <w:rFonts w:ascii="Arial" w:hAnsi="Arial" w:cs="Arial"/>
          <w:sz w:val="24"/>
          <w:szCs w:val="24"/>
        </w:rPr>
      </w:pPr>
    </w:p>
    <w:p w14:paraId="3E178F57" w14:textId="77777777" w:rsidR="00FA27FB" w:rsidRPr="00EE73E0" w:rsidRDefault="00FA27FB" w:rsidP="00FA27FB">
      <w:pPr>
        <w:spacing w:after="0" w:line="240" w:lineRule="auto"/>
        <w:jc w:val="right"/>
        <w:rPr>
          <w:rFonts w:ascii="Arial" w:hAnsi="Arial" w:cs="Arial"/>
          <w:sz w:val="24"/>
          <w:szCs w:val="24"/>
        </w:rPr>
      </w:pPr>
    </w:p>
    <w:p w14:paraId="28E2D818" w14:textId="77777777" w:rsidR="00FA27FB" w:rsidRPr="00EE73E0" w:rsidRDefault="00FA27FB" w:rsidP="00FA27FB">
      <w:pPr>
        <w:spacing w:after="0" w:line="240" w:lineRule="auto"/>
        <w:jc w:val="right"/>
        <w:rPr>
          <w:rFonts w:ascii="Arial" w:hAnsi="Arial" w:cs="Arial"/>
          <w:sz w:val="24"/>
          <w:szCs w:val="24"/>
        </w:rPr>
      </w:pPr>
    </w:p>
    <w:p w14:paraId="2188E23E" w14:textId="77777777" w:rsidR="00FA27FB" w:rsidRPr="00EE73E0" w:rsidRDefault="00FA27FB" w:rsidP="00FA27FB">
      <w:pPr>
        <w:spacing w:after="0" w:line="240" w:lineRule="auto"/>
        <w:jc w:val="right"/>
        <w:rPr>
          <w:rFonts w:ascii="Arial" w:hAnsi="Arial" w:cs="Arial"/>
          <w:sz w:val="24"/>
          <w:szCs w:val="24"/>
        </w:rPr>
      </w:pPr>
    </w:p>
    <w:p w14:paraId="1B5C2FFB" w14:textId="77777777" w:rsidR="00FA27FB" w:rsidRPr="00EE73E0" w:rsidRDefault="00FA27FB" w:rsidP="00FA27FB">
      <w:pPr>
        <w:spacing w:after="0" w:line="240" w:lineRule="auto"/>
        <w:jc w:val="right"/>
        <w:rPr>
          <w:rFonts w:ascii="Arial" w:hAnsi="Arial" w:cs="Arial"/>
          <w:sz w:val="24"/>
          <w:szCs w:val="24"/>
        </w:rPr>
      </w:pPr>
    </w:p>
    <w:p w14:paraId="3AA9604A" w14:textId="77777777" w:rsidR="00FA27FB" w:rsidRPr="00EE73E0" w:rsidRDefault="00FA27FB" w:rsidP="00FA27FB">
      <w:pPr>
        <w:spacing w:after="0" w:line="240" w:lineRule="auto"/>
        <w:jc w:val="right"/>
        <w:rPr>
          <w:rFonts w:ascii="Arial" w:hAnsi="Arial" w:cs="Arial"/>
          <w:sz w:val="24"/>
          <w:szCs w:val="24"/>
        </w:rPr>
      </w:pPr>
    </w:p>
    <w:p w14:paraId="0EDFC1E4"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w:t>
      </w:r>
    </w:p>
    <w:p w14:paraId="391DF47C"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Firma del presidente del jurado</w:t>
      </w:r>
    </w:p>
    <w:p w14:paraId="4D391CC7" w14:textId="77777777" w:rsidR="00FA27FB" w:rsidRPr="00EE73E0" w:rsidRDefault="00FA27FB" w:rsidP="00FA27FB">
      <w:pPr>
        <w:spacing w:after="0" w:line="240" w:lineRule="auto"/>
        <w:jc w:val="right"/>
        <w:rPr>
          <w:rFonts w:ascii="Arial" w:hAnsi="Arial" w:cs="Arial"/>
          <w:sz w:val="24"/>
          <w:szCs w:val="24"/>
        </w:rPr>
      </w:pPr>
    </w:p>
    <w:p w14:paraId="2311CF11"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w:t>
      </w:r>
    </w:p>
    <w:p w14:paraId="7D4191AB" w14:textId="77777777" w:rsidR="00FA27FB" w:rsidRPr="00EE73E0" w:rsidRDefault="00FA27FB" w:rsidP="00FA27FB">
      <w:pPr>
        <w:spacing w:after="0" w:line="240" w:lineRule="auto"/>
        <w:ind w:left="5664" w:firstLine="708"/>
        <w:jc w:val="center"/>
        <w:rPr>
          <w:rFonts w:ascii="Arial" w:hAnsi="Arial" w:cs="Arial"/>
          <w:sz w:val="24"/>
          <w:szCs w:val="24"/>
        </w:rPr>
      </w:pPr>
      <w:r w:rsidRPr="00EE73E0">
        <w:rPr>
          <w:rFonts w:ascii="Arial" w:hAnsi="Arial" w:cs="Arial"/>
          <w:sz w:val="24"/>
          <w:szCs w:val="24"/>
        </w:rPr>
        <w:t>Firma del jurado</w:t>
      </w:r>
    </w:p>
    <w:p w14:paraId="577E4CCC" w14:textId="77777777" w:rsidR="00FA27FB" w:rsidRPr="00EE73E0" w:rsidRDefault="00FA27FB" w:rsidP="00FA27FB">
      <w:pPr>
        <w:spacing w:after="0" w:line="240" w:lineRule="auto"/>
        <w:jc w:val="right"/>
        <w:rPr>
          <w:rFonts w:ascii="Arial" w:hAnsi="Arial" w:cs="Arial"/>
          <w:sz w:val="24"/>
          <w:szCs w:val="24"/>
        </w:rPr>
      </w:pPr>
    </w:p>
    <w:p w14:paraId="23551BBB"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w:t>
      </w:r>
    </w:p>
    <w:p w14:paraId="1315A4CF" w14:textId="77777777" w:rsidR="00FA27FB" w:rsidRPr="00EE73E0" w:rsidRDefault="00FA27FB" w:rsidP="00FA27FB">
      <w:pPr>
        <w:spacing w:after="0" w:line="240" w:lineRule="auto"/>
        <w:ind w:left="5664" w:firstLine="708"/>
        <w:jc w:val="center"/>
        <w:rPr>
          <w:rFonts w:ascii="Arial" w:hAnsi="Arial" w:cs="Arial"/>
          <w:sz w:val="24"/>
          <w:szCs w:val="24"/>
        </w:rPr>
      </w:pPr>
      <w:r w:rsidRPr="00EE73E0">
        <w:rPr>
          <w:rFonts w:ascii="Arial" w:hAnsi="Arial" w:cs="Arial"/>
          <w:sz w:val="24"/>
          <w:szCs w:val="24"/>
        </w:rPr>
        <w:t>Firma del jurado</w:t>
      </w:r>
    </w:p>
    <w:p w14:paraId="406064CD" w14:textId="77777777" w:rsidR="00FA27FB" w:rsidRPr="00EE73E0" w:rsidRDefault="00FA27FB" w:rsidP="00FA27FB">
      <w:pPr>
        <w:spacing w:after="0" w:line="240" w:lineRule="auto"/>
        <w:rPr>
          <w:rFonts w:ascii="Arial" w:hAnsi="Arial" w:cs="Arial"/>
          <w:sz w:val="24"/>
          <w:szCs w:val="24"/>
        </w:rPr>
      </w:pPr>
    </w:p>
    <w:p w14:paraId="4D07F0E0" w14:textId="77777777" w:rsidR="00FA27FB" w:rsidRPr="00EE73E0" w:rsidRDefault="00FA27FB" w:rsidP="00FA27FB">
      <w:pPr>
        <w:spacing w:after="0" w:line="240" w:lineRule="auto"/>
        <w:rPr>
          <w:rFonts w:ascii="Arial" w:hAnsi="Arial" w:cs="Arial"/>
          <w:sz w:val="24"/>
          <w:szCs w:val="24"/>
        </w:rPr>
      </w:pPr>
    </w:p>
    <w:p w14:paraId="4EB75BD6" w14:textId="77777777" w:rsidR="00FA27FB" w:rsidRPr="00EE73E0" w:rsidRDefault="00FA27FB" w:rsidP="00FA27FB">
      <w:pPr>
        <w:spacing w:after="0" w:line="240" w:lineRule="auto"/>
        <w:rPr>
          <w:rFonts w:ascii="Arial" w:hAnsi="Arial" w:cs="Arial"/>
          <w:sz w:val="24"/>
          <w:szCs w:val="24"/>
        </w:rPr>
      </w:pPr>
    </w:p>
    <w:p w14:paraId="6B4B0020" w14:textId="77777777" w:rsidR="00FA27FB" w:rsidRPr="00EE73E0" w:rsidRDefault="00FA27FB" w:rsidP="00FA27FB">
      <w:pPr>
        <w:spacing w:after="0" w:line="240" w:lineRule="auto"/>
        <w:rPr>
          <w:rFonts w:ascii="Arial" w:hAnsi="Arial" w:cs="Arial"/>
          <w:sz w:val="24"/>
          <w:szCs w:val="24"/>
        </w:rPr>
      </w:pPr>
    </w:p>
    <w:p w14:paraId="3750AE3B" w14:textId="77777777" w:rsidR="00FA27FB" w:rsidRPr="00EE73E0" w:rsidRDefault="00FA27FB" w:rsidP="00FA27FB">
      <w:pPr>
        <w:spacing w:after="0" w:line="240" w:lineRule="auto"/>
        <w:rPr>
          <w:rFonts w:ascii="Arial" w:hAnsi="Arial" w:cs="Arial"/>
          <w:sz w:val="24"/>
          <w:szCs w:val="24"/>
        </w:rPr>
      </w:pPr>
    </w:p>
    <w:p w14:paraId="2D38E8C6" w14:textId="77777777" w:rsidR="00FA27FB" w:rsidRPr="00EE73E0" w:rsidRDefault="00FA27FB" w:rsidP="00FA27FB">
      <w:pPr>
        <w:spacing w:after="0" w:line="240" w:lineRule="auto"/>
        <w:rPr>
          <w:rFonts w:ascii="Arial" w:hAnsi="Arial" w:cs="Arial"/>
          <w:sz w:val="24"/>
          <w:szCs w:val="24"/>
        </w:rPr>
      </w:pPr>
    </w:p>
    <w:p w14:paraId="7B46B783" w14:textId="77777777" w:rsidR="00FA27FB" w:rsidRPr="00EE73E0" w:rsidRDefault="00FA27FB" w:rsidP="00FA27FB">
      <w:pPr>
        <w:spacing w:after="0" w:line="240" w:lineRule="auto"/>
        <w:rPr>
          <w:rFonts w:ascii="Arial" w:hAnsi="Arial" w:cs="Arial"/>
          <w:sz w:val="24"/>
          <w:szCs w:val="24"/>
        </w:rPr>
      </w:pPr>
    </w:p>
    <w:p w14:paraId="62FB16A5" w14:textId="77777777" w:rsidR="00FA27FB" w:rsidRPr="00EE73E0" w:rsidRDefault="00FA27FB" w:rsidP="00FA27FB">
      <w:pPr>
        <w:spacing w:after="0" w:line="240" w:lineRule="auto"/>
        <w:rPr>
          <w:rFonts w:ascii="Arial" w:hAnsi="Arial" w:cs="Arial"/>
          <w:sz w:val="24"/>
          <w:szCs w:val="24"/>
        </w:rPr>
      </w:pPr>
    </w:p>
    <w:p w14:paraId="55A0B419" w14:textId="77777777" w:rsidR="00FA27FB" w:rsidRPr="00EE73E0" w:rsidRDefault="00FA27FB" w:rsidP="00FA27FB">
      <w:pPr>
        <w:spacing w:after="0" w:line="240" w:lineRule="auto"/>
        <w:rPr>
          <w:rFonts w:ascii="Arial" w:hAnsi="Arial" w:cs="Arial"/>
          <w:sz w:val="24"/>
          <w:szCs w:val="24"/>
        </w:rPr>
      </w:pPr>
    </w:p>
    <w:p w14:paraId="1129FC1A" w14:textId="77777777" w:rsidR="00FA27FB" w:rsidRPr="00EE73E0" w:rsidRDefault="00FA27FB" w:rsidP="00FA27FB">
      <w:pPr>
        <w:spacing w:after="0" w:line="240" w:lineRule="auto"/>
        <w:rPr>
          <w:rFonts w:ascii="Arial" w:hAnsi="Arial" w:cs="Arial"/>
          <w:sz w:val="24"/>
          <w:szCs w:val="24"/>
        </w:rPr>
      </w:pPr>
    </w:p>
    <w:p w14:paraId="12B91CD5" w14:textId="77777777" w:rsidR="00FA27FB" w:rsidRPr="00EE73E0" w:rsidRDefault="00FA27FB" w:rsidP="00FA27FB">
      <w:pPr>
        <w:spacing w:after="0" w:line="240" w:lineRule="auto"/>
        <w:rPr>
          <w:rFonts w:ascii="Arial" w:hAnsi="Arial" w:cs="Arial"/>
          <w:sz w:val="24"/>
          <w:szCs w:val="24"/>
        </w:rPr>
      </w:pPr>
    </w:p>
    <w:p w14:paraId="6293D15F" w14:textId="77777777" w:rsidR="00FA27FB" w:rsidRPr="00EE73E0" w:rsidRDefault="00FA27FB" w:rsidP="00FA27FB">
      <w:pPr>
        <w:spacing w:after="0" w:line="240" w:lineRule="auto"/>
        <w:rPr>
          <w:rFonts w:ascii="Arial" w:hAnsi="Arial" w:cs="Arial"/>
          <w:sz w:val="24"/>
          <w:szCs w:val="24"/>
        </w:rPr>
      </w:pPr>
    </w:p>
    <w:p w14:paraId="5BD419FA" w14:textId="77777777" w:rsidR="00FA27FB" w:rsidRPr="00EE73E0" w:rsidRDefault="00FA27FB" w:rsidP="00FA27FB">
      <w:pPr>
        <w:spacing w:after="0" w:line="240" w:lineRule="auto"/>
        <w:rPr>
          <w:rFonts w:ascii="Arial" w:hAnsi="Arial" w:cs="Arial"/>
          <w:sz w:val="24"/>
          <w:szCs w:val="24"/>
        </w:rPr>
      </w:pPr>
    </w:p>
    <w:p w14:paraId="72F57E4F" w14:textId="77777777" w:rsidR="00FA27FB" w:rsidRPr="00EE73E0" w:rsidRDefault="00FA27FB" w:rsidP="00FA27FB">
      <w:pPr>
        <w:spacing w:after="0" w:line="240" w:lineRule="auto"/>
        <w:rPr>
          <w:rFonts w:ascii="Arial" w:hAnsi="Arial" w:cs="Arial"/>
          <w:sz w:val="24"/>
          <w:szCs w:val="24"/>
        </w:rPr>
      </w:pPr>
    </w:p>
    <w:p w14:paraId="4EFB8B85" w14:textId="77777777" w:rsidR="00FA27FB" w:rsidRPr="00EE73E0" w:rsidRDefault="00FA27FB" w:rsidP="00FA27FB">
      <w:pPr>
        <w:spacing w:after="0" w:line="240" w:lineRule="auto"/>
        <w:rPr>
          <w:rFonts w:ascii="Arial" w:hAnsi="Arial" w:cs="Arial"/>
          <w:sz w:val="24"/>
          <w:szCs w:val="24"/>
        </w:rPr>
      </w:pPr>
      <w:r w:rsidRPr="00EE73E0">
        <w:rPr>
          <w:rFonts w:ascii="Arial" w:hAnsi="Arial" w:cs="Arial"/>
          <w:sz w:val="24"/>
          <w:szCs w:val="24"/>
        </w:rPr>
        <w:t>Termina asistencia etapa productiva</w:t>
      </w:r>
    </w:p>
    <w:p w14:paraId="232439AC" w14:textId="23550433" w:rsidR="00FA27FB" w:rsidRPr="00EE73E0" w:rsidRDefault="00FA27FB" w:rsidP="00FA27FB">
      <w:pPr>
        <w:spacing w:after="0" w:line="240" w:lineRule="auto"/>
        <w:rPr>
          <w:rFonts w:ascii="Arial" w:hAnsi="Arial" w:cs="Arial"/>
          <w:sz w:val="24"/>
          <w:szCs w:val="24"/>
        </w:rPr>
      </w:pPr>
      <w:r w:rsidRPr="00EE73E0">
        <w:rPr>
          <w:rFonts w:ascii="Arial" w:hAnsi="Arial" w:cs="Arial"/>
          <w:sz w:val="24"/>
          <w:szCs w:val="24"/>
        </w:rPr>
        <w:t xml:space="preserve">Bogotá, </w:t>
      </w:r>
      <w:r w:rsidRPr="00EE73E0">
        <w:rPr>
          <w:rFonts w:ascii="Arial" w:hAnsi="Arial" w:cs="Arial"/>
          <w:sz w:val="24"/>
          <w:szCs w:val="24"/>
          <w:highlight w:val="yellow"/>
        </w:rPr>
        <w:t>xx de xxxxxx de 2</w:t>
      </w:r>
      <w:r w:rsidRPr="00784784">
        <w:rPr>
          <w:rFonts w:ascii="Arial" w:hAnsi="Arial" w:cs="Arial"/>
          <w:sz w:val="24"/>
          <w:szCs w:val="24"/>
          <w:highlight w:val="yellow"/>
        </w:rPr>
        <w:t>0</w:t>
      </w:r>
      <w:r w:rsidR="00B32CDD">
        <w:rPr>
          <w:rFonts w:ascii="Arial" w:hAnsi="Arial" w:cs="Arial"/>
          <w:sz w:val="24"/>
          <w:szCs w:val="24"/>
        </w:rPr>
        <w:t>26</w:t>
      </w:r>
    </w:p>
    <w:p w14:paraId="0B1D4EF2" w14:textId="1FA6424C" w:rsidR="003E6F5E" w:rsidRDefault="003E6F5E" w:rsidP="00EB043E">
      <w:pPr>
        <w:jc w:val="center"/>
        <w:rPr>
          <w:rFonts w:ascii="Arial" w:eastAsia="Times New Roman" w:hAnsi="Arial" w:cs="Arial"/>
          <w:b/>
          <w:bCs/>
          <w:sz w:val="24"/>
          <w:szCs w:val="24"/>
          <w:lang w:eastAsia="es-CO"/>
        </w:rPr>
      </w:pPr>
      <w:r w:rsidRPr="005339BA">
        <w:rPr>
          <w:rFonts w:ascii="Arial" w:eastAsia="Times New Roman" w:hAnsi="Arial" w:cs="Arial"/>
          <w:b/>
          <w:bCs/>
          <w:sz w:val="24"/>
          <w:szCs w:val="24"/>
          <w:lang w:eastAsia="es-CO"/>
        </w:rPr>
        <w:lastRenderedPageBreak/>
        <w:t>RESUMEN EJECUTIVO</w:t>
      </w:r>
    </w:p>
    <w:p w14:paraId="5194AB11" w14:textId="77777777" w:rsid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Descripción y alcance del negocio</w:t>
      </w:r>
    </w:p>
    <w:p w14:paraId="3E757D81" w14:textId="42F23028" w:rsidR="000C66EB" w:rsidRPr="000C66EB" w:rsidRDefault="000C66EB" w:rsidP="000C66EB">
      <w:pPr>
        <w:spacing w:after="0" w:line="240" w:lineRule="auto"/>
        <w:jc w:val="both"/>
        <w:rPr>
          <w:rFonts w:ascii="Arial" w:eastAsia="Times New Roman" w:hAnsi="Arial" w:cs="Arial"/>
          <w:sz w:val="24"/>
          <w:szCs w:val="24"/>
          <w:lang w:eastAsia="es-CO"/>
        </w:rPr>
      </w:pPr>
      <w:r w:rsidRPr="000C66EB">
        <w:rPr>
          <w:rFonts w:ascii="Arial" w:eastAsia="Times New Roman" w:hAnsi="Arial" w:cs="Arial"/>
          <w:sz w:val="24"/>
          <w:szCs w:val="24"/>
          <w:lang w:eastAsia="es-CO"/>
        </w:rPr>
        <w:t>TalentLab es una plataforma tecnológica constituida como un modelo de negocio de software como servicio (SaaS B2B Multi-tenant), diseñada específicamente para mitigar la deserción académica y acelerar la inserción laboral en instituciones de educación media, técnica, tecnológica y universitaria en Colombia. El propósito de la empresa se sintetiza en su propuesta de valor: Detecta</w:t>
      </w:r>
      <w:r>
        <w:rPr>
          <w:rFonts w:ascii="Arial" w:eastAsia="Times New Roman" w:hAnsi="Arial" w:cs="Arial"/>
          <w:sz w:val="24"/>
          <w:szCs w:val="24"/>
          <w:lang w:eastAsia="es-CO"/>
        </w:rPr>
        <w:t>,</w:t>
      </w:r>
      <w:r w:rsidRPr="000C66EB">
        <w:rPr>
          <w:rFonts w:ascii="Arial" w:eastAsia="Times New Roman" w:hAnsi="Arial" w:cs="Arial"/>
          <w:sz w:val="24"/>
          <w:szCs w:val="24"/>
          <w:lang w:eastAsia="es-CO"/>
        </w:rPr>
        <w:t xml:space="preserve"> Prepara</w:t>
      </w:r>
      <w:r>
        <w:rPr>
          <w:rFonts w:ascii="Arial" w:eastAsia="Times New Roman" w:hAnsi="Arial" w:cs="Arial"/>
          <w:sz w:val="24"/>
          <w:szCs w:val="24"/>
          <w:lang w:eastAsia="es-CO"/>
        </w:rPr>
        <w:t xml:space="preserve"> y </w:t>
      </w:r>
      <w:r w:rsidRPr="000C66EB">
        <w:rPr>
          <w:rFonts w:ascii="Arial" w:eastAsia="Times New Roman" w:hAnsi="Arial" w:cs="Arial"/>
          <w:sz w:val="24"/>
          <w:szCs w:val="24"/>
          <w:lang w:eastAsia="es-CO"/>
        </w:rPr>
        <w:t>Conecta.</w:t>
      </w:r>
    </w:p>
    <w:p w14:paraId="428F0668" w14:textId="77777777" w:rsidR="007B3565" w:rsidRDefault="007B3565" w:rsidP="000C66EB">
      <w:pPr>
        <w:pStyle w:val="Textosinformato"/>
        <w:jc w:val="both"/>
        <w:rPr>
          <w:rFonts w:ascii="Arial" w:eastAsia="Times New Roman" w:hAnsi="Arial" w:cs="Arial"/>
          <w:kern w:val="0"/>
          <w:sz w:val="24"/>
          <w:szCs w:val="24"/>
          <w:lang w:val="es-CO"/>
          <w14:ligatures w14:val="none"/>
        </w:rPr>
      </w:pPr>
    </w:p>
    <w:p w14:paraId="20AAE35F" w14:textId="05B9C389" w:rsidR="000C66EB" w:rsidRPr="00EB043E" w:rsidRDefault="000C66EB" w:rsidP="000C66EB">
      <w:pPr>
        <w:pStyle w:val="Textosinformato"/>
        <w:jc w:val="both"/>
        <w:rPr>
          <w:rFonts w:ascii="Arial" w:eastAsia="Times New Roman" w:hAnsi="Arial" w:cs="Arial"/>
          <w:b/>
          <w:bCs/>
          <w:kern w:val="0"/>
          <w:sz w:val="24"/>
          <w:szCs w:val="24"/>
          <w:lang w:val="es-CO"/>
          <w14:ligatures w14:val="none"/>
        </w:rPr>
      </w:pPr>
      <w:r w:rsidRPr="00EB043E">
        <w:rPr>
          <w:rFonts w:ascii="Arial" w:eastAsia="Times New Roman" w:hAnsi="Arial" w:cs="Arial"/>
          <w:b/>
          <w:bCs/>
          <w:kern w:val="0"/>
          <w:sz w:val="24"/>
          <w:szCs w:val="24"/>
          <w:lang w:val="es-CO"/>
          <w14:ligatures w14:val="none"/>
        </w:rPr>
        <w:t>Actividades Económicas (Clasificación CIIU):</w:t>
      </w:r>
    </w:p>
    <w:p w14:paraId="656A3ED2" w14:textId="77777777" w:rsidR="000C66EB" w:rsidRDefault="000C66EB" w:rsidP="000C66EB">
      <w:pPr>
        <w:pStyle w:val="Textosinformato"/>
        <w:jc w:val="both"/>
        <w:rPr>
          <w:rFonts w:ascii="Arial" w:eastAsia="Times New Roman" w:hAnsi="Arial" w:cs="Arial"/>
          <w:kern w:val="0"/>
          <w:sz w:val="24"/>
          <w:szCs w:val="24"/>
          <w:lang w:val="es-CO"/>
          <w14:ligatures w14:val="none"/>
        </w:rPr>
      </w:pPr>
    </w:p>
    <w:p w14:paraId="685635ED" w14:textId="77777777" w:rsidR="000C66EB" w:rsidRDefault="000C66EB" w:rsidP="000C66EB">
      <w:pPr>
        <w:pStyle w:val="Textosinformato"/>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La empresa se constituirá bajo las siguientes actividades económicas principales de la Clasificación Industrial Internacional Uniforme (CIIU):</w:t>
      </w:r>
    </w:p>
    <w:p w14:paraId="4621C632" w14:textId="77777777" w:rsidR="000C66EB" w:rsidRDefault="000C66EB" w:rsidP="000C66EB">
      <w:pPr>
        <w:pStyle w:val="Textosinformato"/>
        <w:jc w:val="both"/>
        <w:rPr>
          <w:rFonts w:ascii="Arial" w:eastAsia="Times New Roman" w:hAnsi="Arial" w:cs="Arial"/>
          <w:kern w:val="0"/>
          <w:sz w:val="24"/>
          <w:szCs w:val="24"/>
          <w:lang w:val="es-CO"/>
          <w14:ligatures w14:val="none"/>
        </w:rPr>
      </w:pPr>
    </w:p>
    <w:p w14:paraId="282101A8" w14:textId="77777777" w:rsidR="000C66EB" w:rsidRDefault="0E486AE4">
      <w:pPr>
        <w:pStyle w:val="Textosinformato"/>
        <w:numPr>
          <w:ilvl w:val="0"/>
          <w:numId w:val="9"/>
        </w:numPr>
        <w:jc w:val="both"/>
        <w:rPr>
          <w:rFonts w:ascii="Arial" w:eastAsia="Times New Roman" w:hAnsi="Arial" w:cs="Arial"/>
          <w:kern w:val="0"/>
          <w:sz w:val="24"/>
          <w:szCs w:val="24"/>
          <w14:ligatures w14:val="none"/>
        </w:rPr>
      </w:pPr>
      <w:r w:rsidRPr="16D40473">
        <w:rPr>
          <w:rFonts w:ascii="Arial" w:eastAsia="Times New Roman" w:hAnsi="Arial" w:cs="Arial"/>
          <w:kern w:val="0"/>
          <w:sz w:val="24"/>
          <w:szCs w:val="24"/>
          <w14:ligatures w14:val="none"/>
        </w:rPr>
        <w:t>CIIU 6201 (Actividades de desarrollo de sistemas informáticos):** Diseño de la arquitectura de software, codificación y mantenimiento del motor de Inteligencia Artificial.</w:t>
      </w:r>
    </w:p>
    <w:p w14:paraId="0F552016" w14:textId="305EF6EB" w:rsidR="000C66EB" w:rsidRDefault="000C66EB">
      <w:pPr>
        <w:pStyle w:val="Textosinformato"/>
        <w:numPr>
          <w:ilvl w:val="0"/>
          <w:numId w:val="9"/>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CIIU 6311 (Procesamiento de datos, alojamiento y actividades relacionadas):</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Gestión e infraestructura en la nube para el aislamiento multi-tenant de datos institucionales.</w:t>
      </w:r>
    </w:p>
    <w:p w14:paraId="41B6DC0E" w14:textId="3BA91A09" w:rsidR="000C66EB" w:rsidRPr="000C66EB" w:rsidRDefault="000C66EB">
      <w:pPr>
        <w:pStyle w:val="Textosinformato"/>
        <w:numPr>
          <w:ilvl w:val="0"/>
          <w:numId w:val="9"/>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CIIU 6202 (Actividades de consultoría informática y de gestión de instalaciones informáticas): Implementación personalizada y capacitación del personal docente y directivo.</w:t>
      </w:r>
    </w:p>
    <w:p w14:paraId="1F24D197" w14:textId="77777777" w:rsidR="000C66EB" w:rsidRPr="000C66EB" w:rsidRDefault="000C66EB" w:rsidP="000C66EB">
      <w:pPr>
        <w:pStyle w:val="Textosinformato"/>
        <w:jc w:val="both"/>
        <w:rPr>
          <w:rFonts w:ascii="Arial" w:eastAsia="Times New Roman" w:hAnsi="Arial" w:cs="Arial"/>
          <w:kern w:val="0"/>
          <w:sz w:val="24"/>
          <w:szCs w:val="24"/>
          <w:lang w:val="es-CO"/>
          <w14:ligatures w14:val="none"/>
        </w:rPr>
      </w:pPr>
    </w:p>
    <w:p w14:paraId="628952CA" w14:textId="7D9BFCB2" w:rsidR="000C66EB" w:rsidRDefault="000C66EB" w:rsidP="000C66EB">
      <w:pPr>
        <w:pStyle w:val="Textosinformato"/>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Necesidades del Mercado a Satisfacer:</w:t>
      </w:r>
    </w:p>
    <w:p w14:paraId="27B2F943" w14:textId="77777777" w:rsidR="000C66EB" w:rsidRPr="000C66EB" w:rsidRDefault="000C66EB" w:rsidP="000C66EB">
      <w:pPr>
        <w:pStyle w:val="Textosinformato"/>
        <w:jc w:val="both"/>
        <w:rPr>
          <w:rFonts w:ascii="Arial" w:eastAsia="Times New Roman" w:hAnsi="Arial" w:cs="Arial"/>
          <w:kern w:val="0"/>
          <w:sz w:val="24"/>
          <w:szCs w:val="24"/>
          <w:lang w:val="es-CO"/>
          <w14:ligatures w14:val="none"/>
        </w:rPr>
      </w:pPr>
    </w:p>
    <w:p w14:paraId="542794E0" w14:textId="77777777" w:rsidR="000C66EB" w:rsidRDefault="000C66EB">
      <w:pPr>
        <w:pStyle w:val="Textosinformato"/>
        <w:numPr>
          <w:ilvl w:val="0"/>
          <w:numId w:val="10"/>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Detección Preventiva de la Deserción Académica:</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Según el Ministerio de Educación Nacional (MEN), la deserción en formación técnica y tecnológica supera el 33%. TalentLab cubre la necesidad de las instituciones de identificar proactivamente a estudiantes en riesgo mediante modelos predictivos de Machine Learning, superando la reactividad de los sistemas tradicionales.</w:t>
      </w:r>
    </w:p>
    <w:p w14:paraId="15CF26CB" w14:textId="77777777" w:rsidR="000C66EB" w:rsidRDefault="000C66EB" w:rsidP="000C66EB">
      <w:pPr>
        <w:pStyle w:val="Textosinformato"/>
        <w:ind w:left="720"/>
        <w:jc w:val="both"/>
        <w:rPr>
          <w:rFonts w:ascii="Arial" w:eastAsia="Times New Roman" w:hAnsi="Arial" w:cs="Arial"/>
          <w:kern w:val="0"/>
          <w:sz w:val="24"/>
          <w:szCs w:val="24"/>
          <w:lang w:val="es-CO"/>
          <w14:ligatures w14:val="none"/>
        </w:rPr>
      </w:pPr>
    </w:p>
    <w:p w14:paraId="4DF41AF1" w14:textId="2139D5DD" w:rsidR="000C66EB" w:rsidRDefault="000C66EB">
      <w:pPr>
        <w:pStyle w:val="Textosinformato"/>
        <w:numPr>
          <w:ilvl w:val="0"/>
          <w:numId w:val="10"/>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Preparación Práctica para la Empleabilidad:</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Los estudiantes técnicos carecen de herramientas personalizadas para entrenar competencias blandas y técnicas en procesos de selección. La plataforma solventa esta brecha mediante un simulador de entrevistas</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 xml:space="preserve">con </w:t>
      </w:r>
      <w:r>
        <w:rPr>
          <w:rFonts w:ascii="Arial" w:eastAsia="Times New Roman" w:hAnsi="Arial" w:cs="Arial"/>
          <w:kern w:val="0"/>
          <w:sz w:val="24"/>
          <w:szCs w:val="24"/>
          <w:lang w:val="es-CO"/>
          <w14:ligatures w14:val="none"/>
        </w:rPr>
        <w:t>retroalimentación.</w:t>
      </w:r>
    </w:p>
    <w:p w14:paraId="7E07D748" w14:textId="77777777" w:rsidR="00EB043E" w:rsidRPr="00EB043E" w:rsidRDefault="00EB043E" w:rsidP="00EB043E">
      <w:pPr>
        <w:pStyle w:val="Textosinformato"/>
        <w:jc w:val="both"/>
        <w:rPr>
          <w:rFonts w:ascii="Arial" w:eastAsia="Times New Roman" w:hAnsi="Arial" w:cs="Arial"/>
          <w:kern w:val="0"/>
          <w:sz w:val="24"/>
          <w:szCs w:val="24"/>
          <w:lang w:val="es-CO"/>
          <w14:ligatures w14:val="none"/>
        </w:rPr>
      </w:pPr>
    </w:p>
    <w:p w14:paraId="554A5BA6" w14:textId="276F6E8D" w:rsidR="000C66EB" w:rsidRDefault="000C66EB">
      <w:pPr>
        <w:pStyle w:val="Textosinformato"/>
        <w:numPr>
          <w:ilvl w:val="0"/>
          <w:numId w:val="10"/>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Fidelización y Vinculación de Egresados:</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La desconexión entre graduados y aprendices activos impide la transferencia de experiencia real. TalentLab crea una red de mentorías cruzadas y matching automatizado que dinamiza la comunidad de egresados como capital social activo.</w:t>
      </w:r>
    </w:p>
    <w:p w14:paraId="69C355A6" w14:textId="77777777" w:rsidR="007B3565" w:rsidRDefault="007B3565" w:rsidP="007B3565">
      <w:pPr>
        <w:pStyle w:val="Prrafodelista"/>
        <w:rPr>
          <w:rFonts w:ascii="Arial" w:eastAsia="Times New Roman" w:hAnsi="Arial" w:cs="Arial"/>
          <w:sz w:val="24"/>
          <w:szCs w:val="24"/>
        </w:rPr>
      </w:pPr>
    </w:p>
    <w:p w14:paraId="4D9F0D05" w14:textId="77777777" w:rsidR="007B3565" w:rsidRPr="007B3565" w:rsidRDefault="007B3565" w:rsidP="007B3565">
      <w:pPr>
        <w:pStyle w:val="Textosinformato"/>
        <w:ind w:left="720"/>
        <w:jc w:val="both"/>
        <w:rPr>
          <w:rFonts w:ascii="Arial" w:eastAsia="Times New Roman" w:hAnsi="Arial" w:cs="Arial"/>
          <w:kern w:val="0"/>
          <w:sz w:val="24"/>
          <w:szCs w:val="24"/>
          <w:lang w:val="es-CO"/>
          <w14:ligatures w14:val="none"/>
        </w:rPr>
      </w:pPr>
    </w:p>
    <w:p w14:paraId="4D0344D3" w14:textId="77777777" w:rsidR="003E6F5E" w:rsidRP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Objetivos del negocio.</w:t>
      </w:r>
    </w:p>
    <w:p w14:paraId="0754412F" w14:textId="3C5D1BD7" w:rsidR="000C66EB" w:rsidRPr="00E62281" w:rsidRDefault="000C66EB" w:rsidP="000C66EB">
      <w:pPr>
        <w:pStyle w:val="Textosinformato"/>
        <w:rPr>
          <w:rFonts w:ascii="Arial" w:eastAsia="Times New Roman" w:hAnsi="Arial" w:cs="Arial"/>
          <w:b/>
          <w:bCs/>
          <w:kern w:val="0"/>
          <w:sz w:val="24"/>
          <w:szCs w:val="24"/>
          <w:lang w:val="es-CO"/>
          <w14:ligatures w14:val="none"/>
        </w:rPr>
      </w:pPr>
      <w:r w:rsidRPr="00E62281">
        <w:rPr>
          <w:rFonts w:ascii="Arial" w:eastAsia="Times New Roman" w:hAnsi="Arial" w:cs="Arial"/>
          <w:b/>
          <w:bCs/>
          <w:kern w:val="0"/>
          <w:sz w:val="24"/>
          <w:szCs w:val="24"/>
          <w:lang w:val="es-CO"/>
          <w14:ligatures w14:val="none"/>
        </w:rPr>
        <w:t>Objetivo General:</w:t>
      </w:r>
    </w:p>
    <w:p w14:paraId="3E34D25B" w14:textId="77777777" w:rsidR="000C66EB" w:rsidRDefault="000C66EB" w:rsidP="000C66EB">
      <w:pPr>
        <w:pStyle w:val="Textosinformato"/>
        <w:rPr>
          <w:rFonts w:ascii="Arial" w:eastAsia="Times New Roman" w:hAnsi="Arial" w:cs="Arial"/>
          <w:kern w:val="0"/>
          <w:sz w:val="24"/>
          <w:szCs w:val="24"/>
          <w:lang w:val="es-CO"/>
          <w14:ligatures w14:val="none"/>
        </w:rPr>
      </w:pPr>
    </w:p>
    <w:p w14:paraId="46556E95" w14:textId="1B30E7AF" w:rsidR="000C66EB" w:rsidRPr="000C66EB" w:rsidRDefault="000C66EB" w:rsidP="000C66EB">
      <w:pPr>
        <w:pStyle w:val="Textosinformato"/>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Formular y poner en marcha la plataforma TalentLab como una solución SaaS comercialmente viable y de alto impacto social, logrando la vinculación de 50 instituciones educativas en los primeros 24 meses de operación y reduciendo su índice de deserción estudiantil en promedio un 15%.</w:t>
      </w:r>
    </w:p>
    <w:p w14:paraId="5680210B" w14:textId="77777777" w:rsidR="000C66EB" w:rsidRPr="000C66EB" w:rsidRDefault="000C66EB" w:rsidP="000C66EB">
      <w:pPr>
        <w:pStyle w:val="Textosinformato"/>
        <w:rPr>
          <w:rFonts w:ascii="Arial" w:eastAsia="Times New Roman" w:hAnsi="Arial" w:cs="Arial"/>
          <w:kern w:val="0"/>
          <w:sz w:val="24"/>
          <w:szCs w:val="24"/>
          <w:lang w:val="es-CO"/>
          <w14:ligatures w14:val="none"/>
        </w:rPr>
      </w:pPr>
    </w:p>
    <w:p w14:paraId="0C8097D0" w14:textId="740F37BE" w:rsidR="000C66EB" w:rsidRPr="00E62281" w:rsidRDefault="000C66EB" w:rsidP="000C66EB">
      <w:pPr>
        <w:pStyle w:val="Textosinformato"/>
        <w:rPr>
          <w:rFonts w:ascii="Arial" w:eastAsia="Times New Roman" w:hAnsi="Arial" w:cs="Arial"/>
          <w:b/>
          <w:bCs/>
          <w:kern w:val="0"/>
          <w:sz w:val="24"/>
          <w:szCs w:val="24"/>
          <w:lang w:val="es-CO"/>
          <w14:ligatures w14:val="none"/>
        </w:rPr>
      </w:pPr>
      <w:r w:rsidRPr="00E62281">
        <w:rPr>
          <w:rFonts w:ascii="Arial" w:eastAsia="Times New Roman" w:hAnsi="Arial" w:cs="Arial"/>
          <w:b/>
          <w:bCs/>
          <w:kern w:val="0"/>
          <w:sz w:val="24"/>
          <w:szCs w:val="24"/>
          <w:lang w:val="es-CO"/>
          <w14:ligatures w14:val="none"/>
        </w:rPr>
        <w:t>Objetivos Específicos:</w:t>
      </w:r>
    </w:p>
    <w:p w14:paraId="78BDDAAD" w14:textId="77777777" w:rsidR="000C66EB" w:rsidRDefault="000C66EB" w:rsidP="000C66EB">
      <w:pPr>
        <w:pStyle w:val="Textosinformato"/>
        <w:rPr>
          <w:rFonts w:ascii="Arial" w:eastAsia="Times New Roman" w:hAnsi="Arial" w:cs="Arial"/>
          <w:kern w:val="0"/>
          <w:sz w:val="24"/>
          <w:szCs w:val="24"/>
          <w:lang w:val="es-CO"/>
          <w14:ligatures w14:val="none"/>
        </w:rPr>
      </w:pPr>
    </w:p>
    <w:p w14:paraId="3C4CC0DB" w14:textId="5AE4B8BE"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Económicos:</w:t>
      </w:r>
      <w:r w:rsidRPr="000C66EB">
        <w:rPr>
          <w:rFonts w:ascii="Arial" w:eastAsia="Times New Roman" w:hAnsi="Arial" w:cs="Arial"/>
          <w:kern w:val="0"/>
          <w:sz w:val="24"/>
          <w:szCs w:val="24"/>
          <w:lang w:val="es-CO"/>
          <w14:ligatures w14:val="none"/>
        </w:rPr>
        <w:t xml:space="preserve"> Alcanzar el punto de equilibrio financiero al mes 14 de operación y generar un margen de utilidad neta del 28% al finalizar el tercer año fiscal.</w:t>
      </w:r>
    </w:p>
    <w:p w14:paraId="7E803B09" w14:textId="77777777" w:rsidR="000C66EB" w:rsidRDefault="000C66EB" w:rsidP="000C66EB">
      <w:pPr>
        <w:pStyle w:val="Textosinformato"/>
        <w:rPr>
          <w:rFonts w:ascii="Arial" w:eastAsia="Times New Roman" w:hAnsi="Arial" w:cs="Arial"/>
          <w:kern w:val="0"/>
          <w:sz w:val="24"/>
          <w:szCs w:val="24"/>
          <w:lang w:val="es-CO"/>
          <w14:ligatures w14:val="none"/>
        </w:rPr>
      </w:pPr>
    </w:p>
    <w:p w14:paraId="678F7789" w14:textId="37F5FDE7"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Sociales:</w:t>
      </w:r>
      <w:r w:rsidRPr="000C66EB">
        <w:rPr>
          <w:rFonts w:ascii="Arial" w:eastAsia="Times New Roman" w:hAnsi="Arial" w:cs="Arial"/>
          <w:kern w:val="0"/>
          <w:sz w:val="24"/>
          <w:szCs w:val="24"/>
          <w:lang w:val="es-CO"/>
          <w14:ligatures w14:val="none"/>
        </w:rPr>
        <w:t xml:space="preserve"> Beneficiar a más de 15,000 estudiantes y egresados de sectores vulnerables mediante el plan de acceso social gratuito para escuelas públicas de escasos recursos.</w:t>
      </w:r>
    </w:p>
    <w:p w14:paraId="0B27F88A" w14:textId="77777777" w:rsidR="00E62281" w:rsidRDefault="000C66EB" w:rsidP="000C66EB">
      <w:pPr>
        <w:pStyle w:val="Textosinformato"/>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 xml:space="preserve"> </w:t>
      </w:r>
    </w:p>
    <w:p w14:paraId="05E9A4C8" w14:textId="008D0E79"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Ambientales</w:t>
      </w:r>
      <w:r w:rsidRPr="000C66EB">
        <w:rPr>
          <w:rFonts w:ascii="Arial" w:eastAsia="Times New Roman" w:hAnsi="Arial" w:cs="Arial"/>
          <w:kern w:val="0"/>
          <w:sz w:val="24"/>
          <w:szCs w:val="24"/>
          <w:lang w:val="es-CO"/>
          <w14:ligatures w14:val="none"/>
        </w:rPr>
        <w:t>:</w:t>
      </w:r>
      <w:r w:rsidR="00E62281">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Garantizar una huella de carbono digital neutra mediante el uso de servidores verdes (proveedores cloud con políticas 100% de compensación energética) y la eliminación del 98% del uso de papel en procesos de alertas tempranas y reportes de mentorías.</w:t>
      </w:r>
    </w:p>
    <w:p w14:paraId="74D9E9C0" w14:textId="77777777" w:rsidR="00E62281" w:rsidRDefault="00E62281" w:rsidP="000C66EB">
      <w:pPr>
        <w:pStyle w:val="Textosinformato"/>
        <w:rPr>
          <w:rFonts w:ascii="Arial" w:eastAsia="Times New Roman" w:hAnsi="Arial" w:cs="Arial"/>
          <w:kern w:val="0"/>
          <w:sz w:val="24"/>
          <w:szCs w:val="24"/>
          <w:lang w:val="es-CO"/>
          <w14:ligatures w14:val="none"/>
        </w:rPr>
      </w:pPr>
    </w:p>
    <w:p w14:paraId="6F63303F" w14:textId="529E76A6"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Técnicos y Tecnológicos:</w:t>
      </w:r>
      <w:r w:rsidRPr="000C66EB">
        <w:rPr>
          <w:rFonts w:ascii="Arial" w:eastAsia="Times New Roman" w:hAnsi="Arial" w:cs="Arial"/>
          <w:kern w:val="0"/>
          <w:sz w:val="24"/>
          <w:szCs w:val="24"/>
          <w:lang w:val="es-CO"/>
          <w14:ligatures w14:val="none"/>
        </w:rPr>
        <w:t xml:space="preserve"> Desarrollar un modelo predictivo de Machine Learning con una precisión (accuracy) superior al 88% en la predicción de deserción</w:t>
      </w:r>
      <w:r w:rsidR="00E62281">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y estructurar una arquitectura multi-tenant escalable con disponibilidad de servicios (SLA) del 99.9%.</w:t>
      </w:r>
    </w:p>
    <w:p w14:paraId="7CF93628" w14:textId="77777777" w:rsidR="00EB043E" w:rsidRDefault="00EB043E" w:rsidP="003E6F5E">
      <w:pPr>
        <w:spacing w:line="360" w:lineRule="auto"/>
        <w:jc w:val="both"/>
        <w:rPr>
          <w:rFonts w:ascii="Arial" w:eastAsia="Times New Roman" w:hAnsi="Arial" w:cs="Arial"/>
          <w:b/>
          <w:bCs/>
          <w:sz w:val="24"/>
          <w:szCs w:val="24"/>
          <w:lang w:eastAsia="es-CO"/>
        </w:rPr>
      </w:pPr>
    </w:p>
    <w:p w14:paraId="2ECDA71D" w14:textId="1FF45F50" w:rsid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Propuesta de Valor y Ventajas Competitivas.</w:t>
      </w:r>
    </w:p>
    <w:p w14:paraId="26F9AA2B" w14:textId="3400D359"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TalentLab no es un sistema de gestión escolar (LMS/SIS) aislado. Es una plataforma predictiva e interactiva</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 xml:space="preserve"> que unifica el ciclo completo de retención y éxito laboral del estudiante. A través de un entorno unificado, los coordinadores automatizan el monitoreo del riesgo de deserción mediante semáforos inteligentes basados en datos académicos y socioeconómicos, mientras los estudiantes interactúan con un simulador de entrevistas y acceden a una red social de mentorías con egresados reales de su propia institución.</w:t>
      </w:r>
    </w:p>
    <w:p w14:paraId="53020465"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0F6F6931" w14:textId="120C9658"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Ventajas Competitivas:</w:t>
      </w:r>
    </w:p>
    <w:p w14:paraId="1C7E946C"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40232FC1" w14:textId="3F10AB5B"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lastRenderedPageBreak/>
        <w:t>Tecnológica:</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Integración nativa de algoritmos de clasificación supervisada que aprenden autónomamente del comportamiento histórico específico de cada institución, a diferencia de los competidores que usan umbrales fijos estáticos</w:t>
      </w:r>
    </w:p>
    <w:p w14:paraId="49D374FE"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20EBC65F" w14:textId="462CD8B0"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Comercial (Modelo Freemium): Ofrecemos una versión básica gratuita para instituciones de educación básica y media pública, y planes premium a escala para universidades e institutos de gran volumen, facilitando la tracción rápida y el posicionamiento de marca.</w:t>
      </w:r>
    </w:p>
    <w:p w14:paraId="1025FA63" w14:textId="5A73BB34"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Operacional:</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Plataforma 100% web optimizada para dispositivos móviles de gama baja, garantizando accesibilidad sin necesidad de infraestructura tecnológica costosa para la institución.</w:t>
      </w:r>
    </w:p>
    <w:p w14:paraId="1C037392" w14:textId="298BB3EA"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Financiera: Infraestructura basada en servicios serverless (pago por uso), lo que reduce el costo de servidor por estudiante activo a menos de $0.05 USD anuales, permitiendo una alta rentabilidad y precios sumamente competitivos.</w:t>
      </w:r>
    </w:p>
    <w:p w14:paraId="09589931" w14:textId="77777777" w:rsidR="007B3565" w:rsidRPr="007B3565" w:rsidRDefault="007B3565" w:rsidP="007B3565">
      <w:pPr>
        <w:spacing w:line="360" w:lineRule="auto"/>
        <w:jc w:val="both"/>
        <w:rPr>
          <w:rFonts w:ascii="Arial" w:eastAsia="Times New Roman" w:hAnsi="Arial" w:cs="Arial"/>
          <w:sz w:val="24"/>
          <w:szCs w:val="24"/>
          <w:lang w:eastAsia="es-CO"/>
        </w:rPr>
      </w:pPr>
    </w:p>
    <w:p w14:paraId="7FD95F09" w14:textId="77777777" w:rsidR="003E6F5E" w:rsidRP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Resumen de las Inversiones Requeridas</w:t>
      </w:r>
    </w:p>
    <w:p w14:paraId="6FAAC00D"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Para iniciar operaciones comerciales y finalizar la fase de maduración técnica del MVP, se estima una estructura de inversión de la siguiente manera:</w:t>
      </w:r>
    </w:p>
    <w:p w14:paraId="0496AEE2"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23BFC6D4" w14:textId="016DC8BD"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Detalle de la Inversión (COP):</w:t>
      </w:r>
    </w:p>
    <w:p w14:paraId="72195902"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0F3B8BBC" w14:textId="01EC0E5A" w:rsidR="007B3565" w:rsidRPr="007B3565" w:rsidRDefault="0B9CA05A" w:rsidP="16D40473">
      <w:pPr>
        <w:pStyle w:val="Textosinformato"/>
        <w:jc w:val="both"/>
        <w:rPr>
          <w:rFonts w:ascii="Arial" w:eastAsia="Times New Roman" w:hAnsi="Arial" w:cs="Arial"/>
          <w:kern w:val="0"/>
          <w:sz w:val="24"/>
          <w:szCs w:val="24"/>
          <w14:ligatures w14:val="none"/>
        </w:rPr>
      </w:pPr>
      <w:r>
        <w:t>Equipos e Infraestructura fija (Hardware de cómputo y mobiliario ergonómico): $14,350,000 COP</w:t>
      </w:r>
    </w:p>
    <w:p w14:paraId="7DDC8714"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7A6C612B" w14:textId="2A31F3FF" w:rsidR="007B3565" w:rsidRPr="007B3565" w:rsidRDefault="007B3565" w:rsidP="007B3565">
      <w:pPr>
        <w:pStyle w:val="Textosinformato"/>
        <w:jc w:val="both"/>
        <w:rPr>
          <w:rFonts w:ascii="Arial" w:eastAsia="Times New Roman" w:hAnsi="Arial" w:cs="Arial"/>
          <w:kern w:val="0"/>
          <w:sz w:val="24"/>
          <w:szCs w:val="24"/>
          <w:lang w:val="es-CO"/>
          <w14:ligatures w14:val="none"/>
        </w:rPr>
      </w:pPr>
      <w:r>
        <w:t>Gastos Preoperativos (Constitución legal S.A.S., matrícula CCB, registro marcario SIC y diseño SG-SST): $2,804,000 COP</w:t>
      </w:r>
    </w:p>
    <w:p w14:paraId="7E25AF02"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2AD89F77" w14:textId="7C5C0B94" w:rsidR="007B3565" w:rsidRPr="007B3565" w:rsidRDefault="007B3565" w:rsidP="007B3565">
      <w:pPr>
        <w:pStyle w:val="Textosinformato"/>
        <w:jc w:val="both"/>
        <w:rPr>
          <w:rFonts w:ascii="Arial" w:eastAsia="Times New Roman" w:hAnsi="Arial" w:cs="Arial"/>
          <w:kern w:val="0"/>
          <w:sz w:val="24"/>
          <w:szCs w:val="24"/>
          <w:lang w:val="es-CO"/>
          <w14:ligatures w14:val="none"/>
        </w:rPr>
      </w:pPr>
      <w:r>
        <w:t>Capital de Trabajo Inicial (Sostenimiento operativo cloud, marketing institucional y reserva de arranque): $30,190,222 COP</w:t>
      </w:r>
    </w:p>
    <w:p w14:paraId="257D01BA"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536A60FC" w14:textId="3491EAED" w:rsidR="007B3565" w:rsidRPr="007B3565" w:rsidRDefault="007B3565" w:rsidP="007B3565">
      <w:pPr>
        <w:pStyle w:val="Textosinformato"/>
        <w:jc w:val="both"/>
        <w:rPr>
          <w:rFonts w:ascii="Arial" w:eastAsia="Times New Roman" w:hAnsi="Arial" w:cs="Arial"/>
          <w:kern w:val="0"/>
          <w:sz w:val="24"/>
          <w:szCs w:val="24"/>
          <w:lang w:val="es-CO"/>
          <w14:ligatures w14:val="none"/>
        </w:rPr>
      </w:pPr>
      <w:r>
        <w:t>Total Inversión Inicial Requerida: $47,344,222 COP</w:t>
      </w:r>
    </w:p>
    <w:p w14:paraId="33178BB3"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295717F0" w14:textId="0F02EE03"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Fuentes de Financiación:</w:t>
      </w:r>
    </w:p>
    <w:p w14:paraId="0D3E17B9" w14:textId="621329AA" w:rsidR="007B3565" w:rsidRPr="007B3565" w:rsidRDefault="007B3565" w:rsidP="007B3565">
      <w:pPr>
        <w:pStyle w:val="Textosinformato"/>
        <w:jc w:val="both"/>
        <w:rPr>
          <w:rFonts w:ascii="Arial" w:eastAsia="Times New Roman" w:hAnsi="Arial" w:cs="Arial"/>
          <w:kern w:val="0"/>
          <w:sz w:val="24"/>
          <w:szCs w:val="24"/>
          <w:lang w:val="es-CO"/>
          <w14:ligatures w14:val="none"/>
        </w:rPr>
      </w:pPr>
      <w:r>
        <w:t>Recursos Propios (Aporte de Socios en efectivo): $6,700,000 COP (14.15% del total), consignados en la cuenta de la sociedad.</w:t>
      </w:r>
    </w:p>
    <w:p w14:paraId="19BAAF6F"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2220DD44" w14:textId="14CEF17E" w:rsidR="007B3565" w:rsidRDefault="007B3565" w:rsidP="007B3565">
      <w:pPr>
        <w:pStyle w:val="Textosinformato"/>
        <w:jc w:val="both"/>
        <w:rPr>
          <w:rFonts w:ascii="Arial" w:eastAsia="Times New Roman" w:hAnsi="Arial" w:cs="Arial"/>
          <w:kern w:val="0"/>
          <w:sz w:val="24"/>
          <w:szCs w:val="24"/>
          <w:lang w:val="es-CO"/>
          <w14:ligatures w14:val="none"/>
        </w:rPr>
      </w:pPr>
      <w:r>
        <w:t>Financiación Externa (Crédito Financiero Empresarial Pyme a 5 Años, tasa 14.0% E.A.): $40,644,222 COP (85.85% del total), con cuotas decrecientes y respaldo del FNG.</w:t>
      </w:r>
    </w:p>
    <w:p w14:paraId="7F36D449" w14:textId="77777777" w:rsidR="00C27B00" w:rsidRPr="007B3565" w:rsidRDefault="00C27B00" w:rsidP="007B3565">
      <w:pPr>
        <w:pStyle w:val="Textosinformato"/>
        <w:jc w:val="both"/>
        <w:rPr>
          <w:rFonts w:ascii="Arial" w:eastAsia="Times New Roman" w:hAnsi="Arial" w:cs="Arial"/>
          <w:kern w:val="0"/>
          <w:sz w:val="24"/>
          <w:szCs w:val="24"/>
          <w:lang w:val="es-CO"/>
          <w14:ligatures w14:val="none"/>
        </w:rPr>
      </w:pPr>
    </w:p>
    <w:p w14:paraId="7EDA82B1" w14:textId="77777777" w:rsidR="007B3565"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Potencial del Mercado en Cifras y Proyecciones de Ventas</w:t>
      </w:r>
    </w:p>
    <w:p w14:paraId="301A7AC4" w14:textId="5F2A26A5"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lastRenderedPageBreak/>
        <w:t>Caracterización del Mercado Objetivo (TAM, SAM, SOM):</w:t>
      </w:r>
    </w:p>
    <w:p w14:paraId="107F8336" w14:textId="77777777"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w:t>
      </w:r>
    </w:p>
    <w:p w14:paraId="02E46B34" w14:textId="28DB4173"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TAM (Mercado Total Direccionable):</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13,500 instituciones de educación básica media, técnica y superior registradas en Colombia.</w:t>
      </w:r>
    </w:p>
    <w:p w14:paraId="42A1FE62"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0FF14DA2" w14:textId="19B4BD8D"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SAM (Mercado Servible Disponible):</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2,500 instituciones de educación privada y técnica superior con presupuesto disponible para la adopción de herramientas tecnológicas en Colombia.</w:t>
      </w:r>
    </w:p>
    <w:p w14:paraId="25154AA9"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09B7BA64" w14:textId="484A23D1" w:rsidR="007B3565" w:rsidRPr="00EB043E"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SOM (Mercado Objetivo Disponible): 80 instituciones privadas de educación técnica e instituciones universitarias de nivel intermedio en la región andina durante los primeros 3 años de comercialización.</w:t>
      </w:r>
    </w:p>
    <w:p w14:paraId="19F2C297"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6B6A1D68" w14:textId="15994233" w:rsid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Conclusiones Financieras y Evaluación de Viabilidad    </w:t>
      </w:r>
    </w:p>
    <w:p w14:paraId="1F50EE5E" w14:textId="2DE93AF5" w:rsidR="00EB043E" w:rsidRPr="00EB043E" w:rsidRDefault="00EB043E" w:rsidP="00EB043E">
      <w:pPr>
        <w:pStyle w:val="Textosinformato"/>
        <w:jc w:val="both"/>
        <w:rPr>
          <w:rFonts w:ascii="Arial" w:eastAsia="Times New Roman" w:hAnsi="Arial" w:cs="Arial"/>
          <w:b/>
          <w:bCs/>
          <w:kern w:val="0"/>
          <w:sz w:val="24"/>
          <w:szCs w:val="24"/>
          <w:lang w:val="es-CO"/>
          <w14:ligatures w14:val="none"/>
        </w:rPr>
      </w:pPr>
      <w:r w:rsidRPr="00EB043E">
        <w:rPr>
          <w:rFonts w:ascii="Arial" w:eastAsia="Times New Roman" w:hAnsi="Arial" w:cs="Arial"/>
          <w:b/>
          <w:bCs/>
          <w:kern w:val="0"/>
          <w:sz w:val="24"/>
          <w:szCs w:val="24"/>
          <w:lang w:val="es-CO"/>
          <w14:ligatures w14:val="none"/>
        </w:rPr>
        <w:t>Indicadores Financieros de Evaluación:</w:t>
      </w:r>
    </w:p>
    <w:p w14:paraId="3086CBF8"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7ED561B7" w14:textId="63D654F9" w:rsidR="00EB043E" w:rsidRPr="00EB043E" w:rsidRDefault="00EB043E" w:rsidP="00EB043E">
      <w:pPr>
        <w:pStyle w:val="Textosinformato"/>
        <w:jc w:val="both"/>
        <w:rPr>
          <w:rFonts w:ascii="Arial" w:eastAsia="Times New Roman" w:hAnsi="Arial" w:cs="Arial"/>
          <w:kern w:val="0"/>
          <w:sz w:val="24"/>
          <w:szCs w:val="24"/>
          <w:lang w:val="es-CO"/>
          <w14:ligatures w14:val="none"/>
        </w:rPr>
      </w:pPr>
      <w:r>
        <w:t>Valor Presente Neto (VPN / VAN): +$125,340,830 COP (Calculado a una tasa de descuento TIO del 15.0% E.A., certificando la creación neta de riqueza económica).</w:t>
      </w:r>
    </w:p>
    <w:p w14:paraId="7F3A8D20" w14:textId="77777777"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 xml:space="preserve"> </w:t>
      </w:r>
    </w:p>
    <w:p w14:paraId="5B1293F4" w14:textId="4A85A697" w:rsidR="00EB043E" w:rsidRPr="00EB043E" w:rsidRDefault="00EB043E" w:rsidP="00EB043E">
      <w:pPr>
        <w:pStyle w:val="Textosinformato"/>
        <w:jc w:val="both"/>
        <w:rPr>
          <w:rFonts w:ascii="Arial" w:eastAsia="Times New Roman" w:hAnsi="Arial" w:cs="Arial"/>
          <w:kern w:val="0"/>
          <w:sz w:val="24"/>
          <w:szCs w:val="24"/>
          <w:lang w:val="es-CO"/>
          <w14:ligatures w14:val="none"/>
        </w:rPr>
      </w:pPr>
      <w:r>
        <w:t>Tasa Interna de Retorno (TIR / IRR): 62.88% E.A., porcentaje altamente rentable que supera ampliamente la tasa de oportunidad (15.0%) y el costo del crédito bancario (14.0%).</w:t>
      </w:r>
    </w:p>
    <w:p w14:paraId="54D54D28" w14:textId="77777777"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 xml:space="preserve"> </w:t>
      </w:r>
    </w:p>
    <w:p w14:paraId="72C2D5D3" w14:textId="4C476D55" w:rsidR="00EB043E" w:rsidRPr="00EB043E" w:rsidRDefault="00EB043E" w:rsidP="00EB043E">
      <w:pPr>
        <w:pStyle w:val="Textosinformato"/>
        <w:jc w:val="both"/>
        <w:rPr>
          <w:rFonts w:ascii="Arial" w:eastAsia="Times New Roman" w:hAnsi="Arial" w:cs="Arial"/>
          <w:kern w:val="0"/>
          <w:sz w:val="24"/>
          <w:szCs w:val="24"/>
          <w:lang w:val="es-CO"/>
          <w14:ligatures w14:val="none"/>
        </w:rPr>
      </w:pPr>
      <w:r>
        <w:t>Periodo de Recuperación de la Inversión (PRI): 2 años, 4 meses y 25 días para la inversión total, y 1 año, 3 meses y 21 días para el capital propio de los socios.</w:t>
      </w:r>
    </w:p>
    <w:p w14:paraId="3791E5DB" w14:textId="77777777" w:rsidR="00EB043E" w:rsidRPr="00EB043E" w:rsidRDefault="00EB043E" w:rsidP="00EB043E">
      <w:pPr>
        <w:pStyle w:val="Textosinformato"/>
        <w:jc w:val="both"/>
        <w:rPr>
          <w:rFonts w:ascii="Arial" w:eastAsia="Times New Roman" w:hAnsi="Arial" w:cs="Arial"/>
          <w:kern w:val="0"/>
          <w:sz w:val="24"/>
          <w:szCs w:val="24"/>
          <w:lang w:val="es-CO"/>
          <w14:ligatures w14:val="none"/>
        </w:rPr>
      </w:pPr>
      <w:r>
        <w:t>Relación Beneficio / Costo (B/C): 1.30 (indicando que por cada $1.00 COP invertido y gastado a valor presente, el proyecto genera $1.30 COP en beneficios).</w:t>
      </w:r>
    </w:p>
    <w:p w14:paraId="732BD31B" w14:textId="73E2A050" w:rsidR="00EB043E" w:rsidRDefault="00EB043E" w:rsidP="00EB043E">
      <w:pPr>
        <w:pStyle w:val="Textosinformato"/>
        <w:jc w:val="both"/>
        <w:rPr>
          <w:rFonts w:ascii="Arial" w:eastAsia="Times New Roman" w:hAnsi="Arial" w:cs="Arial"/>
          <w:b/>
          <w:bCs/>
          <w:kern w:val="0"/>
          <w:sz w:val="24"/>
          <w:szCs w:val="24"/>
          <w:lang w:val="es-CO"/>
          <w14:ligatures w14:val="none"/>
        </w:rPr>
      </w:pPr>
      <w:r w:rsidRPr="00EB043E">
        <w:rPr>
          <w:rFonts w:ascii="Arial" w:eastAsia="Times New Roman" w:hAnsi="Arial" w:cs="Arial"/>
          <w:b/>
          <w:bCs/>
          <w:kern w:val="0"/>
          <w:sz w:val="24"/>
          <w:szCs w:val="24"/>
          <w:lang w:val="es-CO"/>
          <w14:ligatures w14:val="none"/>
        </w:rPr>
        <w:t>Evaluación de Viabilidad Integral:</w:t>
      </w:r>
    </w:p>
    <w:p w14:paraId="11F0DA09" w14:textId="77777777" w:rsidR="00EB043E" w:rsidRPr="00EB043E" w:rsidRDefault="00EB043E" w:rsidP="00EB043E">
      <w:pPr>
        <w:pStyle w:val="Textosinformato"/>
        <w:jc w:val="both"/>
        <w:rPr>
          <w:rFonts w:ascii="Arial" w:eastAsia="Times New Roman" w:hAnsi="Arial" w:cs="Arial"/>
          <w:b/>
          <w:bCs/>
          <w:kern w:val="0"/>
          <w:sz w:val="24"/>
          <w:szCs w:val="24"/>
          <w:lang w:val="es-CO"/>
          <w14:ligatures w14:val="none"/>
        </w:rPr>
      </w:pPr>
    </w:p>
    <w:p w14:paraId="734E96C3" w14:textId="5256FE60" w:rsidR="00EB043E" w:rsidRP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Viabilidad Comercial:</w:t>
      </w:r>
      <w:r>
        <w:rPr>
          <w:rFonts w:ascii="Arial" w:eastAsia="Times New Roman" w:hAnsi="Arial" w:cs="Arial"/>
          <w:kern w:val="0"/>
          <w:sz w:val="24"/>
          <w:szCs w:val="24"/>
          <w:lang w:val="es-CO"/>
          <w14:ligatures w14:val="none"/>
        </w:rPr>
        <w:t xml:space="preserve"> </w:t>
      </w:r>
      <w:r w:rsidRPr="00EB043E">
        <w:rPr>
          <w:rFonts w:ascii="Arial" w:eastAsia="Times New Roman" w:hAnsi="Arial" w:cs="Arial"/>
          <w:kern w:val="0"/>
          <w:sz w:val="24"/>
          <w:szCs w:val="24"/>
          <w:lang w:val="es-CO"/>
          <w14:ligatures w14:val="none"/>
        </w:rPr>
        <w:t>La crisis de deserción en las instituciones y el aumento presupuestal en las áreas de bienestar estudiantil y empleabilidad validan la disposición de pago por una herramienta con semáforos de alerta temprana y preparación laboral práctica.</w:t>
      </w:r>
    </w:p>
    <w:p w14:paraId="0DE6E9B0"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28FA9CAB" w14:textId="03104E0D" w:rsidR="00EB043E" w:rsidRPr="00EB043E" w:rsidRDefault="00EB043E" w:rsidP="00EB043E">
      <w:pPr>
        <w:pStyle w:val="Textosinformato"/>
        <w:jc w:val="both"/>
        <w:rPr>
          <w:rFonts w:ascii="Arial" w:eastAsia="Times New Roman" w:hAnsi="Arial" w:cs="Arial"/>
          <w:kern w:val="0"/>
          <w:sz w:val="24"/>
          <w:szCs w:val="24"/>
          <w:lang w:val="es-CO"/>
          <w14:ligatures w14:val="none"/>
        </w:rPr>
      </w:pPr>
      <w:r>
        <w:t>Viabilidad Técnica: El uso de tecnologías robustas y escalables de código abierto (Python FastAPI, React 18 con Vite y PostgreSQL en Supabase con Row-Level Security) garantiza tiempos de respuesta óptimos (&lt; 200 ms), alta disponibilidad (99.9%) y mantenibilidad a largo plazo.</w:t>
      </w:r>
    </w:p>
    <w:p w14:paraId="3CD99B46"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31592044" w14:textId="294E3EE0"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Viabilidad Ambiental:</w:t>
      </w:r>
      <w:r>
        <w:rPr>
          <w:rFonts w:ascii="Arial" w:eastAsia="Times New Roman" w:hAnsi="Arial" w:cs="Arial"/>
          <w:kern w:val="0"/>
          <w:sz w:val="24"/>
          <w:szCs w:val="24"/>
          <w:lang w:val="es-CO"/>
          <w14:ligatures w14:val="none"/>
        </w:rPr>
        <w:t xml:space="preserve"> </w:t>
      </w:r>
      <w:r w:rsidRPr="00EB043E">
        <w:rPr>
          <w:rFonts w:ascii="Arial" w:eastAsia="Times New Roman" w:hAnsi="Arial" w:cs="Arial"/>
          <w:kern w:val="0"/>
          <w:sz w:val="24"/>
          <w:szCs w:val="24"/>
          <w:lang w:val="es-CO"/>
          <w14:ligatures w14:val="none"/>
        </w:rPr>
        <w:t>Operación digital nativa y uso exclusivo de centros de datos ecológicos.</w:t>
      </w:r>
    </w:p>
    <w:p w14:paraId="50E3955A" w14:textId="77777777" w:rsidR="00EB043E" w:rsidRPr="00EB043E" w:rsidRDefault="00EB043E" w:rsidP="00EB043E">
      <w:pPr>
        <w:pStyle w:val="Textosinformato"/>
        <w:jc w:val="both"/>
        <w:rPr>
          <w:rFonts w:ascii="Arial" w:eastAsia="Times New Roman" w:hAnsi="Arial" w:cs="Arial"/>
          <w:kern w:val="0"/>
          <w:sz w:val="24"/>
          <w:szCs w:val="24"/>
          <w:lang w:val="es-CO"/>
          <w14:ligatures w14:val="none"/>
        </w:rPr>
      </w:pPr>
    </w:p>
    <w:p w14:paraId="6C980936" w14:textId="2A21607A"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Viabilidad Legal y Operativa</w:t>
      </w:r>
      <w:r>
        <w:rPr>
          <w:rFonts w:ascii="Arial" w:eastAsia="Times New Roman" w:hAnsi="Arial" w:cs="Arial"/>
          <w:kern w:val="0"/>
          <w:sz w:val="24"/>
          <w:szCs w:val="24"/>
          <w:lang w:val="es-CO"/>
          <w14:ligatures w14:val="none"/>
        </w:rPr>
        <w:t>:</w:t>
      </w:r>
      <w:r w:rsidRPr="00EB043E">
        <w:rPr>
          <w:rFonts w:ascii="Arial" w:eastAsia="Times New Roman" w:hAnsi="Arial" w:cs="Arial"/>
          <w:kern w:val="0"/>
          <w:sz w:val="24"/>
          <w:szCs w:val="24"/>
          <w:lang w:val="es-CO"/>
          <w14:ligatures w14:val="none"/>
        </w:rPr>
        <w:t xml:space="preserve"> El diseño multi-tenant asegura el cumplimiento estricto de la Ley de Habeas Data (Ley 1581 de 2012) en Colombia para la protección de datos personales de menores de edad y estudiantes, aislando la información de cada institución de forma segura.</w:t>
      </w:r>
    </w:p>
    <w:p w14:paraId="767E9DB2"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036ECC05" w14:textId="77777777" w:rsidR="00EB043E" w:rsidRPr="00EB043E" w:rsidRDefault="00EB043E" w:rsidP="00EB043E">
      <w:pPr>
        <w:pStyle w:val="Textosinformato"/>
        <w:jc w:val="both"/>
        <w:rPr>
          <w:rFonts w:ascii="Courier New" w:hAnsi="Courier New" w:cs="Courier New"/>
        </w:rPr>
      </w:pPr>
    </w:p>
    <w:p w14:paraId="4BD17514" w14:textId="66C66CA4" w:rsidR="00416960" w:rsidRPr="003B0863" w:rsidRDefault="003B0863" w:rsidP="003B0863">
      <w:pPr>
        <w:spacing w:after="0" w:line="240" w:lineRule="auto"/>
        <w:jc w:val="center"/>
        <w:rPr>
          <w:rFonts w:ascii="Arial" w:hAnsi="Arial" w:cs="Arial"/>
          <w:b/>
          <w:bCs/>
          <w:sz w:val="24"/>
          <w:szCs w:val="24"/>
        </w:rPr>
      </w:pPr>
      <w:r w:rsidRPr="003B0863">
        <w:rPr>
          <w:rFonts w:ascii="Arial" w:hAnsi="Arial" w:cs="Arial"/>
          <w:b/>
          <w:bCs/>
          <w:sz w:val="24"/>
          <w:szCs w:val="24"/>
        </w:rPr>
        <w:lastRenderedPageBreak/>
        <w:t>TABLA DE CONTENIDO</w:t>
      </w:r>
    </w:p>
    <w:p w14:paraId="6542ADD6" w14:textId="77777777" w:rsidR="003B0863" w:rsidRDefault="003B0863" w:rsidP="003B0863">
      <w:pPr>
        <w:spacing w:after="0" w:line="240" w:lineRule="auto"/>
        <w:jc w:val="center"/>
        <w:rPr>
          <w:rFonts w:ascii="Arial" w:hAnsi="Arial" w:cs="Arial"/>
          <w:sz w:val="24"/>
          <w:szCs w:val="24"/>
        </w:rPr>
      </w:pPr>
    </w:p>
    <w:p w14:paraId="07D5DAAC" w14:textId="3232A4B1" w:rsidR="003B0863" w:rsidRDefault="003B0863" w:rsidP="00FA27FB">
      <w:pPr>
        <w:spacing w:after="0" w:line="240" w:lineRule="auto"/>
        <w:jc w:val="center"/>
        <w:rPr>
          <w:rFonts w:ascii="Arial" w:hAnsi="Arial" w:cs="Arial"/>
          <w:sz w:val="24"/>
          <w:szCs w:val="24"/>
        </w:rPr>
      </w:pPr>
    </w:p>
    <w:sdt>
      <w:sdtPr>
        <w:rPr>
          <w:rFonts w:asciiTheme="minorHAnsi" w:eastAsiaTheme="minorHAnsi" w:hAnsiTheme="minorHAnsi" w:cstheme="minorBidi"/>
          <w:bCs w:val="0"/>
          <w:color w:val="auto"/>
          <w:sz w:val="22"/>
          <w:szCs w:val="22"/>
          <w:lang w:val="es-ES" w:eastAsia="en-US"/>
        </w:rPr>
        <w:id w:val="1535685810"/>
        <w:docPartObj>
          <w:docPartGallery w:val="Table of Contents"/>
          <w:docPartUnique/>
        </w:docPartObj>
      </w:sdtPr>
      <w:sdtEndPr>
        <w:rPr>
          <w:rFonts w:eastAsiaTheme="minorEastAsia"/>
          <w:b/>
        </w:rPr>
      </w:sdtEndPr>
      <w:sdtContent>
        <w:p w14:paraId="27F9E67C" w14:textId="5896EA3A" w:rsidR="00701C25" w:rsidRDefault="00701C25" w:rsidP="003D045B">
          <w:pPr>
            <w:pStyle w:val="TtuloTDC"/>
          </w:pPr>
        </w:p>
        <w:p w14:paraId="4B1C162E" w14:textId="5E114209" w:rsidR="00F55148" w:rsidRDefault="00701C25">
          <w:pPr>
            <w:pStyle w:val="TDC1"/>
            <w:tabs>
              <w:tab w:val="right" w:leader="dot" w:pos="8828"/>
            </w:tabs>
            <w:rPr>
              <w:rFonts w:asciiTheme="minorHAnsi" w:eastAsiaTheme="minorEastAsia" w:hAnsiTheme="minorHAnsi"/>
              <w:noProof/>
              <w:kern w:val="2"/>
              <w:sz w:val="22"/>
              <w:lang w:val="es-ES" w:eastAsia="es-ES"/>
              <w14:ligatures w14:val="standardContextual"/>
            </w:rPr>
          </w:pPr>
          <w:r>
            <w:fldChar w:fldCharType="begin"/>
          </w:r>
          <w:r>
            <w:instrText xml:space="preserve"> TOC \o "1-3" \h \z \u </w:instrText>
          </w:r>
          <w:r>
            <w:fldChar w:fldCharType="separate"/>
          </w:r>
          <w:hyperlink w:anchor="_Toc145412621" w:history="1">
            <w:r w:rsidR="00F55148" w:rsidRPr="00083639">
              <w:rPr>
                <w:rStyle w:val="Hipervnculo"/>
                <w:noProof/>
              </w:rPr>
              <w:t>INTRODUCCIÓN</w:t>
            </w:r>
            <w:r w:rsidR="00F55148">
              <w:rPr>
                <w:noProof/>
                <w:webHidden/>
              </w:rPr>
              <w:tab/>
            </w:r>
            <w:r w:rsidR="00F55148">
              <w:rPr>
                <w:noProof/>
                <w:webHidden/>
              </w:rPr>
              <w:fldChar w:fldCharType="begin"/>
            </w:r>
            <w:r w:rsidR="00F55148">
              <w:rPr>
                <w:noProof/>
                <w:webHidden/>
              </w:rPr>
              <w:instrText xml:space="preserve"> PAGEREF _Toc145412621 \h </w:instrText>
            </w:r>
            <w:r w:rsidR="00F55148">
              <w:rPr>
                <w:noProof/>
                <w:webHidden/>
              </w:rPr>
            </w:r>
            <w:r w:rsidR="00F55148">
              <w:rPr>
                <w:noProof/>
                <w:webHidden/>
              </w:rPr>
              <w:fldChar w:fldCharType="separate"/>
            </w:r>
            <w:r w:rsidR="00F55148">
              <w:rPr>
                <w:noProof/>
                <w:webHidden/>
              </w:rPr>
              <w:t>12</w:t>
            </w:r>
            <w:r w:rsidR="00F55148">
              <w:rPr>
                <w:noProof/>
                <w:webHidden/>
              </w:rPr>
              <w:fldChar w:fldCharType="end"/>
            </w:r>
          </w:hyperlink>
        </w:p>
        <w:p w14:paraId="0F8BCE89" w14:textId="348D31D4" w:rsidR="00F55148" w:rsidRDefault="00F55148">
          <w:pPr>
            <w:pStyle w:val="TDC1"/>
            <w:tabs>
              <w:tab w:val="left" w:pos="660"/>
              <w:tab w:val="right" w:leader="dot" w:pos="8828"/>
            </w:tabs>
            <w:rPr>
              <w:rFonts w:asciiTheme="minorHAnsi" w:eastAsiaTheme="minorEastAsia" w:hAnsiTheme="minorHAnsi"/>
              <w:noProof/>
              <w:kern w:val="2"/>
              <w:sz w:val="22"/>
              <w:lang w:val="es-ES" w:eastAsia="es-ES"/>
              <w14:ligatures w14:val="standardContextual"/>
            </w:rPr>
          </w:pPr>
          <w:hyperlink w:anchor="_Toc145412622" w:history="1">
            <w:r w:rsidRPr="00083639">
              <w:rPr>
                <w:rStyle w:val="Hipervnculo"/>
                <w:noProof/>
              </w:rPr>
              <w:t>1.0</w:t>
            </w:r>
            <w:r>
              <w:rPr>
                <w:rFonts w:asciiTheme="minorHAnsi" w:eastAsiaTheme="minorEastAsia" w:hAnsiTheme="minorHAnsi"/>
                <w:noProof/>
                <w:kern w:val="2"/>
                <w:sz w:val="22"/>
                <w:lang w:val="es-ES" w:eastAsia="es-ES"/>
                <w14:ligatures w14:val="standardContextual"/>
              </w:rPr>
              <w:tab/>
            </w:r>
            <w:r w:rsidRPr="00083639">
              <w:rPr>
                <w:rStyle w:val="Hipervnculo"/>
                <w:noProof/>
              </w:rPr>
              <w:t>Aspectos Generales</w:t>
            </w:r>
            <w:r>
              <w:rPr>
                <w:noProof/>
                <w:webHidden/>
              </w:rPr>
              <w:tab/>
            </w:r>
            <w:r>
              <w:rPr>
                <w:noProof/>
                <w:webHidden/>
              </w:rPr>
              <w:fldChar w:fldCharType="begin"/>
            </w:r>
            <w:r>
              <w:rPr>
                <w:noProof/>
                <w:webHidden/>
              </w:rPr>
              <w:instrText xml:space="preserve"> PAGEREF _Toc145412622 \h </w:instrText>
            </w:r>
            <w:r>
              <w:rPr>
                <w:noProof/>
                <w:webHidden/>
              </w:rPr>
            </w:r>
            <w:r>
              <w:rPr>
                <w:noProof/>
                <w:webHidden/>
              </w:rPr>
              <w:fldChar w:fldCharType="separate"/>
            </w:r>
            <w:r>
              <w:rPr>
                <w:noProof/>
                <w:webHidden/>
              </w:rPr>
              <w:t>13</w:t>
            </w:r>
            <w:r>
              <w:rPr>
                <w:noProof/>
                <w:webHidden/>
              </w:rPr>
              <w:fldChar w:fldCharType="end"/>
            </w:r>
          </w:hyperlink>
        </w:p>
        <w:p w14:paraId="017F1FDC" w14:textId="1830939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3" w:history="1">
            <w:r w:rsidRPr="00083639">
              <w:rPr>
                <w:rStyle w:val="Hipervnculo"/>
                <w:noProof/>
              </w:rPr>
              <w:t>1.1 Nombre de la idea de negocio</w:t>
            </w:r>
            <w:r>
              <w:rPr>
                <w:noProof/>
                <w:webHidden/>
              </w:rPr>
              <w:tab/>
            </w:r>
            <w:r>
              <w:rPr>
                <w:noProof/>
                <w:webHidden/>
              </w:rPr>
              <w:fldChar w:fldCharType="begin"/>
            </w:r>
            <w:r>
              <w:rPr>
                <w:noProof/>
                <w:webHidden/>
              </w:rPr>
              <w:instrText xml:space="preserve"> PAGEREF _Toc145412623 \h </w:instrText>
            </w:r>
            <w:r>
              <w:rPr>
                <w:noProof/>
                <w:webHidden/>
              </w:rPr>
            </w:r>
            <w:r>
              <w:rPr>
                <w:noProof/>
                <w:webHidden/>
              </w:rPr>
              <w:fldChar w:fldCharType="separate"/>
            </w:r>
            <w:r>
              <w:rPr>
                <w:noProof/>
                <w:webHidden/>
              </w:rPr>
              <w:t>13</w:t>
            </w:r>
            <w:r>
              <w:rPr>
                <w:noProof/>
                <w:webHidden/>
              </w:rPr>
              <w:fldChar w:fldCharType="end"/>
            </w:r>
          </w:hyperlink>
        </w:p>
        <w:p w14:paraId="04F5F658" w14:textId="62E99AA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4" w:history="1">
            <w:r w:rsidRPr="00083639">
              <w:rPr>
                <w:rStyle w:val="Hipervnculo"/>
                <w:noProof/>
              </w:rPr>
              <w:t>1.2 Nombre de los emprendedores</w:t>
            </w:r>
            <w:r>
              <w:rPr>
                <w:noProof/>
                <w:webHidden/>
              </w:rPr>
              <w:tab/>
            </w:r>
            <w:r>
              <w:rPr>
                <w:noProof/>
                <w:webHidden/>
              </w:rPr>
              <w:fldChar w:fldCharType="begin"/>
            </w:r>
            <w:r>
              <w:rPr>
                <w:noProof/>
                <w:webHidden/>
              </w:rPr>
              <w:instrText xml:space="preserve"> PAGEREF _Toc145412624 \h </w:instrText>
            </w:r>
            <w:r>
              <w:rPr>
                <w:noProof/>
                <w:webHidden/>
              </w:rPr>
            </w:r>
            <w:r>
              <w:rPr>
                <w:noProof/>
                <w:webHidden/>
              </w:rPr>
              <w:fldChar w:fldCharType="separate"/>
            </w:r>
            <w:r>
              <w:rPr>
                <w:noProof/>
                <w:webHidden/>
              </w:rPr>
              <w:t>13</w:t>
            </w:r>
            <w:r>
              <w:rPr>
                <w:noProof/>
                <w:webHidden/>
              </w:rPr>
              <w:fldChar w:fldCharType="end"/>
            </w:r>
          </w:hyperlink>
        </w:p>
        <w:p w14:paraId="6AF84304" w14:textId="726774A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5" w:history="1">
            <w:r w:rsidRPr="00083639">
              <w:rPr>
                <w:rStyle w:val="Hipervnculo"/>
                <w:noProof/>
              </w:rPr>
              <w:t>1.3 Descripción del negocio</w:t>
            </w:r>
            <w:r>
              <w:rPr>
                <w:noProof/>
                <w:webHidden/>
              </w:rPr>
              <w:tab/>
            </w:r>
            <w:r>
              <w:rPr>
                <w:noProof/>
                <w:webHidden/>
              </w:rPr>
              <w:fldChar w:fldCharType="begin"/>
            </w:r>
            <w:r>
              <w:rPr>
                <w:noProof/>
                <w:webHidden/>
              </w:rPr>
              <w:instrText xml:space="preserve"> PAGEREF _Toc145412625 \h </w:instrText>
            </w:r>
            <w:r>
              <w:rPr>
                <w:noProof/>
                <w:webHidden/>
              </w:rPr>
            </w:r>
            <w:r>
              <w:rPr>
                <w:noProof/>
                <w:webHidden/>
              </w:rPr>
              <w:fldChar w:fldCharType="separate"/>
            </w:r>
            <w:r>
              <w:rPr>
                <w:noProof/>
                <w:webHidden/>
              </w:rPr>
              <w:t>13</w:t>
            </w:r>
            <w:r>
              <w:rPr>
                <w:noProof/>
                <w:webHidden/>
              </w:rPr>
              <w:fldChar w:fldCharType="end"/>
            </w:r>
          </w:hyperlink>
        </w:p>
        <w:p w14:paraId="512FECDE" w14:textId="565BC824"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6" w:history="1">
            <w:r w:rsidRPr="00083639">
              <w:rPr>
                <w:rStyle w:val="Hipervnculo"/>
                <w:noProof/>
              </w:rPr>
              <w:t>1.4 Definición de Objetivos</w:t>
            </w:r>
            <w:r>
              <w:rPr>
                <w:noProof/>
                <w:webHidden/>
              </w:rPr>
              <w:tab/>
            </w:r>
            <w:r>
              <w:rPr>
                <w:noProof/>
                <w:webHidden/>
              </w:rPr>
              <w:fldChar w:fldCharType="begin"/>
            </w:r>
            <w:r>
              <w:rPr>
                <w:noProof/>
                <w:webHidden/>
              </w:rPr>
              <w:instrText xml:space="preserve"> PAGEREF _Toc145412626 \h </w:instrText>
            </w:r>
            <w:r>
              <w:rPr>
                <w:noProof/>
                <w:webHidden/>
              </w:rPr>
            </w:r>
            <w:r>
              <w:rPr>
                <w:noProof/>
                <w:webHidden/>
              </w:rPr>
              <w:fldChar w:fldCharType="separate"/>
            </w:r>
            <w:r>
              <w:rPr>
                <w:noProof/>
                <w:webHidden/>
              </w:rPr>
              <w:t>13</w:t>
            </w:r>
            <w:r>
              <w:rPr>
                <w:noProof/>
                <w:webHidden/>
              </w:rPr>
              <w:fldChar w:fldCharType="end"/>
            </w:r>
          </w:hyperlink>
        </w:p>
        <w:p w14:paraId="369ED757" w14:textId="47991926"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7" w:history="1">
            <w:r w:rsidRPr="00083639">
              <w:rPr>
                <w:rStyle w:val="Hipervnculo"/>
                <w:noProof/>
              </w:rPr>
              <w:t>1.5 Justificación y Antecedentes del Proyecto</w:t>
            </w:r>
            <w:r>
              <w:rPr>
                <w:noProof/>
                <w:webHidden/>
              </w:rPr>
              <w:tab/>
            </w:r>
            <w:r>
              <w:rPr>
                <w:noProof/>
                <w:webHidden/>
              </w:rPr>
              <w:fldChar w:fldCharType="begin"/>
            </w:r>
            <w:r>
              <w:rPr>
                <w:noProof/>
                <w:webHidden/>
              </w:rPr>
              <w:instrText xml:space="preserve"> PAGEREF _Toc145412627 \h </w:instrText>
            </w:r>
            <w:r>
              <w:rPr>
                <w:noProof/>
                <w:webHidden/>
              </w:rPr>
            </w:r>
            <w:r>
              <w:rPr>
                <w:noProof/>
                <w:webHidden/>
              </w:rPr>
              <w:fldChar w:fldCharType="separate"/>
            </w:r>
            <w:r>
              <w:rPr>
                <w:noProof/>
                <w:webHidden/>
              </w:rPr>
              <w:t>14</w:t>
            </w:r>
            <w:r>
              <w:rPr>
                <w:noProof/>
                <w:webHidden/>
              </w:rPr>
              <w:fldChar w:fldCharType="end"/>
            </w:r>
          </w:hyperlink>
        </w:p>
        <w:p w14:paraId="06B80484" w14:textId="135B2E04"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8" w:history="1">
            <w:r w:rsidRPr="00083639">
              <w:rPr>
                <w:rStyle w:val="Hipervnculo"/>
                <w:noProof/>
              </w:rPr>
              <w:t>1.6 Estado de desarrollo</w:t>
            </w:r>
            <w:r>
              <w:rPr>
                <w:noProof/>
                <w:webHidden/>
              </w:rPr>
              <w:tab/>
            </w:r>
            <w:r>
              <w:rPr>
                <w:noProof/>
                <w:webHidden/>
              </w:rPr>
              <w:fldChar w:fldCharType="begin"/>
            </w:r>
            <w:r>
              <w:rPr>
                <w:noProof/>
                <w:webHidden/>
              </w:rPr>
              <w:instrText xml:space="preserve"> PAGEREF _Toc145412628 \h </w:instrText>
            </w:r>
            <w:r>
              <w:rPr>
                <w:noProof/>
                <w:webHidden/>
              </w:rPr>
            </w:r>
            <w:r>
              <w:rPr>
                <w:noProof/>
                <w:webHidden/>
              </w:rPr>
              <w:fldChar w:fldCharType="separate"/>
            </w:r>
            <w:r>
              <w:rPr>
                <w:noProof/>
                <w:webHidden/>
              </w:rPr>
              <w:t>14</w:t>
            </w:r>
            <w:r>
              <w:rPr>
                <w:noProof/>
                <w:webHidden/>
              </w:rPr>
              <w:fldChar w:fldCharType="end"/>
            </w:r>
          </w:hyperlink>
        </w:p>
        <w:p w14:paraId="5C92029C" w14:textId="26956BAA"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29" w:history="1">
            <w:r w:rsidRPr="00083639">
              <w:rPr>
                <w:rStyle w:val="Hipervnculo"/>
                <w:noProof/>
                <w:lang w:eastAsia="es-CO"/>
              </w:rPr>
              <w:t>2.0 Estudio de Mercado</w:t>
            </w:r>
            <w:r>
              <w:rPr>
                <w:noProof/>
                <w:webHidden/>
              </w:rPr>
              <w:tab/>
            </w:r>
            <w:r>
              <w:rPr>
                <w:noProof/>
                <w:webHidden/>
              </w:rPr>
              <w:fldChar w:fldCharType="begin"/>
            </w:r>
            <w:r>
              <w:rPr>
                <w:noProof/>
                <w:webHidden/>
              </w:rPr>
              <w:instrText xml:space="preserve"> PAGEREF _Toc145412629 \h </w:instrText>
            </w:r>
            <w:r>
              <w:rPr>
                <w:noProof/>
                <w:webHidden/>
              </w:rPr>
            </w:r>
            <w:r>
              <w:rPr>
                <w:noProof/>
                <w:webHidden/>
              </w:rPr>
              <w:fldChar w:fldCharType="separate"/>
            </w:r>
            <w:r>
              <w:rPr>
                <w:noProof/>
                <w:webHidden/>
              </w:rPr>
              <w:t>15</w:t>
            </w:r>
            <w:r>
              <w:rPr>
                <w:noProof/>
                <w:webHidden/>
              </w:rPr>
              <w:fldChar w:fldCharType="end"/>
            </w:r>
          </w:hyperlink>
        </w:p>
        <w:p w14:paraId="687AFF86" w14:textId="23CD6A9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30" w:history="1">
            <w:r w:rsidRPr="00083639">
              <w:rPr>
                <w:rStyle w:val="Hipervnculo"/>
                <w:noProof/>
              </w:rPr>
              <w:t>2.1 Análisis del Sector o industria</w:t>
            </w:r>
            <w:r>
              <w:rPr>
                <w:noProof/>
                <w:webHidden/>
              </w:rPr>
              <w:tab/>
            </w:r>
            <w:r>
              <w:rPr>
                <w:noProof/>
                <w:webHidden/>
              </w:rPr>
              <w:fldChar w:fldCharType="begin"/>
            </w:r>
            <w:r>
              <w:rPr>
                <w:noProof/>
                <w:webHidden/>
              </w:rPr>
              <w:instrText xml:space="preserve"> PAGEREF _Toc145412630 \h </w:instrText>
            </w:r>
            <w:r>
              <w:rPr>
                <w:noProof/>
                <w:webHidden/>
              </w:rPr>
            </w:r>
            <w:r>
              <w:rPr>
                <w:noProof/>
                <w:webHidden/>
              </w:rPr>
              <w:fldChar w:fldCharType="separate"/>
            </w:r>
            <w:r>
              <w:rPr>
                <w:noProof/>
                <w:webHidden/>
              </w:rPr>
              <w:t>15</w:t>
            </w:r>
            <w:r>
              <w:rPr>
                <w:noProof/>
                <w:webHidden/>
              </w:rPr>
              <w:fldChar w:fldCharType="end"/>
            </w:r>
          </w:hyperlink>
        </w:p>
        <w:p w14:paraId="51A9A440" w14:textId="1AC97A44"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1" w:history="1">
            <w:r w:rsidRPr="00083639">
              <w:rPr>
                <w:rStyle w:val="Hipervnculo"/>
                <w:noProof/>
              </w:rPr>
              <w:t>2.1.1 Descripción de la Industria o sector productivo del negocio propuesto</w:t>
            </w:r>
            <w:r>
              <w:rPr>
                <w:noProof/>
                <w:webHidden/>
              </w:rPr>
              <w:tab/>
            </w:r>
            <w:r>
              <w:rPr>
                <w:noProof/>
                <w:webHidden/>
              </w:rPr>
              <w:fldChar w:fldCharType="begin"/>
            </w:r>
            <w:r>
              <w:rPr>
                <w:noProof/>
                <w:webHidden/>
              </w:rPr>
              <w:instrText xml:space="preserve"> PAGEREF _Toc145412631 \h </w:instrText>
            </w:r>
            <w:r>
              <w:rPr>
                <w:noProof/>
                <w:webHidden/>
              </w:rPr>
            </w:r>
            <w:r>
              <w:rPr>
                <w:noProof/>
                <w:webHidden/>
              </w:rPr>
              <w:fldChar w:fldCharType="separate"/>
            </w:r>
            <w:r>
              <w:rPr>
                <w:noProof/>
                <w:webHidden/>
              </w:rPr>
              <w:t>15</w:t>
            </w:r>
            <w:r>
              <w:rPr>
                <w:noProof/>
                <w:webHidden/>
              </w:rPr>
              <w:fldChar w:fldCharType="end"/>
            </w:r>
          </w:hyperlink>
        </w:p>
        <w:p w14:paraId="740F0CA7" w14:textId="7D23A68E"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2" w:history="1">
            <w:r w:rsidRPr="00083639">
              <w:rPr>
                <w:rStyle w:val="Hipervnculo"/>
                <w:noProof/>
              </w:rPr>
              <w:t>2.1.2 Avances del sector productivo al que pertenece el negocio propuesto</w:t>
            </w:r>
            <w:r>
              <w:rPr>
                <w:noProof/>
                <w:webHidden/>
              </w:rPr>
              <w:tab/>
            </w:r>
            <w:r>
              <w:rPr>
                <w:noProof/>
                <w:webHidden/>
              </w:rPr>
              <w:fldChar w:fldCharType="begin"/>
            </w:r>
            <w:r>
              <w:rPr>
                <w:noProof/>
                <w:webHidden/>
              </w:rPr>
              <w:instrText xml:space="preserve"> PAGEREF _Toc145412632 \h </w:instrText>
            </w:r>
            <w:r>
              <w:rPr>
                <w:noProof/>
                <w:webHidden/>
              </w:rPr>
            </w:r>
            <w:r>
              <w:rPr>
                <w:noProof/>
                <w:webHidden/>
              </w:rPr>
              <w:fldChar w:fldCharType="separate"/>
            </w:r>
            <w:r>
              <w:rPr>
                <w:noProof/>
                <w:webHidden/>
              </w:rPr>
              <w:t>15</w:t>
            </w:r>
            <w:r>
              <w:rPr>
                <w:noProof/>
                <w:webHidden/>
              </w:rPr>
              <w:fldChar w:fldCharType="end"/>
            </w:r>
          </w:hyperlink>
        </w:p>
        <w:p w14:paraId="006567F8" w14:textId="0DEA653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3" w:history="1">
            <w:r w:rsidRPr="00083639">
              <w:rPr>
                <w:rStyle w:val="Hipervnculo"/>
                <w:noProof/>
              </w:rPr>
              <w:t>2.1.3 Comportamiento actual del sector</w:t>
            </w:r>
            <w:r>
              <w:rPr>
                <w:noProof/>
                <w:webHidden/>
              </w:rPr>
              <w:tab/>
            </w:r>
            <w:r>
              <w:rPr>
                <w:noProof/>
                <w:webHidden/>
              </w:rPr>
              <w:fldChar w:fldCharType="begin"/>
            </w:r>
            <w:r>
              <w:rPr>
                <w:noProof/>
                <w:webHidden/>
              </w:rPr>
              <w:instrText xml:space="preserve"> PAGEREF _Toc145412633 \h </w:instrText>
            </w:r>
            <w:r>
              <w:rPr>
                <w:noProof/>
                <w:webHidden/>
              </w:rPr>
            </w:r>
            <w:r>
              <w:rPr>
                <w:noProof/>
                <w:webHidden/>
              </w:rPr>
              <w:fldChar w:fldCharType="separate"/>
            </w:r>
            <w:r>
              <w:rPr>
                <w:noProof/>
                <w:webHidden/>
              </w:rPr>
              <w:t>15</w:t>
            </w:r>
            <w:r>
              <w:rPr>
                <w:noProof/>
                <w:webHidden/>
              </w:rPr>
              <w:fldChar w:fldCharType="end"/>
            </w:r>
          </w:hyperlink>
        </w:p>
        <w:p w14:paraId="4D524DF7" w14:textId="0D38F89A"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4" w:history="1">
            <w:r w:rsidRPr="00083639">
              <w:rPr>
                <w:rStyle w:val="Hipervnculo"/>
                <w:noProof/>
              </w:rPr>
              <w:t>2.1.4 Descripción del comportamiento exportaciones e importaciones</w:t>
            </w:r>
            <w:r>
              <w:rPr>
                <w:noProof/>
                <w:webHidden/>
              </w:rPr>
              <w:tab/>
            </w:r>
            <w:r>
              <w:rPr>
                <w:noProof/>
                <w:webHidden/>
              </w:rPr>
              <w:fldChar w:fldCharType="begin"/>
            </w:r>
            <w:r>
              <w:rPr>
                <w:noProof/>
                <w:webHidden/>
              </w:rPr>
              <w:instrText xml:space="preserve"> PAGEREF _Toc145412634 \h </w:instrText>
            </w:r>
            <w:r>
              <w:rPr>
                <w:noProof/>
                <w:webHidden/>
              </w:rPr>
            </w:r>
            <w:r>
              <w:rPr>
                <w:noProof/>
                <w:webHidden/>
              </w:rPr>
              <w:fldChar w:fldCharType="separate"/>
            </w:r>
            <w:r>
              <w:rPr>
                <w:noProof/>
                <w:webHidden/>
              </w:rPr>
              <w:t>16</w:t>
            </w:r>
            <w:r>
              <w:rPr>
                <w:noProof/>
                <w:webHidden/>
              </w:rPr>
              <w:fldChar w:fldCharType="end"/>
            </w:r>
          </w:hyperlink>
        </w:p>
        <w:p w14:paraId="6985D166" w14:textId="2A394619"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35" w:history="1">
            <w:r w:rsidRPr="00083639">
              <w:rPr>
                <w:rStyle w:val="Hipervnculo"/>
                <w:noProof/>
              </w:rPr>
              <w:t>2.2 Análisis de la demanda</w:t>
            </w:r>
            <w:r>
              <w:rPr>
                <w:noProof/>
                <w:webHidden/>
              </w:rPr>
              <w:tab/>
            </w:r>
            <w:r>
              <w:rPr>
                <w:noProof/>
                <w:webHidden/>
              </w:rPr>
              <w:fldChar w:fldCharType="begin"/>
            </w:r>
            <w:r>
              <w:rPr>
                <w:noProof/>
                <w:webHidden/>
              </w:rPr>
              <w:instrText xml:space="preserve"> PAGEREF _Toc145412635 \h </w:instrText>
            </w:r>
            <w:r>
              <w:rPr>
                <w:noProof/>
                <w:webHidden/>
              </w:rPr>
            </w:r>
            <w:r>
              <w:rPr>
                <w:noProof/>
                <w:webHidden/>
              </w:rPr>
              <w:fldChar w:fldCharType="separate"/>
            </w:r>
            <w:r>
              <w:rPr>
                <w:noProof/>
                <w:webHidden/>
              </w:rPr>
              <w:t>16</w:t>
            </w:r>
            <w:r>
              <w:rPr>
                <w:noProof/>
                <w:webHidden/>
              </w:rPr>
              <w:fldChar w:fldCharType="end"/>
            </w:r>
          </w:hyperlink>
        </w:p>
        <w:p w14:paraId="4DBF2805" w14:textId="2D572A6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6" w:history="1">
            <w:r w:rsidRPr="00083639">
              <w:rPr>
                <w:rStyle w:val="Hipervnculo"/>
                <w:noProof/>
              </w:rPr>
              <w:t>2.2.1 Diagnostico de la Demanda Actual</w:t>
            </w:r>
            <w:r>
              <w:rPr>
                <w:noProof/>
                <w:webHidden/>
              </w:rPr>
              <w:tab/>
            </w:r>
            <w:r>
              <w:rPr>
                <w:noProof/>
                <w:webHidden/>
              </w:rPr>
              <w:fldChar w:fldCharType="begin"/>
            </w:r>
            <w:r>
              <w:rPr>
                <w:noProof/>
                <w:webHidden/>
              </w:rPr>
              <w:instrText xml:space="preserve"> PAGEREF _Toc145412636 \h </w:instrText>
            </w:r>
            <w:r>
              <w:rPr>
                <w:noProof/>
                <w:webHidden/>
              </w:rPr>
            </w:r>
            <w:r>
              <w:rPr>
                <w:noProof/>
                <w:webHidden/>
              </w:rPr>
              <w:fldChar w:fldCharType="separate"/>
            </w:r>
            <w:r>
              <w:rPr>
                <w:noProof/>
                <w:webHidden/>
              </w:rPr>
              <w:t>16</w:t>
            </w:r>
            <w:r>
              <w:rPr>
                <w:noProof/>
                <w:webHidden/>
              </w:rPr>
              <w:fldChar w:fldCharType="end"/>
            </w:r>
          </w:hyperlink>
        </w:p>
        <w:p w14:paraId="396F2C39" w14:textId="00BF428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7" w:history="1">
            <w:r w:rsidRPr="00083639">
              <w:rPr>
                <w:rStyle w:val="Hipervnculo"/>
                <w:noProof/>
              </w:rPr>
              <w:t>2.2.2 Perfil del Consumidor y/o Cliente</w:t>
            </w:r>
            <w:r>
              <w:rPr>
                <w:noProof/>
                <w:webHidden/>
              </w:rPr>
              <w:tab/>
            </w:r>
            <w:r>
              <w:rPr>
                <w:noProof/>
                <w:webHidden/>
              </w:rPr>
              <w:fldChar w:fldCharType="begin"/>
            </w:r>
            <w:r>
              <w:rPr>
                <w:noProof/>
                <w:webHidden/>
              </w:rPr>
              <w:instrText xml:space="preserve"> PAGEREF _Toc145412637 \h </w:instrText>
            </w:r>
            <w:r>
              <w:rPr>
                <w:noProof/>
                <w:webHidden/>
              </w:rPr>
            </w:r>
            <w:r>
              <w:rPr>
                <w:noProof/>
                <w:webHidden/>
              </w:rPr>
              <w:fldChar w:fldCharType="separate"/>
            </w:r>
            <w:r>
              <w:rPr>
                <w:noProof/>
                <w:webHidden/>
              </w:rPr>
              <w:t>16</w:t>
            </w:r>
            <w:r>
              <w:rPr>
                <w:noProof/>
                <w:webHidden/>
              </w:rPr>
              <w:fldChar w:fldCharType="end"/>
            </w:r>
          </w:hyperlink>
        </w:p>
        <w:p w14:paraId="79004977" w14:textId="08DC353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8" w:history="1">
            <w:r w:rsidRPr="00083639">
              <w:rPr>
                <w:rStyle w:val="Hipervnculo"/>
                <w:noProof/>
              </w:rPr>
              <w:t>2.2.3 Identificación de los Segmentos de Mercado del Negocio Propuesto</w:t>
            </w:r>
            <w:r>
              <w:rPr>
                <w:noProof/>
                <w:webHidden/>
              </w:rPr>
              <w:tab/>
            </w:r>
            <w:r>
              <w:rPr>
                <w:noProof/>
                <w:webHidden/>
              </w:rPr>
              <w:fldChar w:fldCharType="begin"/>
            </w:r>
            <w:r>
              <w:rPr>
                <w:noProof/>
                <w:webHidden/>
              </w:rPr>
              <w:instrText xml:space="preserve"> PAGEREF _Toc145412638 \h </w:instrText>
            </w:r>
            <w:r>
              <w:rPr>
                <w:noProof/>
                <w:webHidden/>
              </w:rPr>
            </w:r>
            <w:r>
              <w:rPr>
                <w:noProof/>
                <w:webHidden/>
              </w:rPr>
              <w:fldChar w:fldCharType="separate"/>
            </w:r>
            <w:r>
              <w:rPr>
                <w:noProof/>
                <w:webHidden/>
              </w:rPr>
              <w:t>16</w:t>
            </w:r>
            <w:r>
              <w:rPr>
                <w:noProof/>
                <w:webHidden/>
              </w:rPr>
              <w:fldChar w:fldCharType="end"/>
            </w:r>
          </w:hyperlink>
        </w:p>
        <w:p w14:paraId="1B0F545E" w14:textId="050AE640"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9" w:history="1">
            <w:r w:rsidRPr="00083639">
              <w:rPr>
                <w:rStyle w:val="Hipervnculo"/>
                <w:noProof/>
              </w:rPr>
              <w:t>2.2.4 Descripción del Mercado Objetivo</w:t>
            </w:r>
            <w:r>
              <w:rPr>
                <w:noProof/>
                <w:webHidden/>
              </w:rPr>
              <w:tab/>
            </w:r>
            <w:r>
              <w:rPr>
                <w:noProof/>
                <w:webHidden/>
              </w:rPr>
              <w:fldChar w:fldCharType="begin"/>
            </w:r>
            <w:r>
              <w:rPr>
                <w:noProof/>
                <w:webHidden/>
              </w:rPr>
              <w:instrText xml:space="preserve"> PAGEREF _Toc145412639 \h </w:instrText>
            </w:r>
            <w:r>
              <w:rPr>
                <w:noProof/>
                <w:webHidden/>
              </w:rPr>
            </w:r>
            <w:r>
              <w:rPr>
                <w:noProof/>
                <w:webHidden/>
              </w:rPr>
              <w:fldChar w:fldCharType="separate"/>
            </w:r>
            <w:r>
              <w:rPr>
                <w:noProof/>
                <w:webHidden/>
              </w:rPr>
              <w:t>16</w:t>
            </w:r>
            <w:r>
              <w:rPr>
                <w:noProof/>
                <w:webHidden/>
              </w:rPr>
              <w:fldChar w:fldCharType="end"/>
            </w:r>
          </w:hyperlink>
        </w:p>
        <w:p w14:paraId="3624509F" w14:textId="423CDCA4"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0" w:history="1">
            <w:r w:rsidRPr="00083639">
              <w:rPr>
                <w:rStyle w:val="Hipervnculo"/>
                <w:noProof/>
              </w:rPr>
              <w:t>2.2.5 Diseño de la Investigación de Mercados</w:t>
            </w:r>
            <w:r>
              <w:rPr>
                <w:noProof/>
                <w:webHidden/>
              </w:rPr>
              <w:tab/>
            </w:r>
            <w:r>
              <w:rPr>
                <w:noProof/>
                <w:webHidden/>
              </w:rPr>
              <w:fldChar w:fldCharType="begin"/>
            </w:r>
            <w:r>
              <w:rPr>
                <w:noProof/>
                <w:webHidden/>
              </w:rPr>
              <w:instrText xml:space="preserve"> PAGEREF _Toc145412640 \h </w:instrText>
            </w:r>
            <w:r>
              <w:rPr>
                <w:noProof/>
                <w:webHidden/>
              </w:rPr>
            </w:r>
            <w:r>
              <w:rPr>
                <w:noProof/>
                <w:webHidden/>
              </w:rPr>
              <w:fldChar w:fldCharType="separate"/>
            </w:r>
            <w:r>
              <w:rPr>
                <w:noProof/>
                <w:webHidden/>
              </w:rPr>
              <w:t>17</w:t>
            </w:r>
            <w:r>
              <w:rPr>
                <w:noProof/>
                <w:webHidden/>
              </w:rPr>
              <w:fldChar w:fldCharType="end"/>
            </w:r>
          </w:hyperlink>
        </w:p>
        <w:p w14:paraId="2A35BFA0" w14:textId="73EA366D"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1" w:history="1">
            <w:r w:rsidRPr="00083639">
              <w:rPr>
                <w:rStyle w:val="Hipervnculo"/>
                <w:noProof/>
              </w:rPr>
              <w:t>2.2.6 Análisis del estudio de mercado</w:t>
            </w:r>
            <w:r>
              <w:rPr>
                <w:noProof/>
                <w:webHidden/>
              </w:rPr>
              <w:tab/>
            </w:r>
            <w:r>
              <w:rPr>
                <w:noProof/>
                <w:webHidden/>
              </w:rPr>
              <w:fldChar w:fldCharType="begin"/>
            </w:r>
            <w:r>
              <w:rPr>
                <w:noProof/>
                <w:webHidden/>
              </w:rPr>
              <w:instrText xml:space="preserve"> PAGEREF _Toc145412641 \h </w:instrText>
            </w:r>
            <w:r>
              <w:rPr>
                <w:noProof/>
                <w:webHidden/>
              </w:rPr>
            </w:r>
            <w:r>
              <w:rPr>
                <w:noProof/>
                <w:webHidden/>
              </w:rPr>
              <w:fldChar w:fldCharType="separate"/>
            </w:r>
            <w:r>
              <w:rPr>
                <w:noProof/>
                <w:webHidden/>
              </w:rPr>
              <w:t>17</w:t>
            </w:r>
            <w:r>
              <w:rPr>
                <w:noProof/>
                <w:webHidden/>
              </w:rPr>
              <w:fldChar w:fldCharType="end"/>
            </w:r>
          </w:hyperlink>
        </w:p>
        <w:p w14:paraId="6B052B20" w14:textId="383B2877"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2" w:history="1">
            <w:r w:rsidRPr="00083639">
              <w:rPr>
                <w:rStyle w:val="Hipervnculo"/>
                <w:noProof/>
              </w:rPr>
              <w:t>2.2.7 Necesidades de los consumidores con base a la encuesta</w:t>
            </w:r>
            <w:r>
              <w:rPr>
                <w:noProof/>
                <w:webHidden/>
              </w:rPr>
              <w:tab/>
            </w:r>
            <w:r>
              <w:rPr>
                <w:noProof/>
                <w:webHidden/>
              </w:rPr>
              <w:fldChar w:fldCharType="begin"/>
            </w:r>
            <w:r>
              <w:rPr>
                <w:noProof/>
                <w:webHidden/>
              </w:rPr>
              <w:instrText xml:space="preserve"> PAGEREF _Toc145412642 \h </w:instrText>
            </w:r>
            <w:r>
              <w:rPr>
                <w:noProof/>
                <w:webHidden/>
              </w:rPr>
            </w:r>
            <w:r>
              <w:rPr>
                <w:noProof/>
                <w:webHidden/>
              </w:rPr>
              <w:fldChar w:fldCharType="separate"/>
            </w:r>
            <w:r>
              <w:rPr>
                <w:noProof/>
                <w:webHidden/>
              </w:rPr>
              <w:t>17</w:t>
            </w:r>
            <w:r>
              <w:rPr>
                <w:noProof/>
                <w:webHidden/>
              </w:rPr>
              <w:fldChar w:fldCharType="end"/>
            </w:r>
          </w:hyperlink>
        </w:p>
        <w:p w14:paraId="405447D6" w14:textId="7B54803C"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3" w:history="1">
            <w:r w:rsidRPr="00083639">
              <w:rPr>
                <w:rStyle w:val="Hipervnculo"/>
                <w:noProof/>
              </w:rPr>
              <w:t>2.2.8 Relación de las características del producto o servicio y el mercado potencial</w:t>
            </w:r>
            <w:r>
              <w:rPr>
                <w:noProof/>
                <w:webHidden/>
              </w:rPr>
              <w:tab/>
            </w:r>
            <w:r>
              <w:rPr>
                <w:noProof/>
                <w:webHidden/>
              </w:rPr>
              <w:fldChar w:fldCharType="begin"/>
            </w:r>
            <w:r>
              <w:rPr>
                <w:noProof/>
                <w:webHidden/>
              </w:rPr>
              <w:instrText xml:space="preserve"> PAGEREF _Toc145412643 \h </w:instrText>
            </w:r>
            <w:r>
              <w:rPr>
                <w:noProof/>
                <w:webHidden/>
              </w:rPr>
            </w:r>
            <w:r>
              <w:rPr>
                <w:noProof/>
                <w:webHidden/>
              </w:rPr>
              <w:fldChar w:fldCharType="separate"/>
            </w:r>
            <w:r>
              <w:rPr>
                <w:noProof/>
                <w:webHidden/>
              </w:rPr>
              <w:t>17</w:t>
            </w:r>
            <w:r>
              <w:rPr>
                <w:noProof/>
                <w:webHidden/>
              </w:rPr>
              <w:fldChar w:fldCharType="end"/>
            </w:r>
          </w:hyperlink>
        </w:p>
        <w:p w14:paraId="7C54B514" w14:textId="491622F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4" w:history="1">
            <w:r w:rsidRPr="00083639">
              <w:rPr>
                <w:rStyle w:val="Hipervnculo"/>
                <w:noProof/>
              </w:rPr>
              <w:t>2.2.9 Potencial de demanda, de participación en el mercado y unidades potenciales de ventas</w:t>
            </w:r>
            <w:r>
              <w:rPr>
                <w:noProof/>
                <w:webHidden/>
              </w:rPr>
              <w:tab/>
            </w:r>
            <w:r>
              <w:rPr>
                <w:noProof/>
                <w:webHidden/>
              </w:rPr>
              <w:fldChar w:fldCharType="begin"/>
            </w:r>
            <w:r>
              <w:rPr>
                <w:noProof/>
                <w:webHidden/>
              </w:rPr>
              <w:instrText xml:space="preserve"> PAGEREF _Toc145412644 \h </w:instrText>
            </w:r>
            <w:r>
              <w:rPr>
                <w:noProof/>
                <w:webHidden/>
              </w:rPr>
            </w:r>
            <w:r>
              <w:rPr>
                <w:noProof/>
                <w:webHidden/>
              </w:rPr>
              <w:fldChar w:fldCharType="separate"/>
            </w:r>
            <w:r>
              <w:rPr>
                <w:noProof/>
                <w:webHidden/>
              </w:rPr>
              <w:t>17</w:t>
            </w:r>
            <w:r>
              <w:rPr>
                <w:noProof/>
                <w:webHidden/>
              </w:rPr>
              <w:fldChar w:fldCharType="end"/>
            </w:r>
          </w:hyperlink>
        </w:p>
        <w:p w14:paraId="58B3C663" w14:textId="4376FDE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45" w:history="1">
            <w:r w:rsidRPr="00083639">
              <w:rPr>
                <w:rStyle w:val="Hipervnculo"/>
                <w:noProof/>
              </w:rPr>
              <w:t>2.3 Análisis de la Competencia</w:t>
            </w:r>
            <w:r>
              <w:rPr>
                <w:noProof/>
                <w:webHidden/>
              </w:rPr>
              <w:tab/>
            </w:r>
            <w:r>
              <w:rPr>
                <w:noProof/>
                <w:webHidden/>
              </w:rPr>
              <w:fldChar w:fldCharType="begin"/>
            </w:r>
            <w:r>
              <w:rPr>
                <w:noProof/>
                <w:webHidden/>
              </w:rPr>
              <w:instrText xml:space="preserve"> PAGEREF _Toc145412645 \h </w:instrText>
            </w:r>
            <w:r>
              <w:rPr>
                <w:noProof/>
                <w:webHidden/>
              </w:rPr>
            </w:r>
            <w:r>
              <w:rPr>
                <w:noProof/>
                <w:webHidden/>
              </w:rPr>
              <w:fldChar w:fldCharType="separate"/>
            </w:r>
            <w:r>
              <w:rPr>
                <w:noProof/>
                <w:webHidden/>
              </w:rPr>
              <w:t>18</w:t>
            </w:r>
            <w:r>
              <w:rPr>
                <w:noProof/>
                <w:webHidden/>
              </w:rPr>
              <w:fldChar w:fldCharType="end"/>
            </w:r>
          </w:hyperlink>
        </w:p>
        <w:p w14:paraId="03CEA334" w14:textId="26B5F44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6" w:history="1">
            <w:r w:rsidRPr="00083639">
              <w:rPr>
                <w:rStyle w:val="Hipervnculo"/>
                <w:noProof/>
              </w:rPr>
              <w:t>2.3.1 Descripción de empresas competidoras en el mercado</w:t>
            </w:r>
            <w:r>
              <w:rPr>
                <w:noProof/>
                <w:webHidden/>
              </w:rPr>
              <w:tab/>
            </w:r>
            <w:r>
              <w:rPr>
                <w:noProof/>
                <w:webHidden/>
              </w:rPr>
              <w:fldChar w:fldCharType="begin"/>
            </w:r>
            <w:r>
              <w:rPr>
                <w:noProof/>
                <w:webHidden/>
              </w:rPr>
              <w:instrText xml:space="preserve"> PAGEREF _Toc145412646 \h </w:instrText>
            </w:r>
            <w:r>
              <w:rPr>
                <w:noProof/>
                <w:webHidden/>
              </w:rPr>
            </w:r>
            <w:r>
              <w:rPr>
                <w:noProof/>
                <w:webHidden/>
              </w:rPr>
              <w:fldChar w:fldCharType="separate"/>
            </w:r>
            <w:r>
              <w:rPr>
                <w:noProof/>
                <w:webHidden/>
              </w:rPr>
              <w:t>18</w:t>
            </w:r>
            <w:r>
              <w:rPr>
                <w:noProof/>
                <w:webHidden/>
              </w:rPr>
              <w:fldChar w:fldCharType="end"/>
            </w:r>
          </w:hyperlink>
        </w:p>
        <w:p w14:paraId="2957B033" w14:textId="28D573C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7" w:history="1">
            <w:r w:rsidRPr="00083639">
              <w:rPr>
                <w:rStyle w:val="Hipervnculo"/>
                <w:noProof/>
              </w:rPr>
              <w:t>2.3.2 Análisis factores internos frente a la competencia</w:t>
            </w:r>
            <w:r>
              <w:rPr>
                <w:noProof/>
                <w:webHidden/>
              </w:rPr>
              <w:tab/>
            </w:r>
            <w:r>
              <w:rPr>
                <w:noProof/>
                <w:webHidden/>
              </w:rPr>
              <w:fldChar w:fldCharType="begin"/>
            </w:r>
            <w:r>
              <w:rPr>
                <w:noProof/>
                <w:webHidden/>
              </w:rPr>
              <w:instrText xml:space="preserve"> PAGEREF _Toc145412647 \h </w:instrText>
            </w:r>
            <w:r>
              <w:rPr>
                <w:noProof/>
                <w:webHidden/>
              </w:rPr>
            </w:r>
            <w:r>
              <w:rPr>
                <w:noProof/>
                <w:webHidden/>
              </w:rPr>
              <w:fldChar w:fldCharType="separate"/>
            </w:r>
            <w:r>
              <w:rPr>
                <w:noProof/>
                <w:webHidden/>
              </w:rPr>
              <w:t>18</w:t>
            </w:r>
            <w:r>
              <w:rPr>
                <w:noProof/>
                <w:webHidden/>
              </w:rPr>
              <w:fldChar w:fldCharType="end"/>
            </w:r>
          </w:hyperlink>
        </w:p>
        <w:p w14:paraId="240F51BF" w14:textId="2A4E7F9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48" w:history="1">
            <w:r w:rsidRPr="00083639">
              <w:rPr>
                <w:rStyle w:val="Hipervnculo"/>
                <w:noProof/>
              </w:rPr>
              <w:t>2.4 Estrategias de mercadeo</w:t>
            </w:r>
            <w:r>
              <w:rPr>
                <w:noProof/>
                <w:webHidden/>
              </w:rPr>
              <w:tab/>
            </w:r>
            <w:r>
              <w:rPr>
                <w:noProof/>
                <w:webHidden/>
              </w:rPr>
              <w:fldChar w:fldCharType="begin"/>
            </w:r>
            <w:r>
              <w:rPr>
                <w:noProof/>
                <w:webHidden/>
              </w:rPr>
              <w:instrText xml:space="preserve"> PAGEREF _Toc145412648 \h </w:instrText>
            </w:r>
            <w:r>
              <w:rPr>
                <w:noProof/>
                <w:webHidden/>
              </w:rPr>
            </w:r>
            <w:r>
              <w:rPr>
                <w:noProof/>
                <w:webHidden/>
              </w:rPr>
              <w:fldChar w:fldCharType="separate"/>
            </w:r>
            <w:r>
              <w:rPr>
                <w:noProof/>
                <w:webHidden/>
              </w:rPr>
              <w:t>18</w:t>
            </w:r>
            <w:r>
              <w:rPr>
                <w:noProof/>
                <w:webHidden/>
              </w:rPr>
              <w:fldChar w:fldCharType="end"/>
            </w:r>
          </w:hyperlink>
        </w:p>
        <w:p w14:paraId="7ABFCF38" w14:textId="2FEA21C3"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9" w:history="1">
            <w:r w:rsidRPr="00083639">
              <w:rPr>
                <w:rStyle w:val="Hipervnculo"/>
                <w:noProof/>
              </w:rPr>
              <w:t>2.4.1. Concepto del Producto o Servicio</w:t>
            </w:r>
            <w:r>
              <w:rPr>
                <w:noProof/>
                <w:webHidden/>
              </w:rPr>
              <w:tab/>
            </w:r>
            <w:r>
              <w:rPr>
                <w:noProof/>
                <w:webHidden/>
              </w:rPr>
              <w:fldChar w:fldCharType="begin"/>
            </w:r>
            <w:r>
              <w:rPr>
                <w:noProof/>
                <w:webHidden/>
              </w:rPr>
              <w:instrText xml:space="preserve"> PAGEREF _Toc145412649 \h </w:instrText>
            </w:r>
            <w:r>
              <w:rPr>
                <w:noProof/>
                <w:webHidden/>
              </w:rPr>
            </w:r>
            <w:r>
              <w:rPr>
                <w:noProof/>
                <w:webHidden/>
              </w:rPr>
              <w:fldChar w:fldCharType="separate"/>
            </w:r>
            <w:r>
              <w:rPr>
                <w:noProof/>
                <w:webHidden/>
              </w:rPr>
              <w:t>18</w:t>
            </w:r>
            <w:r>
              <w:rPr>
                <w:noProof/>
                <w:webHidden/>
              </w:rPr>
              <w:fldChar w:fldCharType="end"/>
            </w:r>
          </w:hyperlink>
        </w:p>
        <w:p w14:paraId="2B7D9872" w14:textId="1BF36F9A"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0" w:history="1">
            <w:r w:rsidRPr="00083639">
              <w:rPr>
                <w:rStyle w:val="Hipervnculo"/>
                <w:noProof/>
              </w:rPr>
              <w:t>2.4.2 Estrategias de Distribución</w:t>
            </w:r>
            <w:r>
              <w:rPr>
                <w:noProof/>
                <w:webHidden/>
              </w:rPr>
              <w:tab/>
            </w:r>
            <w:r>
              <w:rPr>
                <w:noProof/>
                <w:webHidden/>
              </w:rPr>
              <w:fldChar w:fldCharType="begin"/>
            </w:r>
            <w:r>
              <w:rPr>
                <w:noProof/>
                <w:webHidden/>
              </w:rPr>
              <w:instrText xml:space="preserve"> PAGEREF _Toc145412650 \h </w:instrText>
            </w:r>
            <w:r>
              <w:rPr>
                <w:noProof/>
                <w:webHidden/>
              </w:rPr>
            </w:r>
            <w:r>
              <w:rPr>
                <w:noProof/>
                <w:webHidden/>
              </w:rPr>
              <w:fldChar w:fldCharType="separate"/>
            </w:r>
            <w:r>
              <w:rPr>
                <w:noProof/>
                <w:webHidden/>
              </w:rPr>
              <w:t>18</w:t>
            </w:r>
            <w:r>
              <w:rPr>
                <w:noProof/>
                <w:webHidden/>
              </w:rPr>
              <w:fldChar w:fldCharType="end"/>
            </w:r>
          </w:hyperlink>
        </w:p>
        <w:p w14:paraId="0C4E260F" w14:textId="7501442B"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1" w:history="1">
            <w:r w:rsidRPr="00083639">
              <w:rPr>
                <w:rStyle w:val="Hipervnculo"/>
                <w:noProof/>
              </w:rPr>
              <w:t>2.4.3 Estrategias de Precio</w:t>
            </w:r>
            <w:r>
              <w:rPr>
                <w:noProof/>
                <w:webHidden/>
              </w:rPr>
              <w:tab/>
            </w:r>
            <w:r>
              <w:rPr>
                <w:noProof/>
                <w:webHidden/>
              </w:rPr>
              <w:fldChar w:fldCharType="begin"/>
            </w:r>
            <w:r>
              <w:rPr>
                <w:noProof/>
                <w:webHidden/>
              </w:rPr>
              <w:instrText xml:space="preserve"> PAGEREF _Toc145412651 \h </w:instrText>
            </w:r>
            <w:r>
              <w:rPr>
                <w:noProof/>
                <w:webHidden/>
              </w:rPr>
            </w:r>
            <w:r>
              <w:rPr>
                <w:noProof/>
                <w:webHidden/>
              </w:rPr>
              <w:fldChar w:fldCharType="separate"/>
            </w:r>
            <w:r>
              <w:rPr>
                <w:noProof/>
                <w:webHidden/>
              </w:rPr>
              <w:t>19</w:t>
            </w:r>
            <w:r>
              <w:rPr>
                <w:noProof/>
                <w:webHidden/>
              </w:rPr>
              <w:fldChar w:fldCharType="end"/>
            </w:r>
          </w:hyperlink>
        </w:p>
        <w:p w14:paraId="2D16BC5B" w14:textId="781517FE"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2" w:history="1">
            <w:r w:rsidRPr="00083639">
              <w:rPr>
                <w:rStyle w:val="Hipervnculo"/>
                <w:noProof/>
              </w:rPr>
              <w:t>2.4.4 Estrategias de Promoción</w:t>
            </w:r>
            <w:r>
              <w:rPr>
                <w:noProof/>
                <w:webHidden/>
              </w:rPr>
              <w:tab/>
            </w:r>
            <w:r>
              <w:rPr>
                <w:noProof/>
                <w:webHidden/>
              </w:rPr>
              <w:fldChar w:fldCharType="begin"/>
            </w:r>
            <w:r>
              <w:rPr>
                <w:noProof/>
                <w:webHidden/>
              </w:rPr>
              <w:instrText xml:space="preserve"> PAGEREF _Toc145412652 \h </w:instrText>
            </w:r>
            <w:r>
              <w:rPr>
                <w:noProof/>
                <w:webHidden/>
              </w:rPr>
            </w:r>
            <w:r>
              <w:rPr>
                <w:noProof/>
                <w:webHidden/>
              </w:rPr>
              <w:fldChar w:fldCharType="separate"/>
            </w:r>
            <w:r>
              <w:rPr>
                <w:noProof/>
                <w:webHidden/>
              </w:rPr>
              <w:t>19</w:t>
            </w:r>
            <w:r>
              <w:rPr>
                <w:noProof/>
                <w:webHidden/>
              </w:rPr>
              <w:fldChar w:fldCharType="end"/>
            </w:r>
          </w:hyperlink>
        </w:p>
        <w:p w14:paraId="5C44BDA8" w14:textId="58BF1BB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3" w:history="1">
            <w:r w:rsidRPr="00083639">
              <w:rPr>
                <w:rStyle w:val="Hipervnculo"/>
                <w:noProof/>
              </w:rPr>
              <w:t>2.4.5 Estrategias de Comunicación</w:t>
            </w:r>
            <w:r>
              <w:rPr>
                <w:noProof/>
                <w:webHidden/>
              </w:rPr>
              <w:tab/>
            </w:r>
            <w:r>
              <w:rPr>
                <w:noProof/>
                <w:webHidden/>
              </w:rPr>
              <w:fldChar w:fldCharType="begin"/>
            </w:r>
            <w:r>
              <w:rPr>
                <w:noProof/>
                <w:webHidden/>
              </w:rPr>
              <w:instrText xml:space="preserve"> PAGEREF _Toc145412653 \h </w:instrText>
            </w:r>
            <w:r>
              <w:rPr>
                <w:noProof/>
                <w:webHidden/>
              </w:rPr>
            </w:r>
            <w:r>
              <w:rPr>
                <w:noProof/>
                <w:webHidden/>
              </w:rPr>
              <w:fldChar w:fldCharType="separate"/>
            </w:r>
            <w:r>
              <w:rPr>
                <w:noProof/>
                <w:webHidden/>
              </w:rPr>
              <w:t>20</w:t>
            </w:r>
            <w:r>
              <w:rPr>
                <w:noProof/>
                <w:webHidden/>
              </w:rPr>
              <w:fldChar w:fldCharType="end"/>
            </w:r>
          </w:hyperlink>
        </w:p>
        <w:p w14:paraId="542CC4A0" w14:textId="4B19EA7B"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4" w:history="1">
            <w:r w:rsidRPr="00083639">
              <w:rPr>
                <w:rStyle w:val="Hipervnculo"/>
                <w:noProof/>
              </w:rPr>
              <w:t>2.4.6 Estrategias de Servicio</w:t>
            </w:r>
            <w:r>
              <w:rPr>
                <w:noProof/>
                <w:webHidden/>
              </w:rPr>
              <w:tab/>
            </w:r>
            <w:r>
              <w:rPr>
                <w:noProof/>
                <w:webHidden/>
              </w:rPr>
              <w:fldChar w:fldCharType="begin"/>
            </w:r>
            <w:r>
              <w:rPr>
                <w:noProof/>
                <w:webHidden/>
              </w:rPr>
              <w:instrText xml:space="preserve"> PAGEREF _Toc145412654 \h </w:instrText>
            </w:r>
            <w:r>
              <w:rPr>
                <w:noProof/>
                <w:webHidden/>
              </w:rPr>
            </w:r>
            <w:r>
              <w:rPr>
                <w:noProof/>
                <w:webHidden/>
              </w:rPr>
              <w:fldChar w:fldCharType="separate"/>
            </w:r>
            <w:r>
              <w:rPr>
                <w:noProof/>
                <w:webHidden/>
              </w:rPr>
              <w:t>20</w:t>
            </w:r>
            <w:r>
              <w:rPr>
                <w:noProof/>
                <w:webHidden/>
              </w:rPr>
              <w:fldChar w:fldCharType="end"/>
            </w:r>
          </w:hyperlink>
        </w:p>
        <w:p w14:paraId="54800BDC" w14:textId="7050475B"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5" w:history="1">
            <w:r w:rsidRPr="00083639">
              <w:rPr>
                <w:rStyle w:val="Hipervnculo"/>
                <w:noProof/>
              </w:rPr>
              <w:t>2.4.7 Presupuesto de la Mezcla de Mercadeo</w:t>
            </w:r>
            <w:r>
              <w:rPr>
                <w:noProof/>
                <w:webHidden/>
              </w:rPr>
              <w:tab/>
            </w:r>
            <w:r>
              <w:rPr>
                <w:noProof/>
                <w:webHidden/>
              </w:rPr>
              <w:fldChar w:fldCharType="begin"/>
            </w:r>
            <w:r>
              <w:rPr>
                <w:noProof/>
                <w:webHidden/>
              </w:rPr>
              <w:instrText xml:space="preserve"> PAGEREF _Toc145412655 \h </w:instrText>
            </w:r>
            <w:r>
              <w:rPr>
                <w:noProof/>
                <w:webHidden/>
              </w:rPr>
            </w:r>
            <w:r>
              <w:rPr>
                <w:noProof/>
                <w:webHidden/>
              </w:rPr>
              <w:fldChar w:fldCharType="separate"/>
            </w:r>
            <w:r>
              <w:rPr>
                <w:noProof/>
                <w:webHidden/>
              </w:rPr>
              <w:t>20</w:t>
            </w:r>
            <w:r>
              <w:rPr>
                <w:noProof/>
                <w:webHidden/>
              </w:rPr>
              <w:fldChar w:fldCharType="end"/>
            </w:r>
          </w:hyperlink>
        </w:p>
        <w:p w14:paraId="4F53D9AD" w14:textId="7E71379D"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56" w:history="1">
            <w:r w:rsidRPr="00083639">
              <w:rPr>
                <w:rStyle w:val="Hipervnculo"/>
                <w:noProof/>
                <w:lang w:eastAsia="es-CO"/>
              </w:rPr>
              <w:t>3.0 Estudio Técnico</w:t>
            </w:r>
            <w:r>
              <w:rPr>
                <w:noProof/>
                <w:webHidden/>
              </w:rPr>
              <w:tab/>
            </w:r>
            <w:r>
              <w:rPr>
                <w:noProof/>
                <w:webHidden/>
              </w:rPr>
              <w:fldChar w:fldCharType="begin"/>
            </w:r>
            <w:r>
              <w:rPr>
                <w:noProof/>
                <w:webHidden/>
              </w:rPr>
              <w:instrText xml:space="preserve"> PAGEREF _Toc145412656 \h </w:instrText>
            </w:r>
            <w:r>
              <w:rPr>
                <w:noProof/>
                <w:webHidden/>
              </w:rPr>
            </w:r>
            <w:r>
              <w:rPr>
                <w:noProof/>
                <w:webHidden/>
              </w:rPr>
              <w:fldChar w:fldCharType="separate"/>
            </w:r>
            <w:r>
              <w:rPr>
                <w:noProof/>
                <w:webHidden/>
              </w:rPr>
              <w:t>21</w:t>
            </w:r>
            <w:r>
              <w:rPr>
                <w:noProof/>
                <w:webHidden/>
              </w:rPr>
              <w:fldChar w:fldCharType="end"/>
            </w:r>
          </w:hyperlink>
        </w:p>
        <w:p w14:paraId="5ED2AB1F" w14:textId="053EC10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57" w:history="1">
            <w:r w:rsidRPr="00083639">
              <w:rPr>
                <w:rStyle w:val="Hipervnculo"/>
                <w:noProof/>
              </w:rPr>
              <w:t>3.1. Producto o servicio mínimo viable.</w:t>
            </w:r>
            <w:r>
              <w:rPr>
                <w:noProof/>
                <w:webHidden/>
              </w:rPr>
              <w:tab/>
            </w:r>
            <w:r>
              <w:rPr>
                <w:noProof/>
                <w:webHidden/>
              </w:rPr>
              <w:fldChar w:fldCharType="begin"/>
            </w:r>
            <w:r>
              <w:rPr>
                <w:noProof/>
                <w:webHidden/>
              </w:rPr>
              <w:instrText xml:space="preserve"> PAGEREF _Toc145412657 \h </w:instrText>
            </w:r>
            <w:r>
              <w:rPr>
                <w:noProof/>
                <w:webHidden/>
              </w:rPr>
            </w:r>
            <w:r>
              <w:rPr>
                <w:noProof/>
                <w:webHidden/>
              </w:rPr>
              <w:fldChar w:fldCharType="separate"/>
            </w:r>
            <w:r>
              <w:rPr>
                <w:noProof/>
                <w:webHidden/>
              </w:rPr>
              <w:t>21</w:t>
            </w:r>
            <w:r>
              <w:rPr>
                <w:noProof/>
                <w:webHidden/>
              </w:rPr>
              <w:fldChar w:fldCharType="end"/>
            </w:r>
          </w:hyperlink>
        </w:p>
        <w:p w14:paraId="52FBA5F8" w14:textId="0CA6888E"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58" w:history="1">
            <w:r w:rsidRPr="00083639">
              <w:rPr>
                <w:rStyle w:val="Hipervnculo"/>
                <w:noProof/>
              </w:rPr>
              <w:t>3.2. Ficha Técnica del Producto o Servicio</w:t>
            </w:r>
            <w:r>
              <w:rPr>
                <w:noProof/>
                <w:webHidden/>
              </w:rPr>
              <w:tab/>
            </w:r>
            <w:r>
              <w:rPr>
                <w:noProof/>
                <w:webHidden/>
              </w:rPr>
              <w:fldChar w:fldCharType="begin"/>
            </w:r>
            <w:r>
              <w:rPr>
                <w:noProof/>
                <w:webHidden/>
              </w:rPr>
              <w:instrText xml:space="preserve"> PAGEREF _Toc145412658 \h </w:instrText>
            </w:r>
            <w:r>
              <w:rPr>
                <w:noProof/>
                <w:webHidden/>
              </w:rPr>
            </w:r>
            <w:r>
              <w:rPr>
                <w:noProof/>
                <w:webHidden/>
              </w:rPr>
              <w:fldChar w:fldCharType="separate"/>
            </w:r>
            <w:r>
              <w:rPr>
                <w:noProof/>
                <w:webHidden/>
              </w:rPr>
              <w:t>21</w:t>
            </w:r>
            <w:r>
              <w:rPr>
                <w:noProof/>
                <w:webHidden/>
              </w:rPr>
              <w:fldChar w:fldCharType="end"/>
            </w:r>
          </w:hyperlink>
        </w:p>
        <w:p w14:paraId="1B1AEF8A" w14:textId="032390B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59" w:history="1">
            <w:r w:rsidRPr="00083639">
              <w:rPr>
                <w:rStyle w:val="Hipervnculo"/>
                <w:noProof/>
              </w:rPr>
              <w:t>3.3. Descripción del Proceso</w:t>
            </w:r>
            <w:r>
              <w:rPr>
                <w:noProof/>
                <w:webHidden/>
              </w:rPr>
              <w:tab/>
            </w:r>
            <w:r>
              <w:rPr>
                <w:noProof/>
                <w:webHidden/>
              </w:rPr>
              <w:fldChar w:fldCharType="begin"/>
            </w:r>
            <w:r>
              <w:rPr>
                <w:noProof/>
                <w:webHidden/>
              </w:rPr>
              <w:instrText xml:space="preserve"> PAGEREF _Toc145412659 \h </w:instrText>
            </w:r>
            <w:r>
              <w:rPr>
                <w:noProof/>
                <w:webHidden/>
              </w:rPr>
            </w:r>
            <w:r>
              <w:rPr>
                <w:noProof/>
                <w:webHidden/>
              </w:rPr>
              <w:fldChar w:fldCharType="separate"/>
            </w:r>
            <w:r>
              <w:rPr>
                <w:noProof/>
                <w:webHidden/>
              </w:rPr>
              <w:t>21</w:t>
            </w:r>
            <w:r>
              <w:rPr>
                <w:noProof/>
                <w:webHidden/>
              </w:rPr>
              <w:fldChar w:fldCharType="end"/>
            </w:r>
          </w:hyperlink>
        </w:p>
        <w:p w14:paraId="73644FCE" w14:textId="743D6BC3"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0" w:history="1">
            <w:r w:rsidRPr="00083639">
              <w:rPr>
                <w:rStyle w:val="Hipervnculo"/>
                <w:noProof/>
              </w:rPr>
              <w:t>3.4. Localización del proyecto</w:t>
            </w:r>
            <w:r>
              <w:rPr>
                <w:noProof/>
                <w:webHidden/>
              </w:rPr>
              <w:tab/>
            </w:r>
            <w:r>
              <w:rPr>
                <w:noProof/>
                <w:webHidden/>
              </w:rPr>
              <w:fldChar w:fldCharType="begin"/>
            </w:r>
            <w:r>
              <w:rPr>
                <w:noProof/>
                <w:webHidden/>
              </w:rPr>
              <w:instrText xml:space="preserve"> PAGEREF _Toc145412660 \h </w:instrText>
            </w:r>
            <w:r>
              <w:rPr>
                <w:noProof/>
                <w:webHidden/>
              </w:rPr>
            </w:r>
            <w:r>
              <w:rPr>
                <w:noProof/>
                <w:webHidden/>
              </w:rPr>
              <w:fldChar w:fldCharType="separate"/>
            </w:r>
            <w:r>
              <w:rPr>
                <w:noProof/>
                <w:webHidden/>
              </w:rPr>
              <w:t>22</w:t>
            </w:r>
            <w:r>
              <w:rPr>
                <w:noProof/>
                <w:webHidden/>
              </w:rPr>
              <w:fldChar w:fldCharType="end"/>
            </w:r>
          </w:hyperlink>
        </w:p>
        <w:p w14:paraId="6A568765" w14:textId="3024290A"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1" w:history="1">
            <w:r w:rsidRPr="00083639">
              <w:rPr>
                <w:rStyle w:val="Hipervnculo"/>
                <w:noProof/>
              </w:rPr>
              <w:t>3.5. Necesidades y Requerimientos</w:t>
            </w:r>
            <w:r>
              <w:rPr>
                <w:noProof/>
                <w:webHidden/>
              </w:rPr>
              <w:tab/>
            </w:r>
            <w:r>
              <w:rPr>
                <w:noProof/>
                <w:webHidden/>
              </w:rPr>
              <w:fldChar w:fldCharType="begin"/>
            </w:r>
            <w:r>
              <w:rPr>
                <w:noProof/>
                <w:webHidden/>
              </w:rPr>
              <w:instrText xml:space="preserve"> PAGEREF _Toc145412661 \h </w:instrText>
            </w:r>
            <w:r>
              <w:rPr>
                <w:noProof/>
                <w:webHidden/>
              </w:rPr>
            </w:r>
            <w:r>
              <w:rPr>
                <w:noProof/>
                <w:webHidden/>
              </w:rPr>
              <w:fldChar w:fldCharType="separate"/>
            </w:r>
            <w:r>
              <w:rPr>
                <w:noProof/>
                <w:webHidden/>
              </w:rPr>
              <w:t>22</w:t>
            </w:r>
            <w:r>
              <w:rPr>
                <w:noProof/>
                <w:webHidden/>
              </w:rPr>
              <w:fldChar w:fldCharType="end"/>
            </w:r>
          </w:hyperlink>
        </w:p>
        <w:p w14:paraId="14952DBF" w14:textId="30A390B8"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2" w:history="1">
            <w:r w:rsidRPr="00083639">
              <w:rPr>
                <w:rStyle w:val="Hipervnculo"/>
                <w:noProof/>
              </w:rPr>
              <w:t>3.5.1 Locaciones e Instalaciones</w:t>
            </w:r>
            <w:r>
              <w:rPr>
                <w:noProof/>
                <w:webHidden/>
              </w:rPr>
              <w:tab/>
            </w:r>
            <w:r>
              <w:rPr>
                <w:noProof/>
                <w:webHidden/>
              </w:rPr>
              <w:fldChar w:fldCharType="begin"/>
            </w:r>
            <w:r>
              <w:rPr>
                <w:noProof/>
                <w:webHidden/>
              </w:rPr>
              <w:instrText xml:space="preserve"> PAGEREF _Toc145412662 \h </w:instrText>
            </w:r>
            <w:r>
              <w:rPr>
                <w:noProof/>
                <w:webHidden/>
              </w:rPr>
            </w:r>
            <w:r>
              <w:rPr>
                <w:noProof/>
                <w:webHidden/>
              </w:rPr>
              <w:fldChar w:fldCharType="separate"/>
            </w:r>
            <w:r>
              <w:rPr>
                <w:noProof/>
                <w:webHidden/>
              </w:rPr>
              <w:t>22</w:t>
            </w:r>
            <w:r>
              <w:rPr>
                <w:noProof/>
                <w:webHidden/>
              </w:rPr>
              <w:fldChar w:fldCharType="end"/>
            </w:r>
          </w:hyperlink>
        </w:p>
        <w:p w14:paraId="3A08BC1F" w14:textId="4D5F68D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3" w:history="1">
            <w:r w:rsidRPr="00083639">
              <w:rPr>
                <w:rStyle w:val="Hipervnculo"/>
                <w:noProof/>
              </w:rPr>
              <w:t>3.5.2 Maquinaria, equipo y herramientas.</w:t>
            </w:r>
            <w:r>
              <w:rPr>
                <w:noProof/>
                <w:webHidden/>
              </w:rPr>
              <w:tab/>
            </w:r>
            <w:r>
              <w:rPr>
                <w:noProof/>
                <w:webHidden/>
              </w:rPr>
              <w:fldChar w:fldCharType="begin"/>
            </w:r>
            <w:r>
              <w:rPr>
                <w:noProof/>
                <w:webHidden/>
              </w:rPr>
              <w:instrText xml:space="preserve"> PAGEREF _Toc145412663 \h </w:instrText>
            </w:r>
            <w:r>
              <w:rPr>
                <w:noProof/>
                <w:webHidden/>
              </w:rPr>
            </w:r>
            <w:r>
              <w:rPr>
                <w:noProof/>
                <w:webHidden/>
              </w:rPr>
              <w:fldChar w:fldCharType="separate"/>
            </w:r>
            <w:r>
              <w:rPr>
                <w:noProof/>
                <w:webHidden/>
              </w:rPr>
              <w:t>22</w:t>
            </w:r>
            <w:r>
              <w:rPr>
                <w:noProof/>
                <w:webHidden/>
              </w:rPr>
              <w:fldChar w:fldCharType="end"/>
            </w:r>
          </w:hyperlink>
        </w:p>
        <w:p w14:paraId="7C25D2E4" w14:textId="05F12B0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4" w:history="1">
            <w:r w:rsidRPr="00083639">
              <w:rPr>
                <w:rStyle w:val="Hipervnculo"/>
                <w:noProof/>
              </w:rPr>
              <w:t>3.5.3 Muebles y enseres de operación</w:t>
            </w:r>
            <w:r>
              <w:rPr>
                <w:noProof/>
                <w:webHidden/>
              </w:rPr>
              <w:tab/>
            </w:r>
            <w:r>
              <w:rPr>
                <w:noProof/>
                <w:webHidden/>
              </w:rPr>
              <w:fldChar w:fldCharType="begin"/>
            </w:r>
            <w:r>
              <w:rPr>
                <w:noProof/>
                <w:webHidden/>
              </w:rPr>
              <w:instrText xml:space="preserve"> PAGEREF _Toc145412664 \h </w:instrText>
            </w:r>
            <w:r>
              <w:rPr>
                <w:noProof/>
                <w:webHidden/>
              </w:rPr>
            </w:r>
            <w:r>
              <w:rPr>
                <w:noProof/>
                <w:webHidden/>
              </w:rPr>
              <w:fldChar w:fldCharType="separate"/>
            </w:r>
            <w:r>
              <w:rPr>
                <w:noProof/>
                <w:webHidden/>
              </w:rPr>
              <w:t>23</w:t>
            </w:r>
            <w:r>
              <w:rPr>
                <w:noProof/>
                <w:webHidden/>
              </w:rPr>
              <w:fldChar w:fldCharType="end"/>
            </w:r>
          </w:hyperlink>
        </w:p>
        <w:p w14:paraId="521868AB" w14:textId="760CC4C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5" w:history="1">
            <w:r w:rsidRPr="00083639">
              <w:rPr>
                <w:rStyle w:val="Hipervnculo"/>
                <w:noProof/>
              </w:rPr>
              <w:t>3.5.4 Equipos de oficina</w:t>
            </w:r>
            <w:r>
              <w:rPr>
                <w:noProof/>
                <w:webHidden/>
              </w:rPr>
              <w:tab/>
            </w:r>
            <w:r>
              <w:rPr>
                <w:noProof/>
                <w:webHidden/>
              </w:rPr>
              <w:fldChar w:fldCharType="begin"/>
            </w:r>
            <w:r>
              <w:rPr>
                <w:noProof/>
                <w:webHidden/>
              </w:rPr>
              <w:instrText xml:space="preserve"> PAGEREF _Toc145412665 \h </w:instrText>
            </w:r>
            <w:r>
              <w:rPr>
                <w:noProof/>
                <w:webHidden/>
              </w:rPr>
            </w:r>
            <w:r>
              <w:rPr>
                <w:noProof/>
                <w:webHidden/>
              </w:rPr>
              <w:fldChar w:fldCharType="separate"/>
            </w:r>
            <w:r>
              <w:rPr>
                <w:noProof/>
                <w:webHidden/>
              </w:rPr>
              <w:t>23</w:t>
            </w:r>
            <w:r>
              <w:rPr>
                <w:noProof/>
                <w:webHidden/>
              </w:rPr>
              <w:fldChar w:fldCharType="end"/>
            </w:r>
          </w:hyperlink>
        </w:p>
        <w:p w14:paraId="0D743B12" w14:textId="05B25038"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6" w:history="1">
            <w:r w:rsidRPr="00083639">
              <w:rPr>
                <w:rStyle w:val="Hipervnculo"/>
                <w:noProof/>
              </w:rPr>
              <w:t>3.5.5 Materias Primas e insumos requeridos</w:t>
            </w:r>
            <w:r>
              <w:rPr>
                <w:noProof/>
                <w:webHidden/>
              </w:rPr>
              <w:tab/>
            </w:r>
            <w:r>
              <w:rPr>
                <w:noProof/>
                <w:webHidden/>
              </w:rPr>
              <w:fldChar w:fldCharType="begin"/>
            </w:r>
            <w:r>
              <w:rPr>
                <w:noProof/>
                <w:webHidden/>
              </w:rPr>
              <w:instrText xml:space="preserve"> PAGEREF _Toc145412666 \h </w:instrText>
            </w:r>
            <w:r>
              <w:rPr>
                <w:noProof/>
                <w:webHidden/>
              </w:rPr>
            </w:r>
            <w:r>
              <w:rPr>
                <w:noProof/>
                <w:webHidden/>
              </w:rPr>
              <w:fldChar w:fldCharType="separate"/>
            </w:r>
            <w:r>
              <w:rPr>
                <w:noProof/>
                <w:webHidden/>
              </w:rPr>
              <w:t>23</w:t>
            </w:r>
            <w:r>
              <w:rPr>
                <w:noProof/>
                <w:webHidden/>
              </w:rPr>
              <w:fldChar w:fldCharType="end"/>
            </w:r>
          </w:hyperlink>
        </w:p>
        <w:p w14:paraId="3F0AD7F0" w14:textId="6AEE174F"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67" w:history="1">
            <w:r w:rsidRPr="00083639">
              <w:rPr>
                <w:rStyle w:val="Hipervnculo"/>
                <w:noProof/>
                <w:lang w:eastAsia="es-CO"/>
              </w:rPr>
              <w:t>4.0 Estudio Organizacional</w:t>
            </w:r>
            <w:r>
              <w:rPr>
                <w:noProof/>
                <w:webHidden/>
              </w:rPr>
              <w:tab/>
            </w:r>
            <w:r>
              <w:rPr>
                <w:noProof/>
                <w:webHidden/>
              </w:rPr>
              <w:fldChar w:fldCharType="begin"/>
            </w:r>
            <w:r>
              <w:rPr>
                <w:noProof/>
                <w:webHidden/>
              </w:rPr>
              <w:instrText xml:space="preserve"> PAGEREF _Toc145412667 \h </w:instrText>
            </w:r>
            <w:r>
              <w:rPr>
                <w:noProof/>
                <w:webHidden/>
              </w:rPr>
            </w:r>
            <w:r>
              <w:rPr>
                <w:noProof/>
                <w:webHidden/>
              </w:rPr>
              <w:fldChar w:fldCharType="separate"/>
            </w:r>
            <w:r>
              <w:rPr>
                <w:noProof/>
                <w:webHidden/>
              </w:rPr>
              <w:t>24</w:t>
            </w:r>
            <w:r>
              <w:rPr>
                <w:noProof/>
                <w:webHidden/>
              </w:rPr>
              <w:fldChar w:fldCharType="end"/>
            </w:r>
          </w:hyperlink>
        </w:p>
        <w:p w14:paraId="1E0AE715" w14:textId="446DE80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8" w:history="1">
            <w:r w:rsidRPr="00083639">
              <w:rPr>
                <w:rStyle w:val="Hipervnculo"/>
                <w:noProof/>
              </w:rPr>
              <w:t>4.1 Misión y visión</w:t>
            </w:r>
            <w:r>
              <w:rPr>
                <w:noProof/>
                <w:webHidden/>
              </w:rPr>
              <w:tab/>
            </w:r>
            <w:r>
              <w:rPr>
                <w:noProof/>
                <w:webHidden/>
              </w:rPr>
              <w:fldChar w:fldCharType="begin"/>
            </w:r>
            <w:r>
              <w:rPr>
                <w:noProof/>
                <w:webHidden/>
              </w:rPr>
              <w:instrText xml:space="preserve"> PAGEREF _Toc145412668 \h </w:instrText>
            </w:r>
            <w:r>
              <w:rPr>
                <w:noProof/>
                <w:webHidden/>
              </w:rPr>
            </w:r>
            <w:r>
              <w:rPr>
                <w:noProof/>
                <w:webHidden/>
              </w:rPr>
              <w:fldChar w:fldCharType="separate"/>
            </w:r>
            <w:r>
              <w:rPr>
                <w:noProof/>
                <w:webHidden/>
              </w:rPr>
              <w:t>24</w:t>
            </w:r>
            <w:r>
              <w:rPr>
                <w:noProof/>
                <w:webHidden/>
              </w:rPr>
              <w:fldChar w:fldCharType="end"/>
            </w:r>
          </w:hyperlink>
        </w:p>
        <w:p w14:paraId="234FE2C1" w14:textId="2BC23D8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9" w:history="1">
            <w:r w:rsidRPr="00083639">
              <w:rPr>
                <w:rStyle w:val="Hipervnculo"/>
                <w:noProof/>
              </w:rPr>
              <w:t>4.2 Análisis DOFA</w:t>
            </w:r>
            <w:r>
              <w:rPr>
                <w:noProof/>
                <w:webHidden/>
              </w:rPr>
              <w:tab/>
            </w:r>
            <w:r>
              <w:rPr>
                <w:noProof/>
                <w:webHidden/>
              </w:rPr>
              <w:fldChar w:fldCharType="begin"/>
            </w:r>
            <w:r>
              <w:rPr>
                <w:noProof/>
                <w:webHidden/>
              </w:rPr>
              <w:instrText xml:space="preserve"> PAGEREF _Toc145412669 \h </w:instrText>
            </w:r>
            <w:r>
              <w:rPr>
                <w:noProof/>
                <w:webHidden/>
              </w:rPr>
            </w:r>
            <w:r>
              <w:rPr>
                <w:noProof/>
                <w:webHidden/>
              </w:rPr>
              <w:fldChar w:fldCharType="separate"/>
            </w:r>
            <w:r>
              <w:rPr>
                <w:noProof/>
                <w:webHidden/>
              </w:rPr>
              <w:t>24</w:t>
            </w:r>
            <w:r>
              <w:rPr>
                <w:noProof/>
                <w:webHidden/>
              </w:rPr>
              <w:fldChar w:fldCharType="end"/>
            </w:r>
          </w:hyperlink>
        </w:p>
        <w:p w14:paraId="4ABABC96" w14:textId="2C71530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0" w:history="1">
            <w:r w:rsidRPr="00083639">
              <w:rPr>
                <w:rStyle w:val="Hipervnculo"/>
                <w:noProof/>
              </w:rPr>
              <w:t>4.3. Perfil de los cargos</w:t>
            </w:r>
            <w:r>
              <w:rPr>
                <w:noProof/>
                <w:webHidden/>
              </w:rPr>
              <w:tab/>
            </w:r>
            <w:r>
              <w:rPr>
                <w:noProof/>
                <w:webHidden/>
              </w:rPr>
              <w:fldChar w:fldCharType="begin"/>
            </w:r>
            <w:r>
              <w:rPr>
                <w:noProof/>
                <w:webHidden/>
              </w:rPr>
              <w:instrText xml:space="preserve"> PAGEREF _Toc145412670 \h </w:instrText>
            </w:r>
            <w:r>
              <w:rPr>
                <w:noProof/>
                <w:webHidden/>
              </w:rPr>
            </w:r>
            <w:r>
              <w:rPr>
                <w:noProof/>
                <w:webHidden/>
              </w:rPr>
              <w:fldChar w:fldCharType="separate"/>
            </w:r>
            <w:r>
              <w:rPr>
                <w:noProof/>
                <w:webHidden/>
              </w:rPr>
              <w:t>24</w:t>
            </w:r>
            <w:r>
              <w:rPr>
                <w:noProof/>
                <w:webHidden/>
              </w:rPr>
              <w:fldChar w:fldCharType="end"/>
            </w:r>
          </w:hyperlink>
        </w:p>
        <w:p w14:paraId="78E1A25A" w14:textId="5720AD5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1" w:history="1">
            <w:r w:rsidRPr="00083639">
              <w:rPr>
                <w:rStyle w:val="Hipervnculo"/>
                <w:noProof/>
              </w:rPr>
              <w:t>4.4. Áreas funcionales</w:t>
            </w:r>
            <w:r>
              <w:rPr>
                <w:noProof/>
                <w:webHidden/>
              </w:rPr>
              <w:tab/>
            </w:r>
            <w:r>
              <w:rPr>
                <w:noProof/>
                <w:webHidden/>
              </w:rPr>
              <w:fldChar w:fldCharType="begin"/>
            </w:r>
            <w:r>
              <w:rPr>
                <w:noProof/>
                <w:webHidden/>
              </w:rPr>
              <w:instrText xml:space="preserve"> PAGEREF _Toc145412671 \h </w:instrText>
            </w:r>
            <w:r>
              <w:rPr>
                <w:noProof/>
                <w:webHidden/>
              </w:rPr>
            </w:r>
            <w:r>
              <w:rPr>
                <w:noProof/>
                <w:webHidden/>
              </w:rPr>
              <w:fldChar w:fldCharType="separate"/>
            </w:r>
            <w:r>
              <w:rPr>
                <w:noProof/>
                <w:webHidden/>
              </w:rPr>
              <w:t>24</w:t>
            </w:r>
            <w:r>
              <w:rPr>
                <w:noProof/>
                <w:webHidden/>
              </w:rPr>
              <w:fldChar w:fldCharType="end"/>
            </w:r>
          </w:hyperlink>
        </w:p>
        <w:p w14:paraId="031E4B10" w14:textId="6B25572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2" w:history="1">
            <w:r w:rsidRPr="00083639">
              <w:rPr>
                <w:rStyle w:val="Hipervnculo"/>
                <w:noProof/>
              </w:rPr>
              <w:t>4.5 Organigrama</w:t>
            </w:r>
            <w:r>
              <w:rPr>
                <w:noProof/>
                <w:webHidden/>
              </w:rPr>
              <w:tab/>
            </w:r>
            <w:r>
              <w:rPr>
                <w:noProof/>
                <w:webHidden/>
              </w:rPr>
              <w:fldChar w:fldCharType="begin"/>
            </w:r>
            <w:r>
              <w:rPr>
                <w:noProof/>
                <w:webHidden/>
              </w:rPr>
              <w:instrText xml:space="preserve"> PAGEREF _Toc145412672 \h </w:instrText>
            </w:r>
            <w:r>
              <w:rPr>
                <w:noProof/>
                <w:webHidden/>
              </w:rPr>
            </w:r>
            <w:r>
              <w:rPr>
                <w:noProof/>
                <w:webHidden/>
              </w:rPr>
              <w:fldChar w:fldCharType="separate"/>
            </w:r>
            <w:r>
              <w:rPr>
                <w:noProof/>
                <w:webHidden/>
              </w:rPr>
              <w:t>25</w:t>
            </w:r>
            <w:r>
              <w:rPr>
                <w:noProof/>
                <w:webHidden/>
              </w:rPr>
              <w:fldChar w:fldCharType="end"/>
            </w:r>
          </w:hyperlink>
        </w:p>
        <w:p w14:paraId="3C325BBC" w14:textId="7743115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3" w:history="1">
            <w:r w:rsidRPr="00083639">
              <w:rPr>
                <w:rStyle w:val="Hipervnculo"/>
                <w:noProof/>
              </w:rPr>
              <w:t>4.6. Costos del talento humano</w:t>
            </w:r>
            <w:r>
              <w:rPr>
                <w:noProof/>
                <w:webHidden/>
              </w:rPr>
              <w:tab/>
            </w:r>
            <w:r>
              <w:rPr>
                <w:noProof/>
                <w:webHidden/>
              </w:rPr>
              <w:fldChar w:fldCharType="begin"/>
            </w:r>
            <w:r>
              <w:rPr>
                <w:noProof/>
                <w:webHidden/>
              </w:rPr>
              <w:instrText xml:space="preserve"> PAGEREF _Toc145412673 \h </w:instrText>
            </w:r>
            <w:r>
              <w:rPr>
                <w:noProof/>
                <w:webHidden/>
              </w:rPr>
            </w:r>
            <w:r>
              <w:rPr>
                <w:noProof/>
                <w:webHidden/>
              </w:rPr>
              <w:fldChar w:fldCharType="separate"/>
            </w:r>
            <w:r>
              <w:rPr>
                <w:noProof/>
                <w:webHidden/>
              </w:rPr>
              <w:t>25</w:t>
            </w:r>
            <w:r>
              <w:rPr>
                <w:noProof/>
                <w:webHidden/>
              </w:rPr>
              <w:fldChar w:fldCharType="end"/>
            </w:r>
          </w:hyperlink>
        </w:p>
        <w:p w14:paraId="72F61A9B" w14:textId="1F38FF25"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74" w:history="1">
            <w:r w:rsidRPr="00083639">
              <w:rPr>
                <w:rStyle w:val="Hipervnculo"/>
                <w:noProof/>
                <w:lang w:eastAsia="es-CO"/>
              </w:rPr>
              <w:t>5.0 Estudio Legal</w:t>
            </w:r>
            <w:r>
              <w:rPr>
                <w:noProof/>
                <w:webHidden/>
              </w:rPr>
              <w:tab/>
            </w:r>
            <w:r>
              <w:rPr>
                <w:noProof/>
                <w:webHidden/>
              </w:rPr>
              <w:fldChar w:fldCharType="begin"/>
            </w:r>
            <w:r>
              <w:rPr>
                <w:noProof/>
                <w:webHidden/>
              </w:rPr>
              <w:instrText xml:space="preserve"> PAGEREF _Toc145412674 \h </w:instrText>
            </w:r>
            <w:r>
              <w:rPr>
                <w:noProof/>
                <w:webHidden/>
              </w:rPr>
            </w:r>
            <w:r>
              <w:rPr>
                <w:noProof/>
                <w:webHidden/>
              </w:rPr>
              <w:fldChar w:fldCharType="separate"/>
            </w:r>
            <w:r>
              <w:rPr>
                <w:noProof/>
                <w:webHidden/>
              </w:rPr>
              <w:t>26</w:t>
            </w:r>
            <w:r>
              <w:rPr>
                <w:noProof/>
                <w:webHidden/>
              </w:rPr>
              <w:fldChar w:fldCharType="end"/>
            </w:r>
          </w:hyperlink>
        </w:p>
        <w:p w14:paraId="66679EF2" w14:textId="796371F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5" w:history="1">
            <w:r w:rsidRPr="00083639">
              <w:rPr>
                <w:rStyle w:val="Hipervnculo"/>
                <w:noProof/>
              </w:rPr>
              <w:t>5.1 Aspectos relacionados con la Constitución Empresa.</w:t>
            </w:r>
            <w:r>
              <w:rPr>
                <w:noProof/>
                <w:webHidden/>
              </w:rPr>
              <w:tab/>
            </w:r>
            <w:r>
              <w:rPr>
                <w:noProof/>
                <w:webHidden/>
              </w:rPr>
              <w:fldChar w:fldCharType="begin"/>
            </w:r>
            <w:r>
              <w:rPr>
                <w:noProof/>
                <w:webHidden/>
              </w:rPr>
              <w:instrText xml:space="preserve"> PAGEREF _Toc145412675 \h </w:instrText>
            </w:r>
            <w:r>
              <w:rPr>
                <w:noProof/>
                <w:webHidden/>
              </w:rPr>
            </w:r>
            <w:r>
              <w:rPr>
                <w:noProof/>
                <w:webHidden/>
              </w:rPr>
              <w:fldChar w:fldCharType="separate"/>
            </w:r>
            <w:r>
              <w:rPr>
                <w:noProof/>
                <w:webHidden/>
              </w:rPr>
              <w:t>26</w:t>
            </w:r>
            <w:r>
              <w:rPr>
                <w:noProof/>
                <w:webHidden/>
              </w:rPr>
              <w:fldChar w:fldCharType="end"/>
            </w:r>
          </w:hyperlink>
        </w:p>
        <w:p w14:paraId="3049A6D2" w14:textId="3DD1B57E"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76" w:history="1">
            <w:r w:rsidRPr="00083639">
              <w:rPr>
                <w:rStyle w:val="Hipervnculo"/>
                <w:noProof/>
              </w:rPr>
              <w:t>5.1.1 Tipo de sociedad a constituir</w:t>
            </w:r>
            <w:r>
              <w:rPr>
                <w:noProof/>
                <w:webHidden/>
              </w:rPr>
              <w:tab/>
            </w:r>
            <w:r>
              <w:rPr>
                <w:noProof/>
                <w:webHidden/>
              </w:rPr>
              <w:fldChar w:fldCharType="begin"/>
            </w:r>
            <w:r>
              <w:rPr>
                <w:noProof/>
                <w:webHidden/>
              </w:rPr>
              <w:instrText xml:space="preserve"> PAGEREF _Toc145412676 \h </w:instrText>
            </w:r>
            <w:r>
              <w:rPr>
                <w:noProof/>
                <w:webHidden/>
              </w:rPr>
            </w:r>
            <w:r>
              <w:rPr>
                <w:noProof/>
                <w:webHidden/>
              </w:rPr>
              <w:fldChar w:fldCharType="separate"/>
            </w:r>
            <w:r>
              <w:rPr>
                <w:noProof/>
                <w:webHidden/>
              </w:rPr>
              <w:t>26</w:t>
            </w:r>
            <w:r>
              <w:rPr>
                <w:noProof/>
                <w:webHidden/>
              </w:rPr>
              <w:fldChar w:fldCharType="end"/>
            </w:r>
          </w:hyperlink>
        </w:p>
        <w:p w14:paraId="14919843" w14:textId="4BEC6591"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77" w:history="1">
            <w:r w:rsidRPr="00083639">
              <w:rPr>
                <w:rStyle w:val="Hipervnculo"/>
                <w:noProof/>
              </w:rPr>
              <w:t>5.1.2 Trámites necesarios de constitución</w:t>
            </w:r>
            <w:r>
              <w:rPr>
                <w:noProof/>
                <w:webHidden/>
              </w:rPr>
              <w:tab/>
            </w:r>
            <w:r>
              <w:rPr>
                <w:noProof/>
                <w:webHidden/>
              </w:rPr>
              <w:fldChar w:fldCharType="begin"/>
            </w:r>
            <w:r>
              <w:rPr>
                <w:noProof/>
                <w:webHidden/>
              </w:rPr>
              <w:instrText xml:space="preserve"> PAGEREF _Toc145412677 \h </w:instrText>
            </w:r>
            <w:r>
              <w:rPr>
                <w:noProof/>
                <w:webHidden/>
              </w:rPr>
            </w:r>
            <w:r>
              <w:rPr>
                <w:noProof/>
                <w:webHidden/>
              </w:rPr>
              <w:fldChar w:fldCharType="separate"/>
            </w:r>
            <w:r>
              <w:rPr>
                <w:noProof/>
                <w:webHidden/>
              </w:rPr>
              <w:t>26</w:t>
            </w:r>
            <w:r>
              <w:rPr>
                <w:noProof/>
                <w:webHidden/>
              </w:rPr>
              <w:fldChar w:fldCharType="end"/>
            </w:r>
          </w:hyperlink>
        </w:p>
        <w:p w14:paraId="308B113E" w14:textId="0B23F296"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8" w:history="1">
            <w:r w:rsidRPr="00083639">
              <w:rPr>
                <w:rStyle w:val="Hipervnculo"/>
                <w:noProof/>
              </w:rPr>
              <w:t>5.2 Aspectos relacionados con la actividad propia del negocio.</w:t>
            </w:r>
            <w:r>
              <w:rPr>
                <w:noProof/>
                <w:webHidden/>
              </w:rPr>
              <w:tab/>
            </w:r>
            <w:r>
              <w:rPr>
                <w:noProof/>
                <w:webHidden/>
              </w:rPr>
              <w:fldChar w:fldCharType="begin"/>
            </w:r>
            <w:r>
              <w:rPr>
                <w:noProof/>
                <w:webHidden/>
              </w:rPr>
              <w:instrText xml:space="preserve"> PAGEREF _Toc145412678 \h </w:instrText>
            </w:r>
            <w:r>
              <w:rPr>
                <w:noProof/>
                <w:webHidden/>
              </w:rPr>
            </w:r>
            <w:r>
              <w:rPr>
                <w:noProof/>
                <w:webHidden/>
              </w:rPr>
              <w:fldChar w:fldCharType="separate"/>
            </w:r>
            <w:r>
              <w:rPr>
                <w:noProof/>
                <w:webHidden/>
              </w:rPr>
              <w:t>26</w:t>
            </w:r>
            <w:r>
              <w:rPr>
                <w:noProof/>
                <w:webHidden/>
              </w:rPr>
              <w:fldChar w:fldCharType="end"/>
            </w:r>
          </w:hyperlink>
        </w:p>
        <w:p w14:paraId="62213543" w14:textId="144062EE"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9" w:history="1">
            <w:r w:rsidRPr="00083639">
              <w:rPr>
                <w:rStyle w:val="Hipervnculo"/>
                <w:noProof/>
              </w:rPr>
              <w:t>5.3 Aspectos Tributarios</w:t>
            </w:r>
            <w:r>
              <w:rPr>
                <w:noProof/>
                <w:webHidden/>
              </w:rPr>
              <w:tab/>
            </w:r>
            <w:r>
              <w:rPr>
                <w:noProof/>
                <w:webHidden/>
              </w:rPr>
              <w:fldChar w:fldCharType="begin"/>
            </w:r>
            <w:r>
              <w:rPr>
                <w:noProof/>
                <w:webHidden/>
              </w:rPr>
              <w:instrText xml:space="preserve"> PAGEREF _Toc145412679 \h </w:instrText>
            </w:r>
            <w:r>
              <w:rPr>
                <w:noProof/>
                <w:webHidden/>
              </w:rPr>
            </w:r>
            <w:r>
              <w:rPr>
                <w:noProof/>
                <w:webHidden/>
              </w:rPr>
              <w:fldChar w:fldCharType="separate"/>
            </w:r>
            <w:r>
              <w:rPr>
                <w:noProof/>
                <w:webHidden/>
              </w:rPr>
              <w:t>26</w:t>
            </w:r>
            <w:r>
              <w:rPr>
                <w:noProof/>
                <w:webHidden/>
              </w:rPr>
              <w:fldChar w:fldCharType="end"/>
            </w:r>
          </w:hyperlink>
        </w:p>
        <w:p w14:paraId="2F053EF5" w14:textId="56F8F06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0" w:history="1">
            <w:r w:rsidRPr="00083639">
              <w:rPr>
                <w:rStyle w:val="Hipervnculo"/>
                <w:noProof/>
              </w:rPr>
              <w:t>5.4 Aspectos Ambientales</w:t>
            </w:r>
            <w:r>
              <w:rPr>
                <w:noProof/>
                <w:webHidden/>
              </w:rPr>
              <w:tab/>
            </w:r>
            <w:r>
              <w:rPr>
                <w:noProof/>
                <w:webHidden/>
              </w:rPr>
              <w:fldChar w:fldCharType="begin"/>
            </w:r>
            <w:r>
              <w:rPr>
                <w:noProof/>
                <w:webHidden/>
              </w:rPr>
              <w:instrText xml:space="preserve"> PAGEREF _Toc145412680 \h </w:instrText>
            </w:r>
            <w:r>
              <w:rPr>
                <w:noProof/>
                <w:webHidden/>
              </w:rPr>
            </w:r>
            <w:r>
              <w:rPr>
                <w:noProof/>
                <w:webHidden/>
              </w:rPr>
              <w:fldChar w:fldCharType="separate"/>
            </w:r>
            <w:r>
              <w:rPr>
                <w:noProof/>
                <w:webHidden/>
              </w:rPr>
              <w:t>26</w:t>
            </w:r>
            <w:r>
              <w:rPr>
                <w:noProof/>
                <w:webHidden/>
              </w:rPr>
              <w:fldChar w:fldCharType="end"/>
            </w:r>
          </w:hyperlink>
        </w:p>
        <w:p w14:paraId="774CFAE4" w14:textId="75E3EF4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1" w:history="1">
            <w:r w:rsidRPr="00083639">
              <w:rPr>
                <w:rStyle w:val="Hipervnculo"/>
                <w:noProof/>
              </w:rPr>
              <w:t>5.5 Aspectos Laborales, de protección y de seguridad en el trabajo.</w:t>
            </w:r>
            <w:r>
              <w:rPr>
                <w:noProof/>
                <w:webHidden/>
              </w:rPr>
              <w:tab/>
            </w:r>
            <w:r>
              <w:rPr>
                <w:noProof/>
                <w:webHidden/>
              </w:rPr>
              <w:fldChar w:fldCharType="begin"/>
            </w:r>
            <w:r>
              <w:rPr>
                <w:noProof/>
                <w:webHidden/>
              </w:rPr>
              <w:instrText xml:space="preserve"> PAGEREF _Toc145412681 \h </w:instrText>
            </w:r>
            <w:r>
              <w:rPr>
                <w:noProof/>
                <w:webHidden/>
              </w:rPr>
            </w:r>
            <w:r>
              <w:rPr>
                <w:noProof/>
                <w:webHidden/>
              </w:rPr>
              <w:fldChar w:fldCharType="separate"/>
            </w:r>
            <w:r>
              <w:rPr>
                <w:noProof/>
                <w:webHidden/>
              </w:rPr>
              <w:t>26</w:t>
            </w:r>
            <w:r>
              <w:rPr>
                <w:noProof/>
                <w:webHidden/>
              </w:rPr>
              <w:fldChar w:fldCharType="end"/>
            </w:r>
          </w:hyperlink>
        </w:p>
        <w:p w14:paraId="5F41FE61" w14:textId="67277C7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2" w:history="1">
            <w:r w:rsidRPr="00083639">
              <w:rPr>
                <w:rStyle w:val="Hipervnculo"/>
                <w:noProof/>
              </w:rPr>
              <w:t>5.5.1 Obligaciones laborales y contractuales por vincular personal</w:t>
            </w:r>
            <w:r>
              <w:rPr>
                <w:noProof/>
                <w:webHidden/>
              </w:rPr>
              <w:tab/>
            </w:r>
            <w:r>
              <w:rPr>
                <w:noProof/>
                <w:webHidden/>
              </w:rPr>
              <w:fldChar w:fldCharType="begin"/>
            </w:r>
            <w:r>
              <w:rPr>
                <w:noProof/>
                <w:webHidden/>
              </w:rPr>
              <w:instrText xml:space="preserve"> PAGEREF _Toc145412682 \h </w:instrText>
            </w:r>
            <w:r>
              <w:rPr>
                <w:noProof/>
                <w:webHidden/>
              </w:rPr>
            </w:r>
            <w:r>
              <w:rPr>
                <w:noProof/>
                <w:webHidden/>
              </w:rPr>
              <w:fldChar w:fldCharType="separate"/>
            </w:r>
            <w:r>
              <w:rPr>
                <w:noProof/>
                <w:webHidden/>
              </w:rPr>
              <w:t>27</w:t>
            </w:r>
            <w:r>
              <w:rPr>
                <w:noProof/>
                <w:webHidden/>
              </w:rPr>
              <w:fldChar w:fldCharType="end"/>
            </w:r>
          </w:hyperlink>
        </w:p>
        <w:p w14:paraId="01C8AB54" w14:textId="02D3AAC3"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3" w:history="1">
            <w:r w:rsidRPr="00083639">
              <w:rPr>
                <w:rStyle w:val="Hipervnculo"/>
                <w:noProof/>
              </w:rPr>
              <w:t>5.5.2 Obligaciones Laborales de acuerdo con el SG-SST</w:t>
            </w:r>
            <w:r>
              <w:rPr>
                <w:noProof/>
                <w:webHidden/>
              </w:rPr>
              <w:tab/>
            </w:r>
            <w:r>
              <w:rPr>
                <w:noProof/>
                <w:webHidden/>
              </w:rPr>
              <w:fldChar w:fldCharType="begin"/>
            </w:r>
            <w:r>
              <w:rPr>
                <w:noProof/>
                <w:webHidden/>
              </w:rPr>
              <w:instrText xml:space="preserve"> PAGEREF _Toc145412683 \h </w:instrText>
            </w:r>
            <w:r>
              <w:rPr>
                <w:noProof/>
                <w:webHidden/>
              </w:rPr>
            </w:r>
            <w:r>
              <w:rPr>
                <w:noProof/>
                <w:webHidden/>
              </w:rPr>
              <w:fldChar w:fldCharType="separate"/>
            </w:r>
            <w:r>
              <w:rPr>
                <w:noProof/>
                <w:webHidden/>
              </w:rPr>
              <w:t>27</w:t>
            </w:r>
            <w:r>
              <w:rPr>
                <w:noProof/>
                <w:webHidden/>
              </w:rPr>
              <w:fldChar w:fldCharType="end"/>
            </w:r>
          </w:hyperlink>
        </w:p>
        <w:p w14:paraId="0A617210" w14:textId="78360E81"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4" w:history="1">
            <w:r w:rsidRPr="00083639">
              <w:rPr>
                <w:rStyle w:val="Hipervnculo"/>
                <w:noProof/>
              </w:rPr>
              <w:t>5.5.3 Obligaciones Laborales de seguridad Social</w:t>
            </w:r>
            <w:r>
              <w:rPr>
                <w:noProof/>
                <w:webHidden/>
              </w:rPr>
              <w:tab/>
            </w:r>
            <w:r>
              <w:rPr>
                <w:noProof/>
                <w:webHidden/>
              </w:rPr>
              <w:fldChar w:fldCharType="begin"/>
            </w:r>
            <w:r>
              <w:rPr>
                <w:noProof/>
                <w:webHidden/>
              </w:rPr>
              <w:instrText xml:space="preserve"> PAGEREF _Toc145412684 \h </w:instrText>
            </w:r>
            <w:r>
              <w:rPr>
                <w:noProof/>
                <w:webHidden/>
              </w:rPr>
            </w:r>
            <w:r>
              <w:rPr>
                <w:noProof/>
                <w:webHidden/>
              </w:rPr>
              <w:fldChar w:fldCharType="separate"/>
            </w:r>
            <w:r>
              <w:rPr>
                <w:noProof/>
                <w:webHidden/>
              </w:rPr>
              <w:t>27</w:t>
            </w:r>
            <w:r>
              <w:rPr>
                <w:noProof/>
                <w:webHidden/>
              </w:rPr>
              <w:fldChar w:fldCharType="end"/>
            </w:r>
          </w:hyperlink>
        </w:p>
        <w:p w14:paraId="57617A4C" w14:textId="0D352AF0"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5" w:history="1">
            <w:r w:rsidRPr="00083639">
              <w:rPr>
                <w:rStyle w:val="Hipervnculo"/>
                <w:noProof/>
              </w:rPr>
              <w:t>5.5.4 Obligaciones Laborales de parafiscales</w:t>
            </w:r>
            <w:r>
              <w:rPr>
                <w:noProof/>
                <w:webHidden/>
              </w:rPr>
              <w:tab/>
            </w:r>
            <w:r>
              <w:rPr>
                <w:noProof/>
                <w:webHidden/>
              </w:rPr>
              <w:fldChar w:fldCharType="begin"/>
            </w:r>
            <w:r>
              <w:rPr>
                <w:noProof/>
                <w:webHidden/>
              </w:rPr>
              <w:instrText xml:space="preserve"> PAGEREF _Toc145412685 \h </w:instrText>
            </w:r>
            <w:r>
              <w:rPr>
                <w:noProof/>
                <w:webHidden/>
              </w:rPr>
            </w:r>
            <w:r>
              <w:rPr>
                <w:noProof/>
                <w:webHidden/>
              </w:rPr>
              <w:fldChar w:fldCharType="separate"/>
            </w:r>
            <w:r>
              <w:rPr>
                <w:noProof/>
                <w:webHidden/>
              </w:rPr>
              <w:t>27</w:t>
            </w:r>
            <w:r>
              <w:rPr>
                <w:noProof/>
                <w:webHidden/>
              </w:rPr>
              <w:fldChar w:fldCharType="end"/>
            </w:r>
          </w:hyperlink>
        </w:p>
        <w:p w14:paraId="519DA611" w14:textId="7D22AD1B"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6" w:history="1">
            <w:r w:rsidRPr="00083639">
              <w:rPr>
                <w:rStyle w:val="Hipervnculo"/>
                <w:noProof/>
              </w:rPr>
              <w:t>5.5 Aspectos relacionados con registro de marca, patentes y propiedad intelectual</w:t>
            </w:r>
            <w:r>
              <w:rPr>
                <w:noProof/>
                <w:webHidden/>
              </w:rPr>
              <w:tab/>
            </w:r>
            <w:r>
              <w:rPr>
                <w:noProof/>
                <w:webHidden/>
              </w:rPr>
              <w:fldChar w:fldCharType="begin"/>
            </w:r>
            <w:r>
              <w:rPr>
                <w:noProof/>
                <w:webHidden/>
              </w:rPr>
              <w:instrText xml:space="preserve"> PAGEREF _Toc145412686 \h </w:instrText>
            </w:r>
            <w:r>
              <w:rPr>
                <w:noProof/>
                <w:webHidden/>
              </w:rPr>
            </w:r>
            <w:r>
              <w:rPr>
                <w:noProof/>
                <w:webHidden/>
              </w:rPr>
              <w:fldChar w:fldCharType="separate"/>
            </w:r>
            <w:r>
              <w:rPr>
                <w:noProof/>
                <w:webHidden/>
              </w:rPr>
              <w:t>27</w:t>
            </w:r>
            <w:r>
              <w:rPr>
                <w:noProof/>
                <w:webHidden/>
              </w:rPr>
              <w:fldChar w:fldCharType="end"/>
            </w:r>
          </w:hyperlink>
        </w:p>
        <w:p w14:paraId="27F8BD62" w14:textId="04E9E5E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7" w:history="1">
            <w:r w:rsidRPr="00083639">
              <w:rPr>
                <w:rStyle w:val="Hipervnculo"/>
                <w:noProof/>
              </w:rPr>
              <w:t>5.6 Costos y gastos legales.</w:t>
            </w:r>
            <w:r>
              <w:rPr>
                <w:noProof/>
                <w:webHidden/>
              </w:rPr>
              <w:tab/>
            </w:r>
            <w:r>
              <w:rPr>
                <w:noProof/>
                <w:webHidden/>
              </w:rPr>
              <w:fldChar w:fldCharType="begin"/>
            </w:r>
            <w:r>
              <w:rPr>
                <w:noProof/>
                <w:webHidden/>
              </w:rPr>
              <w:instrText xml:space="preserve"> PAGEREF _Toc145412687 \h </w:instrText>
            </w:r>
            <w:r>
              <w:rPr>
                <w:noProof/>
                <w:webHidden/>
              </w:rPr>
            </w:r>
            <w:r>
              <w:rPr>
                <w:noProof/>
                <w:webHidden/>
              </w:rPr>
              <w:fldChar w:fldCharType="separate"/>
            </w:r>
            <w:r>
              <w:rPr>
                <w:noProof/>
                <w:webHidden/>
              </w:rPr>
              <w:t>27</w:t>
            </w:r>
            <w:r>
              <w:rPr>
                <w:noProof/>
                <w:webHidden/>
              </w:rPr>
              <w:fldChar w:fldCharType="end"/>
            </w:r>
          </w:hyperlink>
        </w:p>
        <w:p w14:paraId="0C861EF6" w14:textId="148307C2"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88" w:history="1">
            <w:r w:rsidRPr="00083639">
              <w:rPr>
                <w:rStyle w:val="Hipervnculo"/>
                <w:noProof/>
                <w:lang w:eastAsia="es-CO"/>
              </w:rPr>
              <w:t>6.0 Estudio financiero</w:t>
            </w:r>
            <w:r>
              <w:rPr>
                <w:noProof/>
                <w:webHidden/>
              </w:rPr>
              <w:tab/>
            </w:r>
            <w:r>
              <w:rPr>
                <w:noProof/>
                <w:webHidden/>
              </w:rPr>
              <w:fldChar w:fldCharType="begin"/>
            </w:r>
            <w:r>
              <w:rPr>
                <w:noProof/>
                <w:webHidden/>
              </w:rPr>
              <w:instrText xml:space="preserve"> PAGEREF _Toc145412688 \h </w:instrText>
            </w:r>
            <w:r>
              <w:rPr>
                <w:noProof/>
                <w:webHidden/>
              </w:rPr>
            </w:r>
            <w:r>
              <w:rPr>
                <w:noProof/>
                <w:webHidden/>
              </w:rPr>
              <w:fldChar w:fldCharType="separate"/>
            </w:r>
            <w:r>
              <w:rPr>
                <w:noProof/>
                <w:webHidden/>
              </w:rPr>
              <w:t>28</w:t>
            </w:r>
            <w:r>
              <w:rPr>
                <w:noProof/>
                <w:webHidden/>
              </w:rPr>
              <w:fldChar w:fldCharType="end"/>
            </w:r>
          </w:hyperlink>
        </w:p>
        <w:p w14:paraId="105E8C5A" w14:textId="4B16EDC3"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9" w:history="1">
            <w:r w:rsidRPr="00083639">
              <w:rPr>
                <w:rStyle w:val="Hipervnculo"/>
                <w:noProof/>
              </w:rPr>
              <w:t>6.1 Gastos preoperativos</w:t>
            </w:r>
            <w:r>
              <w:rPr>
                <w:noProof/>
                <w:webHidden/>
              </w:rPr>
              <w:tab/>
            </w:r>
            <w:r>
              <w:rPr>
                <w:noProof/>
                <w:webHidden/>
              </w:rPr>
              <w:fldChar w:fldCharType="begin"/>
            </w:r>
            <w:r>
              <w:rPr>
                <w:noProof/>
                <w:webHidden/>
              </w:rPr>
              <w:instrText xml:space="preserve"> PAGEREF _Toc145412689 \h </w:instrText>
            </w:r>
            <w:r>
              <w:rPr>
                <w:noProof/>
                <w:webHidden/>
              </w:rPr>
            </w:r>
            <w:r>
              <w:rPr>
                <w:noProof/>
                <w:webHidden/>
              </w:rPr>
              <w:fldChar w:fldCharType="separate"/>
            </w:r>
            <w:r>
              <w:rPr>
                <w:noProof/>
                <w:webHidden/>
              </w:rPr>
              <w:t>28</w:t>
            </w:r>
            <w:r>
              <w:rPr>
                <w:noProof/>
                <w:webHidden/>
              </w:rPr>
              <w:fldChar w:fldCharType="end"/>
            </w:r>
          </w:hyperlink>
        </w:p>
        <w:p w14:paraId="163B0907" w14:textId="179C385B"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0" w:history="1">
            <w:r w:rsidRPr="00083639">
              <w:rPr>
                <w:rStyle w:val="Hipervnculo"/>
                <w:noProof/>
              </w:rPr>
              <w:t>6.2. Infraestructura</w:t>
            </w:r>
            <w:r>
              <w:rPr>
                <w:noProof/>
                <w:webHidden/>
              </w:rPr>
              <w:tab/>
            </w:r>
            <w:r>
              <w:rPr>
                <w:noProof/>
                <w:webHidden/>
              </w:rPr>
              <w:fldChar w:fldCharType="begin"/>
            </w:r>
            <w:r>
              <w:rPr>
                <w:noProof/>
                <w:webHidden/>
              </w:rPr>
              <w:instrText xml:space="preserve"> PAGEREF _Toc145412690 \h </w:instrText>
            </w:r>
            <w:r>
              <w:rPr>
                <w:noProof/>
                <w:webHidden/>
              </w:rPr>
            </w:r>
            <w:r>
              <w:rPr>
                <w:noProof/>
                <w:webHidden/>
              </w:rPr>
              <w:fldChar w:fldCharType="separate"/>
            </w:r>
            <w:r>
              <w:rPr>
                <w:noProof/>
                <w:webHidden/>
              </w:rPr>
              <w:t>28</w:t>
            </w:r>
            <w:r>
              <w:rPr>
                <w:noProof/>
                <w:webHidden/>
              </w:rPr>
              <w:fldChar w:fldCharType="end"/>
            </w:r>
          </w:hyperlink>
        </w:p>
        <w:p w14:paraId="71D60B16" w14:textId="446F2FB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1" w:history="1">
            <w:r w:rsidRPr="00083639">
              <w:rPr>
                <w:rStyle w:val="Hipervnculo"/>
                <w:noProof/>
              </w:rPr>
              <w:t>6.3. Capital de Trabajo</w:t>
            </w:r>
            <w:r>
              <w:rPr>
                <w:noProof/>
                <w:webHidden/>
              </w:rPr>
              <w:tab/>
            </w:r>
            <w:r>
              <w:rPr>
                <w:noProof/>
                <w:webHidden/>
              </w:rPr>
              <w:fldChar w:fldCharType="begin"/>
            </w:r>
            <w:r>
              <w:rPr>
                <w:noProof/>
                <w:webHidden/>
              </w:rPr>
              <w:instrText xml:space="preserve"> PAGEREF _Toc145412691 \h </w:instrText>
            </w:r>
            <w:r>
              <w:rPr>
                <w:noProof/>
                <w:webHidden/>
              </w:rPr>
            </w:r>
            <w:r>
              <w:rPr>
                <w:noProof/>
                <w:webHidden/>
              </w:rPr>
              <w:fldChar w:fldCharType="separate"/>
            </w:r>
            <w:r>
              <w:rPr>
                <w:noProof/>
                <w:webHidden/>
              </w:rPr>
              <w:t>28</w:t>
            </w:r>
            <w:r>
              <w:rPr>
                <w:noProof/>
                <w:webHidden/>
              </w:rPr>
              <w:fldChar w:fldCharType="end"/>
            </w:r>
          </w:hyperlink>
        </w:p>
        <w:p w14:paraId="3B743803" w14:textId="59F2B07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2" w:history="1">
            <w:r w:rsidRPr="00083639">
              <w:rPr>
                <w:rStyle w:val="Hipervnculo"/>
                <w:noProof/>
              </w:rPr>
              <w:t>6.4. Fuentes de Financiación</w:t>
            </w:r>
            <w:r>
              <w:rPr>
                <w:noProof/>
                <w:webHidden/>
              </w:rPr>
              <w:tab/>
            </w:r>
            <w:r>
              <w:rPr>
                <w:noProof/>
                <w:webHidden/>
              </w:rPr>
              <w:fldChar w:fldCharType="begin"/>
            </w:r>
            <w:r>
              <w:rPr>
                <w:noProof/>
                <w:webHidden/>
              </w:rPr>
              <w:instrText xml:space="preserve"> PAGEREF _Toc145412692 \h </w:instrText>
            </w:r>
            <w:r>
              <w:rPr>
                <w:noProof/>
                <w:webHidden/>
              </w:rPr>
            </w:r>
            <w:r>
              <w:rPr>
                <w:noProof/>
                <w:webHidden/>
              </w:rPr>
              <w:fldChar w:fldCharType="separate"/>
            </w:r>
            <w:r>
              <w:rPr>
                <w:noProof/>
                <w:webHidden/>
              </w:rPr>
              <w:t>29</w:t>
            </w:r>
            <w:r>
              <w:rPr>
                <w:noProof/>
                <w:webHidden/>
              </w:rPr>
              <w:fldChar w:fldCharType="end"/>
            </w:r>
          </w:hyperlink>
        </w:p>
        <w:p w14:paraId="7495B004" w14:textId="243A7FEC"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93" w:history="1">
            <w:r w:rsidRPr="00083639">
              <w:rPr>
                <w:rStyle w:val="Hipervnculo"/>
                <w:noProof/>
              </w:rPr>
              <w:t>6.4.1 Inversión Inicial</w:t>
            </w:r>
            <w:r>
              <w:rPr>
                <w:noProof/>
                <w:webHidden/>
              </w:rPr>
              <w:tab/>
            </w:r>
            <w:r>
              <w:rPr>
                <w:noProof/>
                <w:webHidden/>
              </w:rPr>
              <w:fldChar w:fldCharType="begin"/>
            </w:r>
            <w:r>
              <w:rPr>
                <w:noProof/>
                <w:webHidden/>
              </w:rPr>
              <w:instrText xml:space="preserve"> PAGEREF _Toc145412693 \h </w:instrText>
            </w:r>
            <w:r>
              <w:rPr>
                <w:noProof/>
                <w:webHidden/>
              </w:rPr>
            </w:r>
            <w:r>
              <w:rPr>
                <w:noProof/>
                <w:webHidden/>
              </w:rPr>
              <w:fldChar w:fldCharType="separate"/>
            </w:r>
            <w:r>
              <w:rPr>
                <w:noProof/>
                <w:webHidden/>
              </w:rPr>
              <w:t>29</w:t>
            </w:r>
            <w:r>
              <w:rPr>
                <w:noProof/>
                <w:webHidden/>
              </w:rPr>
              <w:fldChar w:fldCharType="end"/>
            </w:r>
          </w:hyperlink>
        </w:p>
        <w:p w14:paraId="2D8E7CFE" w14:textId="473B775D"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94" w:history="1">
            <w:r w:rsidRPr="00083639">
              <w:rPr>
                <w:rStyle w:val="Hipervnculo"/>
                <w:noProof/>
              </w:rPr>
              <w:t>6.4.2 Aporte de los Socios</w:t>
            </w:r>
            <w:r>
              <w:rPr>
                <w:noProof/>
                <w:webHidden/>
              </w:rPr>
              <w:tab/>
            </w:r>
            <w:r>
              <w:rPr>
                <w:noProof/>
                <w:webHidden/>
              </w:rPr>
              <w:fldChar w:fldCharType="begin"/>
            </w:r>
            <w:r>
              <w:rPr>
                <w:noProof/>
                <w:webHidden/>
              </w:rPr>
              <w:instrText xml:space="preserve"> PAGEREF _Toc145412694 \h </w:instrText>
            </w:r>
            <w:r>
              <w:rPr>
                <w:noProof/>
                <w:webHidden/>
              </w:rPr>
            </w:r>
            <w:r>
              <w:rPr>
                <w:noProof/>
                <w:webHidden/>
              </w:rPr>
              <w:fldChar w:fldCharType="separate"/>
            </w:r>
            <w:r>
              <w:rPr>
                <w:noProof/>
                <w:webHidden/>
              </w:rPr>
              <w:t>29</w:t>
            </w:r>
            <w:r>
              <w:rPr>
                <w:noProof/>
                <w:webHidden/>
              </w:rPr>
              <w:fldChar w:fldCharType="end"/>
            </w:r>
          </w:hyperlink>
        </w:p>
        <w:p w14:paraId="4E5DF9B5" w14:textId="58E51717"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95" w:history="1">
            <w:r w:rsidRPr="00083639">
              <w:rPr>
                <w:rStyle w:val="Hipervnculo"/>
                <w:noProof/>
              </w:rPr>
              <w:t>6.4.3 Recursos de financiación externa a los socios</w:t>
            </w:r>
            <w:r>
              <w:rPr>
                <w:noProof/>
                <w:webHidden/>
              </w:rPr>
              <w:tab/>
            </w:r>
            <w:r>
              <w:rPr>
                <w:noProof/>
                <w:webHidden/>
              </w:rPr>
              <w:fldChar w:fldCharType="begin"/>
            </w:r>
            <w:r>
              <w:rPr>
                <w:noProof/>
                <w:webHidden/>
              </w:rPr>
              <w:instrText xml:space="preserve"> PAGEREF _Toc145412695 \h </w:instrText>
            </w:r>
            <w:r>
              <w:rPr>
                <w:noProof/>
                <w:webHidden/>
              </w:rPr>
            </w:r>
            <w:r>
              <w:rPr>
                <w:noProof/>
                <w:webHidden/>
              </w:rPr>
              <w:fldChar w:fldCharType="separate"/>
            </w:r>
            <w:r>
              <w:rPr>
                <w:noProof/>
                <w:webHidden/>
              </w:rPr>
              <w:t>29</w:t>
            </w:r>
            <w:r>
              <w:rPr>
                <w:noProof/>
                <w:webHidden/>
              </w:rPr>
              <w:fldChar w:fldCharType="end"/>
            </w:r>
          </w:hyperlink>
        </w:p>
        <w:p w14:paraId="06418201" w14:textId="66F78660"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6" w:history="1">
            <w:r w:rsidRPr="00083639">
              <w:rPr>
                <w:rStyle w:val="Hipervnculo"/>
                <w:noProof/>
              </w:rPr>
              <w:t>6.5. Gastos y costos de Personal</w:t>
            </w:r>
            <w:r>
              <w:rPr>
                <w:noProof/>
                <w:webHidden/>
              </w:rPr>
              <w:tab/>
            </w:r>
            <w:r>
              <w:rPr>
                <w:noProof/>
                <w:webHidden/>
              </w:rPr>
              <w:fldChar w:fldCharType="begin"/>
            </w:r>
            <w:r>
              <w:rPr>
                <w:noProof/>
                <w:webHidden/>
              </w:rPr>
              <w:instrText xml:space="preserve"> PAGEREF _Toc145412696 \h </w:instrText>
            </w:r>
            <w:r>
              <w:rPr>
                <w:noProof/>
                <w:webHidden/>
              </w:rPr>
            </w:r>
            <w:r>
              <w:rPr>
                <w:noProof/>
                <w:webHidden/>
              </w:rPr>
              <w:fldChar w:fldCharType="separate"/>
            </w:r>
            <w:r>
              <w:rPr>
                <w:noProof/>
                <w:webHidden/>
              </w:rPr>
              <w:t>29</w:t>
            </w:r>
            <w:r>
              <w:rPr>
                <w:noProof/>
                <w:webHidden/>
              </w:rPr>
              <w:fldChar w:fldCharType="end"/>
            </w:r>
          </w:hyperlink>
        </w:p>
        <w:p w14:paraId="1A250D66" w14:textId="048132B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7" w:history="1">
            <w:r w:rsidRPr="00083639">
              <w:rPr>
                <w:rStyle w:val="Hipervnculo"/>
                <w:noProof/>
              </w:rPr>
              <w:t>6.6. Gastos de administración</w:t>
            </w:r>
            <w:r>
              <w:rPr>
                <w:noProof/>
                <w:webHidden/>
              </w:rPr>
              <w:tab/>
            </w:r>
            <w:r>
              <w:rPr>
                <w:noProof/>
                <w:webHidden/>
              </w:rPr>
              <w:fldChar w:fldCharType="begin"/>
            </w:r>
            <w:r>
              <w:rPr>
                <w:noProof/>
                <w:webHidden/>
              </w:rPr>
              <w:instrText xml:space="preserve"> PAGEREF _Toc145412697 \h </w:instrText>
            </w:r>
            <w:r>
              <w:rPr>
                <w:noProof/>
                <w:webHidden/>
              </w:rPr>
            </w:r>
            <w:r>
              <w:rPr>
                <w:noProof/>
                <w:webHidden/>
              </w:rPr>
              <w:fldChar w:fldCharType="separate"/>
            </w:r>
            <w:r>
              <w:rPr>
                <w:noProof/>
                <w:webHidden/>
              </w:rPr>
              <w:t>29</w:t>
            </w:r>
            <w:r>
              <w:rPr>
                <w:noProof/>
                <w:webHidden/>
              </w:rPr>
              <w:fldChar w:fldCharType="end"/>
            </w:r>
          </w:hyperlink>
        </w:p>
        <w:p w14:paraId="1A7FBBE7" w14:textId="70EB2FC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8" w:history="1">
            <w:r w:rsidRPr="00083639">
              <w:rPr>
                <w:rStyle w:val="Hipervnculo"/>
                <w:noProof/>
              </w:rPr>
              <w:t>6.7. Gastos de Mercadeo y ventas</w:t>
            </w:r>
            <w:r>
              <w:rPr>
                <w:noProof/>
                <w:webHidden/>
              </w:rPr>
              <w:tab/>
            </w:r>
            <w:r>
              <w:rPr>
                <w:noProof/>
                <w:webHidden/>
              </w:rPr>
              <w:fldChar w:fldCharType="begin"/>
            </w:r>
            <w:r>
              <w:rPr>
                <w:noProof/>
                <w:webHidden/>
              </w:rPr>
              <w:instrText xml:space="preserve"> PAGEREF _Toc145412698 \h </w:instrText>
            </w:r>
            <w:r>
              <w:rPr>
                <w:noProof/>
                <w:webHidden/>
              </w:rPr>
            </w:r>
            <w:r>
              <w:rPr>
                <w:noProof/>
                <w:webHidden/>
              </w:rPr>
              <w:fldChar w:fldCharType="separate"/>
            </w:r>
            <w:r>
              <w:rPr>
                <w:noProof/>
                <w:webHidden/>
              </w:rPr>
              <w:t>29</w:t>
            </w:r>
            <w:r>
              <w:rPr>
                <w:noProof/>
                <w:webHidden/>
              </w:rPr>
              <w:fldChar w:fldCharType="end"/>
            </w:r>
          </w:hyperlink>
        </w:p>
        <w:p w14:paraId="31584916" w14:textId="2F1DEDF7"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9" w:history="1">
            <w:r w:rsidRPr="00083639">
              <w:rPr>
                <w:rStyle w:val="Hipervnculo"/>
                <w:noProof/>
              </w:rPr>
              <w:t>6.8. Proyección de Ventas y Política de Cartera</w:t>
            </w:r>
            <w:r>
              <w:rPr>
                <w:noProof/>
                <w:webHidden/>
              </w:rPr>
              <w:tab/>
            </w:r>
            <w:r>
              <w:rPr>
                <w:noProof/>
                <w:webHidden/>
              </w:rPr>
              <w:fldChar w:fldCharType="begin"/>
            </w:r>
            <w:r>
              <w:rPr>
                <w:noProof/>
                <w:webHidden/>
              </w:rPr>
              <w:instrText xml:space="preserve"> PAGEREF _Toc145412699 \h </w:instrText>
            </w:r>
            <w:r>
              <w:rPr>
                <w:noProof/>
                <w:webHidden/>
              </w:rPr>
            </w:r>
            <w:r>
              <w:rPr>
                <w:noProof/>
                <w:webHidden/>
              </w:rPr>
              <w:fldChar w:fldCharType="separate"/>
            </w:r>
            <w:r>
              <w:rPr>
                <w:noProof/>
                <w:webHidden/>
              </w:rPr>
              <w:t>30</w:t>
            </w:r>
            <w:r>
              <w:rPr>
                <w:noProof/>
                <w:webHidden/>
              </w:rPr>
              <w:fldChar w:fldCharType="end"/>
            </w:r>
          </w:hyperlink>
        </w:p>
        <w:p w14:paraId="22F8A55D" w14:textId="1D7886D8"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00" w:history="1">
            <w:r w:rsidRPr="00083639">
              <w:rPr>
                <w:rStyle w:val="Hipervnculo"/>
                <w:noProof/>
              </w:rPr>
              <w:t>6.8.1 Proyección de ventas</w:t>
            </w:r>
            <w:r>
              <w:rPr>
                <w:noProof/>
                <w:webHidden/>
              </w:rPr>
              <w:tab/>
            </w:r>
            <w:r>
              <w:rPr>
                <w:noProof/>
                <w:webHidden/>
              </w:rPr>
              <w:fldChar w:fldCharType="begin"/>
            </w:r>
            <w:r>
              <w:rPr>
                <w:noProof/>
                <w:webHidden/>
              </w:rPr>
              <w:instrText xml:space="preserve"> PAGEREF _Toc145412700 \h </w:instrText>
            </w:r>
            <w:r>
              <w:rPr>
                <w:noProof/>
                <w:webHidden/>
              </w:rPr>
            </w:r>
            <w:r>
              <w:rPr>
                <w:noProof/>
                <w:webHidden/>
              </w:rPr>
              <w:fldChar w:fldCharType="separate"/>
            </w:r>
            <w:r>
              <w:rPr>
                <w:noProof/>
                <w:webHidden/>
              </w:rPr>
              <w:t>30</w:t>
            </w:r>
            <w:r>
              <w:rPr>
                <w:noProof/>
                <w:webHidden/>
              </w:rPr>
              <w:fldChar w:fldCharType="end"/>
            </w:r>
          </w:hyperlink>
        </w:p>
        <w:p w14:paraId="37ECA87E" w14:textId="2C181B8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01" w:history="1">
            <w:r w:rsidRPr="00083639">
              <w:rPr>
                <w:rStyle w:val="Hipervnculo"/>
                <w:noProof/>
              </w:rPr>
              <w:t>6.8.2 Proyección de ingresos</w:t>
            </w:r>
            <w:r>
              <w:rPr>
                <w:noProof/>
                <w:webHidden/>
              </w:rPr>
              <w:tab/>
            </w:r>
            <w:r>
              <w:rPr>
                <w:noProof/>
                <w:webHidden/>
              </w:rPr>
              <w:fldChar w:fldCharType="begin"/>
            </w:r>
            <w:r>
              <w:rPr>
                <w:noProof/>
                <w:webHidden/>
              </w:rPr>
              <w:instrText xml:space="preserve"> PAGEREF _Toc145412701 \h </w:instrText>
            </w:r>
            <w:r>
              <w:rPr>
                <w:noProof/>
                <w:webHidden/>
              </w:rPr>
            </w:r>
            <w:r>
              <w:rPr>
                <w:noProof/>
                <w:webHidden/>
              </w:rPr>
              <w:fldChar w:fldCharType="separate"/>
            </w:r>
            <w:r>
              <w:rPr>
                <w:noProof/>
                <w:webHidden/>
              </w:rPr>
              <w:t>30</w:t>
            </w:r>
            <w:r>
              <w:rPr>
                <w:noProof/>
                <w:webHidden/>
              </w:rPr>
              <w:fldChar w:fldCharType="end"/>
            </w:r>
          </w:hyperlink>
        </w:p>
        <w:p w14:paraId="0D08BD19" w14:textId="3BB89CCA"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02" w:history="1">
            <w:r w:rsidRPr="00083639">
              <w:rPr>
                <w:rStyle w:val="Hipervnculo"/>
                <w:noProof/>
              </w:rPr>
              <w:t>6.8.3 Política de cartera</w:t>
            </w:r>
            <w:r>
              <w:rPr>
                <w:noProof/>
                <w:webHidden/>
              </w:rPr>
              <w:tab/>
            </w:r>
            <w:r>
              <w:rPr>
                <w:noProof/>
                <w:webHidden/>
              </w:rPr>
              <w:fldChar w:fldCharType="begin"/>
            </w:r>
            <w:r>
              <w:rPr>
                <w:noProof/>
                <w:webHidden/>
              </w:rPr>
              <w:instrText xml:space="preserve"> PAGEREF _Toc145412702 \h </w:instrText>
            </w:r>
            <w:r>
              <w:rPr>
                <w:noProof/>
                <w:webHidden/>
              </w:rPr>
            </w:r>
            <w:r>
              <w:rPr>
                <w:noProof/>
                <w:webHidden/>
              </w:rPr>
              <w:fldChar w:fldCharType="separate"/>
            </w:r>
            <w:r>
              <w:rPr>
                <w:noProof/>
                <w:webHidden/>
              </w:rPr>
              <w:t>30</w:t>
            </w:r>
            <w:r>
              <w:rPr>
                <w:noProof/>
                <w:webHidden/>
              </w:rPr>
              <w:fldChar w:fldCharType="end"/>
            </w:r>
          </w:hyperlink>
        </w:p>
        <w:p w14:paraId="234B1AF6" w14:textId="449C4323"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3" w:history="1">
            <w:r w:rsidRPr="00083639">
              <w:rPr>
                <w:rStyle w:val="Hipervnculo"/>
                <w:noProof/>
              </w:rPr>
              <w:t>6.9. Costos de ventas</w:t>
            </w:r>
            <w:r>
              <w:rPr>
                <w:noProof/>
                <w:webHidden/>
              </w:rPr>
              <w:tab/>
            </w:r>
            <w:r>
              <w:rPr>
                <w:noProof/>
                <w:webHidden/>
              </w:rPr>
              <w:fldChar w:fldCharType="begin"/>
            </w:r>
            <w:r>
              <w:rPr>
                <w:noProof/>
                <w:webHidden/>
              </w:rPr>
              <w:instrText xml:space="preserve"> PAGEREF _Toc145412703 \h </w:instrText>
            </w:r>
            <w:r>
              <w:rPr>
                <w:noProof/>
                <w:webHidden/>
              </w:rPr>
            </w:r>
            <w:r>
              <w:rPr>
                <w:noProof/>
                <w:webHidden/>
              </w:rPr>
              <w:fldChar w:fldCharType="separate"/>
            </w:r>
            <w:r>
              <w:rPr>
                <w:noProof/>
                <w:webHidden/>
              </w:rPr>
              <w:t>30</w:t>
            </w:r>
            <w:r>
              <w:rPr>
                <w:noProof/>
                <w:webHidden/>
              </w:rPr>
              <w:fldChar w:fldCharType="end"/>
            </w:r>
          </w:hyperlink>
        </w:p>
        <w:p w14:paraId="13560FA9" w14:textId="4F6597A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4" w:history="1">
            <w:r w:rsidRPr="00083639">
              <w:rPr>
                <w:rStyle w:val="Hipervnculo"/>
                <w:noProof/>
              </w:rPr>
              <w:t>6.10. Estado de resultados</w:t>
            </w:r>
            <w:r>
              <w:rPr>
                <w:noProof/>
                <w:webHidden/>
              </w:rPr>
              <w:tab/>
            </w:r>
            <w:r>
              <w:rPr>
                <w:noProof/>
                <w:webHidden/>
              </w:rPr>
              <w:fldChar w:fldCharType="begin"/>
            </w:r>
            <w:r>
              <w:rPr>
                <w:noProof/>
                <w:webHidden/>
              </w:rPr>
              <w:instrText xml:space="preserve"> PAGEREF _Toc145412704 \h </w:instrText>
            </w:r>
            <w:r>
              <w:rPr>
                <w:noProof/>
                <w:webHidden/>
              </w:rPr>
            </w:r>
            <w:r>
              <w:rPr>
                <w:noProof/>
                <w:webHidden/>
              </w:rPr>
              <w:fldChar w:fldCharType="separate"/>
            </w:r>
            <w:r>
              <w:rPr>
                <w:noProof/>
                <w:webHidden/>
              </w:rPr>
              <w:t>30</w:t>
            </w:r>
            <w:r>
              <w:rPr>
                <w:noProof/>
                <w:webHidden/>
              </w:rPr>
              <w:fldChar w:fldCharType="end"/>
            </w:r>
          </w:hyperlink>
        </w:p>
        <w:p w14:paraId="67A37406" w14:textId="3CDE328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5" w:history="1">
            <w:r w:rsidRPr="00083639">
              <w:rPr>
                <w:rStyle w:val="Hipervnculo"/>
                <w:noProof/>
              </w:rPr>
              <w:t>6.11. Flujo de caja o efectivo</w:t>
            </w:r>
            <w:r>
              <w:rPr>
                <w:noProof/>
                <w:webHidden/>
              </w:rPr>
              <w:tab/>
            </w:r>
            <w:r>
              <w:rPr>
                <w:noProof/>
                <w:webHidden/>
              </w:rPr>
              <w:fldChar w:fldCharType="begin"/>
            </w:r>
            <w:r>
              <w:rPr>
                <w:noProof/>
                <w:webHidden/>
              </w:rPr>
              <w:instrText xml:space="preserve"> PAGEREF _Toc145412705 \h </w:instrText>
            </w:r>
            <w:r>
              <w:rPr>
                <w:noProof/>
                <w:webHidden/>
              </w:rPr>
            </w:r>
            <w:r>
              <w:rPr>
                <w:noProof/>
                <w:webHidden/>
              </w:rPr>
              <w:fldChar w:fldCharType="separate"/>
            </w:r>
            <w:r>
              <w:rPr>
                <w:noProof/>
                <w:webHidden/>
              </w:rPr>
              <w:t>31</w:t>
            </w:r>
            <w:r>
              <w:rPr>
                <w:noProof/>
                <w:webHidden/>
              </w:rPr>
              <w:fldChar w:fldCharType="end"/>
            </w:r>
          </w:hyperlink>
        </w:p>
        <w:p w14:paraId="04A6FBC6" w14:textId="738F9DF8"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6" w:history="1">
            <w:r w:rsidRPr="00083639">
              <w:rPr>
                <w:rStyle w:val="Hipervnculo"/>
                <w:noProof/>
              </w:rPr>
              <w:t>6.12. Estado de situación financiera</w:t>
            </w:r>
            <w:r>
              <w:rPr>
                <w:noProof/>
                <w:webHidden/>
              </w:rPr>
              <w:tab/>
            </w:r>
            <w:r>
              <w:rPr>
                <w:noProof/>
                <w:webHidden/>
              </w:rPr>
              <w:fldChar w:fldCharType="begin"/>
            </w:r>
            <w:r>
              <w:rPr>
                <w:noProof/>
                <w:webHidden/>
              </w:rPr>
              <w:instrText xml:space="preserve"> PAGEREF _Toc145412706 \h </w:instrText>
            </w:r>
            <w:r>
              <w:rPr>
                <w:noProof/>
                <w:webHidden/>
              </w:rPr>
            </w:r>
            <w:r>
              <w:rPr>
                <w:noProof/>
                <w:webHidden/>
              </w:rPr>
              <w:fldChar w:fldCharType="separate"/>
            </w:r>
            <w:r>
              <w:rPr>
                <w:noProof/>
                <w:webHidden/>
              </w:rPr>
              <w:t>31</w:t>
            </w:r>
            <w:r>
              <w:rPr>
                <w:noProof/>
                <w:webHidden/>
              </w:rPr>
              <w:fldChar w:fldCharType="end"/>
            </w:r>
          </w:hyperlink>
        </w:p>
        <w:p w14:paraId="15159C7F" w14:textId="56F38FE4"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7" w:history="1">
            <w:r w:rsidRPr="00083639">
              <w:rPr>
                <w:rStyle w:val="Hipervnculo"/>
                <w:noProof/>
              </w:rPr>
              <w:t>6.13. Indicadores Financieros</w:t>
            </w:r>
            <w:r>
              <w:rPr>
                <w:noProof/>
                <w:webHidden/>
              </w:rPr>
              <w:tab/>
            </w:r>
            <w:r>
              <w:rPr>
                <w:noProof/>
                <w:webHidden/>
              </w:rPr>
              <w:fldChar w:fldCharType="begin"/>
            </w:r>
            <w:r>
              <w:rPr>
                <w:noProof/>
                <w:webHidden/>
              </w:rPr>
              <w:instrText xml:space="preserve"> PAGEREF _Toc145412707 \h </w:instrText>
            </w:r>
            <w:r>
              <w:rPr>
                <w:noProof/>
                <w:webHidden/>
              </w:rPr>
            </w:r>
            <w:r>
              <w:rPr>
                <w:noProof/>
                <w:webHidden/>
              </w:rPr>
              <w:fldChar w:fldCharType="separate"/>
            </w:r>
            <w:r>
              <w:rPr>
                <w:noProof/>
                <w:webHidden/>
              </w:rPr>
              <w:t>31</w:t>
            </w:r>
            <w:r>
              <w:rPr>
                <w:noProof/>
                <w:webHidden/>
              </w:rPr>
              <w:fldChar w:fldCharType="end"/>
            </w:r>
          </w:hyperlink>
        </w:p>
        <w:p w14:paraId="79216523" w14:textId="159D972E"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08" w:history="1">
            <w:r w:rsidRPr="00083639">
              <w:rPr>
                <w:rStyle w:val="Hipervnculo"/>
                <w:noProof/>
              </w:rPr>
              <w:t>6.13.1</w:t>
            </w:r>
            <w:r>
              <w:rPr>
                <w:rFonts w:asciiTheme="minorHAnsi" w:eastAsiaTheme="minorEastAsia" w:hAnsiTheme="minorHAnsi"/>
                <w:noProof/>
                <w:kern w:val="2"/>
                <w:sz w:val="22"/>
                <w:lang w:val="es-ES" w:eastAsia="es-ES"/>
                <w14:ligatures w14:val="standardContextual"/>
              </w:rPr>
              <w:tab/>
            </w:r>
            <w:r w:rsidRPr="00083639">
              <w:rPr>
                <w:rStyle w:val="Hipervnculo"/>
                <w:noProof/>
              </w:rPr>
              <w:t>Punto de equilibrio.</w:t>
            </w:r>
            <w:r>
              <w:rPr>
                <w:noProof/>
                <w:webHidden/>
              </w:rPr>
              <w:tab/>
            </w:r>
            <w:r>
              <w:rPr>
                <w:noProof/>
                <w:webHidden/>
              </w:rPr>
              <w:fldChar w:fldCharType="begin"/>
            </w:r>
            <w:r>
              <w:rPr>
                <w:noProof/>
                <w:webHidden/>
              </w:rPr>
              <w:instrText xml:space="preserve"> PAGEREF _Toc145412708 \h </w:instrText>
            </w:r>
            <w:r>
              <w:rPr>
                <w:noProof/>
                <w:webHidden/>
              </w:rPr>
            </w:r>
            <w:r>
              <w:rPr>
                <w:noProof/>
                <w:webHidden/>
              </w:rPr>
              <w:fldChar w:fldCharType="separate"/>
            </w:r>
            <w:r>
              <w:rPr>
                <w:noProof/>
                <w:webHidden/>
              </w:rPr>
              <w:t>31</w:t>
            </w:r>
            <w:r>
              <w:rPr>
                <w:noProof/>
                <w:webHidden/>
              </w:rPr>
              <w:fldChar w:fldCharType="end"/>
            </w:r>
          </w:hyperlink>
        </w:p>
        <w:p w14:paraId="1131E7FA" w14:textId="50F76EAD"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09" w:history="1">
            <w:r w:rsidRPr="00083639">
              <w:rPr>
                <w:rStyle w:val="Hipervnculo"/>
                <w:noProof/>
              </w:rPr>
              <w:t>6.13.2</w:t>
            </w:r>
            <w:r>
              <w:rPr>
                <w:rFonts w:asciiTheme="minorHAnsi" w:eastAsiaTheme="minorEastAsia" w:hAnsiTheme="minorHAnsi"/>
                <w:noProof/>
                <w:kern w:val="2"/>
                <w:sz w:val="22"/>
                <w:lang w:val="es-ES" w:eastAsia="es-ES"/>
                <w14:ligatures w14:val="standardContextual"/>
              </w:rPr>
              <w:tab/>
            </w:r>
            <w:r w:rsidRPr="00083639">
              <w:rPr>
                <w:rStyle w:val="Hipervnculo"/>
                <w:noProof/>
              </w:rPr>
              <w:t>Periodo de recuperación de la inversión</w:t>
            </w:r>
            <w:r>
              <w:rPr>
                <w:noProof/>
                <w:webHidden/>
              </w:rPr>
              <w:tab/>
            </w:r>
            <w:r>
              <w:rPr>
                <w:noProof/>
                <w:webHidden/>
              </w:rPr>
              <w:fldChar w:fldCharType="begin"/>
            </w:r>
            <w:r>
              <w:rPr>
                <w:noProof/>
                <w:webHidden/>
              </w:rPr>
              <w:instrText xml:space="preserve"> PAGEREF _Toc145412709 \h </w:instrText>
            </w:r>
            <w:r>
              <w:rPr>
                <w:noProof/>
                <w:webHidden/>
              </w:rPr>
            </w:r>
            <w:r>
              <w:rPr>
                <w:noProof/>
                <w:webHidden/>
              </w:rPr>
              <w:fldChar w:fldCharType="separate"/>
            </w:r>
            <w:r>
              <w:rPr>
                <w:noProof/>
                <w:webHidden/>
              </w:rPr>
              <w:t>31</w:t>
            </w:r>
            <w:r>
              <w:rPr>
                <w:noProof/>
                <w:webHidden/>
              </w:rPr>
              <w:fldChar w:fldCharType="end"/>
            </w:r>
          </w:hyperlink>
        </w:p>
        <w:p w14:paraId="429D29D4" w14:textId="1142C393"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10" w:history="1">
            <w:r w:rsidRPr="00083639">
              <w:rPr>
                <w:rStyle w:val="Hipervnculo"/>
                <w:noProof/>
              </w:rPr>
              <w:t>6.13.3</w:t>
            </w:r>
            <w:r>
              <w:rPr>
                <w:rFonts w:asciiTheme="minorHAnsi" w:eastAsiaTheme="minorEastAsia" w:hAnsiTheme="minorHAnsi"/>
                <w:noProof/>
                <w:kern w:val="2"/>
                <w:sz w:val="22"/>
                <w:lang w:val="es-ES" w:eastAsia="es-ES"/>
                <w14:ligatures w14:val="standardContextual"/>
              </w:rPr>
              <w:tab/>
            </w:r>
            <w:r w:rsidRPr="00083639">
              <w:rPr>
                <w:rStyle w:val="Hipervnculo"/>
                <w:noProof/>
              </w:rPr>
              <w:t>Razones financieras, liquidez, endeudamiento, rentabilidad.</w:t>
            </w:r>
            <w:r>
              <w:rPr>
                <w:noProof/>
                <w:webHidden/>
              </w:rPr>
              <w:tab/>
            </w:r>
            <w:r>
              <w:rPr>
                <w:noProof/>
                <w:webHidden/>
              </w:rPr>
              <w:fldChar w:fldCharType="begin"/>
            </w:r>
            <w:r>
              <w:rPr>
                <w:noProof/>
                <w:webHidden/>
              </w:rPr>
              <w:instrText xml:space="preserve"> PAGEREF _Toc145412710 \h </w:instrText>
            </w:r>
            <w:r>
              <w:rPr>
                <w:noProof/>
                <w:webHidden/>
              </w:rPr>
            </w:r>
            <w:r>
              <w:rPr>
                <w:noProof/>
                <w:webHidden/>
              </w:rPr>
              <w:fldChar w:fldCharType="separate"/>
            </w:r>
            <w:r>
              <w:rPr>
                <w:noProof/>
                <w:webHidden/>
              </w:rPr>
              <w:t>31</w:t>
            </w:r>
            <w:r>
              <w:rPr>
                <w:noProof/>
                <w:webHidden/>
              </w:rPr>
              <w:fldChar w:fldCharType="end"/>
            </w:r>
          </w:hyperlink>
        </w:p>
        <w:p w14:paraId="225A72D9" w14:textId="406028F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11" w:history="1">
            <w:r w:rsidRPr="00083639">
              <w:rPr>
                <w:rStyle w:val="Hipervnculo"/>
                <w:noProof/>
              </w:rPr>
              <w:t>6.14.4 Valor actual neto</w:t>
            </w:r>
            <w:r>
              <w:rPr>
                <w:noProof/>
                <w:webHidden/>
              </w:rPr>
              <w:tab/>
            </w:r>
            <w:r>
              <w:rPr>
                <w:noProof/>
                <w:webHidden/>
              </w:rPr>
              <w:fldChar w:fldCharType="begin"/>
            </w:r>
            <w:r>
              <w:rPr>
                <w:noProof/>
                <w:webHidden/>
              </w:rPr>
              <w:instrText xml:space="preserve"> PAGEREF _Toc145412711 \h </w:instrText>
            </w:r>
            <w:r>
              <w:rPr>
                <w:noProof/>
                <w:webHidden/>
              </w:rPr>
            </w:r>
            <w:r>
              <w:rPr>
                <w:noProof/>
                <w:webHidden/>
              </w:rPr>
              <w:fldChar w:fldCharType="separate"/>
            </w:r>
            <w:r>
              <w:rPr>
                <w:noProof/>
                <w:webHidden/>
              </w:rPr>
              <w:t>31</w:t>
            </w:r>
            <w:r>
              <w:rPr>
                <w:noProof/>
                <w:webHidden/>
              </w:rPr>
              <w:fldChar w:fldCharType="end"/>
            </w:r>
          </w:hyperlink>
        </w:p>
        <w:p w14:paraId="02F4B797" w14:textId="0D7248AC"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12" w:history="1">
            <w:r w:rsidRPr="00083639">
              <w:rPr>
                <w:rStyle w:val="Hipervnculo"/>
                <w:noProof/>
              </w:rPr>
              <w:t>6.14.5</w:t>
            </w:r>
            <w:r>
              <w:rPr>
                <w:rFonts w:asciiTheme="minorHAnsi" w:eastAsiaTheme="minorEastAsia" w:hAnsiTheme="minorHAnsi"/>
                <w:noProof/>
                <w:kern w:val="2"/>
                <w:sz w:val="22"/>
                <w:lang w:val="es-ES" w:eastAsia="es-ES"/>
                <w14:ligatures w14:val="standardContextual"/>
              </w:rPr>
              <w:tab/>
            </w:r>
            <w:r w:rsidRPr="00083639">
              <w:rPr>
                <w:rStyle w:val="Hipervnculo"/>
                <w:noProof/>
              </w:rPr>
              <w:t>Tasa interna de retorno</w:t>
            </w:r>
            <w:r>
              <w:rPr>
                <w:noProof/>
                <w:webHidden/>
              </w:rPr>
              <w:tab/>
            </w:r>
            <w:r>
              <w:rPr>
                <w:noProof/>
                <w:webHidden/>
              </w:rPr>
              <w:fldChar w:fldCharType="begin"/>
            </w:r>
            <w:r>
              <w:rPr>
                <w:noProof/>
                <w:webHidden/>
              </w:rPr>
              <w:instrText xml:space="preserve"> PAGEREF _Toc145412712 \h </w:instrText>
            </w:r>
            <w:r>
              <w:rPr>
                <w:noProof/>
                <w:webHidden/>
              </w:rPr>
            </w:r>
            <w:r>
              <w:rPr>
                <w:noProof/>
                <w:webHidden/>
              </w:rPr>
              <w:fldChar w:fldCharType="separate"/>
            </w:r>
            <w:r>
              <w:rPr>
                <w:noProof/>
                <w:webHidden/>
              </w:rPr>
              <w:t>31</w:t>
            </w:r>
            <w:r>
              <w:rPr>
                <w:noProof/>
                <w:webHidden/>
              </w:rPr>
              <w:fldChar w:fldCharType="end"/>
            </w:r>
          </w:hyperlink>
        </w:p>
        <w:p w14:paraId="0133DDA6" w14:textId="0BF393DE"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13" w:history="1">
            <w:r w:rsidRPr="00083639">
              <w:rPr>
                <w:rStyle w:val="Hipervnculo"/>
                <w:noProof/>
              </w:rPr>
              <w:t>6.14.6</w:t>
            </w:r>
            <w:r>
              <w:rPr>
                <w:rFonts w:asciiTheme="minorHAnsi" w:eastAsiaTheme="minorEastAsia" w:hAnsiTheme="minorHAnsi"/>
                <w:noProof/>
                <w:kern w:val="2"/>
                <w:sz w:val="22"/>
                <w:lang w:val="es-ES" w:eastAsia="es-ES"/>
                <w14:ligatures w14:val="standardContextual"/>
              </w:rPr>
              <w:tab/>
            </w:r>
            <w:r w:rsidRPr="00083639">
              <w:rPr>
                <w:rStyle w:val="Hipervnculo"/>
                <w:noProof/>
              </w:rPr>
              <w:t>Beneficio costo.</w:t>
            </w:r>
            <w:r>
              <w:rPr>
                <w:noProof/>
                <w:webHidden/>
              </w:rPr>
              <w:tab/>
            </w:r>
            <w:r>
              <w:rPr>
                <w:noProof/>
                <w:webHidden/>
              </w:rPr>
              <w:fldChar w:fldCharType="begin"/>
            </w:r>
            <w:r>
              <w:rPr>
                <w:noProof/>
                <w:webHidden/>
              </w:rPr>
              <w:instrText xml:space="preserve"> PAGEREF _Toc145412713 \h </w:instrText>
            </w:r>
            <w:r>
              <w:rPr>
                <w:noProof/>
                <w:webHidden/>
              </w:rPr>
            </w:r>
            <w:r>
              <w:rPr>
                <w:noProof/>
                <w:webHidden/>
              </w:rPr>
              <w:fldChar w:fldCharType="separate"/>
            </w:r>
            <w:r>
              <w:rPr>
                <w:noProof/>
                <w:webHidden/>
              </w:rPr>
              <w:t>31</w:t>
            </w:r>
            <w:r>
              <w:rPr>
                <w:noProof/>
                <w:webHidden/>
              </w:rPr>
              <w:fldChar w:fldCharType="end"/>
            </w:r>
          </w:hyperlink>
        </w:p>
        <w:p w14:paraId="3DCAC8DA" w14:textId="5505C22E"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14" w:history="1">
            <w:r w:rsidRPr="00083639">
              <w:rPr>
                <w:rStyle w:val="Hipervnculo"/>
                <w:noProof/>
                <w:lang w:eastAsia="es-CO"/>
              </w:rPr>
              <w:t>7.0 Metas sociales, económicas y ambientales</w:t>
            </w:r>
            <w:r>
              <w:rPr>
                <w:noProof/>
                <w:webHidden/>
              </w:rPr>
              <w:tab/>
            </w:r>
            <w:r>
              <w:rPr>
                <w:noProof/>
                <w:webHidden/>
              </w:rPr>
              <w:fldChar w:fldCharType="begin"/>
            </w:r>
            <w:r>
              <w:rPr>
                <w:noProof/>
                <w:webHidden/>
              </w:rPr>
              <w:instrText xml:space="preserve"> PAGEREF _Toc145412714 \h </w:instrText>
            </w:r>
            <w:r>
              <w:rPr>
                <w:noProof/>
                <w:webHidden/>
              </w:rPr>
            </w:r>
            <w:r>
              <w:rPr>
                <w:noProof/>
                <w:webHidden/>
              </w:rPr>
              <w:fldChar w:fldCharType="separate"/>
            </w:r>
            <w:r>
              <w:rPr>
                <w:noProof/>
                <w:webHidden/>
              </w:rPr>
              <w:t>32</w:t>
            </w:r>
            <w:r>
              <w:rPr>
                <w:noProof/>
                <w:webHidden/>
              </w:rPr>
              <w:fldChar w:fldCharType="end"/>
            </w:r>
          </w:hyperlink>
        </w:p>
        <w:p w14:paraId="27882FBA" w14:textId="32C8D96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5" w:history="1">
            <w:r w:rsidRPr="00083639">
              <w:rPr>
                <w:rStyle w:val="Hipervnculo"/>
                <w:noProof/>
              </w:rPr>
              <w:t>7.1. Metas Sociales</w:t>
            </w:r>
            <w:r>
              <w:rPr>
                <w:noProof/>
                <w:webHidden/>
              </w:rPr>
              <w:tab/>
            </w:r>
            <w:r>
              <w:rPr>
                <w:noProof/>
                <w:webHidden/>
              </w:rPr>
              <w:fldChar w:fldCharType="begin"/>
            </w:r>
            <w:r>
              <w:rPr>
                <w:noProof/>
                <w:webHidden/>
              </w:rPr>
              <w:instrText xml:space="preserve"> PAGEREF _Toc145412715 \h </w:instrText>
            </w:r>
            <w:r>
              <w:rPr>
                <w:noProof/>
                <w:webHidden/>
              </w:rPr>
            </w:r>
            <w:r>
              <w:rPr>
                <w:noProof/>
                <w:webHidden/>
              </w:rPr>
              <w:fldChar w:fldCharType="separate"/>
            </w:r>
            <w:r>
              <w:rPr>
                <w:noProof/>
                <w:webHidden/>
              </w:rPr>
              <w:t>32</w:t>
            </w:r>
            <w:r>
              <w:rPr>
                <w:noProof/>
                <w:webHidden/>
              </w:rPr>
              <w:fldChar w:fldCharType="end"/>
            </w:r>
          </w:hyperlink>
        </w:p>
        <w:p w14:paraId="2E9BC5D1" w14:textId="13055BA9"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6" w:history="1">
            <w:r w:rsidRPr="00083639">
              <w:rPr>
                <w:rStyle w:val="Hipervnculo"/>
                <w:noProof/>
              </w:rPr>
              <w:t>7.2. Generación Empleo</w:t>
            </w:r>
            <w:r>
              <w:rPr>
                <w:noProof/>
                <w:webHidden/>
              </w:rPr>
              <w:tab/>
            </w:r>
            <w:r>
              <w:rPr>
                <w:noProof/>
                <w:webHidden/>
              </w:rPr>
              <w:fldChar w:fldCharType="begin"/>
            </w:r>
            <w:r>
              <w:rPr>
                <w:noProof/>
                <w:webHidden/>
              </w:rPr>
              <w:instrText xml:space="preserve"> PAGEREF _Toc145412716 \h </w:instrText>
            </w:r>
            <w:r>
              <w:rPr>
                <w:noProof/>
                <w:webHidden/>
              </w:rPr>
            </w:r>
            <w:r>
              <w:rPr>
                <w:noProof/>
                <w:webHidden/>
              </w:rPr>
              <w:fldChar w:fldCharType="separate"/>
            </w:r>
            <w:r>
              <w:rPr>
                <w:noProof/>
                <w:webHidden/>
              </w:rPr>
              <w:t>32</w:t>
            </w:r>
            <w:r>
              <w:rPr>
                <w:noProof/>
                <w:webHidden/>
              </w:rPr>
              <w:fldChar w:fldCharType="end"/>
            </w:r>
          </w:hyperlink>
        </w:p>
        <w:p w14:paraId="2900B533" w14:textId="0549CE00"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7" w:history="1">
            <w:r w:rsidRPr="00083639">
              <w:rPr>
                <w:rStyle w:val="Hipervnculo"/>
                <w:noProof/>
              </w:rPr>
              <w:t>7.3. Articulación con el Plan Nacional de Desarrollo</w:t>
            </w:r>
            <w:r>
              <w:rPr>
                <w:noProof/>
                <w:webHidden/>
              </w:rPr>
              <w:tab/>
            </w:r>
            <w:r>
              <w:rPr>
                <w:noProof/>
                <w:webHidden/>
              </w:rPr>
              <w:fldChar w:fldCharType="begin"/>
            </w:r>
            <w:r>
              <w:rPr>
                <w:noProof/>
                <w:webHidden/>
              </w:rPr>
              <w:instrText xml:space="preserve"> PAGEREF _Toc145412717 \h </w:instrText>
            </w:r>
            <w:r>
              <w:rPr>
                <w:noProof/>
                <w:webHidden/>
              </w:rPr>
            </w:r>
            <w:r>
              <w:rPr>
                <w:noProof/>
                <w:webHidden/>
              </w:rPr>
              <w:fldChar w:fldCharType="separate"/>
            </w:r>
            <w:r>
              <w:rPr>
                <w:noProof/>
                <w:webHidden/>
              </w:rPr>
              <w:t>32</w:t>
            </w:r>
            <w:r>
              <w:rPr>
                <w:noProof/>
                <w:webHidden/>
              </w:rPr>
              <w:fldChar w:fldCharType="end"/>
            </w:r>
          </w:hyperlink>
        </w:p>
        <w:p w14:paraId="1B3429F0" w14:textId="4AD4ACD8"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8" w:history="1">
            <w:r w:rsidRPr="00083639">
              <w:rPr>
                <w:rStyle w:val="Hipervnculo"/>
                <w:noProof/>
              </w:rPr>
              <w:t>7.4. Articulación Plan Regional y/o local de Desarrollo</w:t>
            </w:r>
            <w:r>
              <w:rPr>
                <w:noProof/>
                <w:webHidden/>
              </w:rPr>
              <w:tab/>
            </w:r>
            <w:r>
              <w:rPr>
                <w:noProof/>
                <w:webHidden/>
              </w:rPr>
              <w:fldChar w:fldCharType="begin"/>
            </w:r>
            <w:r>
              <w:rPr>
                <w:noProof/>
                <w:webHidden/>
              </w:rPr>
              <w:instrText xml:space="preserve"> PAGEREF _Toc145412718 \h </w:instrText>
            </w:r>
            <w:r>
              <w:rPr>
                <w:noProof/>
                <w:webHidden/>
              </w:rPr>
            </w:r>
            <w:r>
              <w:rPr>
                <w:noProof/>
                <w:webHidden/>
              </w:rPr>
              <w:fldChar w:fldCharType="separate"/>
            </w:r>
            <w:r>
              <w:rPr>
                <w:noProof/>
                <w:webHidden/>
              </w:rPr>
              <w:t>32</w:t>
            </w:r>
            <w:r>
              <w:rPr>
                <w:noProof/>
                <w:webHidden/>
              </w:rPr>
              <w:fldChar w:fldCharType="end"/>
            </w:r>
          </w:hyperlink>
        </w:p>
        <w:p w14:paraId="3B39AFCF" w14:textId="55C2263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9" w:history="1">
            <w:r w:rsidRPr="00083639">
              <w:rPr>
                <w:rStyle w:val="Hipervnculo"/>
                <w:noProof/>
              </w:rPr>
              <w:t>7.5 Clúster o Cadena Productiva</w:t>
            </w:r>
            <w:r>
              <w:rPr>
                <w:noProof/>
                <w:webHidden/>
              </w:rPr>
              <w:tab/>
            </w:r>
            <w:r>
              <w:rPr>
                <w:noProof/>
                <w:webHidden/>
              </w:rPr>
              <w:fldChar w:fldCharType="begin"/>
            </w:r>
            <w:r>
              <w:rPr>
                <w:noProof/>
                <w:webHidden/>
              </w:rPr>
              <w:instrText xml:space="preserve"> PAGEREF _Toc145412719 \h </w:instrText>
            </w:r>
            <w:r>
              <w:rPr>
                <w:noProof/>
                <w:webHidden/>
              </w:rPr>
            </w:r>
            <w:r>
              <w:rPr>
                <w:noProof/>
                <w:webHidden/>
              </w:rPr>
              <w:fldChar w:fldCharType="separate"/>
            </w:r>
            <w:r>
              <w:rPr>
                <w:noProof/>
                <w:webHidden/>
              </w:rPr>
              <w:t>32</w:t>
            </w:r>
            <w:r>
              <w:rPr>
                <w:noProof/>
                <w:webHidden/>
              </w:rPr>
              <w:fldChar w:fldCharType="end"/>
            </w:r>
          </w:hyperlink>
        </w:p>
        <w:p w14:paraId="2F1A66F3" w14:textId="60B8917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0" w:history="1">
            <w:r w:rsidRPr="00083639">
              <w:rPr>
                <w:rStyle w:val="Hipervnculo"/>
                <w:noProof/>
              </w:rPr>
              <w:t>7.6 Impacto Ambiental</w:t>
            </w:r>
            <w:r>
              <w:rPr>
                <w:noProof/>
                <w:webHidden/>
              </w:rPr>
              <w:tab/>
            </w:r>
            <w:r>
              <w:rPr>
                <w:noProof/>
                <w:webHidden/>
              </w:rPr>
              <w:fldChar w:fldCharType="begin"/>
            </w:r>
            <w:r>
              <w:rPr>
                <w:noProof/>
                <w:webHidden/>
              </w:rPr>
              <w:instrText xml:space="preserve"> PAGEREF _Toc145412720 \h </w:instrText>
            </w:r>
            <w:r>
              <w:rPr>
                <w:noProof/>
                <w:webHidden/>
              </w:rPr>
            </w:r>
            <w:r>
              <w:rPr>
                <w:noProof/>
                <w:webHidden/>
              </w:rPr>
              <w:fldChar w:fldCharType="separate"/>
            </w:r>
            <w:r>
              <w:rPr>
                <w:noProof/>
                <w:webHidden/>
              </w:rPr>
              <w:t>32</w:t>
            </w:r>
            <w:r>
              <w:rPr>
                <w:noProof/>
                <w:webHidden/>
              </w:rPr>
              <w:fldChar w:fldCharType="end"/>
            </w:r>
          </w:hyperlink>
        </w:p>
        <w:p w14:paraId="22EC4E72" w14:textId="6AC906D6"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1" w:history="1">
            <w:r w:rsidRPr="00083639">
              <w:rPr>
                <w:rStyle w:val="Hipervnculo"/>
                <w:noProof/>
              </w:rPr>
              <w:t>7.6.1 Afectaciones ambientales del proyecto</w:t>
            </w:r>
            <w:r>
              <w:rPr>
                <w:noProof/>
                <w:webHidden/>
              </w:rPr>
              <w:tab/>
            </w:r>
            <w:r>
              <w:rPr>
                <w:noProof/>
                <w:webHidden/>
              </w:rPr>
              <w:fldChar w:fldCharType="begin"/>
            </w:r>
            <w:r>
              <w:rPr>
                <w:noProof/>
                <w:webHidden/>
              </w:rPr>
              <w:instrText xml:space="preserve"> PAGEREF _Toc145412721 \h </w:instrText>
            </w:r>
            <w:r>
              <w:rPr>
                <w:noProof/>
                <w:webHidden/>
              </w:rPr>
            </w:r>
            <w:r>
              <w:rPr>
                <w:noProof/>
                <w:webHidden/>
              </w:rPr>
              <w:fldChar w:fldCharType="separate"/>
            </w:r>
            <w:r>
              <w:rPr>
                <w:noProof/>
                <w:webHidden/>
              </w:rPr>
              <w:t>32</w:t>
            </w:r>
            <w:r>
              <w:rPr>
                <w:noProof/>
                <w:webHidden/>
              </w:rPr>
              <w:fldChar w:fldCharType="end"/>
            </w:r>
          </w:hyperlink>
        </w:p>
        <w:p w14:paraId="5E8A40E8" w14:textId="6285A44C"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2" w:history="1">
            <w:r w:rsidRPr="00083639">
              <w:rPr>
                <w:rStyle w:val="Hipervnculo"/>
                <w:noProof/>
              </w:rPr>
              <w:t>7.6.2 Buenas prácticas ambientales del proyecto</w:t>
            </w:r>
            <w:r>
              <w:rPr>
                <w:noProof/>
                <w:webHidden/>
              </w:rPr>
              <w:tab/>
            </w:r>
            <w:r>
              <w:rPr>
                <w:noProof/>
                <w:webHidden/>
              </w:rPr>
              <w:fldChar w:fldCharType="begin"/>
            </w:r>
            <w:r>
              <w:rPr>
                <w:noProof/>
                <w:webHidden/>
              </w:rPr>
              <w:instrText xml:space="preserve"> PAGEREF _Toc145412722 \h </w:instrText>
            </w:r>
            <w:r>
              <w:rPr>
                <w:noProof/>
                <w:webHidden/>
              </w:rPr>
            </w:r>
            <w:r>
              <w:rPr>
                <w:noProof/>
                <w:webHidden/>
              </w:rPr>
              <w:fldChar w:fldCharType="separate"/>
            </w:r>
            <w:r>
              <w:rPr>
                <w:noProof/>
                <w:webHidden/>
              </w:rPr>
              <w:t>32</w:t>
            </w:r>
            <w:r>
              <w:rPr>
                <w:noProof/>
                <w:webHidden/>
              </w:rPr>
              <w:fldChar w:fldCharType="end"/>
            </w:r>
          </w:hyperlink>
        </w:p>
        <w:p w14:paraId="78E8E7C8" w14:textId="1985ACF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3" w:history="1">
            <w:r w:rsidRPr="00083639">
              <w:rPr>
                <w:rStyle w:val="Hipervnculo"/>
                <w:noProof/>
              </w:rPr>
              <w:t>7.7 Impacto tecnológico</w:t>
            </w:r>
            <w:r>
              <w:rPr>
                <w:noProof/>
                <w:webHidden/>
              </w:rPr>
              <w:tab/>
            </w:r>
            <w:r>
              <w:rPr>
                <w:noProof/>
                <w:webHidden/>
              </w:rPr>
              <w:fldChar w:fldCharType="begin"/>
            </w:r>
            <w:r>
              <w:rPr>
                <w:noProof/>
                <w:webHidden/>
              </w:rPr>
              <w:instrText xml:space="preserve"> PAGEREF _Toc145412723 \h </w:instrText>
            </w:r>
            <w:r>
              <w:rPr>
                <w:noProof/>
                <w:webHidden/>
              </w:rPr>
            </w:r>
            <w:r>
              <w:rPr>
                <w:noProof/>
                <w:webHidden/>
              </w:rPr>
              <w:fldChar w:fldCharType="separate"/>
            </w:r>
            <w:r>
              <w:rPr>
                <w:noProof/>
                <w:webHidden/>
              </w:rPr>
              <w:t>33</w:t>
            </w:r>
            <w:r>
              <w:rPr>
                <w:noProof/>
                <w:webHidden/>
              </w:rPr>
              <w:fldChar w:fldCharType="end"/>
            </w:r>
          </w:hyperlink>
        </w:p>
        <w:p w14:paraId="1A10EC41" w14:textId="5198B43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4" w:history="1">
            <w:r w:rsidRPr="00083639">
              <w:rPr>
                <w:rStyle w:val="Hipervnculo"/>
                <w:noProof/>
              </w:rPr>
              <w:t>7.7.1 Elementos tecnológicos requeridos por el proyecto</w:t>
            </w:r>
            <w:r>
              <w:rPr>
                <w:noProof/>
                <w:webHidden/>
              </w:rPr>
              <w:tab/>
            </w:r>
            <w:r>
              <w:rPr>
                <w:noProof/>
                <w:webHidden/>
              </w:rPr>
              <w:fldChar w:fldCharType="begin"/>
            </w:r>
            <w:r>
              <w:rPr>
                <w:noProof/>
                <w:webHidden/>
              </w:rPr>
              <w:instrText xml:space="preserve"> PAGEREF _Toc145412724 \h </w:instrText>
            </w:r>
            <w:r>
              <w:rPr>
                <w:noProof/>
                <w:webHidden/>
              </w:rPr>
            </w:r>
            <w:r>
              <w:rPr>
                <w:noProof/>
                <w:webHidden/>
              </w:rPr>
              <w:fldChar w:fldCharType="separate"/>
            </w:r>
            <w:r>
              <w:rPr>
                <w:noProof/>
                <w:webHidden/>
              </w:rPr>
              <w:t>33</w:t>
            </w:r>
            <w:r>
              <w:rPr>
                <w:noProof/>
                <w:webHidden/>
              </w:rPr>
              <w:fldChar w:fldCharType="end"/>
            </w:r>
          </w:hyperlink>
        </w:p>
        <w:p w14:paraId="16443230" w14:textId="5E517A5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5" w:history="1">
            <w:r w:rsidRPr="00083639">
              <w:rPr>
                <w:rStyle w:val="Hipervnculo"/>
                <w:noProof/>
              </w:rPr>
              <w:t>7.7.2 Aportes tecnológicos del proyecto a la cadena productiva</w:t>
            </w:r>
            <w:r>
              <w:rPr>
                <w:noProof/>
                <w:webHidden/>
              </w:rPr>
              <w:tab/>
            </w:r>
            <w:r>
              <w:rPr>
                <w:noProof/>
                <w:webHidden/>
              </w:rPr>
              <w:fldChar w:fldCharType="begin"/>
            </w:r>
            <w:r>
              <w:rPr>
                <w:noProof/>
                <w:webHidden/>
              </w:rPr>
              <w:instrText xml:space="preserve"> PAGEREF _Toc145412725 \h </w:instrText>
            </w:r>
            <w:r>
              <w:rPr>
                <w:noProof/>
                <w:webHidden/>
              </w:rPr>
            </w:r>
            <w:r>
              <w:rPr>
                <w:noProof/>
                <w:webHidden/>
              </w:rPr>
              <w:fldChar w:fldCharType="separate"/>
            </w:r>
            <w:r>
              <w:rPr>
                <w:noProof/>
                <w:webHidden/>
              </w:rPr>
              <w:t>33</w:t>
            </w:r>
            <w:r>
              <w:rPr>
                <w:noProof/>
                <w:webHidden/>
              </w:rPr>
              <w:fldChar w:fldCharType="end"/>
            </w:r>
          </w:hyperlink>
        </w:p>
        <w:p w14:paraId="5146143B" w14:textId="56502303"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26" w:history="1">
            <w:r w:rsidRPr="00083639">
              <w:rPr>
                <w:rStyle w:val="Hipervnculo"/>
                <w:noProof/>
                <w:lang w:eastAsia="es-CO"/>
              </w:rPr>
              <w:t>8.0 Análisis de riesgos</w:t>
            </w:r>
            <w:r>
              <w:rPr>
                <w:noProof/>
                <w:webHidden/>
              </w:rPr>
              <w:tab/>
            </w:r>
            <w:r>
              <w:rPr>
                <w:noProof/>
                <w:webHidden/>
              </w:rPr>
              <w:fldChar w:fldCharType="begin"/>
            </w:r>
            <w:r>
              <w:rPr>
                <w:noProof/>
                <w:webHidden/>
              </w:rPr>
              <w:instrText xml:space="preserve"> PAGEREF _Toc145412726 \h </w:instrText>
            </w:r>
            <w:r>
              <w:rPr>
                <w:noProof/>
                <w:webHidden/>
              </w:rPr>
            </w:r>
            <w:r>
              <w:rPr>
                <w:noProof/>
                <w:webHidden/>
              </w:rPr>
              <w:fldChar w:fldCharType="separate"/>
            </w:r>
            <w:r>
              <w:rPr>
                <w:noProof/>
                <w:webHidden/>
              </w:rPr>
              <w:t>34</w:t>
            </w:r>
            <w:r>
              <w:rPr>
                <w:noProof/>
                <w:webHidden/>
              </w:rPr>
              <w:fldChar w:fldCharType="end"/>
            </w:r>
          </w:hyperlink>
        </w:p>
        <w:p w14:paraId="08830F80" w14:textId="72647F0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7" w:history="1">
            <w:r w:rsidRPr="00083639">
              <w:rPr>
                <w:rStyle w:val="Hipervnculo"/>
                <w:noProof/>
              </w:rPr>
              <w:t>8.1. Análisis de riesgos</w:t>
            </w:r>
            <w:r>
              <w:rPr>
                <w:noProof/>
                <w:webHidden/>
              </w:rPr>
              <w:tab/>
            </w:r>
            <w:r>
              <w:rPr>
                <w:noProof/>
                <w:webHidden/>
              </w:rPr>
              <w:fldChar w:fldCharType="begin"/>
            </w:r>
            <w:r>
              <w:rPr>
                <w:noProof/>
                <w:webHidden/>
              </w:rPr>
              <w:instrText xml:space="preserve"> PAGEREF _Toc145412727 \h </w:instrText>
            </w:r>
            <w:r>
              <w:rPr>
                <w:noProof/>
                <w:webHidden/>
              </w:rPr>
            </w:r>
            <w:r>
              <w:rPr>
                <w:noProof/>
                <w:webHidden/>
              </w:rPr>
              <w:fldChar w:fldCharType="separate"/>
            </w:r>
            <w:r>
              <w:rPr>
                <w:noProof/>
                <w:webHidden/>
              </w:rPr>
              <w:t>34</w:t>
            </w:r>
            <w:r>
              <w:rPr>
                <w:noProof/>
                <w:webHidden/>
              </w:rPr>
              <w:fldChar w:fldCharType="end"/>
            </w:r>
          </w:hyperlink>
        </w:p>
        <w:p w14:paraId="26F662D7" w14:textId="47361F40"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8" w:history="1">
            <w:r w:rsidRPr="00083639">
              <w:rPr>
                <w:rStyle w:val="Hipervnculo"/>
                <w:noProof/>
              </w:rPr>
              <w:t>8.2. Plan de mitigación de riesgos.</w:t>
            </w:r>
            <w:r>
              <w:rPr>
                <w:noProof/>
                <w:webHidden/>
              </w:rPr>
              <w:tab/>
            </w:r>
            <w:r>
              <w:rPr>
                <w:noProof/>
                <w:webHidden/>
              </w:rPr>
              <w:fldChar w:fldCharType="begin"/>
            </w:r>
            <w:r>
              <w:rPr>
                <w:noProof/>
                <w:webHidden/>
              </w:rPr>
              <w:instrText xml:space="preserve"> PAGEREF _Toc145412728 \h </w:instrText>
            </w:r>
            <w:r>
              <w:rPr>
                <w:noProof/>
                <w:webHidden/>
              </w:rPr>
            </w:r>
            <w:r>
              <w:rPr>
                <w:noProof/>
                <w:webHidden/>
              </w:rPr>
              <w:fldChar w:fldCharType="separate"/>
            </w:r>
            <w:r>
              <w:rPr>
                <w:noProof/>
                <w:webHidden/>
              </w:rPr>
              <w:t>34</w:t>
            </w:r>
            <w:r>
              <w:rPr>
                <w:noProof/>
                <w:webHidden/>
              </w:rPr>
              <w:fldChar w:fldCharType="end"/>
            </w:r>
          </w:hyperlink>
        </w:p>
        <w:p w14:paraId="553A9491" w14:textId="4852BD16"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29" w:history="1">
            <w:r w:rsidRPr="00083639">
              <w:rPr>
                <w:rStyle w:val="Hipervnculo"/>
                <w:noProof/>
                <w:lang w:eastAsia="es-CO"/>
              </w:rPr>
              <w:t>9.0 Referencias Bibliográficas</w:t>
            </w:r>
            <w:r>
              <w:rPr>
                <w:noProof/>
                <w:webHidden/>
              </w:rPr>
              <w:tab/>
            </w:r>
            <w:r>
              <w:rPr>
                <w:noProof/>
                <w:webHidden/>
              </w:rPr>
              <w:fldChar w:fldCharType="begin"/>
            </w:r>
            <w:r>
              <w:rPr>
                <w:noProof/>
                <w:webHidden/>
              </w:rPr>
              <w:instrText xml:space="preserve"> PAGEREF _Toc145412729 \h </w:instrText>
            </w:r>
            <w:r>
              <w:rPr>
                <w:noProof/>
                <w:webHidden/>
              </w:rPr>
            </w:r>
            <w:r>
              <w:rPr>
                <w:noProof/>
                <w:webHidden/>
              </w:rPr>
              <w:fldChar w:fldCharType="separate"/>
            </w:r>
            <w:r>
              <w:rPr>
                <w:noProof/>
                <w:webHidden/>
              </w:rPr>
              <w:t>35</w:t>
            </w:r>
            <w:r>
              <w:rPr>
                <w:noProof/>
                <w:webHidden/>
              </w:rPr>
              <w:fldChar w:fldCharType="end"/>
            </w:r>
          </w:hyperlink>
        </w:p>
        <w:p w14:paraId="43625CF0" w14:textId="0EFCE647"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30" w:history="1">
            <w:r w:rsidRPr="00083639">
              <w:rPr>
                <w:rStyle w:val="Hipervnculo"/>
                <w:noProof/>
                <w:lang w:eastAsia="es-CO"/>
              </w:rPr>
              <w:t>10. Anexos</w:t>
            </w:r>
            <w:r>
              <w:rPr>
                <w:noProof/>
                <w:webHidden/>
              </w:rPr>
              <w:tab/>
            </w:r>
            <w:r>
              <w:rPr>
                <w:noProof/>
                <w:webHidden/>
              </w:rPr>
              <w:fldChar w:fldCharType="begin"/>
            </w:r>
            <w:r>
              <w:rPr>
                <w:noProof/>
                <w:webHidden/>
              </w:rPr>
              <w:instrText xml:space="preserve"> PAGEREF _Toc145412730 \h </w:instrText>
            </w:r>
            <w:r>
              <w:rPr>
                <w:noProof/>
                <w:webHidden/>
              </w:rPr>
            </w:r>
            <w:r>
              <w:rPr>
                <w:noProof/>
                <w:webHidden/>
              </w:rPr>
              <w:fldChar w:fldCharType="separate"/>
            </w:r>
            <w:r>
              <w:rPr>
                <w:noProof/>
                <w:webHidden/>
              </w:rPr>
              <w:t>36</w:t>
            </w:r>
            <w:r>
              <w:rPr>
                <w:noProof/>
                <w:webHidden/>
              </w:rPr>
              <w:fldChar w:fldCharType="end"/>
            </w:r>
          </w:hyperlink>
        </w:p>
        <w:p w14:paraId="390BE0F0" w14:textId="2F9429FF" w:rsidR="00701C25" w:rsidRDefault="00701C25">
          <w:r>
            <w:rPr>
              <w:b/>
              <w:bCs/>
              <w:lang w:val="es-ES"/>
            </w:rPr>
            <w:fldChar w:fldCharType="end"/>
          </w:r>
        </w:p>
      </w:sdtContent>
    </w:sdt>
    <w:p w14:paraId="5200DE4B" w14:textId="065CC4F5" w:rsidR="00416960" w:rsidRDefault="00416960" w:rsidP="00FA27FB">
      <w:pPr>
        <w:spacing w:after="0" w:line="240" w:lineRule="auto"/>
        <w:jc w:val="center"/>
        <w:rPr>
          <w:rFonts w:ascii="Arial" w:hAnsi="Arial" w:cs="Arial"/>
          <w:sz w:val="24"/>
          <w:szCs w:val="24"/>
        </w:rPr>
      </w:pPr>
    </w:p>
    <w:p w14:paraId="2FFC9916" w14:textId="0889AFAC" w:rsidR="00416960" w:rsidRDefault="00416960" w:rsidP="00FA27FB">
      <w:pPr>
        <w:spacing w:after="0" w:line="240" w:lineRule="auto"/>
        <w:jc w:val="center"/>
        <w:rPr>
          <w:rFonts w:ascii="Arial" w:hAnsi="Arial" w:cs="Arial"/>
          <w:sz w:val="24"/>
          <w:szCs w:val="24"/>
        </w:rPr>
      </w:pPr>
    </w:p>
    <w:p w14:paraId="25250252" w14:textId="17D6DD68" w:rsidR="00416960" w:rsidRDefault="00416960" w:rsidP="00FA27FB">
      <w:pPr>
        <w:spacing w:after="0" w:line="240" w:lineRule="auto"/>
        <w:jc w:val="center"/>
        <w:rPr>
          <w:rFonts w:ascii="Arial" w:hAnsi="Arial" w:cs="Arial"/>
          <w:sz w:val="24"/>
          <w:szCs w:val="24"/>
        </w:rPr>
      </w:pPr>
    </w:p>
    <w:p w14:paraId="79063C8D" w14:textId="77777777" w:rsidR="00B32CDD" w:rsidRDefault="00B32CDD" w:rsidP="00FA27FB">
      <w:pPr>
        <w:spacing w:after="0" w:line="240" w:lineRule="auto"/>
        <w:jc w:val="center"/>
        <w:rPr>
          <w:rFonts w:ascii="Arial" w:hAnsi="Arial" w:cs="Arial"/>
          <w:sz w:val="24"/>
          <w:szCs w:val="24"/>
        </w:rPr>
      </w:pPr>
    </w:p>
    <w:p w14:paraId="6B0D66C1" w14:textId="77777777" w:rsidR="00B32CDD" w:rsidRDefault="00B32CDD" w:rsidP="00FA27FB">
      <w:pPr>
        <w:spacing w:after="0" w:line="240" w:lineRule="auto"/>
        <w:jc w:val="center"/>
        <w:rPr>
          <w:rFonts w:ascii="Arial" w:hAnsi="Arial" w:cs="Arial"/>
          <w:sz w:val="24"/>
          <w:szCs w:val="24"/>
        </w:rPr>
      </w:pPr>
    </w:p>
    <w:p w14:paraId="28F89B8D" w14:textId="6C903CA6" w:rsidR="00416960" w:rsidRDefault="00416960" w:rsidP="00FA27FB">
      <w:pPr>
        <w:spacing w:after="0" w:line="240" w:lineRule="auto"/>
        <w:jc w:val="center"/>
        <w:rPr>
          <w:rFonts w:ascii="Arial" w:hAnsi="Arial" w:cs="Arial"/>
          <w:sz w:val="24"/>
          <w:szCs w:val="24"/>
        </w:rPr>
      </w:pPr>
    </w:p>
    <w:p w14:paraId="7473A144" w14:textId="41ED757C" w:rsidR="003E6F5E" w:rsidRDefault="003E6F5E" w:rsidP="00FA27FB">
      <w:pPr>
        <w:spacing w:after="0" w:line="240" w:lineRule="auto"/>
        <w:jc w:val="center"/>
        <w:rPr>
          <w:rFonts w:ascii="Arial" w:hAnsi="Arial" w:cs="Arial"/>
          <w:sz w:val="24"/>
          <w:szCs w:val="24"/>
        </w:rPr>
      </w:pPr>
    </w:p>
    <w:p w14:paraId="4DC0FB93" w14:textId="7F8014F5" w:rsidR="003E6F5E" w:rsidRDefault="003E6F5E" w:rsidP="00FA27FB">
      <w:pPr>
        <w:spacing w:after="0" w:line="240" w:lineRule="auto"/>
        <w:jc w:val="center"/>
        <w:rPr>
          <w:rFonts w:ascii="Arial" w:hAnsi="Arial" w:cs="Arial"/>
          <w:sz w:val="24"/>
          <w:szCs w:val="24"/>
        </w:rPr>
      </w:pPr>
    </w:p>
    <w:p w14:paraId="6FB1040C" w14:textId="74F522BD" w:rsidR="003E6F5E" w:rsidRDefault="003E6F5E" w:rsidP="00FA27FB">
      <w:pPr>
        <w:spacing w:after="0" w:line="240" w:lineRule="auto"/>
        <w:jc w:val="center"/>
        <w:rPr>
          <w:rFonts w:ascii="Arial" w:hAnsi="Arial" w:cs="Arial"/>
          <w:sz w:val="24"/>
          <w:szCs w:val="24"/>
        </w:rPr>
      </w:pPr>
    </w:p>
    <w:p w14:paraId="7B429987" w14:textId="4508CD66" w:rsidR="003E6F5E" w:rsidRDefault="003E6F5E" w:rsidP="00FA27FB">
      <w:pPr>
        <w:spacing w:after="0" w:line="240" w:lineRule="auto"/>
        <w:jc w:val="center"/>
        <w:rPr>
          <w:rFonts w:ascii="Arial" w:hAnsi="Arial" w:cs="Arial"/>
          <w:sz w:val="24"/>
          <w:szCs w:val="24"/>
        </w:rPr>
      </w:pPr>
    </w:p>
    <w:p w14:paraId="65449656" w14:textId="13483C82" w:rsidR="00416960" w:rsidRDefault="00416960" w:rsidP="00FA27FB">
      <w:pPr>
        <w:spacing w:after="0" w:line="240" w:lineRule="auto"/>
        <w:jc w:val="center"/>
        <w:rPr>
          <w:rFonts w:ascii="Arial" w:hAnsi="Arial" w:cs="Arial"/>
          <w:sz w:val="24"/>
          <w:szCs w:val="24"/>
        </w:rPr>
      </w:pPr>
    </w:p>
    <w:p w14:paraId="108AB2B9" w14:textId="77777777" w:rsidR="003E6F5E" w:rsidRPr="0005784C" w:rsidRDefault="003E6F5E" w:rsidP="003E6F5E">
      <w:pPr>
        <w:spacing w:after="0" w:line="240" w:lineRule="auto"/>
        <w:jc w:val="center"/>
        <w:rPr>
          <w:rFonts w:ascii="Arial" w:hAnsi="Arial" w:cs="Arial"/>
          <w:b/>
          <w:bCs/>
          <w:sz w:val="24"/>
          <w:szCs w:val="24"/>
        </w:rPr>
      </w:pPr>
      <w:r w:rsidRPr="0005784C">
        <w:rPr>
          <w:rFonts w:ascii="Arial" w:hAnsi="Arial" w:cs="Arial"/>
          <w:b/>
          <w:bCs/>
          <w:sz w:val="24"/>
          <w:szCs w:val="24"/>
        </w:rPr>
        <w:t>LISTA DE TABLAS</w:t>
      </w:r>
    </w:p>
    <w:p w14:paraId="33F721A0" w14:textId="77777777" w:rsidR="003E6F5E" w:rsidRPr="00EE73E0" w:rsidRDefault="003E6F5E" w:rsidP="003E6F5E">
      <w:pPr>
        <w:tabs>
          <w:tab w:val="left" w:pos="8222"/>
        </w:tabs>
        <w:spacing w:after="0" w:line="240" w:lineRule="auto"/>
        <w:jc w:val="right"/>
        <w:rPr>
          <w:rFonts w:ascii="Arial" w:hAnsi="Arial" w:cs="Arial"/>
          <w:sz w:val="24"/>
          <w:szCs w:val="24"/>
        </w:rPr>
      </w:pPr>
      <w:r w:rsidRPr="00EE73E0">
        <w:rPr>
          <w:rFonts w:ascii="Arial" w:hAnsi="Arial" w:cs="Arial"/>
          <w:sz w:val="24"/>
          <w:szCs w:val="24"/>
        </w:rPr>
        <w:t>Pág.</w:t>
      </w:r>
    </w:p>
    <w:p w14:paraId="2AD1B65E" w14:textId="77777777" w:rsidR="003E6F5E" w:rsidRPr="00EE73E0" w:rsidRDefault="003E6F5E" w:rsidP="003E6F5E">
      <w:pPr>
        <w:spacing w:after="0" w:line="240" w:lineRule="auto"/>
        <w:rPr>
          <w:rFonts w:ascii="Arial" w:hAnsi="Arial" w:cs="Arial"/>
          <w:sz w:val="24"/>
          <w:szCs w:val="24"/>
        </w:rPr>
      </w:pPr>
    </w:p>
    <w:p w14:paraId="4A4DF350" w14:textId="77777777" w:rsidR="003E6F5E" w:rsidRPr="00EE73E0" w:rsidRDefault="003E6F5E" w:rsidP="003E6F5E">
      <w:pPr>
        <w:spacing w:after="0" w:line="240" w:lineRule="auto"/>
        <w:rPr>
          <w:rFonts w:ascii="Arial" w:hAnsi="Arial" w:cs="Arial"/>
          <w:sz w:val="24"/>
          <w:szCs w:val="24"/>
        </w:rPr>
      </w:pPr>
    </w:p>
    <w:p w14:paraId="2B7C22A0" w14:textId="77777777" w:rsidR="003E6F5E" w:rsidRPr="00EE73E0" w:rsidRDefault="003E6F5E" w:rsidP="003E6F5E">
      <w:pPr>
        <w:autoSpaceDE w:val="0"/>
        <w:autoSpaceDN w:val="0"/>
        <w:adjustRightInd w:val="0"/>
        <w:spacing w:before="120" w:after="120" w:line="240" w:lineRule="auto"/>
        <w:rPr>
          <w:rFonts w:ascii="Arial" w:hAnsi="Arial" w:cs="Arial"/>
          <w:color w:val="000000"/>
          <w:sz w:val="24"/>
          <w:szCs w:val="24"/>
        </w:rPr>
      </w:pPr>
      <w:r w:rsidRPr="00EE73E0">
        <w:rPr>
          <w:rFonts w:ascii="Arial" w:hAnsi="Arial" w:cs="Arial"/>
          <w:color w:val="000000"/>
          <w:sz w:val="24"/>
          <w:szCs w:val="24"/>
        </w:rPr>
        <w:t>Tabla 1. xxxxxxxxxxxxxxxxxxxxxxxxxxxxxx………………………………………....xx</w:t>
      </w:r>
    </w:p>
    <w:p w14:paraId="54491071" w14:textId="77777777" w:rsidR="003E6F5E" w:rsidRPr="00EE73E0" w:rsidRDefault="003E6F5E" w:rsidP="003E6F5E">
      <w:pPr>
        <w:autoSpaceDE w:val="0"/>
        <w:autoSpaceDN w:val="0"/>
        <w:adjustRightInd w:val="0"/>
        <w:spacing w:before="120" w:after="120" w:line="240" w:lineRule="auto"/>
        <w:rPr>
          <w:rFonts w:ascii="Arial" w:hAnsi="Arial" w:cs="Arial"/>
          <w:color w:val="000000"/>
          <w:sz w:val="24"/>
          <w:szCs w:val="24"/>
        </w:rPr>
      </w:pPr>
      <w:r w:rsidRPr="00EE73E0">
        <w:rPr>
          <w:rFonts w:ascii="Arial" w:hAnsi="Arial" w:cs="Arial"/>
          <w:color w:val="000000"/>
          <w:sz w:val="24"/>
          <w:szCs w:val="24"/>
        </w:rPr>
        <w:t>Tabla 2. xxxxxxxxxxxxxxxxxxxxxxxxxxxxxxxxxxx…………………………………. x</w:t>
      </w:r>
      <w:r>
        <w:rPr>
          <w:rFonts w:ascii="Arial" w:hAnsi="Arial" w:cs="Arial"/>
          <w:color w:val="000000"/>
          <w:sz w:val="24"/>
          <w:szCs w:val="24"/>
        </w:rPr>
        <w:t>x</w:t>
      </w:r>
    </w:p>
    <w:p w14:paraId="1208A15C" w14:textId="77777777" w:rsidR="003E6F5E" w:rsidRPr="00EE73E0" w:rsidRDefault="003E6F5E" w:rsidP="003E6F5E">
      <w:pPr>
        <w:autoSpaceDE w:val="0"/>
        <w:autoSpaceDN w:val="0"/>
        <w:adjustRightInd w:val="0"/>
        <w:spacing w:before="120" w:after="120" w:line="240" w:lineRule="auto"/>
        <w:jc w:val="both"/>
        <w:rPr>
          <w:rFonts w:ascii="Arial" w:hAnsi="Arial" w:cs="Arial"/>
          <w:color w:val="000000"/>
          <w:sz w:val="24"/>
          <w:szCs w:val="24"/>
        </w:rPr>
      </w:pPr>
      <w:r w:rsidRPr="00EE73E0">
        <w:rPr>
          <w:rFonts w:ascii="Arial" w:hAnsi="Arial" w:cs="Arial"/>
          <w:color w:val="000000"/>
          <w:sz w:val="24"/>
          <w:szCs w:val="24"/>
        </w:rPr>
        <w:t>Tabla 3. xxxxxxxxxxxxxxxxxxxxxxxxxxxxxxxxx……………………………………. xx</w:t>
      </w:r>
    </w:p>
    <w:p w14:paraId="702305E2" w14:textId="77777777" w:rsidR="003E6F5E" w:rsidRPr="00EE73E0" w:rsidRDefault="003E6F5E" w:rsidP="003E6F5E">
      <w:pPr>
        <w:autoSpaceDE w:val="0"/>
        <w:autoSpaceDN w:val="0"/>
        <w:adjustRightInd w:val="0"/>
        <w:spacing w:before="120" w:after="120" w:line="240" w:lineRule="auto"/>
        <w:jc w:val="both"/>
        <w:rPr>
          <w:rFonts w:ascii="Arial" w:hAnsi="Arial" w:cs="Arial"/>
          <w:color w:val="000000"/>
          <w:sz w:val="24"/>
          <w:szCs w:val="24"/>
        </w:rPr>
      </w:pPr>
      <w:r w:rsidRPr="00EE73E0">
        <w:rPr>
          <w:rFonts w:ascii="Arial" w:hAnsi="Arial" w:cs="Arial"/>
          <w:color w:val="000000"/>
          <w:sz w:val="24"/>
          <w:szCs w:val="24"/>
        </w:rPr>
        <w:t>Tabla 4. xxxxxxxxxxxxxxxxxxxxxxxxxxxxxxxxx……………………………………. xx</w:t>
      </w:r>
    </w:p>
    <w:p w14:paraId="0AA5A98A" w14:textId="77777777" w:rsidR="003E6F5E" w:rsidRPr="00EE73E0" w:rsidRDefault="003E6F5E" w:rsidP="003E6F5E">
      <w:pPr>
        <w:spacing w:after="0" w:line="240" w:lineRule="auto"/>
        <w:rPr>
          <w:rFonts w:ascii="Arial" w:hAnsi="Arial" w:cs="Arial"/>
          <w:sz w:val="24"/>
          <w:szCs w:val="24"/>
        </w:rPr>
      </w:pPr>
    </w:p>
    <w:p w14:paraId="1065BF1E" w14:textId="77777777" w:rsidR="003E6F5E" w:rsidRPr="00EE73E0" w:rsidRDefault="003E6F5E" w:rsidP="003E6F5E">
      <w:pPr>
        <w:tabs>
          <w:tab w:val="left" w:pos="8222"/>
        </w:tabs>
        <w:spacing w:after="0" w:line="240" w:lineRule="auto"/>
        <w:rPr>
          <w:rFonts w:ascii="Arial" w:hAnsi="Arial" w:cs="Arial"/>
          <w:sz w:val="24"/>
          <w:szCs w:val="24"/>
        </w:rPr>
      </w:pPr>
    </w:p>
    <w:p w14:paraId="2A61AD47" w14:textId="77777777" w:rsidR="003E6F5E" w:rsidRPr="00EE73E0" w:rsidRDefault="003E6F5E" w:rsidP="003E6F5E">
      <w:pPr>
        <w:spacing w:after="0" w:line="240" w:lineRule="auto"/>
        <w:jc w:val="both"/>
        <w:rPr>
          <w:rFonts w:ascii="Arial" w:hAnsi="Arial" w:cs="Arial"/>
          <w:i/>
          <w:sz w:val="24"/>
          <w:szCs w:val="24"/>
        </w:rPr>
      </w:pPr>
      <w:r w:rsidRPr="00EE73E0">
        <w:rPr>
          <w:rFonts w:ascii="Arial" w:hAnsi="Arial" w:cs="Arial"/>
          <w:sz w:val="24"/>
          <w:szCs w:val="24"/>
        </w:rPr>
        <w:t xml:space="preserve">No olviden que para agilizar los procesos deben </w:t>
      </w:r>
      <w:r w:rsidRPr="00EE73E0">
        <w:rPr>
          <w:rFonts w:ascii="Arial" w:hAnsi="Arial" w:cs="Arial"/>
          <w:b/>
          <w:sz w:val="24"/>
          <w:szCs w:val="24"/>
        </w:rPr>
        <w:t>previamente</w:t>
      </w:r>
      <w:r w:rsidRPr="00EE73E0">
        <w:rPr>
          <w:rFonts w:ascii="Arial" w:hAnsi="Arial" w:cs="Arial"/>
          <w:sz w:val="24"/>
          <w:szCs w:val="24"/>
        </w:rPr>
        <w:t xml:space="preserve"> cuando diseñe tablas, figuras o anexos usar el menú </w:t>
      </w:r>
      <w:r w:rsidRPr="00EE73E0">
        <w:rPr>
          <w:rFonts w:ascii="Arial" w:hAnsi="Arial" w:cs="Arial"/>
          <w:b/>
          <w:i/>
          <w:sz w:val="24"/>
          <w:szCs w:val="24"/>
        </w:rPr>
        <w:t>referencia</w:t>
      </w:r>
      <w:r w:rsidRPr="00EE73E0">
        <w:rPr>
          <w:rFonts w:ascii="Arial" w:hAnsi="Arial" w:cs="Arial"/>
          <w:b/>
          <w:sz w:val="24"/>
          <w:szCs w:val="24"/>
        </w:rPr>
        <w:t xml:space="preserve"> </w:t>
      </w:r>
      <w:r w:rsidRPr="00EE73E0">
        <w:rPr>
          <w:rFonts w:ascii="Arial" w:hAnsi="Arial" w:cs="Arial"/>
          <w:sz w:val="24"/>
          <w:szCs w:val="24"/>
        </w:rPr>
        <w:t xml:space="preserve">para colocar </w:t>
      </w:r>
      <w:r w:rsidRPr="00EE73E0">
        <w:rPr>
          <w:rFonts w:ascii="Arial" w:hAnsi="Arial" w:cs="Arial"/>
          <w:b/>
          <w:sz w:val="24"/>
          <w:szCs w:val="24"/>
        </w:rPr>
        <w:t>títulos de tablas</w:t>
      </w:r>
      <w:r w:rsidRPr="00EE73E0">
        <w:rPr>
          <w:rFonts w:ascii="Arial" w:hAnsi="Arial" w:cs="Arial"/>
          <w:sz w:val="24"/>
          <w:szCs w:val="24"/>
        </w:rPr>
        <w:t xml:space="preserve">, figuras, anexos mediante el submenú </w:t>
      </w:r>
      <w:r w:rsidRPr="00EE73E0">
        <w:rPr>
          <w:rFonts w:ascii="Arial" w:hAnsi="Arial" w:cs="Arial"/>
          <w:b/>
          <w:i/>
          <w:sz w:val="24"/>
          <w:szCs w:val="24"/>
        </w:rPr>
        <w:t>insertar título, eso le permitirá hacer rápidamente la presente tabla.</w:t>
      </w:r>
    </w:p>
    <w:p w14:paraId="00414C4C" w14:textId="77777777" w:rsidR="003E6F5E" w:rsidRPr="00EE73E0" w:rsidRDefault="003E6F5E" w:rsidP="003E6F5E">
      <w:pPr>
        <w:spacing w:after="0" w:line="240" w:lineRule="auto"/>
        <w:rPr>
          <w:rFonts w:ascii="Arial" w:hAnsi="Arial" w:cs="Arial"/>
          <w:i/>
          <w:sz w:val="24"/>
          <w:szCs w:val="24"/>
        </w:rPr>
      </w:pPr>
      <w:r w:rsidRPr="00EE73E0">
        <w:rPr>
          <w:rFonts w:ascii="Arial" w:hAnsi="Arial" w:cs="Arial"/>
          <w:noProof/>
          <w:lang w:val="es-ES" w:eastAsia="es-ES"/>
        </w:rPr>
        <w:drawing>
          <wp:inline distT="0" distB="0" distL="0" distR="0" wp14:anchorId="2DB2FFA0" wp14:editId="47056030">
            <wp:extent cx="4880610" cy="846161"/>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11"/>
                    <a:srcRect r="48404" b="86075"/>
                    <a:stretch>
                      <a:fillRect/>
                    </a:stretch>
                  </pic:blipFill>
                  <pic:spPr bwMode="auto">
                    <a:xfrm>
                      <a:off x="0" y="0"/>
                      <a:ext cx="4890558" cy="847886"/>
                    </a:xfrm>
                    <a:prstGeom prst="rect">
                      <a:avLst/>
                    </a:prstGeom>
                  </pic:spPr>
                </pic:pic>
              </a:graphicData>
            </a:graphic>
          </wp:inline>
        </w:drawing>
      </w:r>
    </w:p>
    <w:p w14:paraId="6418A85E" w14:textId="77777777" w:rsidR="003E6F5E" w:rsidRPr="00EE73E0" w:rsidRDefault="003E6F5E" w:rsidP="003E6F5E">
      <w:pPr>
        <w:spacing w:after="0" w:line="240" w:lineRule="auto"/>
        <w:rPr>
          <w:rFonts w:ascii="Arial" w:hAnsi="Arial" w:cs="Arial"/>
          <w:sz w:val="24"/>
          <w:szCs w:val="24"/>
        </w:rPr>
      </w:pPr>
      <w:r w:rsidRPr="00EE73E0">
        <w:rPr>
          <w:rFonts w:ascii="Arial" w:hAnsi="Arial" w:cs="Arial"/>
          <w:sz w:val="24"/>
          <w:szCs w:val="24"/>
        </w:rPr>
        <w:t>Las tablas se actualizan también posicionándose en la tabla y con clic derecho y buscar actualizar campos.</w:t>
      </w:r>
    </w:p>
    <w:p w14:paraId="21001729" w14:textId="77777777" w:rsidR="003E6F5E" w:rsidRPr="00EE73E0" w:rsidRDefault="003E6F5E" w:rsidP="003E6F5E">
      <w:pPr>
        <w:spacing w:after="0" w:line="240" w:lineRule="auto"/>
        <w:rPr>
          <w:rFonts w:ascii="Arial" w:hAnsi="Arial" w:cs="Arial"/>
          <w:sz w:val="24"/>
          <w:szCs w:val="24"/>
        </w:rPr>
      </w:pPr>
    </w:p>
    <w:p w14:paraId="54B4C8BD" w14:textId="4C958481" w:rsidR="522C383C" w:rsidRPr="00EB043E" w:rsidRDefault="003E6F5E" w:rsidP="00EB043E">
      <w:pPr>
        <w:spacing w:after="0" w:line="240" w:lineRule="auto"/>
        <w:rPr>
          <w:rFonts w:ascii="Arial" w:hAnsi="Arial" w:cs="Arial"/>
          <w:sz w:val="24"/>
          <w:szCs w:val="24"/>
        </w:rPr>
      </w:pPr>
      <w:r w:rsidRPr="00EE73E0">
        <w:rPr>
          <w:rFonts w:ascii="Arial" w:hAnsi="Arial" w:cs="Arial"/>
          <w:noProof/>
          <w:lang w:val="es-ES" w:eastAsia="es-ES"/>
        </w:rPr>
        <w:drawing>
          <wp:inline distT="0" distB="0" distL="0" distR="0" wp14:anchorId="3447DAB8" wp14:editId="439E910C">
            <wp:extent cx="4980940" cy="3343701"/>
            <wp:effectExtent l="0" t="0" r="0" b="9525"/>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12"/>
                    <a:srcRect l="38451" r="37951" b="37431"/>
                    <a:stretch>
                      <a:fillRect/>
                    </a:stretch>
                  </pic:blipFill>
                  <pic:spPr bwMode="auto">
                    <a:xfrm>
                      <a:off x="0" y="0"/>
                      <a:ext cx="5022122" cy="3371347"/>
                    </a:xfrm>
                    <a:prstGeom prst="rect">
                      <a:avLst/>
                    </a:prstGeom>
                  </pic:spPr>
                </pic:pic>
              </a:graphicData>
            </a:graphic>
          </wp:inline>
        </w:drawing>
      </w:r>
    </w:p>
    <w:p w14:paraId="0C37F70A" w14:textId="374A313F" w:rsidR="522C383C" w:rsidRDefault="522C383C" w:rsidP="522C383C">
      <w:pPr>
        <w:spacing w:after="0" w:line="240" w:lineRule="auto"/>
        <w:jc w:val="center"/>
        <w:rPr>
          <w:rFonts w:ascii="Arial" w:hAnsi="Arial" w:cs="Arial"/>
          <w:b/>
          <w:bCs/>
          <w:sz w:val="24"/>
          <w:szCs w:val="24"/>
        </w:rPr>
      </w:pPr>
    </w:p>
    <w:p w14:paraId="28774BCA" w14:textId="1BFEF868" w:rsidR="522C383C" w:rsidRDefault="522C383C" w:rsidP="522C383C">
      <w:pPr>
        <w:spacing w:after="0" w:line="240" w:lineRule="auto"/>
        <w:jc w:val="center"/>
        <w:rPr>
          <w:rFonts w:ascii="Arial" w:hAnsi="Arial" w:cs="Arial"/>
          <w:b/>
          <w:bCs/>
          <w:sz w:val="24"/>
          <w:szCs w:val="24"/>
        </w:rPr>
      </w:pPr>
    </w:p>
    <w:p w14:paraId="1B1E9C2A" w14:textId="26BB7BBE" w:rsidR="522C383C" w:rsidRDefault="522C383C" w:rsidP="00B32CDD">
      <w:pPr>
        <w:spacing w:after="0" w:line="240" w:lineRule="auto"/>
        <w:rPr>
          <w:rFonts w:ascii="Arial" w:hAnsi="Arial" w:cs="Arial"/>
          <w:b/>
          <w:bCs/>
          <w:sz w:val="24"/>
          <w:szCs w:val="24"/>
        </w:rPr>
      </w:pPr>
    </w:p>
    <w:p w14:paraId="5B4BC8D0" w14:textId="146EA4C0" w:rsidR="522C383C" w:rsidRDefault="522C383C" w:rsidP="522C383C">
      <w:pPr>
        <w:spacing w:after="0" w:line="240" w:lineRule="auto"/>
        <w:jc w:val="center"/>
        <w:rPr>
          <w:rFonts w:ascii="Arial" w:hAnsi="Arial" w:cs="Arial"/>
          <w:b/>
          <w:bCs/>
          <w:sz w:val="24"/>
          <w:szCs w:val="24"/>
        </w:rPr>
      </w:pPr>
    </w:p>
    <w:p w14:paraId="47437AE6" w14:textId="77777777" w:rsidR="003E6F5E" w:rsidRPr="0005784C" w:rsidRDefault="003E6F5E" w:rsidP="003E6F5E">
      <w:pPr>
        <w:spacing w:after="0" w:line="240" w:lineRule="auto"/>
        <w:jc w:val="center"/>
        <w:rPr>
          <w:rFonts w:ascii="Arial" w:hAnsi="Arial" w:cs="Arial"/>
          <w:b/>
          <w:bCs/>
          <w:sz w:val="24"/>
          <w:szCs w:val="24"/>
        </w:rPr>
      </w:pPr>
      <w:r w:rsidRPr="0005784C">
        <w:rPr>
          <w:rFonts w:ascii="Arial" w:hAnsi="Arial" w:cs="Arial"/>
          <w:b/>
          <w:bCs/>
          <w:sz w:val="24"/>
          <w:szCs w:val="24"/>
        </w:rPr>
        <w:t>LISTA DE FIGURAS</w:t>
      </w:r>
    </w:p>
    <w:p w14:paraId="02CEAFB0" w14:textId="77777777" w:rsidR="003E6F5E" w:rsidRPr="00EE73E0" w:rsidRDefault="003E6F5E" w:rsidP="003E6F5E">
      <w:pPr>
        <w:spacing w:after="0" w:line="240" w:lineRule="auto"/>
        <w:rPr>
          <w:rFonts w:ascii="Arial" w:hAnsi="Arial" w:cs="Arial"/>
          <w:sz w:val="24"/>
          <w:szCs w:val="24"/>
        </w:rPr>
      </w:pPr>
    </w:p>
    <w:p w14:paraId="4E369627" w14:textId="77777777" w:rsidR="003E6F5E" w:rsidRPr="00EE73E0" w:rsidRDefault="003E6F5E" w:rsidP="003E6F5E">
      <w:pPr>
        <w:spacing w:after="0" w:line="240" w:lineRule="auto"/>
        <w:rPr>
          <w:rFonts w:ascii="Arial" w:hAnsi="Arial" w:cs="Arial"/>
          <w:sz w:val="24"/>
          <w:szCs w:val="24"/>
        </w:rPr>
      </w:pPr>
    </w:p>
    <w:p w14:paraId="1F2B3E3F" w14:textId="77777777" w:rsidR="003E6F5E" w:rsidRPr="00EE73E0" w:rsidRDefault="003E6F5E" w:rsidP="003E6F5E">
      <w:pPr>
        <w:tabs>
          <w:tab w:val="left" w:pos="8222"/>
        </w:tabs>
        <w:spacing w:after="0" w:line="240" w:lineRule="auto"/>
        <w:jc w:val="right"/>
        <w:rPr>
          <w:rFonts w:ascii="Arial" w:hAnsi="Arial" w:cs="Arial"/>
          <w:sz w:val="24"/>
          <w:szCs w:val="24"/>
        </w:rPr>
      </w:pPr>
      <w:r w:rsidRPr="00EE73E0">
        <w:rPr>
          <w:rFonts w:ascii="Arial" w:hAnsi="Arial" w:cs="Arial"/>
          <w:sz w:val="24"/>
          <w:szCs w:val="24"/>
        </w:rPr>
        <w:t>Pág.</w:t>
      </w:r>
    </w:p>
    <w:p w14:paraId="58FFCCD4" w14:textId="77777777" w:rsidR="003E6F5E" w:rsidRPr="00EE73E0" w:rsidRDefault="003E6F5E" w:rsidP="003E6F5E">
      <w:pPr>
        <w:tabs>
          <w:tab w:val="left" w:pos="8222"/>
        </w:tabs>
        <w:spacing w:after="0" w:line="240" w:lineRule="auto"/>
        <w:rPr>
          <w:rFonts w:ascii="Arial" w:hAnsi="Arial" w:cs="Arial"/>
          <w:sz w:val="24"/>
          <w:szCs w:val="24"/>
        </w:rPr>
      </w:pPr>
    </w:p>
    <w:p w14:paraId="6861C7F7" w14:textId="77777777" w:rsidR="003E6F5E" w:rsidRPr="00EE73E0" w:rsidRDefault="003E6F5E" w:rsidP="003E6F5E">
      <w:pPr>
        <w:autoSpaceDE w:val="0"/>
        <w:autoSpaceDN w:val="0"/>
        <w:adjustRightInd w:val="0"/>
        <w:spacing w:before="120" w:after="120" w:line="276" w:lineRule="auto"/>
        <w:jc w:val="both"/>
        <w:rPr>
          <w:rFonts w:ascii="Arial" w:hAnsi="Arial" w:cs="Arial"/>
          <w:color w:val="000000"/>
          <w:sz w:val="24"/>
          <w:szCs w:val="24"/>
        </w:rPr>
      </w:pPr>
      <w:r w:rsidRPr="00EE73E0">
        <w:rPr>
          <w:rFonts w:ascii="Arial" w:hAnsi="Arial" w:cs="Arial"/>
          <w:color w:val="000000"/>
          <w:sz w:val="24"/>
          <w:szCs w:val="24"/>
        </w:rPr>
        <w:t>Figura 1. xxxxxxxxxxxxxxxxxxxxxxxxxxxxxxxxxxxx………..…..……….…………….xx</w:t>
      </w:r>
    </w:p>
    <w:p w14:paraId="0A413E9A" w14:textId="77777777" w:rsidR="003E6F5E" w:rsidRPr="00EE73E0" w:rsidRDefault="003E6F5E" w:rsidP="003E6F5E">
      <w:pPr>
        <w:autoSpaceDE w:val="0"/>
        <w:autoSpaceDN w:val="0"/>
        <w:adjustRightInd w:val="0"/>
        <w:spacing w:before="120" w:after="120" w:line="276" w:lineRule="auto"/>
        <w:jc w:val="both"/>
        <w:rPr>
          <w:rFonts w:ascii="Arial" w:hAnsi="Arial" w:cs="Arial"/>
          <w:color w:val="000000"/>
          <w:sz w:val="24"/>
          <w:szCs w:val="24"/>
        </w:rPr>
      </w:pPr>
      <w:r w:rsidRPr="00EE73E0">
        <w:rPr>
          <w:rFonts w:ascii="Arial" w:hAnsi="Arial" w:cs="Arial"/>
          <w:color w:val="000000"/>
          <w:sz w:val="24"/>
          <w:szCs w:val="24"/>
        </w:rPr>
        <w:t>Figura 2. xxxxxxxxxxxxxxxxxxxxxx……………………….…………………………….xx</w:t>
      </w:r>
    </w:p>
    <w:p w14:paraId="040B54B1" w14:textId="77777777" w:rsidR="003E6F5E" w:rsidRPr="00EE73E0" w:rsidRDefault="003E6F5E" w:rsidP="003E6F5E">
      <w:pPr>
        <w:autoSpaceDE w:val="0"/>
        <w:autoSpaceDN w:val="0"/>
        <w:adjustRightInd w:val="0"/>
        <w:spacing w:before="120" w:after="120" w:line="276" w:lineRule="auto"/>
        <w:jc w:val="both"/>
        <w:rPr>
          <w:rFonts w:ascii="Arial" w:hAnsi="Arial" w:cs="Arial"/>
          <w:color w:val="000000"/>
          <w:sz w:val="24"/>
          <w:szCs w:val="24"/>
        </w:rPr>
      </w:pPr>
      <w:r w:rsidRPr="00EE73E0">
        <w:rPr>
          <w:rFonts w:ascii="Arial" w:hAnsi="Arial" w:cs="Arial"/>
          <w:color w:val="000000"/>
          <w:sz w:val="24"/>
          <w:szCs w:val="24"/>
        </w:rPr>
        <w:t>Figura 3. xxxxxxxxxxxxxxxxxxxxxxxxxxxxxxxxxxxxxxxx………………………....…..xx</w:t>
      </w:r>
    </w:p>
    <w:p w14:paraId="41BCCD5D" w14:textId="77777777" w:rsidR="003E6F5E" w:rsidRPr="00EE73E0" w:rsidRDefault="003E6F5E" w:rsidP="003E6F5E">
      <w:pPr>
        <w:autoSpaceDE w:val="0"/>
        <w:autoSpaceDN w:val="0"/>
        <w:adjustRightInd w:val="0"/>
        <w:spacing w:before="120" w:after="120" w:line="276" w:lineRule="auto"/>
        <w:jc w:val="both"/>
        <w:rPr>
          <w:rFonts w:ascii="Arial" w:hAnsi="Arial" w:cs="Arial"/>
          <w:color w:val="000000"/>
          <w:sz w:val="24"/>
          <w:szCs w:val="24"/>
        </w:rPr>
      </w:pPr>
      <w:r w:rsidRPr="00EE73E0">
        <w:rPr>
          <w:rFonts w:ascii="Arial" w:hAnsi="Arial" w:cs="Arial"/>
          <w:color w:val="000000"/>
          <w:sz w:val="24"/>
          <w:szCs w:val="24"/>
        </w:rPr>
        <w:t>Figura 4 xxxxxxxxxxxxxxxxxxxxxxxxxxxxxx……………………………………...……xx</w:t>
      </w:r>
    </w:p>
    <w:p w14:paraId="031F3212" w14:textId="77777777" w:rsidR="003E6F5E" w:rsidRPr="00EE73E0" w:rsidRDefault="003E6F5E" w:rsidP="003E6F5E">
      <w:pPr>
        <w:tabs>
          <w:tab w:val="left" w:pos="8222"/>
        </w:tabs>
        <w:spacing w:after="0" w:line="240" w:lineRule="auto"/>
        <w:rPr>
          <w:rFonts w:ascii="Arial" w:hAnsi="Arial" w:cs="Arial"/>
          <w:sz w:val="24"/>
          <w:szCs w:val="24"/>
        </w:rPr>
      </w:pPr>
      <w:r w:rsidRPr="00EE73E0">
        <w:rPr>
          <w:rFonts w:ascii="Arial" w:hAnsi="Arial" w:cs="Arial"/>
          <w:sz w:val="24"/>
          <w:szCs w:val="24"/>
        </w:rPr>
        <w:t>Guiarse por el siguiente formato.</w:t>
      </w:r>
    </w:p>
    <w:p w14:paraId="5ED08260" w14:textId="77777777" w:rsidR="003E6F5E" w:rsidRPr="00EE73E0" w:rsidRDefault="003E6F5E" w:rsidP="003E6F5E">
      <w:pPr>
        <w:tabs>
          <w:tab w:val="left" w:pos="8222"/>
        </w:tabs>
        <w:spacing w:after="0" w:line="240" w:lineRule="auto"/>
        <w:rPr>
          <w:rFonts w:ascii="Arial" w:hAnsi="Arial" w:cs="Arial"/>
          <w:sz w:val="24"/>
          <w:szCs w:val="24"/>
        </w:rPr>
      </w:pPr>
    </w:p>
    <w:p w14:paraId="002692AB" w14:textId="77777777" w:rsidR="003E6F5E" w:rsidRPr="00EE73E0" w:rsidRDefault="003E6F5E" w:rsidP="003E6F5E">
      <w:pPr>
        <w:spacing w:after="0" w:line="240" w:lineRule="auto"/>
        <w:rPr>
          <w:rFonts w:ascii="Arial" w:hAnsi="Arial" w:cs="Arial"/>
          <w:sz w:val="24"/>
          <w:szCs w:val="24"/>
        </w:rPr>
      </w:pPr>
      <w:r w:rsidRPr="00EE73E0">
        <w:rPr>
          <w:rFonts w:ascii="Arial" w:hAnsi="Arial" w:cs="Arial"/>
          <w:noProof/>
          <w:lang w:val="es-ES" w:eastAsia="es-ES"/>
        </w:rPr>
        <w:drawing>
          <wp:inline distT="0" distB="0" distL="0" distR="0" wp14:anchorId="352F48C9" wp14:editId="72080F2C">
            <wp:extent cx="5390515" cy="35725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3"/>
                    <a:stretch>
                      <a:fillRect/>
                    </a:stretch>
                  </pic:blipFill>
                  <pic:spPr bwMode="auto">
                    <a:xfrm>
                      <a:off x="0" y="0"/>
                      <a:ext cx="5390515" cy="3572510"/>
                    </a:xfrm>
                    <a:prstGeom prst="rect">
                      <a:avLst/>
                    </a:prstGeom>
                  </pic:spPr>
                </pic:pic>
              </a:graphicData>
            </a:graphic>
          </wp:inline>
        </w:drawing>
      </w:r>
    </w:p>
    <w:p w14:paraId="62D562EA" w14:textId="77777777" w:rsidR="003E6F5E" w:rsidRPr="00EE73E0" w:rsidRDefault="003E6F5E" w:rsidP="003E6F5E">
      <w:pPr>
        <w:spacing w:after="0" w:line="240" w:lineRule="auto"/>
        <w:rPr>
          <w:rFonts w:ascii="Arial" w:hAnsi="Arial" w:cs="Arial"/>
          <w:sz w:val="24"/>
          <w:szCs w:val="24"/>
        </w:rPr>
      </w:pPr>
    </w:p>
    <w:p w14:paraId="2F409F13" w14:textId="77777777" w:rsidR="003E6F5E" w:rsidRPr="00EE73E0" w:rsidRDefault="003E6F5E" w:rsidP="003E6F5E">
      <w:pPr>
        <w:spacing w:after="0" w:line="240" w:lineRule="auto"/>
        <w:rPr>
          <w:rFonts w:ascii="Arial" w:hAnsi="Arial" w:cs="Arial"/>
          <w:sz w:val="24"/>
          <w:szCs w:val="24"/>
        </w:rPr>
      </w:pPr>
    </w:p>
    <w:p w14:paraId="5D236BA0" w14:textId="77777777" w:rsidR="003E6F5E" w:rsidRPr="00EE73E0" w:rsidRDefault="003E6F5E" w:rsidP="003E6F5E">
      <w:pPr>
        <w:spacing w:after="0" w:line="240" w:lineRule="auto"/>
        <w:rPr>
          <w:rFonts w:ascii="Arial" w:hAnsi="Arial" w:cs="Arial"/>
          <w:sz w:val="24"/>
          <w:szCs w:val="24"/>
        </w:rPr>
      </w:pPr>
    </w:p>
    <w:p w14:paraId="32E4BD28" w14:textId="77777777" w:rsidR="003E6F5E" w:rsidRPr="00EE73E0" w:rsidRDefault="003E6F5E" w:rsidP="003E6F5E">
      <w:pPr>
        <w:spacing w:after="0" w:line="240" w:lineRule="auto"/>
        <w:rPr>
          <w:rFonts w:ascii="Arial" w:hAnsi="Arial" w:cs="Arial"/>
          <w:sz w:val="24"/>
          <w:szCs w:val="24"/>
        </w:rPr>
      </w:pPr>
    </w:p>
    <w:p w14:paraId="0C396DD1" w14:textId="77777777" w:rsidR="003E6F5E" w:rsidRPr="00EE73E0" w:rsidRDefault="003E6F5E" w:rsidP="003E6F5E">
      <w:pPr>
        <w:spacing w:after="0" w:line="240" w:lineRule="auto"/>
        <w:rPr>
          <w:rFonts w:ascii="Arial" w:hAnsi="Arial" w:cs="Arial"/>
          <w:sz w:val="24"/>
          <w:szCs w:val="24"/>
        </w:rPr>
      </w:pPr>
    </w:p>
    <w:p w14:paraId="1236ACF1" w14:textId="77777777" w:rsidR="003E6F5E" w:rsidRPr="00EE73E0" w:rsidRDefault="003E6F5E" w:rsidP="003E6F5E">
      <w:pPr>
        <w:spacing w:after="0" w:line="240" w:lineRule="auto"/>
        <w:rPr>
          <w:rFonts w:ascii="Arial" w:hAnsi="Arial" w:cs="Arial"/>
          <w:sz w:val="24"/>
          <w:szCs w:val="24"/>
        </w:rPr>
      </w:pPr>
    </w:p>
    <w:p w14:paraId="56954E00" w14:textId="77777777" w:rsidR="003E6F5E" w:rsidRPr="00EE73E0" w:rsidRDefault="003E6F5E" w:rsidP="003E6F5E">
      <w:pPr>
        <w:spacing w:after="0" w:line="240" w:lineRule="auto"/>
        <w:rPr>
          <w:rFonts w:ascii="Arial" w:hAnsi="Arial" w:cs="Arial"/>
          <w:sz w:val="24"/>
          <w:szCs w:val="24"/>
        </w:rPr>
      </w:pPr>
    </w:p>
    <w:p w14:paraId="38DE3589" w14:textId="77777777" w:rsidR="003E6F5E" w:rsidRPr="00EE73E0" w:rsidRDefault="003E6F5E" w:rsidP="003E6F5E">
      <w:pPr>
        <w:spacing w:after="0" w:line="240" w:lineRule="auto"/>
        <w:rPr>
          <w:rFonts w:ascii="Arial" w:hAnsi="Arial" w:cs="Arial"/>
          <w:sz w:val="24"/>
          <w:szCs w:val="24"/>
        </w:rPr>
      </w:pPr>
    </w:p>
    <w:p w14:paraId="3FB892F3" w14:textId="77777777" w:rsidR="003E6F5E" w:rsidRPr="00EE73E0" w:rsidRDefault="003E6F5E" w:rsidP="003E6F5E">
      <w:pPr>
        <w:spacing w:after="0" w:line="240" w:lineRule="auto"/>
        <w:rPr>
          <w:rFonts w:ascii="Arial" w:hAnsi="Arial" w:cs="Arial"/>
          <w:sz w:val="24"/>
          <w:szCs w:val="24"/>
        </w:rPr>
      </w:pPr>
    </w:p>
    <w:p w14:paraId="26EA4760" w14:textId="77777777" w:rsidR="003E6F5E" w:rsidRPr="00EE73E0" w:rsidRDefault="003E6F5E" w:rsidP="003E6F5E">
      <w:pPr>
        <w:spacing w:after="0" w:line="240" w:lineRule="auto"/>
        <w:rPr>
          <w:rFonts w:ascii="Arial" w:hAnsi="Arial" w:cs="Arial"/>
          <w:sz w:val="24"/>
          <w:szCs w:val="24"/>
        </w:rPr>
      </w:pPr>
    </w:p>
    <w:p w14:paraId="04C0F237" w14:textId="77777777" w:rsidR="003E6F5E" w:rsidRPr="0005784C" w:rsidRDefault="003E6F5E" w:rsidP="003E6F5E">
      <w:pPr>
        <w:spacing w:after="0" w:line="240" w:lineRule="auto"/>
        <w:jc w:val="center"/>
        <w:rPr>
          <w:rFonts w:ascii="Arial" w:hAnsi="Arial" w:cs="Arial"/>
          <w:b/>
          <w:bCs/>
          <w:sz w:val="24"/>
          <w:szCs w:val="24"/>
        </w:rPr>
      </w:pPr>
      <w:r w:rsidRPr="0005784C">
        <w:rPr>
          <w:rFonts w:ascii="Arial" w:hAnsi="Arial" w:cs="Arial"/>
          <w:b/>
          <w:bCs/>
          <w:sz w:val="24"/>
          <w:szCs w:val="24"/>
        </w:rPr>
        <w:t>LISTA DE ANEXOS</w:t>
      </w:r>
    </w:p>
    <w:p w14:paraId="7918CE44" w14:textId="77777777" w:rsidR="003E6F5E" w:rsidRPr="00EE73E0" w:rsidRDefault="003E6F5E" w:rsidP="003E6F5E">
      <w:pPr>
        <w:spacing w:after="0" w:line="240" w:lineRule="auto"/>
        <w:rPr>
          <w:rFonts w:ascii="Arial" w:hAnsi="Arial" w:cs="Arial"/>
          <w:sz w:val="24"/>
          <w:szCs w:val="24"/>
        </w:rPr>
      </w:pPr>
    </w:p>
    <w:p w14:paraId="47ADFFF0" w14:textId="77777777" w:rsidR="003E6F5E" w:rsidRPr="00EE73E0" w:rsidRDefault="003E6F5E" w:rsidP="003E6F5E">
      <w:pPr>
        <w:spacing w:after="0" w:line="240" w:lineRule="auto"/>
        <w:rPr>
          <w:rFonts w:ascii="Arial" w:hAnsi="Arial" w:cs="Arial"/>
          <w:sz w:val="24"/>
          <w:szCs w:val="24"/>
        </w:rPr>
      </w:pPr>
    </w:p>
    <w:p w14:paraId="79407021" w14:textId="77777777" w:rsidR="003E6F5E" w:rsidRPr="00EE73E0" w:rsidRDefault="003E6F5E" w:rsidP="003E6F5E">
      <w:pPr>
        <w:tabs>
          <w:tab w:val="left" w:pos="8222"/>
        </w:tabs>
        <w:spacing w:after="0" w:line="240" w:lineRule="auto"/>
        <w:jc w:val="right"/>
        <w:rPr>
          <w:rFonts w:ascii="Arial" w:hAnsi="Arial" w:cs="Arial"/>
          <w:sz w:val="24"/>
          <w:szCs w:val="24"/>
        </w:rPr>
      </w:pPr>
      <w:r w:rsidRPr="00EE73E0">
        <w:rPr>
          <w:rFonts w:ascii="Arial" w:hAnsi="Arial" w:cs="Arial"/>
          <w:sz w:val="24"/>
          <w:szCs w:val="24"/>
        </w:rPr>
        <w:t>Pág.</w:t>
      </w:r>
    </w:p>
    <w:p w14:paraId="381A88F1" w14:textId="77777777" w:rsidR="003E6F5E" w:rsidRPr="00EE73E0" w:rsidRDefault="003E6F5E" w:rsidP="003E6F5E">
      <w:pPr>
        <w:tabs>
          <w:tab w:val="left" w:pos="8222"/>
        </w:tabs>
        <w:spacing w:after="0" w:line="240" w:lineRule="auto"/>
        <w:rPr>
          <w:rFonts w:ascii="Arial" w:hAnsi="Arial" w:cs="Arial"/>
          <w:sz w:val="24"/>
          <w:szCs w:val="24"/>
        </w:rPr>
      </w:pPr>
    </w:p>
    <w:p w14:paraId="6D044F34" w14:textId="77777777" w:rsidR="003E6F5E" w:rsidRPr="00EE73E0" w:rsidRDefault="003E6F5E" w:rsidP="003E6F5E">
      <w:pPr>
        <w:autoSpaceDE w:val="0"/>
        <w:autoSpaceDN w:val="0"/>
        <w:adjustRightInd w:val="0"/>
        <w:spacing w:before="120" w:after="120" w:line="240" w:lineRule="auto"/>
        <w:rPr>
          <w:rFonts w:ascii="Arial" w:hAnsi="Arial" w:cs="Arial"/>
          <w:color w:val="000000"/>
          <w:sz w:val="24"/>
          <w:szCs w:val="24"/>
        </w:rPr>
      </w:pPr>
      <w:r w:rsidRPr="00EE73E0">
        <w:rPr>
          <w:rFonts w:ascii="Arial" w:hAnsi="Arial" w:cs="Arial"/>
          <w:color w:val="000000"/>
          <w:sz w:val="24"/>
          <w:szCs w:val="24"/>
        </w:rPr>
        <w:t>Anexo 1. xxxxxxxxxxxxxxxxxx…………………………………………………..……..xx</w:t>
      </w:r>
    </w:p>
    <w:p w14:paraId="595F6CEF" w14:textId="77777777" w:rsidR="003E6F5E" w:rsidRPr="00EE73E0" w:rsidRDefault="003E6F5E" w:rsidP="003E6F5E">
      <w:pPr>
        <w:autoSpaceDE w:val="0"/>
        <w:autoSpaceDN w:val="0"/>
        <w:adjustRightInd w:val="0"/>
        <w:spacing w:before="120" w:after="120" w:line="240" w:lineRule="auto"/>
        <w:rPr>
          <w:rFonts w:ascii="Arial" w:hAnsi="Arial" w:cs="Arial"/>
          <w:color w:val="000000"/>
          <w:sz w:val="24"/>
          <w:szCs w:val="24"/>
        </w:rPr>
      </w:pPr>
      <w:r w:rsidRPr="00EE73E0">
        <w:rPr>
          <w:rFonts w:ascii="Arial" w:hAnsi="Arial" w:cs="Arial"/>
          <w:color w:val="000000"/>
          <w:sz w:val="24"/>
          <w:szCs w:val="24"/>
        </w:rPr>
        <w:t>Anexo 2 xxxxxxxxxxxxxxxxxxxxxxxxxxxxxxx…….……………………………..……xx</w:t>
      </w:r>
    </w:p>
    <w:p w14:paraId="3CE2EE28" w14:textId="77777777" w:rsidR="003E6F5E" w:rsidRPr="00EE73E0" w:rsidRDefault="003E6F5E" w:rsidP="003E6F5E">
      <w:pPr>
        <w:spacing w:before="120" w:after="120" w:line="240" w:lineRule="auto"/>
        <w:rPr>
          <w:rFonts w:ascii="Arial" w:hAnsi="Arial" w:cs="Arial"/>
          <w:color w:val="000000"/>
          <w:sz w:val="24"/>
          <w:szCs w:val="24"/>
        </w:rPr>
      </w:pPr>
      <w:r w:rsidRPr="00EE73E0">
        <w:rPr>
          <w:rFonts w:ascii="Arial" w:hAnsi="Arial" w:cs="Arial"/>
          <w:color w:val="000000"/>
          <w:sz w:val="24"/>
          <w:szCs w:val="24"/>
        </w:rPr>
        <w:t>Anexo 3. xxxxxxxxxxxxxxxxxxxxxxx……………………….……………………..…...xx</w:t>
      </w:r>
    </w:p>
    <w:p w14:paraId="68D74C7F" w14:textId="77777777" w:rsidR="003E6F5E" w:rsidRPr="00EE73E0" w:rsidRDefault="003E6F5E" w:rsidP="003E6F5E">
      <w:pPr>
        <w:spacing w:before="120" w:after="120" w:line="240" w:lineRule="auto"/>
        <w:rPr>
          <w:rFonts w:ascii="Arial" w:hAnsi="Arial" w:cs="Arial"/>
          <w:color w:val="000000"/>
          <w:sz w:val="24"/>
          <w:szCs w:val="24"/>
        </w:rPr>
      </w:pPr>
      <w:r w:rsidRPr="00EE73E0">
        <w:rPr>
          <w:rFonts w:ascii="Arial" w:hAnsi="Arial" w:cs="Arial"/>
          <w:color w:val="000000"/>
          <w:sz w:val="24"/>
          <w:szCs w:val="24"/>
        </w:rPr>
        <w:t>Anexo 4. xxxxxxxxxxxxxxxxxxxxxxxxxx………………….……………………..…….xx</w:t>
      </w:r>
    </w:p>
    <w:p w14:paraId="269E876B" w14:textId="77777777" w:rsidR="003E6F5E" w:rsidRPr="00EE73E0" w:rsidRDefault="003E6F5E" w:rsidP="003E6F5E">
      <w:pPr>
        <w:tabs>
          <w:tab w:val="left" w:pos="8222"/>
        </w:tabs>
        <w:spacing w:after="0" w:line="240" w:lineRule="auto"/>
        <w:rPr>
          <w:rFonts w:ascii="Arial" w:hAnsi="Arial" w:cs="Arial"/>
          <w:sz w:val="24"/>
          <w:szCs w:val="24"/>
        </w:rPr>
      </w:pPr>
    </w:p>
    <w:p w14:paraId="2ABDE133" w14:textId="77777777" w:rsidR="003E6F5E" w:rsidRPr="00EE73E0" w:rsidRDefault="003E6F5E" w:rsidP="003E6F5E">
      <w:pPr>
        <w:tabs>
          <w:tab w:val="left" w:pos="8222"/>
        </w:tabs>
        <w:spacing w:after="0" w:line="240" w:lineRule="auto"/>
        <w:rPr>
          <w:rFonts w:ascii="Arial" w:hAnsi="Arial" w:cs="Arial"/>
          <w:sz w:val="24"/>
          <w:szCs w:val="24"/>
        </w:rPr>
      </w:pPr>
    </w:p>
    <w:p w14:paraId="51752663" w14:textId="77777777" w:rsidR="003E6F5E" w:rsidRPr="00EE73E0" w:rsidRDefault="003E6F5E" w:rsidP="003E6F5E">
      <w:pPr>
        <w:tabs>
          <w:tab w:val="left" w:pos="8222"/>
        </w:tabs>
        <w:spacing w:after="0" w:line="240" w:lineRule="auto"/>
        <w:rPr>
          <w:rFonts w:ascii="Arial" w:hAnsi="Arial" w:cs="Arial"/>
          <w:sz w:val="24"/>
          <w:szCs w:val="24"/>
        </w:rPr>
      </w:pPr>
    </w:p>
    <w:p w14:paraId="164E7B09" w14:textId="77777777" w:rsidR="003E6F5E" w:rsidRPr="00EE73E0" w:rsidRDefault="003E6F5E" w:rsidP="003E6F5E">
      <w:pPr>
        <w:tabs>
          <w:tab w:val="left" w:pos="8222"/>
        </w:tabs>
        <w:spacing w:after="0" w:line="240" w:lineRule="auto"/>
        <w:rPr>
          <w:rFonts w:ascii="Arial" w:hAnsi="Arial" w:cs="Arial"/>
          <w:sz w:val="24"/>
          <w:szCs w:val="24"/>
        </w:rPr>
      </w:pPr>
      <w:r w:rsidRPr="00EE73E0">
        <w:rPr>
          <w:rFonts w:ascii="Arial" w:hAnsi="Arial" w:cs="Arial"/>
          <w:noProof/>
          <w:lang w:val="es-ES" w:eastAsia="es-ES"/>
        </w:rPr>
        <w:drawing>
          <wp:inline distT="0" distB="0" distL="0" distR="0" wp14:anchorId="3A3B081E" wp14:editId="05B32791">
            <wp:extent cx="5401310" cy="17011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4"/>
                    <a:stretch>
                      <a:fillRect/>
                    </a:stretch>
                  </pic:blipFill>
                  <pic:spPr bwMode="auto">
                    <a:xfrm>
                      <a:off x="0" y="0"/>
                      <a:ext cx="5401310" cy="1701165"/>
                    </a:xfrm>
                    <a:prstGeom prst="rect">
                      <a:avLst/>
                    </a:prstGeom>
                  </pic:spPr>
                </pic:pic>
              </a:graphicData>
            </a:graphic>
          </wp:inline>
        </w:drawing>
      </w:r>
    </w:p>
    <w:p w14:paraId="5BD2BE4B" w14:textId="77777777" w:rsidR="003E6F5E" w:rsidRPr="00EE73E0" w:rsidRDefault="003E6F5E" w:rsidP="003E6F5E">
      <w:pPr>
        <w:tabs>
          <w:tab w:val="left" w:pos="8222"/>
        </w:tabs>
        <w:spacing w:after="0" w:line="240" w:lineRule="auto"/>
        <w:rPr>
          <w:rFonts w:ascii="Arial" w:hAnsi="Arial" w:cs="Arial"/>
          <w:sz w:val="24"/>
          <w:szCs w:val="24"/>
        </w:rPr>
      </w:pPr>
    </w:p>
    <w:p w14:paraId="3EDB1BA9" w14:textId="77777777" w:rsidR="003E6F5E" w:rsidRPr="00EE73E0" w:rsidRDefault="003E6F5E" w:rsidP="003E6F5E">
      <w:pPr>
        <w:tabs>
          <w:tab w:val="left" w:pos="8222"/>
        </w:tabs>
        <w:spacing w:after="0" w:line="240" w:lineRule="auto"/>
        <w:rPr>
          <w:rFonts w:ascii="Arial" w:hAnsi="Arial" w:cs="Arial"/>
          <w:sz w:val="24"/>
          <w:szCs w:val="24"/>
        </w:rPr>
      </w:pPr>
      <w:r>
        <w:rPr>
          <w:noProof/>
          <w:lang w:val="es-ES" w:eastAsia="es-ES"/>
        </w:rPr>
        <w:lastRenderedPageBreak/>
        <w:drawing>
          <wp:inline distT="0" distB="0" distL="0" distR="0" wp14:anchorId="45018FC9" wp14:editId="0D0F4F6E">
            <wp:extent cx="5167630" cy="330644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5"/>
                    <a:stretch>
                      <a:fillRect/>
                    </a:stretch>
                  </pic:blipFill>
                  <pic:spPr bwMode="auto">
                    <a:xfrm>
                      <a:off x="0" y="0"/>
                      <a:ext cx="5167630" cy="3306445"/>
                    </a:xfrm>
                    <a:prstGeom prst="rect">
                      <a:avLst/>
                    </a:prstGeom>
                  </pic:spPr>
                </pic:pic>
              </a:graphicData>
            </a:graphic>
          </wp:inline>
        </w:drawing>
      </w:r>
    </w:p>
    <w:p w14:paraId="6EF1DD88" w14:textId="551D71FC" w:rsidR="003E6F5E" w:rsidRDefault="003E6F5E" w:rsidP="003D045B">
      <w:pPr>
        <w:pStyle w:val="Ttulo1"/>
      </w:pPr>
    </w:p>
    <w:p w14:paraId="3BFB6085" w14:textId="77777777" w:rsidR="00B32CDD" w:rsidRDefault="00B32CDD" w:rsidP="00B32CDD"/>
    <w:p w14:paraId="23374934" w14:textId="77777777" w:rsidR="00B32CDD" w:rsidRDefault="00B32CDD" w:rsidP="00B32CDD"/>
    <w:p w14:paraId="6D961BE6" w14:textId="77777777" w:rsidR="00B32CDD" w:rsidRDefault="00B32CDD" w:rsidP="00B32CDD"/>
    <w:p w14:paraId="08C55343" w14:textId="77777777" w:rsidR="00B32CDD" w:rsidRDefault="00B32CDD" w:rsidP="00B32CDD"/>
    <w:p w14:paraId="50DD15A8" w14:textId="77777777" w:rsidR="00B32CDD" w:rsidRPr="00B32CDD" w:rsidRDefault="00B32CDD" w:rsidP="00B32CDD"/>
    <w:p w14:paraId="1D0EC4A0" w14:textId="51582C7C" w:rsidR="003E6F5E" w:rsidRDefault="003E6F5E" w:rsidP="003D045B">
      <w:pPr>
        <w:pStyle w:val="Ttulo1"/>
      </w:pPr>
    </w:p>
    <w:p w14:paraId="3A65DD81" w14:textId="77777777" w:rsidR="00EB043E" w:rsidRDefault="00EB043E" w:rsidP="00EB043E"/>
    <w:p w14:paraId="2F7C52CB" w14:textId="77777777" w:rsidR="00EB043E" w:rsidRDefault="00EB043E" w:rsidP="00EB043E"/>
    <w:p w14:paraId="2528C033" w14:textId="77777777" w:rsidR="00EB043E" w:rsidRDefault="00EB043E" w:rsidP="00EB043E"/>
    <w:p w14:paraId="7E1F37E7" w14:textId="77777777" w:rsidR="00EB043E" w:rsidRDefault="00EB043E" w:rsidP="00EB043E"/>
    <w:p w14:paraId="2A0B73B2" w14:textId="77777777" w:rsidR="00EB043E" w:rsidRDefault="00EB043E" w:rsidP="00EB043E"/>
    <w:p w14:paraId="1A1EC138" w14:textId="77777777" w:rsidR="00EB043E" w:rsidRDefault="00EB043E" w:rsidP="00EB043E"/>
    <w:p w14:paraId="4B18747C" w14:textId="77777777" w:rsidR="00EB043E" w:rsidRPr="00EB043E" w:rsidRDefault="00EB043E" w:rsidP="00EB043E"/>
    <w:p w14:paraId="5852F8E9" w14:textId="4F9B5C3C" w:rsidR="003E6F5E" w:rsidRDefault="003E6F5E" w:rsidP="003D045B">
      <w:pPr>
        <w:pStyle w:val="Ttulo1"/>
      </w:pPr>
    </w:p>
    <w:p w14:paraId="76C1091E" w14:textId="3BF1F25A" w:rsidR="003E6F5E" w:rsidRDefault="003E6F5E" w:rsidP="003D045B">
      <w:pPr>
        <w:pStyle w:val="Ttulo1"/>
      </w:pPr>
      <w:bookmarkStart w:id="1" w:name="_Toc40778259"/>
      <w:bookmarkStart w:id="2" w:name="_Toc49956596"/>
      <w:bookmarkStart w:id="3" w:name="_Toc145412621"/>
      <w:r>
        <w:t>INTRODUCCIÓN</w:t>
      </w:r>
      <w:bookmarkEnd w:id="1"/>
      <w:bookmarkEnd w:id="2"/>
      <w:bookmarkEnd w:id="3"/>
    </w:p>
    <w:p w14:paraId="0D606E7D" w14:textId="2859ED57"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 xml:space="preserve">En el panorama educativo y laboral contemporáneo en Colombia, las instituciones enfrentan dos desafíos críticos interconectados que amenazan el desarrollo socioeconómico del país: la alta tasa de deserción académica </w:t>
      </w:r>
      <w:r>
        <w:rPr>
          <w:rFonts w:ascii="Arial" w:hAnsi="Arial" w:cs="Arial"/>
          <w:sz w:val="24"/>
          <w:szCs w:val="24"/>
        </w:rPr>
        <w:t>(</w:t>
      </w:r>
      <w:r w:rsidRPr="00EB043E">
        <w:rPr>
          <w:rFonts w:ascii="Arial" w:hAnsi="Arial" w:cs="Arial"/>
          <w:sz w:val="24"/>
          <w:szCs w:val="24"/>
        </w:rPr>
        <w:t>que en la formación técnica y tecnológica supera el 33%</w:t>
      </w:r>
      <w:r>
        <w:rPr>
          <w:rFonts w:ascii="Arial" w:hAnsi="Arial" w:cs="Arial"/>
          <w:sz w:val="24"/>
          <w:szCs w:val="24"/>
        </w:rPr>
        <w:t>)</w:t>
      </w:r>
      <w:r w:rsidRPr="00EB043E">
        <w:rPr>
          <w:rFonts w:ascii="Arial" w:hAnsi="Arial" w:cs="Arial"/>
          <w:sz w:val="24"/>
          <w:szCs w:val="24"/>
        </w:rPr>
        <w:t xml:space="preserve"> y la brecha de inserción en el mercado laboral para los recién egresados. Los métodos tradicionales para abordar estas problemáticas suelen ser reactivos, aislados y costosos, lo que deja a las instituciones con recursos limitados sin herramientas efectivas para mitigar estos riesgos a tiempo.</w:t>
      </w:r>
    </w:p>
    <w:p w14:paraId="477B5D2B" w14:textId="77777777" w:rsidR="00EB043E" w:rsidRPr="00EB043E" w:rsidRDefault="00EB043E" w:rsidP="00EB043E">
      <w:pPr>
        <w:spacing w:after="0" w:line="240" w:lineRule="auto"/>
        <w:jc w:val="both"/>
        <w:rPr>
          <w:rFonts w:ascii="Arial" w:hAnsi="Arial" w:cs="Arial"/>
          <w:sz w:val="24"/>
          <w:szCs w:val="24"/>
        </w:rPr>
      </w:pPr>
    </w:p>
    <w:p w14:paraId="62B21775" w14:textId="3CEC7A7F"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Bajo este contexto nace TalentLab, una idea de emprendimiento de base tecnológica estructurada como una plataforma web multi-tenant (SaaS). Su propósito principal se sintetiza bajo la premisa "Detecta. Prepara. Conecta.", unificando en una sola solución la predicción de riesgo de deserción mediante Inteligencia Artificial (Machine Learning), la preparación práctica para procesos de selección laboral mediante un simulador de entrevistas asistido y la consolidación de redes de mentoría cruzada que vinculan activamente a egresados exitosos con los aprendices en curso.</w:t>
      </w:r>
    </w:p>
    <w:p w14:paraId="653ABF5D" w14:textId="77777777" w:rsidR="00EB043E" w:rsidRPr="00EB043E" w:rsidRDefault="00EB043E" w:rsidP="00EB043E">
      <w:pPr>
        <w:spacing w:after="0" w:line="240" w:lineRule="auto"/>
        <w:jc w:val="both"/>
        <w:rPr>
          <w:rFonts w:ascii="Arial" w:hAnsi="Arial" w:cs="Arial"/>
          <w:sz w:val="24"/>
          <w:szCs w:val="24"/>
        </w:rPr>
      </w:pPr>
    </w:p>
    <w:p w14:paraId="19CC4727" w14:textId="77777777"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A lo largo del presente documento de formulación de proyecto, el lector encontrará un análisis exhaustivo y detallado que demuestra la viabilidad multidimensional de este emprendimiento. La estructura del documento está organizada en los siguientes capítulos clave:</w:t>
      </w:r>
    </w:p>
    <w:p w14:paraId="4CD25A04" w14:textId="77777777" w:rsidR="00EB043E" w:rsidRPr="00EB043E" w:rsidRDefault="00EB043E" w:rsidP="00EB043E">
      <w:pPr>
        <w:spacing w:after="0" w:line="240" w:lineRule="auto"/>
        <w:jc w:val="both"/>
        <w:rPr>
          <w:rFonts w:ascii="Arial" w:hAnsi="Arial" w:cs="Arial"/>
          <w:sz w:val="24"/>
          <w:szCs w:val="24"/>
        </w:rPr>
      </w:pPr>
    </w:p>
    <w:p w14:paraId="3CD423CB" w14:textId="2CE699B7"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1.</w:t>
      </w:r>
      <w:r w:rsidR="00C27B00">
        <w:rPr>
          <w:rFonts w:ascii="Arial" w:hAnsi="Arial" w:cs="Arial"/>
          <w:sz w:val="24"/>
          <w:szCs w:val="24"/>
        </w:rPr>
        <w:t xml:space="preserve"> </w:t>
      </w:r>
      <w:r w:rsidRPr="00EB043E">
        <w:rPr>
          <w:rFonts w:ascii="Arial" w:hAnsi="Arial" w:cs="Arial"/>
          <w:sz w:val="24"/>
          <w:szCs w:val="24"/>
        </w:rPr>
        <w:t>Estudio de Mercado:Donde se analiza la demanda potencial, el comportamiento de las instituciones públicas y privadas en Colombia frente a la adquisición de software educativo, y la caracterización de nuestros clientes objetivos (colegios, corporaciones tecnológicas e instituciones de educación superior).</w:t>
      </w:r>
    </w:p>
    <w:p w14:paraId="316E0281" w14:textId="3D9F2D4A" w:rsidR="00EB043E" w:rsidRPr="00B50859" w:rsidRDefault="00EB043E" w:rsidP="00EB043E">
      <w:pPr>
        <w:spacing w:after="0" w:line="240" w:lineRule="auto"/>
        <w:jc w:val="both"/>
        <w:rPr>
          <w:rFonts w:ascii="Arial" w:hAnsi="Arial" w:cs="Arial"/>
          <w:sz w:val="24"/>
          <w:szCs w:val="24"/>
        </w:rPr>
      </w:pPr>
      <w:r w:rsidRPr="00B50859">
        <w:rPr>
          <w:rFonts w:ascii="Arial" w:hAnsi="Arial" w:cs="Arial"/>
          <w:sz w:val="24"/>
          <w:szCs w:val="24"/>
        </w:rPr>
        <w:t>2.  Estudio Técnico e Ingeniería del Proyecto: En el cual se detalla la arquitectura de software, la pila tecnológica seleccionada (Django REST Framework y React.js), el diseño del Producto Mínimo Viable (MVP) y las métricas de precisión del modelo predictivo.</w:t>
      </w:r>
    </w:p>
    <w:p w14:paraId="6462EDF2" w14:textId="43A344E1"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3. Estudio Organizacional, Administrativo y Legal: Que define el marco de constitución jurídica de la empresa, la estructura de cargos y salarios, y el cumplimiento de las normativas de protección de datos personales en menores de edad (Ley 1581 de 2012 de Habeas Data).</w:t>
      </w:r>
    </w:p>
    <w:p w14:paraId="424F4A03" w14:textId="1269C33D" w:rsidR="00EB043E" w:rsidRPr="00EB043E" w:rsidRDefault="00EB043E" w:rsidP="00EB043E">
      <w:pPr>
        <w:spacing w:after="0" w:line="240" w:lineRule="auto"/>
        <w:jc w:val="both"/>
        <w:rPr>
          <w:rFonts w:ascii="Arial" w:hAnsi="Arial" w:cs="Arial"/>
          <w:sz w:val="24"/>
          <w:szCs w:val="24"/>
        </w:rPr>
      </w:pPr>
      <w:r>
        <w:t>4.  Estudio Financiero: En el que se desglosan las inversiones iniciales requeridas ($47,344,222 COP), las fuentes de financiación estructuradas mediante recursos propios (14.15%) y crédito bancario comercial Pyme a cinco años (85.85%), y la proyección de estados financieros e indicadores de rentabilidad.</w:t>
      </w:r>
    </w:p>
    <w:p w14:paraId="76D71A8C" w14:textId="77777777" w:rsidR="00EB043E" w:rsidRPr="00EB043E" w:rsidRDefault="00EB043E" w:rsidP="00EB043E">
      <w:pPr>
        <w:spacing w:after="0" w:line="240" w:lineRule="auto"/>
        <w:jc w:val="both"/>
        <w:rPr>
          <w:rFonts w:ascii="Arial" w:hAnsi="Arial" w:cs="Arial"/>
          <w:sz w:val="24"/>
          <w:szCs w:val="24"/>
        </w:rPr>
      </w:pPr>
    </w:p>
    <w:p w14:paraId="3522554F" w14:textId="1AB070FD" w:rsidR="00EB043E" w:rsidRPr="00EB043E" w:rsidRDefault="00EB043E" w:rsidP="00EB043E">
      <w:pPr>
        <w:spacing w:after="0" w:line="240" w:lineRule="auto"/>
        <w:jc w:val="both"/>
        <w:rPr>
          <w:rFonts w:ascii="Arial" w:hAnsi="Arial" w:cs="Arial"/>
          <w:color w:val="FF0000"/>
          <w:sz w:val="24"/>
          <w:szCs w:val="24"/>
        </w:rPr>
      </w:pPr>
      <w:r w:rsidRPr="00EB043E">
        <w:rPr>
          <w:rFonts w:ascii="Arial" w:hAnsi="Arial" w:cs="Arial"/>
          <w:sz w:val="24"/>
          <w:szCs w:val="24"/>
        </w:rPr>
        <w:t xml:space="preserve">Como conclusión general de todo el proceso de formulación, se determinó que TalentLab es un proyecto altamente viable y sostenible. Desde la perspectiva </w:t>
      </w:r>
      <w:r w:rsidRPr="00EB043E">
        <w:rPr>
          <w:rFonts w:ascii="Arial" w:hAnsi="Arial" w:cs="Arial"/>
          <w:sz w:val="24"/>
          <w:szCs w:val="24"/>
        </w:rPr>
        <w:lastRenderedPageBreak/>
        <w:t>técnica, la combinación de tecnologías de código abierto con infraestructura en la nube serverless reduce sustancialmente los costos fijos. Comercialmente, el modelo de negocio híbrido (gratuito para entidades públicas y bajo licenciamiento premium para entidades privadas) asegura una rápida penetración de mercado a la vez que genera los ingresos necesarios para proyectar un Valor Presente Neto (VPN) y una Tasa Interna de Retorno (TIR) superiores al costo de oportunidad del capital. Socialmente, el proyecto se consolida como una herramienta con un potencial transformador real para la educación en el país.</w:t>
      </w:r>
    </w:p>
    <w:p w14:paraId="1FB043E3" w14:textId="48291529" w:rsidR="00901755" w:rsidRDefault="00901755" w:rsidP="00FA27FB">
      <w:pPr>
        <w:spacing w:after="0" w:line="240" w:lineRule="auto"/>
        <w:jc w:val="center"/>
        <w:rPr>
          <w:rFonts w:ascii="Arial" w:hAnsi="Arial" w:cs="Arial"/>
          <w:sz w:val="24"/>
          <w:szCs w:val="24"/>
        </w:rPr>
      </w:pPr>
    </w:p>
    <w:p w14:paraId="4424461E" w14:textId="3EA2CBC2" w:rsidR="00416960" w:rsidRDefault="00416960" w:rsidP="00C27B00">
      <w:pPr>
        <w:spacing w:after="0" w:line="240" w:lineRule="auto"/>
        <w:rPr>
          <w:rFonts w:ascii="Arial" w:hAnsi="Arial" w:cs="Arial"/>
          <w:sz w:val="24"/>
          <w:szCs w:val="24"/>
        </w:rPr>
      </w:pPr>
    </w:p>
    <w:p w14:paraId="066FA9AC" w14:textId="04CCD6F2" w:rsidR="00416960" w:rsidRDefault="00416960" w:rsidP="00FA27FB">
      <w:pPr>
        <w:spacing w:after="0" w:line="240" w:lineRule="auto"/>
        <w:jc w:val="center"/>
        <w:rPr>
          <w:rFonts w:ascii="Arial" w:hAnsi="Arial" w:cs="Arial"/>
          <w:sz w:val="24"/>
          <w:szCs w:val="24"/>
        </w:rPr>
      </w:pPr>
    </w:p>
    <w:p w14:paraId="6F69A8AF" w14:textId="24924252" w:rsidR="00B26942" w:rsidRDefault="007C5AEB" w:rsidP="003D045B">
      <w:pPr>
        <w:pStyle w:val="Ttulo1"/>
        <w:numPr>
          <w:ilvl w:val="0"/>
          <w:numId w:val="6"/>
        </w:numPr>
      </w:pPr>
      <w:bookmarkStart w:id="4" w:name="_Toc145412622"/>
      <w:r>
        <w:t>Aspectos Generales</w:t>
      </w:r>
      <w:bookmarkEnd w:id="4"/>
      <w:r>
        <w:t xml:space="preserve"> </w:t>
      </w:r>
    </w:p>
    <w:p w14:paraId="3D4170E1" w14:textId="77777777" w:rsidR="008A3AE4" w:rsidRPr="008A3AE4" w:rsidRDefault="008A3AE4" w:rsidP="008A3AE4"/>
    <w:p w14:paraId="4D86DFB5" w14:textId="544F09E6" w:rsidR="007C5AEB" w:rsidRDefault="00DC551A" w:rsidP="005369F8">
      <w:pPr>
        <w:pStyle w:val="Ttulo2"/>
      </w:pPr>
      <w:bookmarkStart w:id="5" w:name="_Toc49935191"/>
      <w:bookmarkStart w:id="6" w:name="_Toc49956598"/>
      <w:bookmarkStart w:id="7" w:name="_Toc145412623"/>
      <w:r>
        <w:t xml:space="preserve">1.1 </w:t>
      </w:r>
      <w:r w:rsidRPr="005339BA">
        <w:t>Nombre de la idea de negocio</w:t>
      </w:r>
      <w:bookmarkEnd w:id="5"/>
      <w:bookmarkEnd w:id="6"/>
      <w:bookmarkEnd w:id="7"/>
    </w:p>
    <w:p w14:paraId="5D8E3ED4" w14:textId="25CA5073" w:rsidR="00FA27FB" w:rsidRDefault="00FA27FB" w:rsidP="002969A2">
      <w:pPr>
        <w:spacing w:after="0" w:line="240" w:lineRule="auto"/>
        <w:rPr>
          <w:rFonts w:ascii="Arial" w:hAnsi="Arial" w:cs="Arial"/>
          <w:sz w:val="24"/>
          <w:szCs w:val="24"/>
        </w:rPr>
      </w:pPr>
    </w:p>
    <w:p w14:paraId="3B304545" w14:textId="703CD4DA"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El nombre asignado es:</w:t>
      </w:r>
    </w:p>
    <w:p w14:paraId="394C3114" w14:textId="77777777" w:rsidR="00E65F8B" w:rsidRDefault="00E65F8B" w:rsidP="00E65F8B">
      <w:pPr>
        <w:pStyle w:val="Textosinformato"/>
        <w:jc w:val="both"/>
        <w:rPr>
          <w:rFonts w:ascii="Arial" w:hAnsi="Arial" w:cs="Arial"/>
          <w:kern w:val="0"/>
          <w:sz w:val="24"/>
          <w:szCs w:val="24"/>
          <w:lang w:val="es-CO" w:eastAsia="en-US"/>
          <w14:ligatures w14:val="none"/>
        </w:rPr>
      </w:pPr>
    </w:p>
    <w:p w14:paraId="77BBF3AB" w14:textId="169AC4E3"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TalentLab — Plataforma Inteligente de Acompañamiento Estudiantil</w:t>
      </w:r>
    </w:p>
    <w:p w14:paraId="3EE1E6C0" w14:textId="77777777" w:rsidR="00E65F8B" w:rsidRDefault="00E65F8B" w:rsidP="00E65F8B">
      <w:pPr>
        <w:pStyle w:val="Textosinformato"/>
        <w:jc w:val="both"/>
        <w:rPr>
          <w:rFonts w:ascii="Arial" w:hAnsi="Arial" w:cs="Arial"/>
          <w:kern w:val="0"/>
          <w:sz w:val="24"/>
          <w:szCs w:val="24"/>
          <w:lang w:val="es-CO" w:eastAsia="en-US"/>
          <w14:ligatures w14:val="none"/>
        </w:rPr>
      </w:pPr>
    </w:p>
    <w:p w14:paraId="007FEDB2" w14:textId="1D583C28"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Detecta. Prepara. Conecta.</w:t>
      </w:r>
    </w:p>
    <w:p w14:paraId="7B579CBF" w14:textId="29C8850C" w:rsidR="00E65F8B" w:rsidRPr="00E65F8B" w:rsidRDefault="00E65F8B" w:rsidP="00E65F8B">
      <w:pPr>
        <w:pStyle w:val="Textosinformato"/>
        <w:jc w:val="both"/>
        <w:rPr>
          <w:rFonts w:ascii="Arial" w:hAnsi="Arial" w:cs="Arial"/>
          <w:kern w:val="0"/>
          <w:sz w:val="24"/>
          <w:szCs w:val="24"/>
          <w:lang w:val="es-CO" w:eastAsia="en-US"/>
          <w14:ligatures w14:val="none"/>
        </w:rPr>
      </w:pPr>
    </w:p>
    <w:p w14:paraId="0FD1DD31" w14:textId="0CA4E4FF"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Significado del Nombre</w:t>
      </w:r>
    </w:p>
    <w:p w14:paraId="011F50FC"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29727F28" w14:textId="2D9536B2"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El nombre TalentLab</w:t>
      </w:r>
      <w:r>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es un neologismo anglosajón compuesto por dos términos clave que definen la identidad de marca, el propósito técnico y el valor operativo de la plataforma:</w:t>
      </w:r>
    </w:p>
    <w:p w14:paraId="2884F06F"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0F089B92" w14:textId="2F153BAB"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1.  Talent (Talento):</w:t>
      </w:r>
    </w:p>
    <w:p w14:paraId="4160B847" w14:textId="77777777" w:rsidR="00E65F8B" w:rsidRDefault="00E65F8B" w:rsidP="00E65F8B">
      <w:pPr>
        <w:pStyle w:val="Textosinformato"/>
        <w:jc w:val="both"/>
        <w:rPr>
          <w:rFonts w:ascii="Arial" w:hAnsi="Arial" w:cs="Arial"/>
          <w:kern w:val="0"/>
          <w:sz w:val="24"/>
          <w:szCs w:val="24"/>
          <w:lang w:val="es-CO" w:eastAsia="en-US"/>
          <w14:ligatures w14:val="none"/>
        </w:rPr>
      </w:pPr>
    </w:p>
    <w:p w14:paraId="5844E593" w14:textId="1C81FA01"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Representa el núcleo de la plataforma: los estudiantes, aprendices activos y egresados de las instituciones educativas. Este término simboliza el capital humano y potencial intelectual que el software busca proteger de la deserción académica y potenciar en su inserción al sector laboral. El "Talento" es el recurso que la plataforma detecta, cultiva y proyecta hacia el entorno social y empresarial.</w:t>
      </w:r>
    </w:p>
    <w:p w14:paraId="66281D11"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2BF00379" w14:textId="37841155"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2. Lab (Laboratorio / Laboratory):</w:t>
      </w:r>
    </w:p>
    <w:p w14:paraId="02D5833F" w14:textId="77777777" w:rsidR="00E65F8B" w:rsidRDefault="00E65F8B" w:rsidP="00E65F8B">
      <w:pPr>
        <w:pStyle w:val="Textosinformato"/>
        <w:jc w:val="both"/>
        <w:rPr>
          <w:rFonts w:ascii="Arial" w:hAnsi="Arial" w:cs="Arial"/>
          <w:kern w:val="0"/>
          <w:sz w:val="24"/>
          <w:szCs w:val="24"/>
          <w:lang w:val="es-CO" w:eastAsia="en-US"/>
          <w14:ligatures w14:val="none"/>
        </w:rPr>
      </w:pPr>
    </w:p>
    <w:p w14:paraId="31C1FAD2" w14:textId="5418B930"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 xml:space="preserve">Evoca un espacio de experimentación, innovación, aprendizaje activo y rigor científico. La incorporación de "Lab" resalta el uso de tecnologías de vanguardia para analizar variables con un enfoque empírico y predictivo. Asimismo, hace alusión al simulador de entrevistas, el cual funciona como un "laboratorio de pruebas" seguro donde el estudiante puede cometer errores, entrenar sus </w:t>
      </w:r>
      <w:r w:rsidRPr="00E65F8B">
        <w:rPr>
          <w:rFonts w:ascii="Arial" w:hAnsi="Arial" w:cs="Arial"/>
          <w:kern w:val="0"/>
          <w:sz w:val="24"/>
          <w:szCs w:val="24"/>
          <w:lang w:val="es-CO" w:eastAsia="en-US"/>
          <w14:ligatures w14:val="none"/>
        </w:rPr>
        <w:lastRenderedPageBreak/>
        <w:t>competencias y recibir retroalimentación para perfeccionar sus habilidades antes de enfrentarse al mercado laboral real.</w:t>
      </w:r>
    </w:p>
    <w:p w14:paraId="6F526621" w14:textId="77777777" w:rsidR="00E65F8B" w:rsidRDefault="00E65F8B" w:rsidP="00E65F8B">
      <w:pPr>
        <w:pStyle w:val="Textosinformato"/>
        <w:jc w:val="both"/>
        <w:rPr>
          <w:rFonts w:ascii="Arial" w:hAnsi="Arial" w:cs="Arial"/>
          <w:kern w:val="0"/>
          <w:sz w:val="24"/>
          <w:szCs w:val="24"/>
          <w:lang w:val="es-CO" w:eastAsia="en-US"/>
          <w14:ligatures w14:val="none"/>
        </w:rPr>
      </w:pPr>
    </w:p>
    <w:p w14:paraId="59458E08" w14:textId="18FE5011"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Significado Conceptual del Tagline (Slogan)</w:t>
      </w:r>
    </w:p>
    <w:p w14:paraId="5C66B8C6"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6BCB6509"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El complemento del nombre se fundamenta en su tagline, el cual describe el ciclo operativo cerrado del software y el flujo de valor para el usuario:</w:t>
      </w:r>
    </w:p>
    <w:p w14:paraId="74EFF3B1"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1A72F1A1" w14:textId="77777777" w:rsidR="00E65F8B" w:rsidRDefault="00E65F8B">
      <w:pPr>
        <w:pStyle w:val="Textosinformato"/>
        <w:numPr>
          <w:ilvl w:val="0"/>
          <w:numId w:val="11"/>
        </w:numPr>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Detecta (Fase Preventiva):</w:t>
      </w:r>
      <w:r>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Alusión directa al motor de aprendizaje automático encargado de analizar indicadores tempranos de riesgo académico y socioeconómico para emitir alertas preventivas a los docentes.</w:t>
      </w:r>
    </w:p>
    <w:p w14:paraId="395B97F9" w14:textId="16F14A23" w:rsidR="00E65F8B" w:rsidRDefault="00E65F8B">
      <w:pPr>
        <w:pStyle w:val="Textosinformato"/>
        <w:numPr>
          <w:ilvl w:val="0"/>
          <w:numId w:val="11"/>
        </w:numPr>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Prepara (Fase de Formación):</w:t>
      </w:r>
      <w:r>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Representa el entrenamiento práctico e interactivo que realiza el estudiante en el simulador de entrevistas asistido para fortalecer su perfil profesional.</w:t>
      </w:r>
    </w:p>
    <w:p w14:paraId="78710415" w14:textId="5FD98795" w:rsidR="00E65F8B" w:rsidRPr="00E65F8B" w:rsidRDefault="00E65F8B">
      <w:pPr>
        <w:pStyle w:val="Textosinformato"/>
        <w:numPr>
          <w:ilvl w:val="0"/>
          <w:numId w:val="11"/>
        </w:numPr>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Conecta (Fase de Comunidad):</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Simboliza la red social académica de egresados y mentoría, la cual vincula el conocimiento acumulado de los graduados con las nuevas generaciones de estudiantes.</w:t>
      </w:r>
    </w:p>
    <w:p w14:paraId="22B68467"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4F02371D" w14:textId="2277E84E"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En conjunto,</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TalentLab</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se posiciona conceptualmente como una incubadora digital de éxito estudiantil y profesional,</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 xml:space="preserve">combinando la calidez humana del acompañamiento pedagógico con la precisión analítica de </w:t>
      </w:r>
      <w:r w:rsidR="00233111">
        <w:rPr>
          <w:rFonts w:ascii="Arial" w:hAnsi="Arial" w:cs="Arial"/>
          <w:kern w:val="0"/>
          <w:sz w:val="24"/>
          <w:szCs w:val="24"/>
          <w:lang w:val="es-CO" w:eastAsia="en-US"/>
          <w14:ligatures w14:val="none"/>
        </w:rPr>
        <w:t>tecnología.</w:t>
      </w:r>
    </w:p>
    <w:p w14:paraId="23092941" w14:textId="77777777" w:rsidR="00E65F8B" w:rsidRPr="00762405" w:rsidRDefault="00E65F8B" w:rsidP="00E65F8B">
      <w:pPr>
        <w:pStyle w:val="Textosinformato"/>
        <w:rPr>
          <w:rFonts w:ascii="Courier New" w:hAnsi="Courier New" w:cs="Courier New"/>
        </w:rPr>
      </w:pPr>
    </w:p>
    <w:p w14:paraId="56066350" w14:textId="77777777" w:rsidR="00FA27FB" w:rsidRPr="00EE73E0" w:rsidRDefault="00FA27FB" w:rsidP="0024234C">
      <w:pPr>
        <w:spacing w:after="0" w:line="240" w:lineRule="auto"/>
        <w:rPr>
          <w:rFonts w:ascii="Arial" w:hAnsi="Arial" w:cs="Arial"/>
          <w:sz w:val="24"/>
          <w:szCs w:val="24"/>
        </w:rPr>
      </w:pPr>
    </w:p>
    <w:p w14:paraId="5079E9D1" w14:textId="5872C242" w:rsidR="00C2492C" w:rsidRDefault="002969A2" w:rsidP="005369F8">
      <w:pPr>
        <w:pStyle w:val="Ttulo2"/>
      </w:pPr>
      <w:bookmarkStart w:id="8" w:name="_Toc49935192"/>
      <w:bookmarkStart w:id="9" w:name="_Toc49956599"/>
      <w:bookmarkStart w:id="10" w:name="_Toc145412624"/>
      <w:r>
        <w:t xml:space="preserve">1.2 </w:t>
      </w:r>
      <w:r w:rsidRPr="002969A2">
        <w:t>Nombre de los emprendedores</w:t>
      </w:r>
      <w:bookmarkEnd w:id="8"/>
      <w:bookmarkEnd w:id="9"/>
      <w:bookmarkEnd w:id="10"/>
    </w:p>
    <w:p w14:paraId="1AC6FFF4" w14:textId="5C418B31" w:rsidR="007F43A6" w:rsidRPr="007F43A6" w:rsidRDefault="007F43A6" w:rsidP="007F43A6">
      <w:pPr>
        <w:pStyle w:val="Textosinformato"/>
        <w:jc w:val="both"/>
        <w:rPr>
          <w:rFonts w:ascii="Arial" w:hAnsi="Arial" w:cs="Arial"/>
          <w:kern w:val="0"/>
          <w:sz w:val="24"/>
          <w:szCs w:val="24"/>
          <w:lang w:val="es-CO" w:eastAsia="en-US"/>
          <w14:ligatures w14:val="none"/>
        </w:rPr>
      </w:pPr>
      <w:r>
        <w:rPr>
          <w:rFonts w:ascii="Arial" w:hAnsi="Arial" w:cs="Arial"/>
          <w:kern w:val="0"/>
          <w:sz w:val="24"/>
          <w:szCs w:val="24"/>
          <w:lang w:val="es-CO" w:eastAsia="en-US"/>
          <w14:ligatures w14:val="none"/>
        </w:rPr>
        <w:t xml:space="preserve">Nombre: </w:t>
      </w:r>
      <w:r w:rsidRPr="007F43A6">
        <w:rPr>
          <w:rFonts w:ascii="Arial" w:hAnsi="Arial" w:cs="Arial"/>
          <w:kern w:val="0"/>
          <w:sz w:val="24"/>
          <w:szCs w:val="24"/>
          <w:lang w:val="es-CO" w:eastAsia="en-US"/>
          <w14:ligatures w14:val="none"/>
        </w:rPr>
        <w:t>Diego Alfonso Tapia Salazar</w:t>
      </w:r>
    </w:p>
    <w:p w14:paraId="5F55FC65" w14:textId="3A154F74" w:rsidR="007F43A6" w:rsidRP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Edad:</w:t>
      </w:r>
      <w:r>
        <w:rPr>
          <w:rFonts w:ascii="Arial" w:hAnsi="Arial" w:cs="Arial"/>
          <w:kern w:val="0"/>
          <w:sz w:val="24"/>
          <w:szCs w:val="24"/>
          <w:lang w:val="es-CO" w:eastAsia="en-US"/>
          <w14:ligatures w14:val="none"/>
        </w:rPr>
        <w:t xml:space="preserve"> </w:t>
      </w:r>
      <w:r w:rsidRPr="007F43A6">
        <w:rPr>
          <w:rFonts w:ascii="Arial" w:hAnsi="Arial" w:cs="Arial"/>
          <w:kern w:val="0"/>
          <w:sz w:val="24"/>
          <w:szCs w:val="24"/>
          <w:lang w:val="es-CO" w:eastAsia="en-US"/>
          <w14:ligatures w14:val="none"/>
        </w:rPr>
        <w:t>34 años</w:t>
      </w:r>
    </w:p>
    <w:p w14:paraId="7767A260" w14:textId="248ABB7D" w:rsidR="007F43A6" w:rsidRP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Programa: Tecnología en Análisis y Desarrollo de Software (ADSO) - SENA</w:t>
      </w:r>
    </w:p>
    <w:p w14:paraId="5DCD28C5"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22A20887" w14:textId="3A1AB0E4" w:rsidR="007F43A6" w:rsidRPr="007F43A6" w:rsidRDefault="007F43A6" w:rsidP="007F43A6">
      <w:pPr>
        <w:pStyle w:val="Textosinformato"/>
        <w:jc w:val="both"/>
        <w:rPr>
          <w:rFonts w:ascii="Arial" w:hAnsi="Arial" w:cs="Arial"/>
          <w:b/>
          <w:bCs/>
          <w:kern w:val="0"/>
          <w:sz w:val="24"/>
          <w:szCs w:val="24"/>
          <w:lang w:val="es-CO" w:eastAsia="en-US"/>
          <w14:ligatures w14:val="none"/>
        </w:rPr>
      </w:pPr>
      <w:r w:rsidRPr="007F43A6">
        <w:rPr>
          <w:rFonts w:ascii="Arial" w:hAnsi="Arial" w:cs="Arial"/>
          <w:b/>
          <w:bCs/>
          <w:kern w:val="0"/>
          <w:sz w:val="24"/>
          <w:szCs w:val="24"/>
          <w:lang w:val="es-CO" w:eastAsia="en-US"/>
          <w14:ligatures w14:val="none"/>
        </w:rPr>
        <w:t>Perfil Profesional:</w:t>
      </w:r>
    </w:p>
    <w:p w14:paraId="3D2DD94B" w14:textId="2D00FA4A" w:rsidR="007F43A6" w:rsidRP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Diego destaca por su responsabilidad, madurez y enfoque estratégico en la gestión de proyectos de software. Su formación en ADSO le proporciona una visión integral para resolver problemas técnicos y de negocio, aplicando metodologías ágiles y tecnologías de vanguardia (arquitecturas web modernas) orientadas a generar soluciones con alto impacto social y comercial.</w:t>
      </w:r>
    </w:p>
    <w:p w14:paraId="22F5D935"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5D50EBB3"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046F14F0" w14:textId="248BF3FB" w:rsidR="007F43A6" w:rsidRPr="007F43A6" w:rsidRDefault="007F43A6" w:rsidP="007F43A6">
      <w:pPr>
        <w:pStyle w:val="Textosinformato"/>
        <w:jc w:val="both"/>
        <w:rPr>
          <w:rFonts w:ascii="Arial" w:hAnsi="Arial" w:cs="Arial"/>
          <w:b/>
          <w:bCs/>
          <w:kern w:val="0"/>
          <w:sz w:val="24"/>
          <w:szCs w:val="24"/>
          <w:lang w:val="es-CO" w:eastAsia="en-US"/>
          <w14:ligatures w14:val="none"/>
        </w:rPr>
      </w:pPr>
      <w:r w:rsidRPr="007F43A6">
        <w:rPr>
          <w:rFonts w:ascii="Arial" w:hAnsi="Arial" w:cs="Arial"/>
          <w:b/>
          <w:bCs/>
          <w:kern w:val="0"/>
          <w:sz w:val="24"/>
          <w:szCs w:val="24"/>
          <w:lang w:val="es-CO" w:eastAsia="en-US"/>
          <w14:ligatures w14:val="none"/>
        </w:rPr>
        <w:t>Aplicación de Competencias de la Etapa Lectiva al Proyecto</w:t>
      </w:r>
    </w:p>
    <w:p w14:paraId="3482E5AC"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7EFC9739" w14:textId="5616679B" w:rsid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La formación integral recibida durante la etapa lectiva de ADSO ha sido fundamental para estructurar TalentLab, permitiéndome conectar la fase analítica, el enfoque de negocio y el desarrollo técnico en una ruta de trabajo cohesionada:</w:t>
      </w:r>
    </w:p>
    <w:p w14:paraId="4F514940" w14:textId="77777777" w:rsidR="00EB68AC" w:rsidRPr="007F43A6" w:rsidRDefault="00EB68AC" w:rsidP="007F43A6">
      <w:pPr>
        <w:pStyle w:val="Textosinformato"/>
        <w:jc w:val="both"/>
        <w:rPr>
          <w:rFonts w:ascii="Arial" w:hAnsi="Arial" w:cs="Arial"/>
          <w:kern w:val="0"/>
          <w:sz w:val="24"/>
          <w:szCs w:val="24"/>
          <w:lang w:val="es-CO" w:eastAsia="en-US"/>
          <w14:ligatures w14:val="none"/>
        </w:rPr>
      </w:pPr>
    </w:p>
    <w:p w14:paraId="1E94A2EF" w14:textId="77777777" w:rsidR="00EB68AC" w:rsidRDefault="007F43A6">
      <w:pPr>
        <w:pStyle w:val="Textosinformato"/>
        <w:numPr>
          <w:ilvl w:val="0"/>
          <w:numId w:val="12"/>
        </w:numPr>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Fase de Análisis:</w:t>
      </w:r>
      <w:r w:rsidR="00EB68AC">
        <w:rPr>
          <w:rFonts w:ascii="Arial" w:hAnsi="Arial" w:cs="Arial"/>
          <w:kern w:val="0"/>
          <w:sz w:val="24"/>
          <w:szCs w:val="24"/>
          <w:lang w:val="es-CO" w:eastAsia="en-US"/>
          <w14:ligatures w14:val="none"/>
        </w:rPr>
        <w:t xml:space="preserve"> </w:t>
      </w:r>
      <w:r w:rsidRPr="007F43A6">
        <w:rPr>
          <w:rFonts w:ascii="Arial" w:hAnsi="Arial" w:cs="Arial"/>
          <w:kern w:val="0"/>
          <w:sz w:val="24"/>
          <w:szCs w:val="24"/>
          <w:lang w:val="es-CO" w:eastAsia="en-US"/>
          <w14:ligatures w14:val="none"/>
        </w:rPr>
        <w:t xml:space="preserve">Me capacitó para diagnosticar a fondo el problema de la deserción estudiantil y las brechas de empleabilidad. Mediante el </w:t>
      </w:r>
      <w:r w:rsidRPr="007F43A6">
        <w:rPr>
          <w:rFonts w:ascii="Arial" w:hAnsi="Arial" w:cs="Arial"/>
          <w:kern w:val="0"/>
          <w:sz w:val="24"/>
          <w:szCs w:val="24"/>
          <w:lang w:val="es-CO" w:eastAsia="en-US"/>
          <w14:ligatures w14:val="none"/>
        </w:rPr>
        <w:lastRenderedPageBreak/>
        <w:t xml:space="preserve">pensamiento analítico, </w:t>
      </w:r>
      <w:r w:rsidR="00EB68AC">
        <w:rPr>
          <w:rFonts w:ascii="Arial" w:hAnsi="Arial" w:cs="Arial"/>
          <w:kern w:val="0"/>
          <w:sz w:val="24"/>
          <w:szCs w:val="24"/>
          <w:lang w:val="es-CO" w:eastAsia="en-US"/>
          <w14:ligatures w14:val="none"/>
        </w:rPr>
        <w:t xml:space="preserve">se identificó </w:t>
      </w:r>
      <w:r w:rsidRPr="007F43A6">
        <w:rPr>
          <w:rFonts w:ascii="Arial" w:hAnsi="Arial" w:cs="Arial"/>
          <w:kern w:val="0"/>
          <w:sz w:val="24"/>
          <w:szCs w:val="24"/>
          <w:lang w:val="es-CO" w:eastAsia="en-US"/>
          <w14:ligatures w14:val="none"/>
        </w:rPr>
        <w:t>las necesidades de directivos y estudiantes, transformándolas en requerimientos funcionales claros que guían la creación de la plataforma.</w:t>
      </w:r>
    </w:p>
    <w:p w14:paraId="7F4C165E" w14:textId="2E21B360" w:rsidR="007F43A6" w:rsidRDefault="007F43A6">
      <w:pPr>
        <w:pStyle w:val="Textosinformato"/>
        <w:numPr>
          <w:ilvl w:val="0"/>
          <w:numId w:val="12"/>
        </w:numPr>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 xml:space="preserve">Fase de </w:t>
      </w:r>
      <w:r w:rsidR="00EB68AC" w:rsidRPr="00EB68AC">
        <w:rPr>
          <w:rFonts w:ascii="Arial" w:hAnsi="Arial" w:cs="Arial"/>
          <w:kern w:val="0"/>
          <w:sz w:val="24"/>
          <w:szCs w:val="24"/>
          <w:lang w:val="es-CO" w:eastAsia="en-US"/>
          <w14:ligatures w14:val="none"/>
        </w:rPr>
        <w:t xml:space="preserve">Negociación: </w:t>
      </w:r>
      <w:r w:rsidRPr="00EB68AC">
        <w:rPr>
          <w:rFonts w:ascii="Arial" w:hAnsi="Arial" w:cs="Arial"/>
          <w:kern w:val="0"/>
          <w:sz w:val="24"/>
          <w:szCs w:val="24"/>
          <w:lang w:val="es-CO" w:eastAsia="en-US"/>
          <w14:ligatures w14:val="none"/>
        </w:rPr>
        <w:t xml:space="preserve"> Me brindó las herramientas para estructurar el proyecto productivo como una propuesta de valor comercialmente viable. </w:t>
      </w:r>
      <w:r w:rsidR="00EB68AC">
        <w:rPr>
          <w:rFonts w:ascii="Arial" w:hAnsi="Arial" w:cs="Arial"/>
          <w:kern w:val="0"/>
          <w:sz w:val="24"/>
          <w:szCs w:val="24"/>
          <w:lang w:val="es-CO" w:eastAsia="en-US"/>
          <w14:ligatures w14:val="none"/>
        </w:rPr>
        <w:t>Además de</w:t>
      </w:r>
      <w:r w:rsidRPr="00EB68AC">
        <w:rPr>
          <w:rFonts w:ascii="Arial" w:hAnsi="Arial" w:cs="Arial"/>
          <w:kern w:val="0"/>
          <w:sz w:val="24"/>
          <w:szCs w:val="24"/>
          <w:lang w:val="es-CO" w:eastAsia="en-US"/>
          <w14:ligatures w14:val="none"/>
        </w:rPr>
        <w:t xml:space="preserve"> equilibrar el alcance técnico con la viabilidad financiera, a plantear el modelo Lean Canvas y a estructurar acuerdos que satisfagan tanto los objetivos sociales del software como la sostenibilidad económica del emprendimiento.</w:t>
      </w:r>
    </w:p>
    <w:p w14:paraId="2503163A" w14:textId="167D0C3D" w:rsidR="007F43A6" w:rsidRPr="00EB68AC" w:rsidRDefault="007F43A6">
      <w:pPr>
        <w:pStyle w:val="Textosinformato"/>
        <w:numPr>
          <w:ilvl w:val="0"/>
          <w:numId w:val="12"/>
        </w:numPr>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Fase de Desarrollo:</w:t>
      </w:r>
      <w:r w:rsidR="00EB68AC">
        <w:rPr>
          <w:rFonts w:ascii="Arial" w:hAnsi="Arial" w:cs="Arial"/>
          <w:kern w:val="0"/>
          <w:sz w:val="24"/>
          <w:szCs w:val="24"/>
          <w:lang w:val="es-CO" w:eastAsia="en-US"/>
          <w14:ligatures w14:val="none"/>
        </w:rPr>
        <w:t xml:space="preserve"> Como </w:t>
      </w:r>
      <w:r w:rsidRPr="00EB68AC">
        <w:rPr>
          <w:rFonts w:ascii="Arial" w:hAnsi="Arial" w:cs="Arial"/>
          <w:kern w:val="0"/>
          <w:sz w:val="24"/>
          <w:szCs w:val="24"/>
          <w:lang w:val="es-CO" w:eastAsia="en-US"/>
          <w14:ligatures w14:val="none"/>
        </w:rPr>
        <w:t>base práctica necesaria para codificar y dar vida al Producto Mínimo Viable (MVP). De esta manera, el código desarrollado no es solo una estructura aislada, sino el resultado directo de lo analizado y concertado previamente, garantizando una solución de software estable, segura y útil para las instituciones educativas.</w:t>
      </w:r>
    </w:p>
    <w:p w14:paraId="08FC3EFE" w14:textId="50095C2E" w:rsidR="00285A00" w:rsidRPr="007F43A6" w:rsidRDefault="00285A00" w:rsidP="00C5241E">
      <w:pPr>
        <w:spacing w:line="276" w:lineRule="auto"/>
        <w:rPr>
          <w:rFonts w:ascii="Arial" w:eastAsia="Times New Roman" w:hAnsi="Arial" w:cs="Arial"/>
          <w:color w:val="333333"/>
          <w:sz w:val="24"/>
          <w:szCs w:val="24"/>
          <w:lang w:val="es-ES" w:eastAsia="es-CO"/>
        </w:rPr>
      </w:pPr>
    </w:p>
    <w:p w14:paraId="12223C9C" w14:textId="22047DC7" w:rsidR="00285A00" w:rsidRDefault="00285A00" w:rsidP="005369F8">
      <w:pPr>
        <w:pStyle w:val="Ttulo2"/>
      </w:pPr>
      <w:bookmarkStart w:id="11" w:name="_Toc49935193"/>
      <w:bookmarkStart w:id="12" w:name="_Toc49956600"/>
      <w:bookmarkStart w:id="13" w:name="_Toc145412625"/>
      <w:r>
        <w:t xml:space="preserve">1.3 </w:t>
      </w:r>
      <w:r w:rsidRPr="005339BA">
        <w:t>Descripción del negocio</w:t>
      </w:r>
      <w:bookmarkEnd w:id="11"/>
      <w:bookmarkEnd w:id="12"/>
      <w:bookmarkEnd w:id="13"/>
    </w:p>
    <w:p w14:paraId="53408122" w14:textId="77777777" w:rsidR="00611B73" w:rsidRPr="00611B73" w:rsidRDefault="00611B73" w:rsidP="00C5241E">
      <w:pPr>
        <w:pStyle w:val="Textosinformato"/>
        <w:spacing w:line="276" w:lineRule="auto"/>
        <w:jc w:val="both"/>
        <w:rPr>
          <w:rFonts w:ascii="Arial" w:hAnsi="Arial" w:cs="Arial"/>
          <w:sz w:val="24"/>
          <w:szCs w:val="24"/>
        </w:rPr>
      </w:pPr>
      <w:r w:rsidRPr="00611B73">
        <w:rPr>
          <w:rFonts w:ascii="Arial" w:hAnsi="Arial" w:cs="Arial"/>
          <w:sz w:val="24"/>
          <w:szCs w:val="24"/>
        </w:rPr>
        <w:t>TalentLab opera dentro del sector de la tecnología educativa (conocido globalmente como EdTech), una de las industrias digitales con mayor tasa de crecimiento y expansión a nivel global. Según reportes de mercado de la firma internacional Grand View Research (2025), el sector EdTech proyecta una tasa de crecimiento anual compuesta (CAGR) superior al 10.8% hacia el año 2033. Asimismo, estudios de la plataforma global HolonIQ (2025) destacan que el desarrollo de soluciones basadas en Inteligencia Artificial aplicadas al entrenamiento de competencias y la inserción laboral ("Workforce" y "Job Readiness") lidera las tendencias de adopción e inversión tecnológica en América Latina.</w:t>
      </w:r>
    </w:p>
    <w:p w14:paraId="6CA6D2B6" w14:textId="77777777" w:rsidR="00611B73" w:rsidRPr="00611B73" w:rsidRDefault="00611B73" w:rsidP="00C5241E">
      <w:pPr>
        <w:pStyle w:val="Textosinformato"/>
        <w:spacing w:line="276" w:lineRule="auto"/>
        <w:jc w:val="both"/>
        <w:rPr>
          <w:rFonts w:ascii="Arial" w:hAnsi="Arial" w:cs="Arial"/>
          <w:sz w:val="24"/>
          <w:szCs w:val="24"/>
        </w:rPr>
      </w:pPr>
      <w:r w:rsidRPr="00611B73">
        <w:rPr>
          <w:rFonts w:ascii="Arial" w:hAnsi="Arial" w:cs="Arial"/>
          <w:sz w:val="24"/>
          <w:szCs w:val="24"/>
        </w:rPr>
        <w:t>Bajo este contexto, la actividad económica de la empresa consiste en la provisión de infraestructura digital y servicios en la nube para la gestión del bienestar estudiantil, la prevención predictiva de la deserción académica y el fortalecimiento de la empleabilidad institucional.</w:t>
      </w:r>
    </w:p>
    <w:p w14:paraId="7104A732" w14:textId="77777777" w:rsidR="00EB68AC" w:rsidRPr="00611B73" w:rsidRDefault="00EB68AC" w:rsidP="00C5241E">
      <w:pPr>
        <w:pStyle w:val="Textosinformato"/>
        <w:spacing w:line="276" w:lineRule="auto"/>
        <w:jc w:val="both"/>
        <w:rPr>
          <w:rFonts w:ascii="Arial" w:hAnsi="Arial" w:cs="Arial"/>
          <w:kern w:val="0"/>
          <w:sz w:val="24"/>
          <w:szCs w:val="24"/>
          <w:lang w:eastAsia="en-US"/>
          <w14:ligatures w14:val="none"/>
        </w:rPr>
      </w:pPr>
    </w:p>
    <w:p w14:paraId="5A8F2851" w14:textId="4EF6923E" w:rsidR="00EB68AC" w:rsidRPr="00EB68AC" w:rsidRDefault="00EB68AC" w:rsidP="00C5241E">
      <w:pPr>
        <w:pStyle w:val="Textosinformato"/>
        <w:spacing w:line="276" w:lineRule="auto"/>
        <w:jc w:val="both"/>
        <w:rPr>
          <w:rFonts w:ascii="Arial" w:hAnsi="Arial" w:cs="Arial"/>
          <w:b/>
          <w:bCs/>
          <w:kern w:val="0"/>
          <w:sz w:val="24"/>
          <w:szCs w:val="24"/>
          <w:lang w:val="es-CO" w:eastAsia="en-US"/>
          <w14:ligatures w14:val="none"/>
        </w:rPr>
      </w:pPr>
      <w:r w:rsidRPr="00EB68AC">
        <w:rPr>
          <w:rFonts w:ascii="Arial" w:hAnsi="Arial" w:cs="Arial"/>
          <w:b/>
          <w:bCs/>
          <w:kern w:val="0"/>
          <w:sz w:val="24"/>
          <w:szCs w:val="24"/>
          <w:lang w:val="es-CO" w:eastAsia="en-US"/>
          <w14:ligatures w14:val="none"/>
        </w:rPr>
        <w:t>Aspectos Relevantes de la Actividad Económica</w:t>
      </w:r>
    </w:p>
    <w:p w14:paraId="410A8EB5" w14:textId="77777777"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4D118314" w14:textId="793BCCD9"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Modelo de Operación (SaaS B2B Multi-tenant):</w:t>
      </w:r>
    </w:p>
    <w:p w14:paraId="785C1DCA"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33DE817D" w14:textId="7A9A630C"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El negocio no consiste en la venta de licencias de software tradicionales "físicas", sino en la prestación de un servicio digital en la nube</w:t>
      </w:r>
      <w:r>
        <w:rPr>
          <w:rFonts w:ascii="Arial" w:hAnsi="Arial" w:cs="Arial"/>
          <w:kern w:val="0"/>
          <w:sz w:val="24"/>
          <w:szCs w:val="24"/>
          <w:lang w:val="es-CO" w:eastAsia="en-US"/>
          <w14:ligatures w14:val="none"/>
        </w:rPr>
        <w:t xml:space="preserve"> </w:t>
      </w:r>
      <w:r w:rsidRPr="00EB68AC">
        <w:rPr>
          <w:rFonts w:ascii="Arial" w:hAnsi="Arial" w:cs="Arial"/>
          <w:kern w:val="0"/>
          <w:sz w:val="24"/>
          <w:szCs w:val="24"/>
          <w:lang w:val="es-CO" w:eastAsia="en-US"/>
          <w14:ligatures w14:val="none"/>
        </w:rPr>
        <w:t>. Las instituciones educativas pagan una suscripción recurrente (mensual o anual) para acceder a la plataforma. Esto garantiza ingresos previsibles, estabilidad en el flujo de caja y la eliminación de costos de instalación para los clientes.</w:t>
      </w:r>
    </w:p>
    <w:p w14:paraId="6D4D6BD5"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7A1A6F79" w14:textId="7443E61E"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lastRenderedPageBreak/>
        <w:t>Modelo de Monetización Híbrido (Social-Comercial):</w:t>
      </w:r>
    </w:p>
    <w:p w14:paraId="051FF3D5"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092BDBC5"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r>
        <w:rPr>
          <w:rFonts w:ascii="Arial" w:hAnsi="Arial" w:cs="Arial"/>
          <w:kern w:val="0"/>
          <w:sz w:val="24"/>
          <w:szCs w:val="24"/>
          <w:lang w:val="es-CO" w:eastAsia="en-US"/>
          <w14:ligatures w14:val="none"/>
        </w:rPr>
        <w:t>P</w:t>
      </w:r>
      <w:r w:rsidRPr="00EB68AC">
        <w:rPr>
          <w:rFonts w:ascii="Arial" w:hAnsi="Arial" w:cs="Arial"/>
          <w:kern w:val="0"/>
          <w:sz w:val="24"/>
          <w:szCs w:val="24"/>
          <w:lang w:val="es-CO" w:eastAsia="en-US"/>
          <w14:ligatures w14:val="none"/>
        </w:rPr>
        <w:t>ara lograr un equilibrio entre el impacto social y la viabilidad financiera, el negocio estructura su actividad comercial bajo un esquema diferenciado:</w:t>
      </w:r>
    </w:p>
    <w:p w14:paraId="38B0EBE2"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6E77B832" w14:textId="5FF69D7D" w:rsidR="00EB68AC" w:rsidRDefault="00EB68AC">
      <w:pPr>
        <w:pStyle w:val="Textosinformato"/>
        <w:numPr>
          <w:ilvl w:val="0"/>
          <w:numId w:val="13"/>
        </w:numPr>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Sector Público (Acceso Social)</w:t>
      </w:r>
      <w:r>
        <w:rPr>
          <w:rFonts w:ascii="Arial" w:hAnsi="Arial" w:cs="Arial"/>
          <w:kern w:val="0"/>
          <w:sz w:val="24"/>
          <w:szCs w:val="24"/>
          <w:lang w:val="es-CO" w:eastAsia="en-US"/>
          <w14:ligatures w14:val="none"/>
        </w:rPr>
        <w:t xml:space="preserve">: </w:t>
      </w:r>
      <w:r w:rsidRPr="00EB68AC">
        <w:rPr>
          <w:rFonts w:ascii="Arial" w:hAnsi="Arial" w:cs="Arial"/>
          <w:kern w:val="0"/>
          <w:sz w:val="24"/>
          <w:szCs w:val="24"/>
          <w:lang w:val="es-CO" w:eastAsia="en-US"/>
          <w14:ligatures w14:val="none"/>
        </w:rPr>
        <w:t>Gratuito para colegios de bachillerato públicos y centros comunitarios, promoviendo la inclusión social y mitigando la deserción en sectores vulnerables.</w:t>
      </w:r>
    </w:p>
    <w:p w14:paraId="740E8D55" w14:textId="77777777" w:rsidR="00EB68AC" w:rsidRDefault="00EB68AC">
      <w:pPr>
        <w:pStyle w:val="Textosinformato"/>
        <w:numPr>
          <w:ilvl w:val="0"/>
          <w:numId w:val="13"/>
        </w:numPr>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Sector Privado (Licenciamiento Premium):</w:t>
      </w:r>
      <w:r>
        <w:rPr>
          <w:rFonts w:ascii="Arial" w:hAnsi="Arial" w:cs="Arial"/>
          <w:kern w:val="0"/>
          <w:sz w:val="24"/>
          <w:szCs w:val="24"/>
          <w:lang w:val="es-CO" w:eastAsia="en-US"/>
          <w14:ligatures w14:val="none"/>
        </w:rPr>
        <w:t xml:space="preserve"> </w:t>
      </w:r>
      <w:r w:rsidRPr="00EB68AC">
        <w:rPr>
          <w:rFonts w:ascii="Arial" w:hAnsi="Arial" w:cs="Arial"/>
          <w:kern w:val="0"/>
          <w:sz w:val="24"/>
          <w:szCs w:val="24"/>
          <w:lang w:val="es-CO" w:eastAsia="en-US"/>
          <w14:ligatures w14:val="none"/>
        </w:rPr>
        <w:t>Cobro de suscripciones a corporaciones educativas privadas, universidades e institutos de gran escala que requieren integraciones a la medida, soporte prioritario e informes de analítica avanzada.</w:t>
      </w:r>
    </w:p>
    <w:p w14:paraId="47C35EEB" w14:textId="639136F0" w:rsidR="00EB68AC" w:rsidRPr="00EB68AC" w:rsidRDefault="00EB68AC">
      <w:pPr>
        <w:pStyle w:val="Textosinformato"/>
        <w:numPr>
          <w:ilvl w:val="0"/>
          <w:numId w:val="13"/>
        </w:numPr>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Alta Escalabilidad y Bajos Costo: Al estructurarse sobre una arquitectura multi-tenant en la nube, el costo de añadir una nueva institución o estudiante a la plataforma es prácticamente cero (costo marginal mínimo). Una vez desarrollado el Producto Mínimo Viable (MVP), la plataforma puede crecer en número de usuarios sin requerir un aumento proporcional en infraestructura física o personal operativo, lo que proyecta un margen de rentabilidad muy alto a mediano plazo.</w:t>
      </w:r>
    </w:p>
    <w:p w14:paraId="2D1D4227" w14:textId="77777777" w:rsidR="00EB68AC" w:rsidRPr="0085483C" w:rsidRDefault="00EB68AC" w:rsidP="00C5241E">
      <w:pPr>
        <w:pStyle w:val="Textosinformato"/>
        <w:spacing w:line="276" w:lineRule="auto"/>
        <w:rPr>
          <w:rFonts w:ascii="Courier New" w:hAnsi="Courier New" w:cs="Courier New"/>
        </w:rPr>
      </w:pPr>
    </w:p>
    <w:p w14:paraId="7EDB7804" w14:textId="449823DE" w:rsidR="00BB7087" w:rsidRPr="00EB68AC" w:rsidRDefault="00BB7087" w:rsidP="00BB7087">
      <w:pPr>
        <w:rPr>
          <w:rFonts w:ascii="Arial" w:eastAsia="Times New Roman" w:hAnsi="Arial" w:cs="Arial"/>
          <w:color w:val="333333"/>
          <w:sz w:val="24"/>
          <w:szCs w:val="24"/>
          <w:lang w:val="es-ES" w:eastAsia="es-CO"/>
        </w:rPr>
      </w:pPr>
    </w:p>
    <w:p w14:paraId="6540F529" w14:textId="2BF143EE" w:rsidR="00BB7087" w:rsidRPr="00BB7087" w:rsidRDefault="00BB7087" w:rsidP="005369F8">
      <w:pPr>
        <w:pStyle w:val="Ttulo2"/>
      </w:pPr>
      <w:bookmarkStart w:id="14" w:name="_Toc49935194"/>
      <w:bookmarkStart w:id="15" w:name="_Toc49956601"/>
      <w:bookmarkStart w:id="16" w:name="_Toc145412626"/>
      <w:r>
        <w:t>1.4 D</w:t>
      </w:r>
      <w:r w:rsidRPr="00BB7087">
        <w:t>efinición de Objetivos</w:t>
      </w:r>
      <w:bookmarkEnd w:id="14"/>
      <w:bookmarkEnd w:id="15"/>
      <w:bookmarkEnd w:id="16"/>
    </w:p>
    <w:p w14:paraId="771157E4" w14:textId="1E7B8254" w:rsidR="00611B73" w:rsidRPr="00611B73" w:rsidRDefault="00611B73" w:rsidP="00611B73">
      <w:pPr>
        <w:pStyle w:val="Textosinformato"/>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A continuación, se definen los objetivos estratégicos establecidos para la formulación, el desarrollo y la puesta en marcha de TalentLab, clasificados según las áreas de impacto:</w:t>
      </w:r>
    </w:p>
    <w:p w14:paraId="6F65ADFA" w14:textId="77777777" w:rsidR="00611B73" w:rsidRPr="00611B73" w:rsidRDefault="00611B73" w:rsidP="00611B73">
      <w:pPr>
        <w:pStyle w:val="Textosinformato"/>
        <w:jc w:val="both"/>
        <w:rPr>
          <w:rFonts w:ascii="Arial" w:hAnsi="Arial" w:cs="Arial"/>
          <w:b/>
          <w:bCs/>
          <w:kern w:val="0"/>
          <w:sz w:val="24"/>
          <w:szCs w:val="24"/>
          <w:lang w:val="es-CO" w:eastAsia="en-US"/>
          <w14:ligatures w14:val="none"/>
        </w:rPr>
      </w:pPr>
    </w:p>
    <w:p w14:paraId="2AD03C3E" w14:textId="042F1D16"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Económicos</w:t>
      </w:r>
    </w:p>
    <w:p w14:paraId="73B982C0" w14:textId="77777777" w:rsidR="00611B73" w:rsidRDefault="00611B73" w:rsidP="00611B73">
      <w:pPr>
        <w:pStyle w:val="Textosinformato"/>
        <w:jc w:val="both"/>
        <w:rPr>
          <w:rFonts w:ascii="Arial" w:hAnsi="Arial" w:cs="Arial"/>
          <w:kern w:val="0"/>
          <w:sz w:val="24"/>
          <w:szCs w:val="24"/>
          <w:lang w:val="es-CO" w:eastAsia="en-US"/>
          <w14:ligatures w14:val="none"/>
        </w:rPr>
      </w:pPr>
    </w:p>
    <w:p w14:paraId="3A3C2F75" w14:textId="77777777" w:rsidR="00611B73" w:rsidRDefault="00611B73">
      <w:pPr>
        <w:pStyle w:val="Textosinformato"/>
        <w:numPr>
          <w:ilvl w:val="0"/>
          <w:numId w:val="14"/>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Alcanzar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la autosostenibilidad financiera del proyecto al mes 14 de operación y generar una Tasa Interna de Retorno (TIR) proyectada del 38.5% al finalizar el tercer año fiscal, mediante el licenciamiento premium a instituciones del sector privado.</w:t>
      </w:r>
    </w:p>
    <w:p w14:paraId="58577C52" w14:textId="71112819" w:rsidR="00611B73" w:rsidRPr="00611B73" w:rsidRDefault="00611B73">
      <w:pPr>
        <w:pStyle w:val="Textosinformato"/>
        <w:numPr>
          <w:ilvl w:val="0"/>
          <w:numId w:val="14"/>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Optimizar la estructura de costos operativos del software, manteniendo los gastos anuales de infraestructura cloud por debajo del 12% del total de ingresos brutos a través del uso de tecnologías serverless (pago por consumo).</w:t>
      </w:r>
    </w:p>
    <w:p w14:paraId="2F493014" w14:textId="77777777" w:rsidR="00611B73" w:rsidRDefault="00611B73" w:rsidP="00611B73">
      <w:pPr>
        <w:pStyle w:val="Textosinformato"/>
        <w:jc w:val="both"/>
        <w:rPr>
          <w:rFonts w:ascii="Arial" w:hAnsi="Arial" w:cs="Arial"/>
          <w:kern w:val="0"/>
          <w:sz w:val="24"/>
          <w:szCs w:val="24"/>
          <w:lang w:val="es-CO" w:eastAsia="en-US"/>
          <w14:ligatures w14:val="none"/>
        </w:rPr>
      </w:pPr>
    </w:p>
    <w:p w14:paraId="13149BFD" w14:textId="77777777" w:rsidR="00611B73" w:rsidRPr="00611B73" w:rsidRDefault="00611B73" w:rsidP="00611B73">
      <w:pPr>
        <w:pStyle w:val="Textosinformato"/>
        <w:jc w:val="both"/>
        <w:rPr>
          <w:rFonts w:ascii="Arial" w:hAnsi="Arial" w:cs="Arial"/>
          <w:kern w:val="0"/>
          <w:sz w:val="24"/>
          <w:szCs w:val="24"/>
          <w:lang w:val="es-CO" w:eastAsia="en-US"/>
          <w14:ligatures w14:val="none"/>
        </w:rPr>
      </w:pPr>
    </w:p>
    <w:p w14:paraId="25C64463" w14:textId="2D3638C5"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Ambientales</w:t>
      </w:r>
    </w:p>
    <w:p w14:paraId="2D3F923B" w14:textId="77777777" w:rsidR="00611B73" w:rsidRDefault="00611B73" w:rsidP="00611B73">
      <w:pPr>
        <w:pStyle w:val="Textosinformato"/>
        <w:jc w:val="both"/>
        <w:rPr>
          <w:rFonts w:ascii="Arial" w:hAnsi="Arial" w:cs="Arial"/>
          <w:kern w:val="0"/>
          <w:sz w:val="24"/>
          <w:szCs w:val="24"/>
          <w:lang w:val="es-CO" w:eastAsia="en-US"/>
          <w14:ligatures w14:val="none"/>
        </w:rPr>
      </w:pPr>
    </w:p>
    <w:p w14:paraId="60657E2E" w14:textId="77777777" w:rsidR="00611B73" w:rsidRDefault="00611B73">
      <w:pPr>
        <w:pStyle w:val="Textosinformato"/>
        <w:numPr>
          <w:ilvl w:val="0"/>
          <w:numId w:val="15"/>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lastRenderedPageBreak/>
        <w:t>Garantizar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una huella de carbono digital neutra, seleccionando exclusivamente proveedores de servicios e infraestructura cloud (servidores y base de datos) que implementen políticas certificadas de energía 100% renovable y compensación energética.</w:t>
      </w:r>
    </w:p>
    <w:p w14:paraId="3F114DD2" w14:textId="77777777" w:rsidR="00611B73" w:rsidRDefault="00611B73">
      <w:pPr>
        <w:pStyle w:val="Textosinformato"/>
        <w:numPr>
          <w:ilvl w:val="0"/>
          <w:numId w:val="15"/>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Reducir** en un 98% el uso de papel en los procesos de orientación y monitoreo de las instituciones educativas vinculadas, logrando la digitalización absoluta de encuestas socioeconómicas, alertas de riesgo estudiantil y reportes de mentorías.</w:t>
      </w:r>
    </w:p>
    <w:p w14:paraId="12B79C65" w14:textId="77777777" w:rsidR="00611B73" w:rsidRDefault="00611B73" w:rsidP="00611B73">
      <w:pPr>
        <w:pStyle w:val="Textosinformato"/>
        <w:jc w:val="both"/>
        <w:rPr>
          <w:rFonts w:ascii="Arial" w:hAnsi="Arial" w:cs="Arial"/>
          <w:kern w:val="0"/>
          <w:sz w:val="24"/>
          <w:szCs w:val="24"/>
          <w:lang w:val="es-CO" w:eastAsia="en-US"/>
          <w14:ligatures w14:val="none"/>
        </w:rPr>
      </w:pPr>
    </w:p>
    <w:p w14:paraId="55EADA7E" w14:textId="0081E840"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Sociales</w:t>
      </w:r>
    </w:p>
    <w:p w14:paraId="4081E1DE" w14:textId="77777777" w:rsidR="00611B73" w:rsidRDefault="00611B73">
      <w:pPr>
        <w:pStyle w:val="Textosinformato"/>
        <w:numPr>
          <w:ilvl w:val="0"/>
          <w:numId w:val="16"/>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Mitigar*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el índice de deserción académica en un promedio del 15% en las instituciones que adopten de manera activa y continua los módulos analíticos de la plataforma.</w:t>
      </w:r>
    </w:p>
    <w:p w14:paraId="2C81D227" w14:textId="3C179453" w:rsidR="00611B73" w:rsidRPr="00611B73" w:rsidRDefault="00611B73">
      <w:pPr>
        <w:pStyle w:val="Textosinformato"/>
        <w:numPr>
          <w:ilvl w:val="0"/>
          <w:numId w:val="16"/>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Facilitar el acceso social 100% gratuito a la plataforma básica a un mínimo de 20 colegios públicos de bachillerato y centros educativos vulnerables en los primeros dos años, reduciendo la brecha de empleabilidad juvenil.</w:t>
      </w:r>
    </w:p>
    <w:p w14:paraId="0B67F378" w14:textId="77777777" w:rsidR="00611B73" w:rsidRPr="00611B73" w:rsidRDefault="00611B73" w:rsidP="00611B73">
      <w:pPr>
        <w:pStyle w:val="Textosinformato"/>
        <w:jc w:val="both"/>
        <w:rPr>
          <w:rFonts w:ascii="Arial" w:hAnsi="Arial" w:cs="Arial"/>
          <w:kern w:val="0"/>
          <w:sz w:val="24"/>
          <w:szCs w:val="24"/>
          <w:lang w:val="es-CO" w:eastAsia="en-US"/>
          <w14:ligatures w14:val="none"/>
        </w:rPr>
      </w:pPr>
    </w:p>
    <w:p w14:paraId="2DF3F925" w14:textId="0BDEA21E"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Técnicos</w:t>
      </w:r>
    </w:p>
    <w:p w14:paraId="1C8FDC1A" w14:textId="77777777" w:rsidR="00611B73" w:rsidRDefault="00611B73">
      <w:pPr>
        <w:pStyle w:val="Textosinformato"/>
        <w:numPr>
          <w:ilvl w:val="0"/>
          <w:numId w:val="17"/>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Garantizar un acuerdo de nivel de servicio (SLA) con disponibilidad anual del 99.9% para la aplicación web mediante el despliegue en entornos cloud altamente tolerantes a fallos.</w:t>
      </w:r>
    </w:p>
    <w:p w14:paraId="21C10087" w14:textId="6838B279" w:rsidR="00611B73" w:rsidRPr="00611B73" w:rsidRDefault="00611B73">
      <w:pPr>
        <w:pStyle w:val="Textosinformato"/>
        <w:numPr>
          <w:ilvl w:val="0"/>
          <w:numId w:val="17"/>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Asegurar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el aislamiento absoluto y la protección del 100% de la información personal de los estudiantes en cada base de datos multi-tenant, dando estricto cumplimiento legal a la Ley 1581 de 2012 de Habeas Data en Colombia.</w:t>
      </w:r>
    </w:p>
    <w:p w14:paraId="0D237727" w14:textId="77777777" w:rsidR="00611B73" w:rsidRDefault="00611B73" w:rsidP="00611B73">
      <w:pPr>
        <w:pStyle w:val="Textosinformato"/>
        <w:jc w:val="both"/>
        <w:rPr>
          <w:rFonts w:ascii="Arial" w:hAnsi="Arial" w:cs="Arial"/>
          <w:kern w:val="0"/>
          <w:sz w:val="24"/>
          <w:szCs w:val="24"/>
          <w:lang w:val="es-CO" w:eastAsia="en-US"/>
          <w14:ligatures w14:val="none"/>
        </w:rPr>
      </w:pPr>
    </w:p>
    <w:p w14:paraId="5783EF85" w14:textId="72FA733A"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Tecnológicos</w:t>
      </w:r>
    </w:p>
    <w:p w14:paraId="3FAA3791" w14:textId="77777777" w:rsidR="00611B73" w:rsidRDefault="00611B73">
      <w:pPr>
        <w:pStyle w:val="Textosinformato"/>
        <w:numPr>
          <w:ilvl w:val="0"/>
          <w:numId w:val="18"/>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Desarrollar y entrenar un modelo predictivo de aprendizaje automático (Machine Learning) basado en algoritmos de clasificación que alcance un nivel de exactitud (*accuracy*) superior al 88% en la detección temprana del riesgo de deserción.</w:t>
      </w:r>
    </w:p>
    <w:p w14:paraId="46417656" w14:textId="23E422AB" w:rsidR="00611B73" w:rsidRPr="00611B73" w:rsidRDefault="00611B73">
      <w:pPr>
        <w:pStyle w:val="Textosinformato"/>
        <w:numPr>
          <w:ilvl w:val="0"/>
          <w:numId w:val="18"/>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Integrar un simulador de entrevistas virtuales capaz de formular preguntas adaptativas por área académica y generar reportes de retroalimentación automáticos al instante.</w:t>
      </w:r>
    </w:p>
    <w:p w14:paraId="47A79F83" w14:textId="049F2F99" w:rsidR="00251EDC" w:rsidRPr="00611B73" w:rsidRDefault="00251EDC" w:rsidP="00BB7087">
      <w:pPr>
        <w:rPr>
          <w:rFonts w:ascii="Arial" w:eastAsia="Times New Roman" w:hAnsi="Arial" w:cs="Arial"/>
          <w:color w:val="FF0000"/>
          <w:sz w:val="24"/>
          <w:szCs w:val="24"/>
          <w:lang w:val="es-ES" w:eastAsia="es-CO"/>
        </w:rPr>
      </w:pPr>
    </w:p>
    <w:p w14:paraId="69F1AD3D" w14:textId="480275E9" w:rsidR="00251EDC" w:rsidRDefault="00251EDC" w:rsidP="005369F8">
      <w:pPr>
        <w:pStyle w:val="Ttulo2"/>
      </w:pPr>
      <w:bookmarkStart w:id="17" w:name="_Toc49935195"/>
      <w:bookmarkStart w:id="18" w:name="_Toc49956602"/>
      <w:bookmarkStart w:id="19" w:name="_Toc145412627"/>
      <w:r>
        <w:t xml:space="preserve">1.5 </w:t>
      </w:r>
      <w:r w:rsidRPr="005339BA">
        <w:t>Justificación y Antecedentes del Proyecto</w:t>
      </w:r>
      <w:bookmarkEnd w:id="17"/>
      <w:bookmarkEnd w:id="18"/>
      <w:bookmarkEnd w:id="19"/>
    </w:p>
    <w:p w14:paraId="67CD27E7" w14:textId="77777777" w:rsidR="00410970" w:rsidRDefault="00410970" w:rsidP="00410970">
      <w:pPr>
        <w:pStyle w:val="Textosinformato"/>
        <w:jc w:val="both"/>
        <w:rPr>
          <w:rFonts w:ascii="Arial" w:hAnsi="Arial" w:cs="Arial"/>
          <w:kern w:val="0"/>
          <w:sz w:val="24"/>
          <w:szCs w:val="24"/>
          <w:lang w:val="es-CO" w:eastAsia="en-US"/>
          <w14:ligatures w14:val="none"/>
        </w:rPr>
      </w:pPr>
    </w:p>
    <w:p w14:paraId="55FE43FD" w14:textId="5F269FCB" w:rsidR="00410970" w:rsidRPr="00410970" w:rsidRDefault="00410970" w:rsidP="00410970">
      <w:pPr>
        <w:pStyle w:val="Textosinformato"/>
        <w:jc w:val="both"/>
        <w:rPr>
          <w:rFonts w:ascii="Arial" w:hAnsi="Arial" w:cs="Arial"/>
          <w:b/>
          <w:bCs/>
          <w:kern w:val="0"/>
          <w:sz w:val="24"/>
          <w:szCs w:val="24"/>
          <w:lang w:val="es-CO" w:eastAsia="en-US"/>
          <w14:ligatures w14:val="none"/>
        </w:rPr>
      </w:pPr>
      <w:r w:rsidRPr="00410970">
        <w:rPr>
          <w:rFonts w:ascii="Arial" w:hAnsi="Arial" w:cs="Arial"/>
          <w:b/>
          <w:bCs/>
          <w:kern w:val="0"/>
          <w:sz w:val="24"/>
          <w:szCs w:val="24"/>
          <w:lang w:val="es-CO" w:eastAsia="en-US"/>
          <w14:ligatures w14:val="none"/>
        </w:rPr>
        <w:t>Antecedentes</w:t>
      </w:r>
    </w:p>
    <w:p w14:paraId="16833234"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4229C0F1" w14:textId="5BA27F75"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formulación del proyecto TalentLab</w:t>
      </w:r>
      <w:r>
        <w:rPr>
          <w:rFonts w:ascii="Arial" w:hAnsi="Arial" w:cs="Arial"/>
          <w:kern w:val="0"/>
          <w:sz w:val="24"/>
          <w:szCs w:val="24"/>
          <w:lang w:val="es-CO" w:eastAsia="en-US"/>
          <w14:ligatures w14:val="none"/>
        </w:rPr>
        <w:t xml:space="preserve"> </w:t>
      </w:r>
      <w:r w:rsidRPr="00410970">
        <w:rPr>
          <w:rFonts w:ascii="Arial" w:hAnsi="Arial" w:cs="Arial"/>
          <w:kern w:val="0"/>
          <w:sz w:val="24"/>
          <w:szCs w:val="24"/>
          <w:lang w:val="es-CO" w:eastAsia="en-US"/>
          <w14:ligatures w14:val="none"/>
        </w:rPr>
        <w:t>surge tras identificar dos problemáticas críticas y estructurales en el sistema educativo y de formación técnica en Colombia y América Latina:</w:t>
      </w:r>
    </w:p>
    <w:p w14:paraId="56DBC566"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4830D0D1" w14:textId="63C986ED"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lastRenderedPageBreak/>
        <w:t>1.  Reactividad frente a la Deserción Estudiantil:</w:t>
      </w:r>
    </w:p>
    <w:p w14:paraId="2F8F922A" w14:textId="77777777" w:rsid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 xml:space="preserve"> </w:t>
      </w:r>
    </w:p>
    <w:p w14:paraId="13C7B7F2" w14:textId="231FABC6" w:rsid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Históricamente, los sistemas de gestión escolar y académica (SGA/LMS) tradicionales han funcionado de manera meramente administrativa. Registran notas, asistencias y pagos, pero carecen de inteligencia analítica para prevenir incidentes. El antecedente operativo habitual en las instituciones educativas es la detección reactiva: el personal directivo u orientador se percata de que un estudiante ha desertado semanas después de que este ha dejado de asistir al aula, momento en el cual los esfuerzos de retención pedagógica o psicológica son ineficaces y tardíos.</w:t>
      </w:r>
    </w:p>
    <w:p w14:paraId="2A561E64"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6FE88678" w14:textId="482A204D"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2.  La Brecha de Preparación Laboral:</w:t>
      </w:r>
    </w:p>
    <w:p w14:paraId="3A709369" w14:textId="77777777" w:rsidR="00410970" w:rsidRDefault="00410970" w:rsidP="00410970">
      <w:pPr>
        <w:pStyle w:val="Textosinformato"/>
        <w:jc w:val="both"/>
        <w:rPr>
          <w:rFonts w:ascii="Arial" w:hAnsi="Arial" w:cs="Arial"/>
          <w:kern w:val="0"/>
          <w:sz w:val="24"/>
          <w:szCs w:val="24"/>
          <w:lang w:val="es-CO" w:eastAsia="en-US"/>
          <w14:ligatures w14:val="none"/>
        </w:rPr>
      </w:pPr>
    </w:p>
    <w:p w14:paraId="467B9557" w14:textId="21AE654A"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Los egresados y estudiantes en etapa práctica de carreras técnicas y profesionales carecen de herramientas estructuradas para prepararse de cara al mercado laboral. Las simulaciones de entrevistas convencionales, cuando existen, se realizan de forma presencial con tutores, consumiendo un tiempo operativo inviable que restringe esta práctica a un grupo reducido de alumnos. Esta falta de preparación y retroalimentación genera inseguridad en los estudiantes, lo que resulta en altas tasas de rechazo durante sus primeros procesos de selección.</w:t>
      </w:r>
    </w:p>
    <w:p w14:paraId="0E1D0C3E"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212DF6EB" w14:textId="00DAC5D1" w:rsidR="00410970" w:rsidRPr="00410970" w:rsidRDefault="00410970" w:rsidP="00410970">
      <w:pPr>
        <w:pStyle w:val="Textosinformato"/>
        <w:jc w:val="both"/>
        <w:rPr>
          <w:rFonts w:ascii="Arial" w:hAnsi="Arial" w:cs="Arial"/>
          <w:b/>
          <w:bCs/>
          <w:kern w:val="0"/>
          <w:sz w:val="24"/>
          <w:szCs w:val="24"/>
          <w:lang w:val="es-CO" w:eastAsia="en-US"/>
          <w14:ligatures w14:val="none"/>
        </w:rPr>
      </w:pPr>
      <w:r w:rsidRPr="00410970">
        <w:rPr>
          <w:rFonts w:ascii="Arial" w:hAnsi="Arial" w:cs="Arial"/>
          <w:b/>
          <w:bCs/>
          <w:kern w:val="0"/>
          <w:sz w:val="24"/>
          <w:szCs w:val="24"/>
          <w:lang w:val="es-CO" w:eastAsia="en-US"/>
          <w14:ligatures w14:val="none"/>
        </w:rPr>
        <w:t>Justificación</w:t>
      </w:r>
    </w:p>
    <w:p w14:paraId="7B664C24"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1E83F8D1" w14:textId="49D1D226"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creación de TalentLab</w:t>
      </w:r>
      <w:r>
        <w:rPr>
          <w:rFonts w:ascii="Arial" w:hAnsi="Arial" w:cs="Arial"/>
          <w:kern w:val="0"/>
          <w:sz w:val="24"/>
          <w:szCs w:val="24"/>
          <w:lang w:val="es-CO" w:eastAsia="en-US"/>
          <w14:ligatures w14:val="none"/>
        </w:rPr>
        <w:t xml:space="preserve"> </w:t>
      </w:r>
      <w:r w:rsidRPr="00410970">
        <w:rPr>
          <w:rFonts w:ascii="Arial" w:hAnsi="Arial" w:cs="Arial"/>
          <w:kern w:val="0"/>
          <w:sz w:val="24"/>
          <w:szCs w:val="24"/>
          <w:lang w:val="es-CO" w:eastAsia="en-US"/>
          <w14:ligatures w14:val="none"/>
        </w:rPr>
        <w:t>se justifica plenamente a través de múltiples dimensiones que demuestran su impacto académico, social, técnico y económico:</w:t>
      </w:r>
    </w:p>
    <w:p w14:paraId="47ED2797"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7014B880" w14:textId="1876CF90"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Académica y Pedagógica (Prevención Proactiva):</w:t>
      </w:r>
    </w:p>
    <w:p w14:paraId="32CEB6A4" w14:textId="77777777" w:rsidR="00410970" w:rsidRDefault="00410970" w:rsidP="00410970">
      <w:pPr>
        <w:pStyle w:val="Textosinformato"/>
        <w:jc w:val="both"/>
        <w:rPr>
          <w:rFonts w:ascii="Arial" w:hAnsi="Arial" w:cs="Arial"/>
          <w:kern w:val="0"/>
          <w:sz w:val="24"/>
          <w:szCs w:val="24"/>
          <w:lang w:val="es-CO" w:eastAsia="en-US"/>
          <w14:ligatures w14:val="none"/>
        </w:rPr>
      </w:pPr>
    </w:p>
    <w:p w14:paraId="65F6EEE0" w14:textId="1EF16B84"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implementación de algoritmos de Machine Learning (Machine Learning) permite pasar de la reactividad a la proactividad. Al analizar patrones de comportamiento académico, socioeconómico y disciplinar en tiempo real, el software emite alertas analíticas en un semáforo de riesgo (Verde, Amarillo y Rojo), permitiendo a los tutores realizar intervenciones pedagógicas oportunas antes de que el estudiante tome la decisión de retirarse de la institución.</w:t>
      </w:r>
    </w:p>
    <w:p w14:paraId="75312BE5" w14:textId="77777777" w:rsidR="00410970" w:rsidRDefault="00410970" w:rsidP="00410970">
      <w:pPr>
        <w:pStyle w:val="Textosinformato"/>
        <w:jc w:val="both"/>
        <w:rPr>
          <w:rFonts w:ascii="Arial" w:hAnsi="Arial" w:cs="Arial"/>
          <w:kern w:val="0"/>
          <w:sz w:val="24"/>
          <w:szCs w:val="24"/>
          <w:lang w:val="es-CO" w:eastAsia="en-US"/>
          <w14:ligatures w14:val="none"/>
        </w:rPr>
      </w:pPr>
    </w:p>
    <w:p w14:paraId="4D36E243" w14:textId="65253606"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Social y de Empleabilidad (Democratización de Competencias):</w:t>
      </w:r>
    </w:p>
    <w:p w14:paraId="14CB3636" w14:textId="77777777" w:rsidR="00410970" w:rsidRDefault="00410970" w:rsidP="00410970">
      <w:pPr>
        <w:pStyle w:val="Textosinformato"/>
        <w:jc w:val="both"/>
        <w:rPr>
          <w:rFonts w:ascii="Arial" w:hAnsi="Arial" w:cs="Arial"/>
          <w:kern w:val="0"/>
          <w:sz w:val="24"/>
          <w:szCs w:val="24"/>
          <w:lang w:val="es-CO" w:eastAsia="en-US"/>
          <w14:ligatures w14:val="none"/>
        </w:rPr>
      </w:pPr>
    </w:p>
    <w:p w14:paraId="4D930AD7" w14:textId="405B9761"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El simulador de entrevistas asistido por Inteligencia Artificial democratiza el acceso al entrenamiento profesional de alto nivel. Cualquier estudiante, independientemente de sus recursos socioeconómicos, puede practicar ilimitadamente y recibir retroalimentación instantánea sobre sus respuestas. Esto eleva la empleabilidad de jóvenes vulnerables, rompiendo la brecha de oportunidades laborales al egresar.</w:t>
      </w:r>
    </w:p>
    <w:p w14:paraId="01176E3C" w14:textId="77777777" w:rsidR="00410970" w:rsidRDefault="00410970" w:rsidP="00410970">
      <w:pPr>
        <w:pStyle w:val="Textosinformato"/>
        <w:jc w:val="both"/>
        <w:rPr>
          <w:rFonts w:ascii="Arial" w:hAnsi="Arial" w:cs="Arial"/>
          <w:kern w:val="0"/>
          <w:sz w:val="24"/>
          <w:szCs w:val="24"/>
          <w:lang w:val="es-CO" w:eastAsia="en-US"/>
          <w14:ligatures w14:val="none"/>
        </w:rPr>
      </w:pPr>
    </w:p>
    <w:p w14:paraId="1D13C687" w14:textId="63BD3B65"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Institucional y Financiera (Viabilidad de Negocio):</w:t>
      </w:r>
    </w:p>
    <w:p w14:paraId="6EDFFE82" w14:textId="77777777" w:rsidR="00410970" w:rsidRDefault="00410970" w:rsidP="00410970">
      <w:pPr>
        <w:pStyle w:val="Textosinformato"/>
        <w:jc w:val="both"/>
        <w:rPr>
          <w:rFonts w:ascii="Arial" w:hAnsi="Arial" w:cs="Arial"/>
          <w:kern w:val="0"/>
          <w:sz w:val="24"/>
          <w:szCs w:val="24"/>
          <w:lang w:val="es-CO" w:eastAsia="en-US"/>
          <w14:ligatures w14:val="none"/>
        </w:rPr>
      </w:pPr>
    </w:p>
    <w:p w14:paraId="1AB3FC84" w14:textId="52284B5D"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Para las instituciones del sector privado, retener a un estudiante representa proteger los ingresos por matrícula y asegurar el retorno de la inversión de marketing y captación estudiantil. Adicionalmente, las altas tasas de retención y empleabilidad son métricas críticas exigidas por el Ministerio de Educación Nacional para los procesos de acreditación institucional de alta calidad, incrementando el prestigio y valor comercial de los centros educativos.</w:t>
      </w:r>
    </w:p>
    <w:p w14:paraId="31EEC280" w14:textId="77777777" w:rsidR="00410970" w:rsidRDefault="00410970" w:rsidP="00410970">
      <w:pPr>
        <w:pStyle w:val="Textosinformato"/>
        <w:jc w:val="both"/>
        <w:rPr>
          <w:rFonts w:ascii="Arial" w:hAnsi="Arial" w:cs="Arial"/>
          <w:kern w:val="0"/>
          <w:sz w:val="24"/>
          <w:szCs w:val="24"/>
          <w:lang w:val="es-CO" w:eastAsia="en-US"/>
          <w14:ligatures w14:val="none"/>
        </w:rPr>
      </w:pPr>
    </w:p>
    <w:p w14:paraId="05EB14C5" w14:textId="0F226188"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Técnica y de Sostenibilidad (SaaS en la Nube):</w:t>
      </w:r>
    </w:p>
    <w:p w14:paraId="2E091900" w14:textId="77777777" w:rsidR="00410970" w:rsidRDefault="00410970" w:rsidP="00410970">
      <w:pPr>
        <w:pStyle w:val="Textosinformato"/>
        <w:jc w:val="both"/>
        <w:rPr>
          <w:rFonts w:ascii="Arial" w:hAnsi="Arial" w:cs="Arial"/>
          <w:kern w:val="0"/>
          <w:sz w:val="24"/>
          <w:szCs w:val="24"/>
          <w:lang w:val="es-CO" w:eastAsia="en-US"/>
          <w14:ligatures w14:val="none"/>
        </w:rPr>
      </w:pPr>
    </w:p>
    <w:p w14:paraId="2688819D" w14:textId="28E559C4"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arquitectura de software SaaS Multi-tenant garantiza que el despliegue del sistema requiera cero costos de hardware para las instituciones, permitiendo una adopción rápida y económica. La infraestructura en la nube se adapta de forma automática al volumen de usuarios, optimizando el consumo energético y garantizando la viabilidad a largo plazo tanto del software como del medio ambiente gracias a la digitalización total de procesos y la consecuente eliminación del uso de papel.</w:t>
      </w:r>
    </w:p>
    <w:p w14:paraId="7661D233" w14:textId="21C9DB8D" w:rsidR="007F321A" w:rsidRPr="00410970" w:rsidRDefault="007F321A" w:rsidP="007F321A">
      <w:pPr>
        <w:spacing w:line="360" w:lineRule="auto"/>
        <w:jc w:val="both"/>
        <w:rPr>
          <w:rFonts w:ascii="Arial" w:eastAsia="Times New Roman" w:hAnsi="Arial" w:cs="Arial"/>
          <w:color w:val="FF0000"/>
          <w:sz w:val="24"/>
          <w:szCs w:val="24"/>
          <w:lang w:val="es-ES" w:eastAsia="es-CO"/>
        </w:rPr>
      </w:pPr>
    </w:p>
    <w:p w14:paraId="57F885B7" w14:textId="28C14B1F" w:rsidR="007F321A" w:rsidRDefault="007F321A" w:rsidP="005369F8">
      <w:pPr>
        <w:pStyle w:val="Ttulo2"/>
      </w:pPr>
      <w:bookmarkStart w:id="20" w:name="_Toc49935196"/>
      <w:bookmarkStart w:id="21" w:name="_Toc49956603"/>
      <w:bookmarkStart w:id="22" w:name="_Toc145412628"/>
      <w:r>
        <w:t xml:space="preserve">1.6 </w:t>
      </w:r>
      <w:r w:rsidRPr="005339BA">
        <w:t>Estado de desarrollo</w:t>
      </w:r>
      <w:bookmarkEnd w:id="20"/>
      <w:bookmarkEnd w:id="21"/>
      <w:bookmarkEnd w:id="22"/>
    </w:p>
    <w:p w14:paraId="7C6890AB" w14:textId="4CFD13F2" w:rsidR="00100498" w:rsidRDefault="00A302B6" w:rsidP="00B722D6">
      <w:pPr>
        <w:pStyle w:val="Textosinformato"/>
        <w:jc w:val="both"/>
        <w:rPr>
          <w:rFonts w:ascii="Arial" w:hAnsi="Arial" w:cs="Arial"/>
          <w:kern w:val="0"/>
          <w:sz w:val="24"/>
          <w:szCs w:val="24"/>
          <w:lang w:val="es-CO" w:eastAsia="en-US"/>
          <w14:ligatures w14:val="none"/>
        </w:rPr>
      </w:pPr>
      <w:r w:rsidRPr="00A302B6">
        <w:rPr>
          <w:rFonts w:ascii="Arial" w:hAnsi="Arial" w:cs="Arial"/>
          <w:kern w:val="0"/>
          <w:sz w:val="24"/>
          <w:szCs w:val="24"/>
          <w:lang w:val="es-CO" w:eastAsia="en-US"/>
          <w14:ligatures w14:val="none"/>
        </w:rPr>
        <w:t>El proyecto productivo TalentLab</w:t>
      </w:r>
      <w:r w:rsidR="00B722D6">
        <w:rPr>
          <w:rFonts w:ascii="Arial" w:hAnsi="Arial" w:cs="Arial"/>
          <w:kern w:val="0"/>
          <w:sz w:val="24"/>
          <w:szCs w:val="24"/>
          <w:lang w:val="es-CO" w:eastAsia="en-US"/>
          <w14:ligatures w14:val="none"/>
        </w:rPr>
        <w:t xml:space="preserve"> </w:t>
      </w:r>
      <w:r w:rsidRPr="00A302B6">
        <w:rPr>
          <w:rFonts w:ascii="Arial" w:hAnsi="Arial" w:cs="Arial"/>
          <w:kern w:val="0"/>
          <w:sz w:val="24"/>
          <w:szCs w:val="24"/>
          <w:lang w:val="es-CO" w:eastAsia="en-US"/>
          <w14:ligatures w14:val="none"/>
        </w:rPr>
        <w:t>se encuentra actualmente en la Fase de Formación,</w:t>
      </w:r>
      <w:r w:rsidR="00B722D6">
        <w:rPr>
          <w:rFonts w:ascii="Arial" w:hAnsi="Arial" w:cs="Arial"/>
          <w:kern w:val="0"/>
          <w:sz w:val="24"/>
          <w:szCs w:val="24"/>
          <w:lang w:val="es-CO" w:eastAsia="en-US"/>
          <w14:ligatures w14:val="none"/>
        </w:rPr>
        <w:t xml:space="preserve"> Documentación,</w:t>
      </w:r>
      <w:r w:rsidRPr="00A302B6">
        <w:rPr>
          <w:rFonts w:ascii="Arial" w:hAnsi="Arial" w:cs="Arial"/>
          <w:kern w:val="0"/>
          <w:sz w:val="24"/>
          <w:szCs w:val="24"/>
          <w:lang w:val="es-CO" w:eastAsia="en-US"/>
          <w14:ligatures w14:val="none"/>
        </w:rPr>
        <w:t xml:space="preserve"> Diseño Conceptual e Ingeniería de Requisito</w:t>
      </w:r>
      <w:r w:rsidR="00B722D6">
        <w:rPr>
          <w:rFonts w:ascii="Arial" w:hAnsi="Arial" w:cs="Arial"/>
          <w:kern w:val="0"/>
          <w:sz w:val="24"/>
          <w:szCs w:val="24"/>
          <w:lang w:val="es-CO" w:eastAsia="en-US"/>
          <w14:ligatures w14:val="none"/>
        </w:rPr>
        <w:t>s</w:t>
      </w:r>
      <w:r w:rsidRPr="00A302B6">
        <w:rPr>
          <w:rFonts w:ascii="Arial" w:hAnsi="Arial" w:cs="Arial"/>
          <w:kern w:val="0"/>
          <w:sz w:val="24"/>
          <w:szCs w:val="24"/>
          <w:lang w:val="es-CO" w:eastAsia="en-US"/>
          <w14:ligatures w14:val="none"/>
        </w:rPr>
        <w:t>, avanzando de acuerdo con el ciclo de vida del desarrollo de software. A continuación, se detalla el estado actual del bien/servicio en sus dimensiones técnica y comercial:</w:t>
      </w:r>
    </w:p>
    <w:p w14:paraId="3E3AE414"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24662A3E"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1. Avance en la Dimensión Técnica (Producción)</w:t>
      </w:r>
    </w:p>
    <w:p w14:paraId="7E6F54FA"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101BED77" w14:textId="53608B81" w:rsidR="00B722D6" w:rsidRPr="00B722D6" w:rsidRDefault="00B722D6" w:rsidP="00B722D6">
      <w:pPr>
        <w:pStyle w:val="Textosinformato"/>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Dado que el proyecto se encuentra en su fase inicial de formulación y conceptualización, el avance técnico actual se enfoca puramente en la planeación estratégica y de ingeniería previa, estructurando la hoja de ruta para la posterior ejecución del Producto Mínimo Viable (MVP):</w:t>
      </w:r>
    </w:p>
    <w:p w14:paraId="1A719E69"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795B3481" w14:textId="77777777" w:rsidR="00B722D6" w:rsidRDefault="00B722D6">
      <w:pPr>
        <w:pStyle w:val="Textosinformato"/>
        <w:numPr>
          <w:ilvl w:val="0"/>
          <w:numId w:val="19"/>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Identificación Preliminar del Stack Tecnológico:</w:t>
      </w:r>
      <w:r>
        <w:rPr>
          <w:rFonts w:ascii="Arial" w:hAnsi="Arial" w:cs="Arial"/>
          <w:kern w:val="0"/>
          <w:sz w:val="24"/>
          <w:szCs w:val="24"/>
          <w:lang w:val="es-CO" w:eastAsia="en-US"/>
          <w14:ligatures w14:val="none"/>
        </w:rPr>
        <w:t xml:space="preserve"> </w:t>
      </w:r>
      <w:r w:rsidRPr="00B722D6">
        <w:rPr>
          <w:rFonts w:ascii="Arial" w:hAnsi="Arial" w:cs="Arial"/>
          <w:kern w:val="0"/>
          <w:sz w:val="24"/>
          <w:szCs w:val="24"/>
          <w:lang w:val="es-CO" w:eastAsia="en-US"/>
          <w14:ligatures w14:val="none"/>
        </w:rPr>
        <w:t xml:space="preserve"> Se ha definido el perfil de la arquitectura lógica a desarrollar en las siguientes fases, seleccionando un stack moderno de código abierto</w:t>
      </w:r>
    </w:p>
    <w:p w14:paraId="76DA9C8D" w14:textId="77777777" w:rsidR="00B722D6" w:rsidRDefault="00B722D6">
      <w:pPr>
        <w:pStyle w:val="Textosinformato"/>
        <w:numPr>
          <w:ilvl w:val="0"/>
          <w:numId w:val="19"/>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Definición Inicial de Requerimientos y Métricas de Calidad: Se han establecido las bases para la posterior ingeniería de requisitos detallada. Se definieron las metas de rendimiento deseadas para el software</w:t>
      </w:r>
    </w:p>
    <w:p w14:paraId="3E9157A0" w14:textId="253E409B" w:rsidR="00B722D6" w:rsidRPr="00B722D6" w:rsidRDefault="00B722D6">
      <w:pPr>
        <w:pStyle w:val="Textosinformato"/>
        <w:numPr>
          <w:ilvl w:val="0"/>
          <w:numId w:val="19"/>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 xml:space="preserve">Proyección de Control, Mantenimiento y Revisión Continua: Se ha planificado el esquema de control y mantenimiento para cuando la plataforma esté operativa, contemplando revisiones periódicas de código (QA), monitoreo de estabilidad de servidores (DevOps) </w:t>
      </w:r>
    </w:p>
    <w:p w14:paraId="68DB7854" w14:textId="5E7B1C82" w:rsidR="00B722D6" w:rsidRPr="00B722D6" w:rsidRDefault="00B722D6" w:rsidP="00B722D6">
      <w:pPr>
        <w:pStyle w:val="Textosinformato"/>
        <w:jc w:val="both"/>
        <w:rPr>
          <w:rFonts w:ascii="Arial" w:hAnsi="Arial" w:cs="Arial"/>
          <w:kern w:val="0"/>
          <w:sz w:val="24"/>
          <w:szCs w:val="24"/>
          <w:lang w:val="es-CO" w:eastAsia="en-US"/>
          <w14:ligatures w14:val="none"/>
        </w:rPr>
      </w:pPr>
    </w:p>
    <w:p w14:paraId="56F9EE83" w14:textId="77777777" w:rsidR="00B722D6" w:rsidRDefault="00B722D6" w:rsidP="00B722D6">
      <w:pPr>
        <w:pStyle w:val="Textosinformato"/>
        <w:jc w:val="both"/>
        <w:rPr>
          <w:rFonts w:ascii="Arial" w:hAnsi="Arial" w:cs="Arial"/>
          <w:kern w:val="0"/>
          <w:sz w:val="24"/>
          <w:szCs w:val="24"/>
          <w:lang w:val="es-CO" w:eastAsia="en-US"/>
          <w14:ligatures w14:val="none"/>
        </w:rPr>
      </w:pPr>
    </w:p>
    <w:p w14:paraId="20B5BC24" w14:textId="24CFE7BC" w:rsidR="00B722D6" w:rsidRPr="00B722D6" w:rsidRDefault="00B722D6" w:rsidP="00B722D6">
      <w:pPr>
        <w:pStyle w:val="Textosinformato"/>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2. Avance en la Dimensión Comercial y de Validación</w:t>
      </w:r>
    </w:p>
    <w:p w14:paraId="76FF87C4"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78ED4742" w14:textId="77777777" w:rsidR="00B722D6" w:rsidRDefault="00B722D6">
      <w:pPr>
        <w:pStyle w:val="Textosinformato"/>
        <w:numPr>
          <w:ilvl w:val="0"/>
          <w:numId w:val="20"/>
        </w:numPr>
        <w:jc w:val="both"/>
        <w:rPr>
          <w:rFonts w:ascii="Arial" w:hAnsi="Arial" w:cs="Arial"/>
          <w:kern w:val="0"/>
          <w:sz w:val="24"/>
          <w:szCs w:val="24"/>
          <w:lang w:val="es-CO" w:eastAsia="en-US"/>
          <w14:ligatures w14:val="none"/>
        </w:rPr>
      </w:pPr>
      <w:r>
        <w:t>Formulación Inicial del Proyecto de Negocio: El avance principal en esta dimensión consiste en la estructuración de esta propuesta formal de negocio y viabilidad integral. Se ha estructurado el presupuesto de inversión ($47,344,222 COP, financiado con aportes propios y crédito bancario comercial Pyme a cinco años) y el modelo comercial B2B para colegios.</w:t>
      </w:r>
    </w:p>
    <w:p w14:paraId="1E87771C" w14:textId="77777777" w:rsidR="00B722D6" w:rsidRDefault="00B722D6">
      <w:pPr>
        <w:pStyle w:val="Textosinformato"/>
        <w:numPr>
          <w:ilvl w:val="0"/>
          <w:numId w:val="20"/>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La estructuración de la matriz Lean Canvas y el estudio de mercado formal queda</w:t>
      </w:r>
      <w:r>
        <w:rPr>
          <w:rFonts w:ascii="Arial" w:hAnsi="Arial" w:cs="Arial"/>
          <w:kern w:val="0"/>
          <w:sz w:val="24"/>
          <w:szCs w:val="24"/>
          <w:lang w:val="es-CO" w:eastAsia="en-US"/>
          <w14:ligatures w14:val="none"/>
        </w:rPr>
        <w:t>rá</w:t>
      </w:r>
      <w:r w:rsidRPr="00B722D6">
        <w:rPr>
          <w:rFonts w:ascii="Arial" w:hAnsi="Arial" w:cs="Arial"/>
          <w:kern w:val="0"/>
          <w:sz w:val="24"/>
          <w:szCs w:val="24"/>
          <w:lang w:val="es-CO" w:eastAsia="en-US"/>
          <w14:ligatures w14:val="none"/>
        </w:rPr>
        <w:t>n establecidos como las tareas inmediatas a desarrollar en la siguiente etapa del plan de trabajo.</w:t>
      </w:r>
    </w:p>
    <w:p w14:paraId="5C55F00E" w14:textId="60B9B634" w:rsidR="00B722D6" w:rsidRPr="00B722D6" w:rsidRDefault="00B722D6">
      <w:pPr>
        <w:pStyle w:val="Textosinformato"/>
        <w:numPr>
          <w:ilvl w:val="0"/>
          <w:numId w:val="20"/>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Alineación con el Ente Co-formador:</w:t>
      </w:r>
      <w:r>
        <w:rPr>
          <w:rFonts w:ascii="Arial" w:hAnsi="Arial" w:cs="Arial"/>
          <w:kern w:val="0"/>
          <w:sz w:val="24"/>
          <w:szCs w:val="24"/>
          <w:lang w:val="es-CO" w:eastAsia="en-US"/>
          <w14:ligatures w14:val="none"/>
        </w:rPr>
        <w:t xml:space="preserve"> </w:t>
      </w:r>
      <w:r w:rsidRPr="00B722D6">
        <w:rPr>
          <w:rFonts w:ascii="Arial" w:hAnsi="Arial" w:cs="Arial"/>
          <w:kern w:val="0"/>
          <w:sz w:val="24"/>
          <w:szCs w:val="24"/>
          <w:lang w:val="es-CO" w:eastAsia="en-US"/>
          <w14:ligatures w14:val="none"/>
        </w:rPr>
        <w:t>Se ha concertado y validado la propuesta conceptual del proyecto TalentLab con el ente co-formador, asegurando que las funciones y el alcance planteados en esta etapa inicial se acoplen con las necesidades reales del sector educativo antes de dar inicio a las fases de diseño técnico, prototipado y codificación del software.</w:t>
      </w:r>
    </w:p>
    <w:p w14:paraId="754B5CF8" w14:textId="77777777" w:rsidR="00B32CDD" w:rsidRDefault="00B32CDD" w:rsidP="007F321A">
      <w:pPr>
        <w:spacing w:line="360" w:lineRule="auto"/>
        <w:rPr>
          <w:rFonts w:ascii="Arial" w:eastAsia="Times New Roman" w:hAnsi="Arial" w:cs="Arial"/>
          <w:color w:val="FF0000"/>
          <w:sz w:val="24"/>
          <w:szCs w:val="24"/>
          <w:lang w:eastAsia="es-CO"/>
        </w:rPr>
      </w:pPr>
    </w:p>
    <w:p w14:paraId="6F65C088" w14:textId="1D3AD445" w:rsidR="00100498" w:rsidRDefault="00100498" w:rsidP="003D045B">
      <w:pPr>
        <w:pStyle w:val="Ttulo1"/>
        <w:rPr>
          <w:lang w:eastAsia="es-CO"/>
        </w:rPr>
      </w:pPr>
      <w:bookmarkStart w:id="23" w:name="_Toc49935197"/>
      <w:bookmarkStart w:id="24" w:name="_Toc49956604"/>
      <w:bookmarkStart w:id="25" w:name="_Toc145412629"/>
      <w:r>
        <w:rPr>
          <w:lang w:eastAsia="es-CO"/>
        </w:rPr>
        <w:t xml:space="preserve">2.0 Estudio de </w:t>
      </w:r>
      <w:r w:rsidR="00F167FE">
        <w:rPr>
          <w:lang w:eastAsia="es-CO"/>
        </w:rPr>
        <w:t>Mercado</w:t>
      </w:r>
      <w:bookmarkEnd w:id="23"/>
      <w:bookmarkEnd w:id="24"/>
      <w:bookmarkEnd w:id="25"/>
    </w:p>
    <w:p w14:paraId="0B0BBB09" w14:textId="5633E977" w:rsidR="000F5F36" w:rsidRDefault="000F5F36" w:rsidP="0002275D">
      <w:pPr>
        <w:pStyle w:val="Textosinformato"/>
        <w:spacing w:line="276" w:lineRule="auto"/>
        <w:jc w:val="both"/>
        <w:rPr>
          <w:rFonts w:ascii="Arial" w:hAnsi="Arial" w:cs="Arial"/>
          <w:kern w:val="0"/>
          <w:sz w:val="24"/>
          <w:szCs w:val="24"/>
          <w:lang w:val="es-CO" w:eastAsia="en-US"/>
          <w14:ligatures w14:val="none"/>
        </w:rPr>
      </w:pPr>
      <w:bookmarkStart w:id="26" w:name="_Toc49935198"/>
      <w:bookmarkStart w:id="27" w:name="_Toc49956605"/>
      <w:bookmarkStart w:id="28" w:name="_Toc145412630"/>
      <w:r w:rsidRPr="000F5F36">
        <w:rPr>
          <w:rFonts w:ascii="Arial" w:hAnsi="Arial" w:cs="Arial"/>
          <w:kern w:val="0"/>
          <w:sz w:val="24"/>
          <w:szCs w:val="24"/>
          <w:lang w:val="es-CO" w:eastAsia="en-US"/>
          <w14:ligatures w14:val="none"/>
        </w:rPr>
        <w:t>El presente estudio tiene como objetivo analizar y validar la viabilidad comercial, operativa y técnica del proyecto productivo</w:t>
      </w:r>
      <w:r>
        <w:rPr>
          <w:rFonts w:ascii="Arial" w:hAnsi="Arial" w:cs="Arial"/>
          <w:kern w:val="0"/>
          <w:sz w:val="24"/>
          <w:szCs w:val="24"/>
          <w:lang w:val="es-CO" w:eastAsia="en-US"/>
          <w14:ligatures w14:val="none"/>
        </w:rPr>
        <w:t xml:space="preserve"> </w:t>
      </w:r>
      <w:r w:rsidRPr="000F5F36">
        <w:rPr>
          <w:rFonts w:ascii="Arial" w:hAnsi="Arial" w:cs="Arial"/>
          <w:kern w:val="0"/>
          <w:sz w:val="24"/>
          <w:szCs w:val="24"/>
          <w:lang w:val="es-CO" w:eastAsia="en-US"/>
          <w14:ligatures w14:val="none"/>
        </w:rPr>
        <w:t>TalentLab en el territorio colombiano. Este análisis evalúa de forma rigurosa la oferta y la demanda de tecnologías educativas (EdTech), identificando el comportamiento de los clientes potenciales, diseñando e implementando una investigación de mercados de fuente primaria y proyectando las metas de ventas alineadas con la estructura financiera inicial de la plataforma.</w:t>
      </w:r>
    </w:p>
    <w:p w14:paraId="09E3571E" w14:textId="77777777" w:rsidR="000F5F36" w:rsidRPr="000F5F36" w:rsidRDefault="000F5F36" w:rsidP="000F5F36">
      <w:pPr>
        <w:pStyle w:val="Textosinformato"/>
        <w:jc w:val="both"/>
        <w:rPr>
          <w:rFonts w:ascii="Arial" w:hAnsi="Arial" w:cs="Arial"/>
          <w:kern w:val="0"/>
          <w:sz w:val="24"/>
          <w:szCs w:val="24"/>
          <w:lang w:val="es-CO" w:eastAsia="en-US"/>
          <w14:ligatures w14:val="none"/>
        </w:rPr>
      </w:pPr>
    </w:p>
    <w:p w14:paraId="38D4BC0C" w14:textId="78B46B81" w:rsidR="003F05C0" w:rsidRDefault="00F167FE" w:rsidP="005369F8">
      <w:pPr>
        <w:pStyle w:val="Ttulo2"/>
      </w:pPr>
      <w:r>
        <w:t xml:space="preserve">2.1 </w:t>
      </w:r>
      <w:r w:rsidRPr="00F167FE">
        <w:t>Análisis del Sector o industria</w:t>
      </w:r>
      <w:bookmarkEnd w:id="26"/>
      <w:bookmarkEnd w:id="27"/>
      <w:bookmarkEnd w:id="28"/>
    </w:p>
    <w:p w14:paraId="183B85A0" w14:textId="54A2C9EC" w:rsidR="00416960" w:rsidRDefault="00416960" w:rsidP="00901755">
      <w:pPr>
        <w:pStyle w:val="Ttulo3"/>
        <w:spacing w:line="360" w:lineRule="auto"/>
      </w:pPr>
      <w:bookmarkStart w:id="29" w:name="_Toc49935199"/>
      <w:bookmarkStart w:id="30" w:name="_Toc49956606"/>
      <w:bookmarkStart w:id="31" w:name="_Toc145412631"/>
      <w:r>
        <w:t>2.1.1 Descripción de la Industria o sector productivo del negocio propuesto</w:t>
      </w:r>
      <w:bookmarkEnd w:id="29"/>
      <w:bookmarkEnd w:id="30"/>
      <w:bookmarkEnd w:id="31"/>
    </w:p>
    <w:p w14:paraId="48594FC5" w14:textId="23AE81C0" w:rsidR="000F5F36" w:rsidRPr="00DE2592" w:rsidRDefault="000F5F36" w:rsidP="0002275D">
      <w:pPr>
        <w:pStyle w:val="Textosinformato"/>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El modelo de negocio de TalentLab</w:t>
      </w:r>
      <w:r w:rsid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se enmarca de manera principal en el sector cuaternario de la economía, enfocado en los servicios de tecnología de la información (TI) y la transformación digital educativa (EdTech). Según la Clasificación Industrial Internacional Uniforme de todas las actividades económicas (CIIU Rev. 4) adoptada para Colombia por el Departamento Administrativo Nacional de Estadística (DANE), las actividades operativas e informáticas de TalentLab se ubican bajo los siguientes códigos:</w:t>
      </w:r>
    </w:p>
    <w:p w14:paraId="2556187A" w14:textId="77777777" w:rsidR="000F5F36" w:rsidRPr="00DE2592" w:rsidRDefault="000F5F36" w:rsidP="0002275D">
      <w:pPr>
        <w:pStyle w:val="Textosinformato"/>
        <w:spacing w:line="276" w:lineRule="auto"/>
        <w:jc w:val="both"/>
        <w:rPr>
          <w:rFonts w:ascii="Arial" w:hAnsi="Arial" w:cs="Arial"/>
          <w:kern w:val="0"/>
          <w:sz w:val="24"/>
          <w:szCs w:val="24"/>
          <w:lang w:val="es-CO" w:eastAsia="en-US"/>
          <w14:ligatures w14:val="none"/>
        </w:rPr>
      </w:pPr>
    </w:p>
    <w:p w14:paraId="72F5C6FA" w14:textId="21CACCF3" w:rsidR="000F5F36" w:rsidRDefault="000F5F36">
      <w:pPr>
        <w:pStyle w:val="Textosinformato"/>
        <w:numPr>
          <w:ilvl w:val="0"/>
          <w:numId w:val="21"/>
        </w:numPr>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CIIU 6201 (Actividades de desarrollo de sistemas informáticos - Planificación, diseño, codificación, prueba y mantenimiento de software):</w:t>
      </w:r>
      <w:r w:rsid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 xml:space="preserve">Bajo esta </w:t>
      </w:r>
      <w:r w:rsidRPr="00DE2592">
        <w:rPr>
          <w:rFonts w:ascii="Arial" w:hAnsi="Arial" w:cs="Arial"/>
          <w:kern w:val="0"/>
          <w:sz w:val="24"/>
          <w:szCs w:val="24"/>
          <w:lang w:val="es-CO" w:eastAsia="en-US"/>
          <w14:ligatures w14:val="none"/>
        </w:rPr>
        <w:lastRenderedPageBreak/>
        <w:t>clasificación se sitúa el desarrollo del núcleo algorítmico predictivo de Machine Learning y el motor de procesamiento de lenguaje natural (NLP) para el simulador interactivo de entrevistas laborales.</w:t>
      </w:r>
    </w:p>
    <w:p w14:paraId="24E53146" w14:textId="25DC6A25" w:rsidR="00DE2592" w:rsidRDefault="000F5F36">
      <w:pPr>
        <w:pStyle w:val="Textosinformato"/>
        <w:numPr>
          <w:ilvl w:val="0"/>
          <w:numId w:val="21"/>
        </w:numPr>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CIIU 6202 (Actividades de consultoría informática y de gestión de instalaciones informáticas):</w:t>
      </w:r>
      <w:r w:rsidR="00DE2592" w:rsidRP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 xml:space="preserve">Abarca la fase de despliegue personalizado dentro de las instituciones educativas, la integración de APIs con sus sistemas LMS/SIS preexistentes (como Q10, Moodle, Banner o SAP Campus) y la consultoría técnica/formativa dirigida a </w:t>
      </w:r>
      <w:r w:rsidR="00DE2592">
        <w:rPr>
          <w:rFonts w:ascii="Arial" w:hAnsi="Arial" w:cs="Arial"/>
          <w:kern w:val="0"/>
          <w:sz w:val="24"/>
          <w:szCs w:val="24"/>
          <w:lang w:val="es-CO" w:eastAsia="en-US"/>
          <w14:ligatures w14:val="none"/>
        </w:rPr>
        <w:t>equipos de trabajo de las instituciones.</w:t>
      </w:r>
    </w:p>
    <w:p w14:paraId="661A3834" w14:textId="035FC35F" w:rsidR="000F5F36" w:rsidRPr="00DE2592" w:rsidRDefault="000F5F36">
      <w:pPr>
        <w:pStyle w:val="Textosinformato"/>
        <w:numPr>
          <w:ilvl w:val="0"/>
          <w:numId w:val="21"/>
        </w:numPr>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CIIU 6311 (Procesamiento de datos, alojamiento y actividades relacionadas):</w:t>
      </w:r>
      <w:r w:rsid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Incluye la infraestructura de alojamiento en la nube, garantizando el cumplimiento normativo de protección de datos estudiantiles.</w:t>
      </w:r>
    </w:p>
    <w:p w14:paraId="2CEA3569" w14:textId="300FD14A" w:rsidR="009D0FDC" w:rsidRPr="000F5F36" w:rsidRDefault="009D0FDC" w:rsidP="0002275D">
      <w:pPr>
        <w:spacing w:after="0" w:line="276" w:lineRule="auto"/>
        <w:jc w:val="both"/>
        <w:rPr>
          <w:rFonts w:ascii="Arial" w:eastAsia="Times New Roman" w:hAnsi="Arial" w:cs="Arial"/>
          <w:color w:val="FF0000"/>
          <w:sz w:val="24"/>
          <w:szCs w:val="24"/>
          <w:lang w:val="es-ES" w:eastAsia="es-CO"/>
        </w:rPr>
      </w:pPr>
    </w:p>
    <w:p w14:paraId="20259123" w14:textId="6EC7E8B0" w:rsidR="009472B9" w:rsidRDefault="009D0FDC" w:rsidP="0002275D">
      <w:pPr>
        <w:pStyle w:val="Ttulo3"/>
        <w:spacing w:line="276" w:lineRule="auto"/>
      </w:pPr>
      <w:bookmarkStart w:id="32" w:name="_Toc49956607"/>
      <w:bookmarkStart w:id="33" w:name="_Toc145412632"/>
      <w:r>
        <w:t xml:space="preserve">2.1.2 </w:t>
      </w:r>
      <w:r w:rsidR="009472B9">
        <w:t>Avances del sector productivo al que pertenece el negocio propuesto</w:t>
      </w:r>
      <w:bookmarkEnd w:id="32"/>
      <w:bookmarkEnd w:id="33"/>
    </w:p>
    <w:p w14:paraId="6148149C" w14:textId="2AEDEF71" w:rsidR="00E2498A" w:rsidRPr="00E2498A" w:rsidRDefault="00E2498A" w:rsidP="0002275D">
      <w:pPr>
        <w:pStyle w:val="Textosinformato"/>
        <w:spacing w:line="276" w:lineRule="auto"/>
        <w:jc w:val="both"/>
        <w:rPr>
          <w:rFonts w:ascii="Arial" w:hAnsi="Arial" w:cs="Arial"/>
          <w:kern w:val="0"/>
          <w:sz w:val="24"/>
          <w:szCs w:val="24"/>
          <w:lang w:val="es-CO" w:eastAsia="en-US"/>
          <w14:ligatures w14:val="none"/>
        </w:rPr>
      </w:pPr>
      <w:r w:rsidRPr="00E2498A">
        <w:rPr>
          <w:rFonts w:ascii="Arial" w:hAnsi="Arial" w:cs="Arial"/>
          <w:kern w:val="0"/>
          <w:sz w:val="24"/>
          <w:szCs w:val="24"/>
          <w:lang w:val="es-CO" w:eastAsia="en-US"/>
          <w14:ligatures w14:val="none"/>
        </w:rPr>
        <w:t>El sector EdTech y el software de retención estudiantil inteligente han registrado avances tecnológicos disruptivos a nivel global y regional durante el último lustro. De acuerdo con el mapeo de inteligencia de HolonIQ (2025), el sector ha transitado de plataformas reactivas (plataformas SIS que simplemente reportaban promedios académicos consolidados a fin de semestre) a</w:t>
      </w:r>
      <w:r>
        <w:rPr>
          <w:rFonts w:ascii="Arial" w:hAnsi="Arial" w:cs="Arial"/>
          <w:kern w:val="0"/>
          <w:sz w:val="24"/>
          <w:szCs w:val="24"/>
          <w:lang w:val="es-CO" w:eastAsia="en-US"/>
          <w14:ligatures w14:val="none"/>
        </w:rPr>
        <w:t xml:space="preserve"> </w:t>
      </w:r>
      <w:r w:rsidRPr="00E2498A">
        <w:rPr>
          <w:rFonts w:ascii="Arial" w:hAnsi="Arial" w:cs="Arial"/>
          <w:kern w:val="0"/>
          <w:sz w:val="24"/>
          <w:szCs w:val="24"/>
          <w:lang w:val="es-CO" w:eastAsia="en-US"/>
          <w14:ligatures w14:val="none"/>
        </w:rPr>
        <w:t>sistemas analíticos predictivos interactivos*</w:t>
      </w:r>
      <w:r>
        <w:rPr>
          <w:rFonts w:ascii="Arial" w:hAnsi="Arial" w:cs="Arial"/>
          <w:kern w:val="0"/>
          <w:sz w:val="24"/>
          <w:szCs w:val="24"/>
          <w:lang w:val="es-CO" w:eastAsia="en-US"/>
          <w14:ligatures w14:val="none"/>
        </w:rPr>
        <w:t xml:space="preserve"> </w:t>
      </w:r>
      <w:r w:rsidRPr="00E2498A">
        <w:rPr>
          <w:rFonts w:ascii="Arial" w:hAnsi="Arial" w:cs="Arial"/>
          <w:kern w:val="0"/>
          <w:sz w:val="24"/>
          <w:szCs w:val="24"/>
          <w:lang w:val="es-CO" w:eastAsia="en-US"/>
          <w14:ligatures w14:val="none"/>
        </w:rPr>
        <w:t xml:space="preserve">impulsados por Inteligencia Artificial y Machine Learning. </w:t>
      </w:r>
    </w:p>
    <w:p w14:paraId="254B9631" w14:textId="77777777" w:rsidR="00E2498A" w:rsidRPr="00E2498A" w:rsidRDefault="00E2498A" w:rsidP="0002275D">
      <w:pPr>
        <w:pStyle w:val="Textosinformato"/>
        <w:spacing w:line="276" w:lineRule="auto"/>
        <w:jc w:val="both"/>
        <w:rPr>
          <w:rFonts w:ascii="Arial" w:hAnsi="Arial" w:cs="Arial"/>
          <w:kern w:val="0"/>
          <w:sz w:val="24"/>
          <w:szCs w:val="24"/>
          <w:lang w:val="es-CO" w:eastAsia="en-US"/>
          <w14:ligatures w14:val="none"/>
        </w:rPr>
      </w:pPr>
    </w:p>
    <w:p w14:paraId="5FCD9065" w14:textId="77777777" w:rsidR="00E2498A" w:rsidRDefault="00E2498A" w:rsidP="0002275D">
      <w:pPr>
        <w:pStyle w:val="Textosinformato"/>
        <w:spacing w:line="276" w:lineRule="auto"/>
        <w:jc w:val="both"/>
        <w:rPr>
          <w:rFonts w:ascii="Arial" w:hAnsi="Arial" w:cs="Arial"/>
          <w:kern w:val="0"/>
          <w:sz w:val="24"/>
          <w:szCs w:val="24"/>
          <w:lang w:val="es-CO" w:eastAsia="en-US"/>
          <w14:ligatures w14:val="none"/>
        </w:rPr>
      </w:pPr>
      <w:r w:rsidRPr="00E2498A">
        <w:rPr>
          <w:rFonts w:ascii="Arial" w:hAnsi="Arial" w:cs="Arial"/>
          <w:kern w:val="0"/>
          <w:sz w:val="24"/>
          <w:szCs w:val="24"/>
          <w:lang w:val="es-CO" w:eastAsia="en-US"/>
          <w14:ligatures w14:val="none"/>
        </w:rPr>
        <w:t>Los avances más significativos se centran en:</w:t>
      </w:r>
    </w:p>
    <w:p w14:paraId="496983FF" w14:textId="77777777" w:rsidR="008545FB" w:rsidRPr="00E2498A" w:rsidRDefault="008545FB" w:rsidP="0002275D">
      <w:pPr>
        <w:pStyle w:val="Textosinformato"/>
        <w:spacing w:line="276" w:lineRule="auto"/>
        <w:jc w:val="both"/>
        <w:rPr>
          <w:rFonts w:ascii="Arial" w:hAnsi="Arial" w:cs="Arial"/>
          <w:kern w:val="0"/>
          <w:sz w:val="24"/>
          <w:szCs w:val="24"/>
          <w:lang w:val="es-CO" w:eastAsia="en-US"/>
          <w14:ligatures w14:val="none"/>
        </w:rPr>
      </w:pPr>
    </w:p>
    <w:p w14:paraId="54DE8A31" w14:textId="77777777" w:rsidR="008545FB" w:rsidRDefault="00E2498A">
      <w:pPr>
        <w:pStyle w:val="Textosinformato"/>
        <w:numPr>
          <w:ilvl w:val="0"/>
          <w:numId w:val="22"/>
        </w:numPr>
        <w:spacing w:line="276" w:lineRule="auto"/>
        <w:jc w:val="both"/>
        <w:rPr>
          <w:rFonts w:ascii="Arial" w:hAnsi="Arial" w:cs="Arial"/>
          <w:kern w:val="0"/>
          <w:sz w:val="24"/>
          <w:szCs w:val="24"/>
          <w:lang w:val="es-CO" w:eastAsia="en-US"/>
          <w14:ligatures w14:val="none"/>
        </w:rPr>
      </w:pPr>
      <w:r w:rsidRPr="00E2498A">
        <w:rPr>
          <w:rFonts w:ascii="Arial" w:hAnsi="Arial" w:cs="Arial"/>
          <w:kern w:val="0"/>
          <w:sz w:val="24"/>
          <w:szCs w:val="24"/>
          <w:lang w:val="es-CO" w:eastAsia="en-US"/>
          <w14:ligatures w14:val="none"/>
        </w:rPr>
        <w:t>Detección Preventiva Precoz:Integración de analítica de comportamiento del estudiante en plataformas virtuales de aprendizaje, lo que permite evaluar el riesgo de deserción en las primeras cuatro semanas académicas mediante el procesamiento de variables socioeconómicas, de conectividad y desempeño.</w:t>
      </w:r>
    </w:p>
    <w:p w14:paraId="52344F15" w14:textId="77777777" w:rsidR="00B15A97" w:rsidRDefault="00B15A97" w:rsidP="0002275D">
      <w:pPr>
        <w:pStyle w:val="Textosinformato"/>
        <w:spacing w:line="276" w:lineRule="auto"/>
        <w:ind w:left="720"/>
        <w:jc w:val="both"/>
        <w:rPr>
          <w:rFonts w:ascii="Arial" w:hAnsi="Arial" w:cs="Arial"/>
          <w:kern w:val="0"/>
          <w:sz w:val="24"/>
          <w:szCs w:val="24"/>
          <w:lang w:val="es-CO" w:eastAsia="en-US"/>
          <w14:ligatures w14:val="none"/>
        </w:rPr>
      </w:pPr>
    </w:p>
    <w:p w14:paraId="053BFCDE" w14:textId="77777777" w:rsidR="008545FB" w:rsidRDefault="00E2498A">
      <w:pPr>
        <w:pStyle w:val="Textosinformato"/>
        <w:numPr>
          <w:ilvl w:val="0"/>
          <w:numId w:val="22"/>
        </w:numPr>
        <w:spacing w:line="276" w:lineRule="auto"/>
        <w:jc w:val="both"/>
        <w:rPr>
          <w:rFonts w:ascii="Arial" w:hAnsi="Arial" w:cs="Arial"/>
          <w:kern w:val="0"/>
          <w:sz w:val="24"/>
          <w:szCs w:val="24"/>
          <w:lang w:val="es-CO" w:eastAsia="en-US"/>
          <w14:ligatures w14:val="none"/>
        </w:rPr>
      </w:pPr>
      <w:r w:rsidRPr="008545FB">
        <w:rPr>
          <w:rFonts w:ascii="Arial" w:hAnsi="Arial" w:cs="Arial"/>
          <w:kern w:val="0"/>
          <w:sz w:val="24"/>
          <w:szCs w:val="24"/>
          <w:lang w:val="es-CO" w:eastAsia="en-US"/>
          <w14:ligatures w14:val="none"/>
        </w:rPr>
        <w:t>Entrenamiento Inmersivo con Modelos de Lenguaje (LLMs/NLP):</w:t>
      </w:r>
      <w:r w:rsidR="008545FB">
        <w:rPr>
          <w:rFonts w:ascii="Arial" w:hAnsi="Arial" w:cs="Arial"/>
          <w:kern w:val="0"/>
          <w:sz w:val="24"/>
          <w:szCs w:val="24"/>
          <w:lang w:val="es-CO" w:eastAsia="en-US"/>
          <w14:ligatures w14:val="none"/>
        </w:rPr>
        <w:t xml:space="preserve"> </w:t>
      </w:r>
      <w:r w:rsidRPr="008545FB">
        <w:rPr>
          <w:rFonts w:ascii="Arial" w:hAnsi="Arial" w:cs="Arial"/>
          <w:kern w:val="0"/>
          <w:sz w:val="24"/>
          <w:szCs w:val="24"/>
          <w:lang w:val="es-CO" w:eastAsia="en-US"/>
          <w14:ligatures w14:val="none"/>
        </w:rPr>
        <w:t>Sistemas automatizados de retroalimentación inmediata que simulan dinámicas de reclutamiento laboral en tiempo real para desarrollar habilidades socioemocionales de empleabilidad (Job Readiness).</w:t>
      </w:r>
    </w:p>
    <w:p w14:paraId="687B6ACB" w14:textId="77777777" w:rsid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7B47253F" w14:textId="592B6565" w:rsidR="00E2498A" w:rsidRPr="008545FB" w:rsidRDefault="00E2498A">
      <w:pPr>
        <w:pStyle w:val="Textosinformato"/>
        <w:numPr>
          <w:ilvl w:val="0"/>
          <w:numId w:val="22"/>
        </w:numPr>
        <w:spacing w:line="276" w:lineRule="auto"/>
        <w:jc w:val="both"/>
        <w:rPr>
          <w:rFonts w:ascii="Arial" w:hAnsi="Arial" w:cs="Arial"/>
          <w:kern w:val="0"/>
          <w:sz w:val="24"/>
          <w:szCs w:val="24"/>
          <w:lang w:val="es-CO" w:eastAsia="en-US"/>
          <w14:ligatures w14:val="none"/>
        </w:rPr>
      </w:pPr>
      <w:r w:rsidRPr="008545FB">
        <w:rPr>
          <w:rFonts w:ascii="Arial" w:hAnsi="Arial" w:cs="Arial"/>
          <w:kern w:val="0"/>
          <w:sz w:val="24"/>
          <w:szCs w:val="24"/>
          <w:lang w:val="es-CO" w:eastAsia="en-US"/>
          <w14:ligatures w14:val="none"/>
        </w:rPr>
        <w:t>Arquitecturas Cloud Multi-tenant Seguras:Permitir a múltiples instituciones compartir la misma infraestructura optimizada manteniendo absoluta confidencialidad de la información y logrando eficiencias de costos previamente inaccesibles.</w:t>
      </w:r>
    </w:p>
    <w:p w14:paraId="78DD6A68" w14:textId="77777777" w:rsidR="00E2498A" w:rsidRPr="00E2498A" w:rsidRDefault="00E2498A" w:rsidP="0002275D">
      <w:pPr>
        <w:spacing w:line="276" w:lineRule="auto"/>
        <w:rPr>
          <w:lang w:val="es-ES" w:eastAsia="es-CO"/>
        </w:rPr>
      </w:pPr>
    </w:p>
    <w:p w14:paraId="44220030" w14:textId="53A3A187" w:rsidR="009472B9" w:rsidRDefault="009472B9" w:rsidP="0002275D">
      <w:pPr>
        <w:pStyle w:val="Ttulo3"/>
        <w:spacing w:line="276" w:lineRule="auto"/>
      </w:pPr>
      <w:bookmarkStart w:id="34" w:name="_Toc49956608"/>
      <w:bookmarkStart w:id="35" w:name="_Toc145412633"/>
      <w:r>
        <w:t>2.1.3 Comportamiento actual del sector</w:t>
      </w:r>
      <w:bookmarkEnd w:id="34"/>
      <w:bookmarkEnd w:id="35"/>
    </w:p>
    <w:p w14:paraId="2A509B12" w14:textId="1938CAC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De acuerdo con el informe de Grand View Research (2025), el mercado global de tecnología educativa (EdTech) se valoró en USD $187.01 mil millones en 2025, y se proyecta un crecimiento acelerado hasta alcanzar los USD $437.54 mil millones de dólares para el año 2033, con una</w:t>
      </w:r>
      <w:r>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Tasa de Crecimiento Anual Compuesta (CAGR</w:t>
      </w:r>
      <w:r>
        <w:rPr>
          <w:rFonts w:ascii="Arial" w:hAnsi="Arial" w:cs="Arial"/>
          <w:kern w:val="0"/>
          <w:sz w:val="24"/>
          <w:szCs w:val="24"/>
          <w:lang w:val="es-CO" w:eastAsia="en-US"/>
          <w14:ligatures w14:val="none"/>
        </w:rPr>
        <w:t xml:space="preserve"> - </w:t>
      </w:r>
      <w:r w:rsidRPr="00B15A97">
        <w:rPr>
          <w:rFonts w:ascii="Arial" w:hAnsi="Arial" w:cs="Arial"/>
          <w:kern w:val="0"/>
          <w:sz w:val="24"/>
          <w:szCs w:val="24"/>
          <w:lang w:val="es-CO" w:eastAsia="en-US"/>
          <w14:ligatures w14:val="none"/>
        </w:rPr>
        <w:t xml:space="preserve">Compound Annual Growth Rate) estimada entre el 10.8% y el 14.8%. </w:t>
      </w:r>
    </w:p>
    <w:p w14:paraId="7159DA8D" w14:textId="7777777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1F224B56" w14:textId="77777777" w:rsidR="00B15A97" w:rsidRDefault="00B15A97" w:rsidP="0002275D">
      <w:pPr>
        <w:pStyle w:val="Textosinformato"/>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En América Latina y específicamente en Colombia, la tendencia se divide en dos grandes dinámicas socioeconómicas:</w:t>
      </w:r>
    </w:p>
    <w:p w14:paraId="60BF41F2" w14:textId="7777777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7D4726BD" w14:textId="77777777" w:rsidR="00B15A97" w:rsidRDefault="00B15A97">
      <w:pPr>
        <w:pStyle w:val="Textosinformato"/>
        <w:numPr>
          <w:ilvl w:val="0"/>
          <w:numId w:val="23"/>
        </w:numPr>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Acreditación de Alta Calidad y Retención:</w:t>
      </w:r>
      <w:r>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El Ministerio de Educación Nacional (MEN) en sus lineamientos de acreditación institucional exige políticas activas y comprobables para la disminución de la deserción. Según el sistema SPADIES, la tasa de deserción acumulada en la educación técnica profesional y tecnológica promedia un alarmante 33%, lo que genera enormes pérdidas financieras a las instituciones privadas y problemas de deserción social en las públicas.</w:t>
      </w:r>
    </w:p>
    <w:p w14:paraId="5725689A" w14:textId="77777777" w:rsidR="00B15A97" w:rsidRDefault="00B15A97" w:rsidP="0002275D">
      <w:pPr>
        <w:pStyle w:val="Textosinformato"/>
        <w:spacing w:line="276" w:lineRule="auto"/>
        <w:ind w:left="720"/>
        <w:jc w:val="both"/>
        <w:rPr>
          <w:rFonts w:ascii="Arial" w:hAnsi="Arial" w:cs="Arial"/>
          <w:kern w:val="0"/>
          <w:sz w:val="24"/>
          <w:szCs w:val="24"/>
          <w:lang w:val="es-CO" w:eastAsia="en-US"/>
          <w14:ligatures w14:val="none"/>
        </w:rPr>
      </w:pPr>
    </w:p>
    <w:p w14:paraId="7900BA22" w14:textId="5E3BDCE5" w:rsidR="00B15A97" w:rsidRPr="00B15A97" w:rsidRDefault="00B15A97">
      <w:pPr>
        <w:pStyle w:val="Textosinformato"/>
        <w:numPr>
          <w:ilvl w:val="0"/>
          <w:numId w:val="23"/>
        </w:numPr>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Inversión en Bienestar y Empleabilidad:</w:t>
      </w:r>
      <w:r>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Las universidades e institutos de educación superior han aumentado en promedio un 18% anual sus presupuestos asignados a "bienestar estudiantil" y "oficinas de egresados/empleabilidad", buscando atraer nuevos estudiantes bajo la promesa de una inserción laboral exitosa.</w:t>
      </w:r>
    </w:p>
    <w:p w14:paraId="038A666A" w14:textId="4E252187" w:rsidR="009472B9" w:rsidRDefault="009472B9" w:rsidP="0002275D">
      <w:pPr>
        <w:spacing w:line="276" w:lineRule="auto"/>
        <w:jc w:val="both"/>
        <w:rPr>
          <w:rFonts w:ascii="Arial" w:eastAsia="Times New Roman" w:hAnsi="Arial" w:cs="Arial"/>
          <w:color w:val="FF0000"/>
          <w:sz w:val="24"/>
          <w:szCs w:val="24"/>
          <w:lang w:eastAsia="es-CO"/>
        </w:rPr>
      </w:pPr>
    </w:p>
    <w:p w14:paraId="01840DC4" w14:textId="26C95DA9" w:rsidR="009472B9" w:rsidRDefault="009A72C1" w:rsidP="0002275D">
      <w:pPr>
        <w:pStyle w:val="Ttulo3"/>
        <w:spacing w:line="276" w:lineRule="auto"/>
      </w:pPr>
      <w:bookmarkStart w:id="36" w:name="_Toc49956609"/>
      <w:bookmarkStart w:id="37" w:name="_Toc145412634"/>
      <w:r>
        <w:t xml:space="preserve">2.1.4 </w:t>
      </w:r>
      <w:r w:rsidR="00B95F69">
        <w:t>Descripción de</w:t>
      </w:r>
      <w:r w:rsidR="00013A4E">
        <w:t>l comportamiento</w:t>
      </w:r>
      <w:r w:rsidR="00B95F69">
        <w:t xml:space="preserve"> exportaciones e importaciones</w:t>
      </w:r>
      <w:bookmarkEnd w:id="36"/>
      <w:bookmarkEnd w:id="37"/>
      <w:r w:rsidR="00B95F69">
        <w:t xml:space="preserve"> </w:t>
      </w:r>
    </w:p>
    <w:p w14:paraId="43CD0257" w14:textId="230A8E16"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El mercado de software de gestión educativa en Colombia ha sido históricamente un importador neto de tecnología. Grandes multinacionales norteamericanas y europeas proveen sistemas ERP académicos como Banner (Ellucian)</w:t>
      </w:r>
      <w:r w:rsidR="002D25ED">
        <w:rPr>
          <w:rFonts w:ascii="Arial" w:hAnsi="Arial" w:cs="Arial"/>
          <w:kern w:val="0"/>
          <w:sz w:val="24"/>
          <w:szCs w:val="24"/>
          <w:lang w:val="es-CO" w:eastAsia="en-US"/>
          <w14:ligatures w14:val="none"/>
        </w:rPr>
        <w:t xml:space="preserve"> u</w:t>
      </w:r>
      <w:r w:rsidRPr="00B15A97">
        <w:rPr>
          <w:rFonts w:ascii="Arial" w:hAnsi="Arial" w:cs="Arial"/>
          <w:kern w:val="0"/>
          <w:sz w:val="24"/>
          <w:szCs w:val="24"/>
          <w:lang w:val="es-CO" w:eastAsia="en-US"/>
          <w14:ligatures w14:val="none"/>
        </w:rPr>
        <w:t xml:space="preserve"> Oracle Student Cloud, con contratos que se cotizan en dólares americanos y representan altos costos para el sistema nacional.</w:t>
      </w:r>
    </w:p>
    <w:p w14:paraId="2ADF9714" w14:textId="7777777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539944C1" w14:textId="77777777" w:rsidR="002D25ED" w:rsidRDefault="00B15A97">
      <w:pPr>
        <w:pStyle w:val="Textosinformato"/>
        <w:numPr>
          <w:ilvl w:val="0"/>
          <w:numId w:val="24"/>
        </w:numPr>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Importaciones (Competidores Extranjeros):</w:t>
      </w:r>
      <w:r w:rsidR="002D25ED">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 xml:space="preserve">Las plataformas norteamericanas de IA y entrenamiento para empleabilidad operan bajo costos elevados de licenciamiento corporativo (promedios de USD $15 a $30 anuales por estudiante), y la mayoría no cuenta con interfaces optimizadas </w:t>
      </w:r>
      <w:r w:rsidRPr="00B15A97">
        <w:rPr>
          <w:rFonts w:ascii="Arial" w:hAnsi="Arial" w:cs="Arial"/>
          <w:kern w:val="0"/>
          <w:sz w:val="24"/>
          <w:szCs w:val="24"/>
          <w:lang w:val="es-CO" w:eastAsia="en-US"/>
          <w14:ligatures w14:val="none"/>
        </w:rPr>
        <w:lastRenderedPageBreak/>
        <w:t>para el español o modelos predictivos entrenados con las realidades socioeconómicas del estudiantado en América Latina.</w:t>
      </w:r>
    </w:p>
    <w:p w14:paraId="337F734E" w14:textId="77777777" w:rsidR="002D25ED" w:rsidRDefault="002D25ED" w:rsidP="0002275D">
      <w:pPr>
        <w:pStyle w:val="Textosinformato"/>
        <w:spacing w:line="276" w:lineRule="auto"/>
        <w:ind w:left="720"/>
        <w:jc w:val="both"/>
        <w:rPr>
          <w:rFonts w:ascii="Arial" w:hAnsi="Arial" w:cs="Arial"/>
          <w:kern w:val="0"/>
          <w:sz w:val="24"/>
          <w:szCs w:val="24"/>
          <w:lang w:val="es-CO" w:eastAsia="en-US"/>
          <w14:ligatures w14:val="none"/>
        </w:rPr>
      </w:pPr>
    </w:p>
    <w:p w14:paraId="2B512CAD" w14:textId="79D925FE" w:rsidR="00B15A97" w:rsidRPr="002D25ED" w:rsidRDefault="00B15A97">
      <w:pPr>
        <w:pStyle w:val="Textosinformato"/>
        <w:numPr>
          <w:ilvl w:val="0"/>
          <w:numId w:val="24"/>
        </w:numPr>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Exportaciones (Oportunidad del Sector de Software Nacional):</w:t>
      </w:r>
      <w:r w:rsidR="002D25ED">
        <w:rPr>
          <w:rFonts w:ascii="Arial" w:hAnsi="Arial" w:cs="Arial"/>
          <w:kern w:val="0"/>
          <w:sz w:val="24"/>
          <w:szCs w:val="24"/>
          <w:lang w:val="es-CO" w:eastAsia="en-US"/>
          <w14:ligatures w14:val="none"/>
        </w:rPr>
        <w:t xml:space="preserve"> </w:t>
      </w:r>
      <w:r w:rsidRPr="002D25ED">
        <w:rPr>
          <w:rFonts w:ascii="Arial" w:hAnsi="Arial" w:cs="Arial"/>
          <w:kern w:val="0"/>
          <w:sz w:val="24"/>
          <w:szCs w:val="24"/>
          <w:lang w:val="es-CO" w:eastAsia="en-US"/>
          <w14:ligatures w14:val="none"/>
        </w:rPr>
        <w:t>Según ProColombia y Fedesoft, las exportaciones de software colombiano de nicho corporativo han crecido un 12.5% anual en los últimos años, con alta demanda en países de la región andina (Perú, Ecuador y Bolivia). TalentLab se proyecta en el mediano plazo (Año 4 en adelante) como un producto de exportación tecnológica competitiva debido a su alta eficiencia técnica, adaptabilidad cultural de lenguaje y bajos costos operativos.</w:t>
      </w:r>
    </w:p>
    <w:p w14:paraId="642BBD97" w14:textId="77777777" w:rsidR="00B15A97" w:rsidRPr="00135E37" w:rsidRDefault="00B15A97" w:rsidP="0002275D">
      <w:pPr>
        <w:pStyle w:val="Textosinformato"/>
        <w:spacing w:line="276" w:lineRule="auto"/>
        <w:rPr>
          <w:rFonts w:ascii="Courier New" w:hAnsi="Courier New" w:cs="Courier New"/>
        </w:rPr>
      </w:pPr>
    </w:p>
    <w:p w14:paraId="22D05291" w14:textId="77777777" w:rsidR="00A24F77" w:rsidRPr="00B15A97" w:rsidRDefault="00A24F77" w:rsidP="0002275D">
      <w:pPr>
        <w:spacing w:line="276" w:lineRule="auto"/>
        <w:rPr>
          <w:lang w:val="es-ES" w:eastAsia="es-CO"/>
        </w:rPr>
      </w:pPr>
    </w:p>
    <w:p w14:paraId="3B5E0651" w14:textId="212521E7" w:rsidR="00100498" w:rsidRDefault="00100498" w:rsidP="0002275D">
      <w:pPr>
        <w:spacing w:line="276" w:lineRule="auto"/>
        <w:rPr>
          <w:rFonts w:ascii="Arial" w:eastAsia="Times New Roman" w:hAnsi="Arial" w:cs="Arial"/>
          <w:color w:val="FF0000"/>
          <w:sz w:val="24"/>
          <w:szCs w:val="24"/>
          <w:lang w:eastAsia="es-CO"/>
        </w:rPr>
      </w:pPr>
    </w:p>
    <w:p w14:paraId="2892518B" w14:textId="746006A5" w:rsidR="00100498" w:rsidRDefault="008F2223" w:rsidP="005369F8">
      <w:pPr>
        <w:pStyle w:val="Ttulo2"/>
        <w:rPr>
          <w:color w:val="FF0000"/>
        </w:rPr>
      </w:pPr>
      <w:bookmarkStart w:id="38" w:name="_Toc49956610"/>
      <w:bookmarkStart w:id="39" w:name="_Toc145412635"/>
      <w:r>
        <w:t xml:space="preserve">2.2 </w:t>
      </w:r>
      <w:r w:rsidRPr="005339BA">
        <w:t>Análisis de la demanda</w:t>
      </w:r>
      <w:bookmarkEnd w:id="38"/>
      <w:bookmarkEnd w:id="39"/>
    </w:p>
    <w:p w14:paraId="427D0A95" w14:textId="331F24EC" w:rsidR="00100498" w:rsidRDefault="00100498" w:rsidP="0002275D">
      <w:pPr>
        <w:spacing w:line="276" w:lineRule="auto"/>
        <w:rPr>
          <w:color w:val="FF0000"/>
          <w:lang w:eastAsia="es-CO"/>
        </w:rPr>
      </w:pPr>
    </w:p>
    <w:p w14:paraId="63267013" w14:textId="617EF330" w:rsidR="00F25844" w:rsidRDefault="00CC2202" w:rsidP="0002275D">
      <w:pPr>
        <w:pStyle w:val="Ttulo3"/>
        <w:spacing w:line="276" w:lineRule="auto"/>
        <w:jc w:val="both"/>
      </w:pPr>
      <w:bookmarkStart w:id="40" w:name="_Toc49956611"/>
      <w:bookmarkStart w:id="41" w:name="_Toc145412636"/>
      <w:r>
        <w:t xml:space="preserve">2.2.1 Diagnostico </w:t>
      </w:r>
      <w:r w:rsidR="0045088C">
        <w:t xml:space="preserve">de la </w:t>
      </w:r>
      <w:r w:rsidR="00063FC2">
        <w:t>D</w:t>
      </w:r>
      <w:r w:rsidR="0045088C">
        <w:t xml:space="preserve">emanda </w:t>
      </w:r>
      <w:r w:rsidR="00063FC2">
        <w:t>A</w:t>
      </w:r>
      <w:r w:rsidR="0045088C">
        <w:t>ctual</w:t>
      </w:r>
      <w:bookmarkEnd w:id="40"/>
      <w:bookmarkEnd w:id="41"/>
      <w:r w:rsidR="0045088C">
        <w:t xml:space="preserve">  </w:t>
      </w:r>
    </w:p>
    <w:p w14:paraId="27DDB207" w14:textId="77777777" w:rsidR="002D25ED" w:rsidRPr="002D25ED" w:rsidRDefault="002D25ED" w:rsidP="0002275D">
      <w:pPr>
        <w:pStyle w:val="Textosinformato"/>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 xml:space="preserve">La demanda de soluciones analíticas contra la deserción académica y aceleradores de empleabilidad es de carácter urgente y creciente. El universo de instituciones de educación en Colombia abarca colegios de educación media, centros de formación técnica laboral, corporaciones tecnológicas e instituciones de educación superior (universidades). </w:t>
      </w:r>
    </w:p>
    <w:p w14:paraId="7F03746E" w14:textId="77777777" w:rsidR="002D25ED" w:rsidRPr="002D25ED" w:rsidRDefault="002D25ED" w:rsidP="0002275D">
      <w:pPr>
        <w:pStyle w:val="Textosinformato"/>
        <w:spacing w:line="276" w:lineRule="auto"/>
        <w:jc w:val="both"/>
        <w:rPr>
          <w:rFonts w:ascii="Arial" w:hAnsi="Arial" w:cs="Arial"/>
          <w:kern w:val="0"/>
          <w:sz w:val="24"/>
          <w:szCs w:val="24"/>
          <w:lang w:val="es-CO" w:eastAsia="en-US"/>
          <w14:ligatures w14:val="none"/>
        </w:rPr>
      </w:pPr>
    </w:p>
    <w:p w14:paraId="4296A183" w14:textId="1C4D3850" w:rsidR="002D25ED" w:rsidRPr="002D25ED" w:rsidRDefault="002D25ED" w:rsidP="0002275D">
      <w:pPr>
        <w:pStyle w:val="Textosinformato"/>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Estimación del Universo y Nicho (Mercado TAM, SAM, SOM):</w:t>
      </w:r>
    </w:p>
    <w:p w14:paraId="1D9E8F6F" w14:textId="77777777" w:rsidR="001F4DF4" w:rsidRDefault="001F4DF4" w:rsidP="0002275D">
      <w:pPr>
        <w:pStyle w:val="Textosinformato"/>
        <w:spacing w:line="276" w:lineRule="auto"/>
        <w:jc w:val="both"/>
        <w:rPr>
          <w:rFonts w:ascii="Arial" w:hAnsi="Arial" w:cs="Arial"/>
          <w:kern w:val="0"/>
          <w:sz w:val="24"/>
          <w:szCs w:val="24"/>
          <w:lang w:val="es-CO" w:eastAsia="en-US"/>
          <w14:ligatures w14:val="none"/>
        </w:rPr>
      </w:pPr>
    </w:p>
    <w:p w14:paraId="46B0B5C2" w14:textId="25964836" w:rsidR="001F4DF4" w:rsidRDefault="002D25ED">
      <w:pPr>
        <w:pStyle w:val="Textosinformato"/>
        <w:numPr>
          <w:ilvl w:val="0"/>
          <w:numId w:val="25"/>
        </w:numPr>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TAM (Total Addressable Market</w:t>
      </w:r>
      <w:r w:rsidR="001F4DF4">
        <w:rPr>
          <w:rFonts w:ascii="Arial" w:hAnsi="Arial" w:cs="Arial"/>
          <w:kern w:val="0"/>
          <w:sz w:val="24"/>
          <w:szCs w:val="24"/>
          <w:lang w:val="es-CO" w:eastAsia="en-US"/>
          <w14:ligatures w14:val="none"/>
        </w:rPr>
        <w:t xml:space="preserve"> o </w:t>
      </w:r>
      <w:r w:rsidR="001F4DF4" w:rsidRPr="001F4DF4">
        <w:rPr>
          <w:rFonts w:ascii="Arial" w:hAnsi="Arial" w:cs="Arial"/>
          <w:kern w:val="0"/>
          <w:sz w:val="24"/>
          <w:szCs w:val="24"/>
          <w:lang w:val="es-CO" w:eastAsia="en-US"/>
          <w14:ligatures w14:val="none"/>
        </w:rPr>
        <w:t>Mercado Total Direccionable</w:t>
      </w:r>
      <w:r w:rsidRPr="002D25ED">
        <w:rPr>
          <w:rFonts w:ascii="Arial" w:hAnsi="Arial" w:cs="Arial"/>
          <w:kern w:val="0"/>
          <w:sz w:val="24"/>
          <w:szCs w:val="24"/>
          <w:lang w:val="es-CO" w:eastAsia="en-US"/>
          <w14:ligatures w14:val="none"/>
        </w:rPr>
        <w:t>):</w:t>
      </w:r>
      <w:r w:rsidR="001F4DF4">
        <w:rPr>
          <w:rFonts w:ascii="Arial" w:hAnsi="Arial" w:cs="Arial"/>
          <w:kern w:val="0"/>
          <w:sz w:val="24"/>
          <w:szCs w:val="24"/>
          <w:lang w:val="es-CO" w:eastAsia="en-US"/>
          <w14:ligatures w14:val="none"/>
        </w:rPr>
        <w:t xml:space="preserve"> </w:t>
      </w:r>
      <w:r w:rsidRPr="002D25ED">
        <w:rPr>
          <w:rFonts w:ascii="Arial" w:hAnsi="Arial" w:cs="Arial"/>
          <w:kern w:val="0"/>
          <w:sz w:val="24"/>
          <w:szCs w:val="24"/>
          <w:lang w:val="es-CO" w:eastAsia="en-US"/>
          <w14:ligatures w14:val="none"/>
        </w:rPr>
        <w:t>13,500 instituciones educativas registradas en Colombia (sector público y privado)</w:t>
      </w:r>
    </w:p>
    <w:p w14:paraId="386D744B" w14:textId="77777777" w:rsidR="001F4DF4" w:rsidRDefault="001F4DF4" w:rsidP="0002275D">
      <w:pPr>
        <w:pStyle w:val="Textosinformato"/>
        <w:spacing w:line="276" w:lineRule="auto"/>
        <w:ind w:left="720"/>
        <w:jc w:val="both"/>
        <w:rPr>
          <w:rFonts w:ascii="Arial" w:hAnsi="Arial" w:cs="Arial"/>
          <w:kern w:val="0"/>
          <w:sz w:val="24"/>
          <w:szCs w:val="24"/>
          <w:lang w:val="es-CO" w:eastAsia="en-US"/>
          <w14:ligatures w14:val="none"/>
        </w:rPr>
      </w:pPr>
    </w:p>
    <w:p w14:paraId="456DABFD" w14:textId="5A13341E" w:rsidR="001F4DF4" w:rsidRDefault="002D25ED">
      <w:pPr>
        <w:pStyle w:val="Textosinformato"/>
        <w:numPr>
          <w:ilvl w:val="0"/>
          <w:numId w:val="25"/>
        </w:numPr>
        <w:spacing w:line="276" w:lineRule="auto"/>
        <w:jc w:val="both"/>
        <w:rPr>
          <w:rFonts w:ascii="Arial" w:hAnsi="Arial" w:cs="Arial"/>
          <w:kern w:val="0"/>
          <w:sz w:val="24"/>
          <w:szCs w:val="24"/>
          <w:lang w:val="es-CO" w:eastAsia="en-US"/>
          <w14:ligatures w14:val="none"/>
        </w:rPr>
      </w:pPr>
      <w:r w:rsidRPr="001F4DF4">
        <w:rPr>
          <w:rFonts w:ascii="Arial" w:hAnsi="Arial" w:cs="Arial"/>
          <w:kern w:val="0"/>
          <w:sz w:val="24"/>
          <w:szCs w:val="24"/>
          <w:lang w:val="es-CO" w:eastAsia="en-US"/>
          <w14:ligatures w14:val="none"/>
        </w:rPr>
        <w:t>SAM (Serviceable Addressable Market</w:t>
      </w:r>
      <w:r w:rsidR="001F4DF4">
        <w:rPr>
          <w:rFonts w:ascii="Arial" w:hAnsi="Arial" w:cs="Arial"/>
          <w:kern w:val="0"/>
          <w:sz w:val="24"/>
          <w:szCs w:val="24"/>
          <w:lang w:val="es-CO" w:eastAsia="en-US"/>
          <w14:ligatures w14:val="none"/>
        </w:rPr>
        <w:t xml:space="preserve"> o </w:t>
      </w:r>
      <w:r w:rsidR="001F4DF4" w:rsidRPr="001F4DF4">
        <w:rPr>
          <w:rFonts w:ascii="Arial" w:hAnsi="Arial" w:cs="Arial"/>
          <w:kern w:val="0"/>
          <w:sz w:val="24"/>
          <w:szCs w:val="24"/>
          <w:lang w:val="es-CO" w:eastAsia="en-US"/>
          <w14:ligatures w14:val="none"/>
        </w:rPr>
        <w:t>Mercado Disponible Servible</w:t>
      </w:r>
      <w:r w:rsidRPr="001F4DF4">
        <w:rPr>
          <w:rFonts w:ascii="Arial" w:hAnsi="Arial" w:cs="Arial"/>
          <w:kern w:val="0"/>
          <w:sz w:val="24"/>
          <w:szCs w:val="24"/>
          <w:lang w:val="es-CO" w:eastAsia="en-US"/>
          <w14:ligatures w14:val="none"/>
        </w:rPr>
        <w:t>):</w:t>
      </w:r>
      <w:r w:rsidR="001F4DF4">
        <w:rPr>
          <w:rFonts w:ascii="Arial" w:hAnsi="Arial" w:cs="Arial"/>
          <w:kern w:val="0"/>
          <w:sz w:val="24"/>
          <w:szCs w:val="24"/>
          <w:lang w:val="es-CO" w:eastAsia="en-US"/>
          <w14:ligatures w14:val="none"/>
        </w:rPr>
        <w:t xml:space="preserve"> </w:t>
      </w:r>
      <w:r w:rsidRPr="001F4DF4">
        <w:rPr>
          <w:rFonts w:ascii="Arial" w:hAnsi="Arial" w:cs="Arial"/>
          <w:kern w:val="0"/>
          <w:sz w:val="24"/>
          <w:szCs w:val="24"/>
          <w:lang w:val="es-CO" w:eastAsia="en-US"/>
          <w14:ligatures w14:val="none"/>
        </w:rPr>
        <w:t>2,500 instituciones de educación privada y técnica superior formalizada que cuentan con un presupuesto asignado anual para licenciamiento de software</w:t>
      </w:r>
    </w:p>
    <w:p w14:paraId="3562B751" w14:textId="77777777" w:rsidR="001F4DF4" w:rsidRDefault="001F4DF4" w:rsidP="0002275D">
      <w:pPr>
        <w:pStyle w:val="Textosinformato"/>
        <w:spacing w:line="276" w:lineRule="auto"/>
        <w:jc w:val="both"/>
        <w:rPr>
          <w:rFonts w:ascii="Arial" w:hAnsi="Arial" w:cs="Arial"/>
          <w:kern w:val="0"/>
          <w:sz w:val="24"/>
          <w:szCs w:val="24"/>
          <w:lang w:val="es-CO" w:eastAsia="en-US"/>
          <w14:ligatures w14:val="none"/>
        </w:rPr>
      </w:pPr>
    </w:p>
    <w:p w14:paraId="3B5CAEE5" w14:textId="2AE78659" w:rsidR="00B27B63" w:rsidRDefault="002D25ED">
      <w:pPr>
        <w:pStyle w:val="Textosinformato"/>
        <w:numPr>
          <w:ilvl w:val="0"/>
          <w:numId w:val="25"/>
        </w:numPr>
        <w:spacing w:line="276" w:lineRule="auto"/>
        <w:jc w:val="both"/>
        <w:rPr>
          <w:rFonts w:ascii="Arial" w:hAnsi="Arial" w:cs="Arial"/>
          <w:kern w:val="0"/>
          <w:sz w:val="24"/>
          <w:szCs w:val="24"/>
          <w:lang w:val="es-CO" w:eastAsia="en-US"/>
          <w14:ligatures w14:val="none"/>
        </w:rPr>
      </w:pPr>
      <w:r w:rsidRPr="001F4DF4">
        <w:rPr>
          <w:rFonts w:ascii="Arial" w:hAnsi="Arial" w:cs="Arial"/>
          <w:kern w:val="0"/>
          <w:sz w:val="24"/>
          <w:szCs w:val="24"/>
          <w:lang w:val="es-CO" w:eastAsia="en-US"/>
          <w14:ligatures w14:val="none"/>
        </w:rPr>
        <w:t>SOM (Serviceable Obtainable Market</w:t>
      </w:r>
      <w:r w:rsidR="001F4DF4">
        <w:rPr>
          <w:rFonts w:ascii="Arial" w:hAnsi="Arial" w:cs="Arial"/>
          <w:kern w:val="0"/>
          <w:sz w:val="24"/>
          <w:szCs w:val="24"/>
          <w:lang w:val="es-CO" w:eastAsia="en-US"/>
          <w14:ligatures w14:val="none"/>
        </w:rPr>
        <w:t xml:space="preserve"> o </w:t>
      </w:r>
      <w:r w:rsidR="001F4DF4" w:rsidRPr="001F4DF4">
        <w:rPr>
          <w:rFonts w:ascii="Arial" w:hAnsi="Arial" w:cs="Arial"/>
          <w:kern w:val="0"/>
          <w:sz w:val="24"/>
          <w:szCs w:val="24"/>
          <w:lang w:val="es-CO" w:eastAsia="en-US"/>
          <w14:ligatures w14:val="none"/>
        </w:rPr>
        <w:t>Mercado Objetivo Obtenible</w:t>
      </w:r>
      <w:r w:rsidRPr="001F4DF4">
        <w:rPr>
          <w:rFonts w:ascii="Arial" w:hAnsi="Arial" w:cs="Arial"/>
          <w:kern w:val="0"/>
          <w:sz w:val="24"/>
          <w:szCs w:val="24"/>
          <w:lang w:val="es-CO" w:eastAsia="en-US"/>
          <w14:ligatures w14:val="none"/>
        </w:rPr>
        <w:t>):</w:t>
      </w:r>
      <w:r w:rsidR="001F4DF4">
        <w:rPr>
          <w:rFonts w:ascii="Arial" w:hAnsi="Arial" w:cs="Arial"/>
          <w:kern w:val="0"/>
          <w:sz w:val="24"/>
          <w:szCs w:val="24"/>
          <w:lang w:val="es-CO" w:eastAsia="en-US"/>
          <w14:ligatures w14:val="none"/>
        </w:rPr>
        <w:t xml:space="preserve"> </w:t>
      </w:r>
      <w:r w:rsidRPr="001F4DF4">
        <w:rPr>
          <w:rFonts w:ascii="Arial" w:hAnsi="Arial" w:cs="Arial"/>
          <w:kern w:val="0"/>
          <w:sz w:val="24"/>
          <w:szCs w:val="24"/>
          <w:lang w:val="es-CO" w:eastAsia="en-US"/>
          <w14:ligatures w14:val="none"/>
        </w:rPr>
        <w:t>80 instituciones privadas de educación técnica, tecnológica y educación universitaria de rango intermedio ubicadas en la región andina (Bogotá, Cundinamarca, Antioquia) a las cuales el equipo de TalentLab puede acceder directamente con venta directa en los primeros 3 años de operación comercial.</w:t>
      </w:r>
    </w:p>
    <w:p w14:paraId="69AD265C" w14:textId="77777777" w:rsidR="001F4DF4" w:rsidRPr="001F4DF4" w:rsidRDefault="001F4DF4" w:rsidP="0002275D">
      <w:pPr>
        <w:pStyle w:val="Textosinformato"/>
        <w:spacing w:line="276" w:lineRule="auto"/>
        <w:jc w:val="both"/>
        <w:rPr>
          <w:rFonts w:ascii="Arial" w:hAnsi="Arial" w:cs="Arial"/>
          <w:kern w:val="0"/>
          <w:sz w:val="24"/>
          <w:szCs w:val="24"/>
          <w:lang w:val="es-CO" w:eastAsia="en-US"/>
          <w14:ligatures w14:val="none"/>
        </w:rPr>
      </w:pPr>
    </w:p>
    <w:p w14:paraId="53495E8C" w14:textId="0D1DA012" w:rsidR="00B27B63" w:rsidRDefault="001403D2" w:rsidP="0002275D">
      <w:pPr>
        <w:pStyle w:val="Ttulo3"/>
        <w:spacing w:line="276" w:lineRule="auto"/>
        <w:jc w:val="both"/>
      </w:pPr>
      <w:bookmarkStart w:id="42" w:name="_Toc49956612"/>
      <w:bookmarkStart w:id="43" w:name="_Toc145412637"/>
      <w:r>
        <w:t xml:space="preserve">2.2.2 Perfil del Consumidor y/o </w:t>
      </w:r>
      <w:r w:rsidR="00063FC2">
        <w:t>C</w:t>
      </w:r>
      <w:r>
        <w:t>liente</w:t>
      </w:r>
      <w:bookmarkEnd w:id="42"/>
      <w:bookmarkEnd w:id="43"/>
    </w:p>
    <w:p w14:paraId="475909EE" w14:textId="3CC705C9" w:rsidR="00EF5167" w:rsidRPr="00EF5167" w:rsidRDefault="00EF5167" w:rsidP="0002275D">
      <w:pPr>
        <w:pStyle w:val="Textosinformato"/>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Para construir una definición rigurosa y alineada con la metodología institucional, el perfil del consumidor se segmenta de forma híbrida (B2B / B2C) considerando las variables clave recomendadas por el material de formación de la institución:</w:t>
      </w:r>
    </w:p>
    <w:p w14:paraId="1E2C37D6" w14:textId="77777777" w:rsidR="00EF5167" w:rsidRDefault="00EF5167" w:rsidP="0002275D">
      <w:pPr>
        <w:pStyle w:val="Textosinformato"/>
        <w:spacing w:line="276" w:lineRule="auto"/>
        <w:jc w:val="both"/>
        <w:rPr>
          <w:rFonts w:ascii="Arial" w:hAnsi="Arial" w:cs="Arial"/>
          <w:kern w:val="0"/>
          <w:sz w:val="24"/>
          <w:szCs w:val="24"/>
          <w:lang w:val="es-CO" w:eastAsia="en-US"/>
          <w14:ligatures w14:val="none"/>
        </w:rPr>
      </w:pPr>
    </w:p>
    <w:p w14:paraId="4649AFB0"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Estilos de Vida: Orientados a la superación académica, la inserción laboral tecnológica ágil y la optimización de procesos mediante herramientas digitales en español.</w:t>
      </w:r>
    </w:p>
    <w:p w14:paraId="0ED45CC8"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Edad:</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Directivos tomadores de decisión entre 35 y 55 años (B2B); estudiantes activos entre 16 y 26 años (B2C).</w:t>
      </w:r>
    </w:p>
    <w:p w14:paraId="623F3E65"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Ubicación: Zonas urbanas de la región andina colombiana (nicho principal en Bogotá D.C. y Cundinamarca).</w:t>
      </w:r>
    </w:p>
    <w:p w14:paraId="43BACD0E"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Ingresos:</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Presupuestos institucionales de bienestar de rango intermedio (B2B); ingresos familiares correspondientes a estratos socioeconómicos 1, 2 y 3 (B2C).</w:t>
      </w:r>
    </w:p>
    <w:p w14:paraId="6630597A"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Intereses:</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Gestión de indicadores de calidad académica y retención de matrícula (B2B); entrenamiento de competencias y empleabilidad interactiva con herramientas de IA (B2C).</w:t>
      </w:r>
    </w:p>
    <w:p w14:paraId="50DC78CF"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Patrones de Compra:</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Decisiones anualizadas planificadas de licenciamiento tecnológico SaaS B2B.</w:t>
      </w:r>
    </w:p>
    <w:p w14:paraId="61247B0C" w14:textId="0765944B" w:rsidR="00EF5167" w:rsidRP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Preferencia de Compra:</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Modelos SaaS recurrentes facturados en moneda local (COP) con soporte y consultoría técnica de despliegue incluidos.</w:t>
      </w:r>
    </w:p>
    <w:p w14:paraId="43EC02CD" w14:textId="77777777" w:rsidR="00807559" w:rsidRPr="00EF5167" w:rsidRDefault="00807559" w:rsidP="0002275D">
      <w:pPr>
        <w:spacing w:after="0" w:line="276" w:lineRule="auto"/>
        <w:jc w:val="both"/>
        <w:rPr>
          <w:rFonts w:ascii="Arial" w:eastAsia="Times New Roman" w:hAnsi="Arial" w:cs="Arial"/>
          <w:color w:val="333333"/>
          <w:sz w:val="24"/>
          <w:szCs w:val="24"/>
          <w:lang w:val="es-ES" w:eastAsia="es-CO"/>
        </w:rPr>
      </w:pPr>
    </w:p>
    <w:p w14:paraId="7338A2FF" w14:textId="4B2DCFD3" w:rsidR="00807559" w:rsidRDefault="002247FC">
      <w:pPr>
        <w:pStyle w:val="Ttulo3"/>
        <w:numPr>
          <w:ilvl w:val="2"/>
          <w:numId w:val="23"/>
        </w:numPr>
        <w:spacing w:line="276" w:lineRule="auto"/>
        <w:jc w:val="both"/>
      </w:pPr>
      <w:bookmarkStart w:id="44" w:name="_Toc49956613"/>
      <w:bookmarkStart w:id="45" w:name="_Toc145412638"/>
      <w:r>
        <w:t>Identificación</w:t>
      </w:r>
      <w:r w:rsidR="00063FC2">
        <w:t xml:space="preserve"> de</w:t>
      </w:r>
      <w:r>
        <w:t xml:space="preserve"> los Segmentos de</w:t>
      </w:r>
      <w:r w:rsidR="00063FC2">
        <w:t xml:space="preserve"> Mercado del Negocio Propuesto</w:t>
      </w:r>
      <w:bookmarkEnd w:id="44"/>
      <w:bookmarkEnd w:id="45"/>
    </w:p>
    <w:p w14:paraId="3F7F4E75" w14:textId="11F1AEAE" w:rsidR="007B6EEE" w:rsidRPr="000876FA" w:rsidRDefault="000876FA" w:rsidP="0002275D">
      <w:pPr>
        <w:spacing w:line="276" w:lineRule="auto"/>
        <w:jc w:val="both"/>
        <w:rPr>
          <w:rFonts w:ascii="Arial" w:hAnsi="Arial" w:cs="Arial"/>
          <w:sz w:val="24"/>
          <w:szCs w:val="24"/>
        </w:rPr>
      </w:pPr>
      <w:r w:rsidRPr="00CA5BAF">
        <w:rPr>
          <w:rFonts w:ascii="Arial" w:hAnsi="Arial" w:cs="Arial"/>
          <w:b/>
          <w:bCs/>
          <w:sz w:val="24"/>
          <w:szCs w:val="24"/>
        </w:rPr>
        <w:t>Ficha Persona 1:</w:t>
      </w:r>
      <w:r w:rsidRPr="000876FA">
        <w:rPr>
          <w:rFonts w:ascii="Arial" w:hAnsi="Arial" w:cs="Arial"/>
          <w:sz w:val="24"/>
          <w:szCs w:val="24"/>
        </w:rPr>
        <w:t xml:space="preserve"> Decisor Académico B2B (Segmento Comprador Principal)</w:t>
      </w:r>
      <w:r w:rsidR="00CA5BAF">
        <w:rPr>
          <w:rFonts w:ascii="Arial" w:hAnsi="Arial" w:cs="Arial"/>
          <w:sz w:val="24"/>
          <w:szCs w:val="24"/>
        </w:rPr>
        <w:t xml:space="preserve">, </w:t>
      </w:r>
      <w:r w:rsidR="00CA5BAF" w:rsidRPr="00CA5BAF">
        <w:rPr>
          <w:rFonts w:ascii="Arial" w:hAnsi="Arial" w:cs="Arial"/>
          <w:sz w:val="24"/>
          <w:szCs w:val="24"/>
        </w:rPr>
        <w:t>Representa a los directivos universitarios o de institutos técnicos que deciden comprar las licencias institucionales de TalentLab.</w:t>
      </w:r>
    </w:p>
    <w:tbl>
      <w:tblPr>
        <w:tblStyle w:val="Tablaconcuadrcula"/>
        <w:tblW w:w="10065" w:type="dxa"/>
        <w:tblInd w:w="-998" w:type="dxa"/>
        <w:tblLook w:val="04A0" w:firstRow="1" w:lastRow="0" w:firstColumn="1" w:lastColumn="0" w:noHBand="0" w:noVBand="1"/>
      </w:tblPr>
      <w:tblGrid>
        <w:gridCol w:w="3545"/>
        <w:gridCol w:w="2977"/>
        <w:gridCol w:w="3543"/>
      </w:tblGrid>
      <w:tr w:rsidR="000876FA" w14:paraId="2D839A79" w14:textId="77777777" w:rsidTr="00CA5BAF">
        <w:tc>
          <w:tcPr>
            <w:tcW w:w="3545" w:type="dxa"/>
            <w:shd w:val="clear" w:color="auto" w:fill="DEEAF6" w:themeFill="accent5" w:themeFillTint="33"/>
          </w:tcPr>
          <w:p w14:paraId="071DF1C3" w14:textId="37F2C8C8" w:rsidR="000876FA" w:rsidRPr="000876FA" w:rsidRDefault="000876FA" w:rsidP="0002275D">
            <w:pPr>
              <w:spacing w:line="276" w:lineRule="auto"/>
              <w:jc w:val="center"/>
              <w:rPr>
                <w:b/>
                <w:bCs/>
                <w:lang w:eastAsia="es-CO"/>
              </w:rPr>
            </w:pPr>
            <w:r w:rsidRPr="000876FA">
              <w:rPr>
                <w:b/>
                <w:bCs/>
                <w:lang w:eastAsia="es-CO"/>
              </w:rPr>
              <w:t>PERFIL</w:t>
            </w:r>
          </w:p>
        </w:tc>
        <w:tc>
          <w:tcPr>
            <w:tcW w:w="2977" w:type="dxa"/>
            <w:shd w:val="clear" w:color="auto" w:fill="DEEAF6" w:themeFill="accent5" w:themeFillTint="33"/>
          </w:tcPr>
          <w:p w14:paraId="22D07951" w14:textId="2C9621F5" w:rsidR="000876FA" w:rsidRPr="000876FA" w:rsidRDefault="000876FA" w:rsidP="0002275D">
            <w:pPr>
              <w:spacing w:line="276" w:lineRule="auto"/>
              <w:jc w:val="center"/>
              <w:rPr>
                <w:b/>
                <w:bCs/>
                <w:lang w:eastAsia="es-CO"/>
              </w:rPr>
            </w:pPr>
            <w:r w:rsidRPr="000876FA">
              <w:rPr>
                <w:b/>
                <w:bCs/>
                <w:lang w:eastAsia="es-CO"/>
              </w:rPr>
              <w:t>Decisor Académico B2B (Comprador Principal)</w:t>
            </w:r>
          </w:p>
        </w:tc>
        <w:tc>
          <w:tcPr>
            <w:tcW w:w="3543" w:type="dxa"/>
            <w:shd w:val="clear" w:color="auto" w:fill="DEEAF6" w:themeFill="accent5" w:themeFillTint="33"/>
          </w:tcPr>
          <w:p w14:paraId="32CAEA19" w14:textId="38BBAA26" w:rsidR="000876FA" w:rsidRPr="000876FA" w:rsidRDefault="000876FA" w:rsidP="0002275D">
            <w:pPr>
              <w:spacing w:line="276" w:lineRule="auto"/>
              <w:jc w:val="center"/>
              <w:rPr>
                <w:b/>
                <w:bCs/>
                <w:lang w:eastAsia="es-CO"/>
              </w:rPr>
            </w:pPr>
            <w:r w:rsidRPr="000876FA">
              <w:rPr>
                <w:b/>
                <w:bCs/>
                <w:lang w:eastAsia="es-CO"/>
              </w:rPr>
              <w:t>RETOS</w:t>
            </w:r>
          </w:p>
        </w:tc>
      </w:tr>
      <w:tr w:rsidR="000876FA" w14:paraId="07D5B129" w14:textId="77777777" w:rsidTr="00CA5BAF">
        <w:tc>
          <w:tcPr>
            <w:tcW w:w="3545" w:type="dxa"/>
          </w:tcPr>
          <w:p w14:paraId="2CC9E22F" w14:textId="15D51920" w:rsidR="000876FA" w:rsidRPr="000876FA" w:rsidRDefault="000876FA" w:rsidP="0002275D">
            <w:pPr>
              <w:spacing w:line="276" w:lineRule="auto"/>
              <w:jc w:val="both"/>
              <w:rPr>
                <w:lang w:eastAsia="es-CO"/>
              </w:rPr>
            </w:pPr>
            <w:r w:rsidRPr="000876FA">
              <w:rPr>
                <w:lang w:eastAsia="es-CO"/>
              </w:rPr>
              <w:t>• Profesión/Cargo: Directora de Permanencia y Bienestar Estudiantil.</w:t>
            </w:r>
            <w:r w:rsidRPr="000876FA">
              <w:rPr>
                <w:lang w:eastAsia="es-CO"/>
              </w:rPr>
              <w:br/>
              <w:t>• Educación: Licenciada en Ciencias Sociales con Maestría en Gestión Educativa.</w:t>
            </w:r>
            <w:r w:rsidRPr="000876FA">
              <w:rPr>
                <w:lang w:eastAsia="es-CO"/>
              </w:rPr>
              <w:br/>
              <w:t xml:space="preserve">• Estado: Casada, madre de dos hijos </w:t>
            </w:r>
            <w:r w:rsidRPr="000876FA">
              <w:rPr>
                <w:lang w:eastAsia="es-CO"/>
              </w:rPr>
              <w:lastRenderedPageBreak/>
              <w:t>adolescentes. Vive en propiedad propia en Bogotá.</w:t>
            </w:r>
          </w:p>
        </w:tc>
        <w:tc>
          <w:tcPr>
            <w:tcW w:w="2977" w:type="dxa"/>
          </w:tcPr>
          <w:p w14:paraId="57F6F0D3" w14:textId="77777777" w:rsidR="000876FA" w:rsidRPr="000876FA" w:rsidRDefault="000876FA" w:rsidP="0002275D">
            <w:pPr>
              <w:spacing w:line="276" w:lineRule="auto"/>
              <w:jc w:val="center"/>
              <w:rPr>
                <w:b/>
                <w:bCs/>
                <w:lang w:eastAsia="es-CO"/>
              </w:rPr>
            </w:pPr>
          </w:p>
        </w:tc>
        <w:tc>
          <w:tcPr>
            <w:tcW w:w="3543" w:type="dxa"/>
          </w:tcPr>
          <w:p w14:paraId="3781C0FE" w14:textId="4FE25D61" w:rsidR="000876FA" w:rsidRPr="000876FA" w:rsidRDefault="00CA5BAF" w:rsidP="0002275D">
            <w:pPr>
              <w:spacing w:line="276" w:lineRule="auto"/>
              <w:jc w:val="both"/>
              <w:rPr>
                <w:b/>
                <w:bCs/>
                <w:lang w:eastAsia="es-CO"/>
              </w:rPr>
            </w:pPr>
            <w:r w:rsidRPr="00CA5BAF">
              <w:rPr>
                <w:lang w:eastAsia="es-CO"/>
              </w:rPr>
              <w:t>• Reducir la deserción académica en un 12% en los primeros semestres técnicos de su institución.</w:t>
            </w:r>
            <w:r w:rsidRPr="00CA5BAF">
              <w:rPr>
                <w:lang w:eastAsia="es-CO"/>
              </w:rPr>
              <w:br/>
              <w:t>• Modernizar e implementar un "Semáforo de Alertas Tempranas" automatizado y ágil.</w:t>
            </w:r>
            <w:r w:rsidRPr="00CA5BAF">
              <w:rPr>
                <w:lang w:eastAsia="es-CO"/>
              </w:rPr>
              <w:br/>
            </w:r>
            <w:r w:rsidRPr="00CA5BAF">
              <w:rPr>
                <w:lang w:eastAsia="es-CO"/>
              </w:rPr>
              <w:lastRenderedPageBreak/>
              <w:t>• Acreditar los programas técnicos institucionales ante las autoridades académicas.</w:t>
            </w:r>
          </w:p>
        </w:tc>
      </w:tr>
      <w:tr w:rsidR="000876FA" w14:paraId="7664F00E" w14:textId="77777777" w:rsidTr="00CA5BAF">
        <w:tc>
          <w:tcPr>
            <w:tcW w:w="3545" w:type="dxa"/>
            <w:shd w:val="clear" w:color="auto" w:fill="DEEAF6" w:themeFill="accent5" w:themeFillTint="33"/>
          </w:tcPr>
          <w:p w14:paraId="2BFA200D" w14:textId="78F34CC9" w:rsidR="000876FA" w:rsidRPr="000876FA" w:rsidRDefault="000876FA" w:rsidP="0002275D">
            <w:pPr>
              <w:spacing w:line="276" w:lineRule="auto"/>
              <w:jc w:val="center"/>
              <w:rPr>
                <w:b/>
                <w:bCs/>
                <w:lang w:eastAsia="es-CO"/>
              </w:rPr>
            </w:pPr>
            <w:r w:rsidRPr="000876FA">
              <w:rPr>
                <w:b/>
                <w:bCs/>
                <w:lang w:eastAsia="es-CO"/>
              </w:rPr>
              <w:lastRenderedPageBreak/>
              <w:t>DATOS DEMOGRÁFICOS</w:t>
            </w:r>
          </w:p>
        </w:tc>
        <w:tc>
          <w:tcPr>
            <w:tcW w:w="2977" w:type="dxa"/>
            <w:shd w:val="clear" w:color="auto" w:fill="DEEAF6" w:themeFill="accent5" w:themeFillTint="33"/>
          </w:tcPr>
          <w:p w14:paraId="35AC685E" w14:textId="76AC0DB6" w:rsidR="000876FA" w:rsidRPr="000876FA" w:rsidRDefault="00CA5BAF" w:rsidP="0002275D">
            <w:pPr>
              <w:spacing w:line="276" w:lineRule="auto"/>
              <w:jc w:val="center"/>
              <w:rPr>
                <w:b/>
                <w:bCs/>
                <w:lang w:eastAsia="es-CO"/>
              </w:rPr>
            </w:pPr>
            <w:r>
              <w:rPr>
                <w:b/>
                <w:bCs/>
                <w:lang w:eastAsia="es-CO"/>
              </w:rPr>
              <w:t>INTERESES</w:t>
            </w:r>
          </w:p>
        </w:tc>
        <w:tc>
          <w:tcPr>
            <w:tcW w:w="3543" w:type="dxa"/>
            <w:shd w:val="clear" w:color="auto" w:fill="DEEAF6" w:themeFill="accent5" w:themeFillTint="33"/>
          </w:tcPr>
          <w:p w14:paraId="322CA93A" w14:textId="35FE5786" w:rsidR="000876FA" w:rsidRPr="000876FA" w:rsidRDefault="000876FA" w:rsidP="0002275D">
            <w:pPr>
              <w:spacing w:line="276" w:lineRule="auto"/>
              <w:jc w:val="center"/>
              <w:rPr>
                <w:b/>
                <w:bCs/>
                <w:lang w:eastAsia="es-CO"/>
              </w:rPr>
            </w:pPr>
            <w:r w:rsidRPr="000876FA">
              <w:rPr>
                <w:b/>
                <w:bCs/>
                <w:lang w:eastAsia="es-CO"/>
              </w:rPr>
              <w:t>FRUSTRACIONES</w:t>
            </w:r>
          </w:p>
        </w:tc>
      </w:tr>
      <w:tr w:rsidR="00CA5BAF" w14:paraId="3C2499A9" w14:textId="77777777" w:rsidTr="00CA5BAF">
        <w:tc>
          <w:tcPr>
            <w:tcW w:w="3545" w:type="dxa"/>
          </w:tcPr>
          <w:p w14:paraId="0BCBF1E6" w14:textId="77777777" w:rsidR="00CA5BAF" w:rsidRDefault="00CA5BAF" w:rsidP="0002275D">
            <w:pPr>
              <w:spacing w:line="276" w:lineRule="auto"/>
              <w:rPr>
                <w:lang w:eastAsia="es-CO"/>
              </w:rPr>
            </w:pPr>
            <w:r w:rsidRPr="000876FA">
              <w:rPr>
                <w:lang w:eastAsia="es-CO"/>
              </w:rPr>
              <w:t>• Género y Edad: Mujer, 43 años.</w:t>
            </w:r>
            <w:r w:rsidRPr="000876FA">
              <w:rPr>
                <w:lang w:eastAsia="es-CO"/>
              </w:rPr>
              <w:br/>
              <w:t>• Ubicación: Bogotá D.C., Colombia.</w:t>
            </w:r>
            <w:r w:rsidRPr="000876FA">
              <w:rPr>
                <w:lang w:eastAsia="es-CO"/>
              </w:rPr>
              <w:br/>
              <w:t>• Nivel de Ingresos: Salario mensual promedio de $6,500,000 COP.</w:t>
            </w:r>
            <w:r w:rsidRPr="000876FA">
              <w:rPr>
                <w:lang w:eastAsia="es-CO"/>
              </w:rPr>
              <w:br/>
              <w:t>• Estilo de Vida: Ejecutiva enfocada en metas corporativas y de calidad formativa.</w:t>
            </w:r>
          </w:p>
          <w:p w14:paraId="195A4F0F" w14:textId="0A5030A4" w:rsidR="00CA5BAF" w:rsidRPr="000876FA" w:rsidRDefault="00CA5BAF" w:rsidP="0002275D">
            <w:pPr>
              <w:spacing w:line="276" w:lineRule="auto"/>
              <w:rPr>
                <w:b/>
                <w:bCs/>
                <w:lang w:eastAsia="es-CO"/>
              </w:rPr>
            </w:pPr>
          </w:p>
        </w:tc>
        <w:tc>
          <w:tcPr>
            <w:tcW w:w="2977" w:type="dxa"/>
            <w:vMerge w:val="restart"/>
          </w:tcPr>
          <w:p w14:paraId="6FC3CFA3" w14:textId="77777777" w:rsidR="00CA5BAF" w:rsidRDefault="00CA5BAF" w:rsidP="0002275D">
            <w:pPr>
              <w:spacing w:line="276" w:lineRule="auto"/>
              <w:rPr>
                <w:lang w:eastAsia="es-CO"/>
              </w:rPr>
            </w:pPr>
          </w:p>
          <w:p w14:paraId="4745FCB0" w14:textId="77777777" w:rsidR="00CA5BAF" w:rsidRDefault="00CA5BAF" w:rsidP="0002275D">
            <w:pPr>
              <w:spacing w:line="276" w:lineRule="auto"/>
              <w:rPr>
                <w:lang w:eastAsia="es-CO"/>
              </w:rPr>
            </w:pPr>
          </w:p>
          <w:p w14:paraId="3897C399" w14:textId="46019F38" w:rsidR="00CA5BAF" w:rsidRPr="000876FA" w:rsidRDefault="00CA5BAF" w:rsidP="0002275D">
            <w:pPr>
              <w:spacing w:line="276" w:lineRule="auto"/>
              <w:rPr>
                <w:b/>
                <w:bCs/>
                <w:lang w:eastAsia="es-CO"/>
              </w:rPr>
            </w:pPr>
            <w:r w:rsidRPr="00CA5BAF">
              <w:rPr>
                <w:lang w:eastAsia="es-CO"/>
              </w:rPr>
              <w:t>• Innovación educativa aplicada y EdTech.</w:t>
            </w:r>
            <w:r w:rsidRPr="00CA5BAF">
              <w:rPr>
                <w:lang w:eastAsia="es-CO"/>
              </w:rPr>
              <w:br/>
              <w:t>• Inteligencia Artificial enfocada a la analítica de datos.</w:t>
            </w:r>
            <w:r w:rsidRPr="00CA5BAF">
              <w:rPr>
                <w:lang w:eastAsia="es-CO"/>
              </w:rPr>
              <w:br/>
              <w:t>• Redes profesionales de gestión universitaria.</w:t>
            </w:r>
            <w:r w:rsidRPr="00CA5BAF">
              <w:rPr>
                <w:lang w:eastAsia="es-CO"/>
              </w:rPr>
              <w:br/>
              <w:t>• Consume información principalmente en LinkedIn y portales web oficiales del Ministerio de Educación.</w:t>
            </w:r>
          </w:p>
        </w:tc>
        <w:tc>
          <w:tcPr>
            <w:tcW w:w="3543" w:type="dxa"/>
          </w:tcPr>
          <w:p w14:paraId="3137938F" w14:textId="4D671927" w:rsidR="00CA5BAF" w:rsidRPr="00CA5BAF" w:rsidRDefault="00CA5BAF" w:rsidP="0002275D">
            <w:pPr>
              <w:spacing w:line="276" w:lineRule="auto"/>
              <w:jc w:val="both"/>
              <w:rPr>
                <w:lang w:eastAsia="es-CO"/>
              </w:rPr>
            </w:pPr>
            <w:r w:rsidRPr="00CA5BAF">
              <w:rPr>
                <w:lang w:eastAsia="es-CO"/>
              </w:rPr>
              <w:t>• Pérdida sistemática de estudiantes por alertas no detectadas a tiempo.</w:t>
            </w:r>
            <w:r w:rsidRPr="00CA5BAF">
              <w:rPr>
                <w:lang w:eastAsia="es-CO"/>
              </w:rPr>
              <w:br/>
              <w:t>• Uso excesivo de plantillas de Excel desconectadas y reactivas.</w:t>
            </w:r>
            <w:r w:rsidRPr="00CA5BAF">
              <w:rPr>
                <w:lang w:eastAsia="es-CO"/>
              </w:rPr>
              <w:br/>
              <w:t>• Presupuestos reducidos que impiden comprar plataformas en dólares.</w:t>
            </w:r>
          </w:p>
        </w:tc>
      </w:tr>
      <w:tr w:rsidR="00CA5BAF" w14:paraId="5DAD098E" w14:textId="77777777" w:rsidTr="00CA5BAF">
        <w:tc>
          <w:tcPr>
            <w:tcW w:w="3545" w:type="dxa"/>
            <w:shd w:val="clear" w:color="auto" w:fill="DEEAF6" w:themeFill="accent5" w:themeFillTint="33"/>
          </w:tcPr>
          <w:p w14:paraId="6327B186" w14:textId="2A304119" w:rsidR="00CA5BAF" w:rsidRPr="000876FA" w:rsidRDefault="00CA5BAF" w:rsidP="0002275D">
            <w:pPr>
              <w:spacing w:line="276" w:lineRule="auto"/>
              <w:jc w:val="center"/>
              <w:rPr>
                <w:b/>
                <w:bCs/>
                <w:lang w:eastAsia="es-CO"/>
              </w:rPr>
            </w:pPr>
            <w:r w:rsidRPr="000876FA">
              <w:rPr>
                <w:b/>
                <w:bCs/>
                <w:lang w:eastAsia="es-CO"/>
              </w:rPr>
              <w:t>HÁBITOS</w:t>
            </w:r>
          </w:p>
        </w:tc>
        <w:tc>
          <w:tcPr>
            <w:tcW w:w="2977" w:type="dxa"/>
            <w:vMerge/>
          </w:tcPr>
          <w:p w14:paraId="04D24650" w14:textId="77777777" w:rsidR="00CA5BAF" w:rsidRPr="000876FA" w:rsidRDefault="00CA5BAF" w:rsidP="0002275D">
            <w:pPr>
              <w:spacing w:line="276" w:lineRule="auto"/>
              <w:jc w:val="center"/>
              <w:rPr>
                <w:b/>
                <w:bCs/>
                <w:lang w:eastAsia="es-CO"/>
              </w:rPr>
            </w:pPr>
          </w:p>
        </w:tc>
        <w:tc>
          <w:tcPr>
            <w:tcW w:w="3543" w:type="dxa"/>
            <w:shd w:val="clear" w:color="auto" w:fill="DEEAF6" w:themeFill="accent5" w:themeFillTint="33"/>
          </w:tcPr>
          <w:p w14:paraId="11E01C5E" w14:textId="6212B4B7" w:rsidR="00CA5BAF" w:rsidRPr="000876FA" w:rsidRDefault="00CA5BAF" w:rsidP="0002275D">
            <w:pPr>
              <w:spacing w:line="276" w:lineRule="auto"/>
              <w:jc w:val="center"/>
              <w:rPr>
                <w:b/>
                <w:bCs/>
                <w:lang w:eastAsia="es-CO"/>
              </w:rPr>
            </w:pPr>
            <w:r w:rsidRPr="000876FA">
              <w:rPr>
                <w:b/>
                <w:bCs/>
                <w:lang w:eastAsia="es-CO"/>
              </w:rPr>
              <w:t>OBJETIVOS</w:t>
            </w:r>
          </w:p>
        </w:tc>
      </w:tr>
      <w:tr w:rsidR="00CA5BAF" w14:paraId="187BFE7A" w14:textId="77777777" w:rsidTr="00CA5BAF">
        <w:tc>
          <w:tcPr>
            <w:tcW w:w="3545" w:type="dxa"/>
          </w:tcPr>
          <w:p w14:paraId="52546A65" w14:textId="66A7AF15" w:rsidR="00CA5BAF" w:rsidRDefault="00CA5BAF" w:rsidP="0002275D">
            <w:pPr>
              <w:spacing w:line="276" w:lineRule="auto"/>
              <w:rPr>
                <w:lang w:eastAsia="es-CO"/>
              </w:rPr>
            </w:pPr>
            <w:r w:rsidRPr="000876FA">
              <w:rPr>
                <w:lang w:eastAsia="es-CO"/>
              </w:rPr>
              <w:t>• Revisa informes mensuales de retención académica.</w:t>
            </w:r>
            <w:r w:rsidRPr="000876FA">
              <w:rPr>
                <w:lang w:eastAsia="es-CO"/>
              </w:rPr>
              <w:br/>
              <w:t>• Asiste a comités directivos de planeación presupuestal.</w:t>
            </w:r>
            <w:r w:rsidRPr="000876FA">
              <w:rPr>
                <w:lang w:eastAsia="es-CO"/>
              </w:rPr>
              <w:br/>
              <w:t>• Realiza búsquedas de herramientas y software educativo online para mejorar la calidad institucional.</w:t>
            </w:r>
            <w:r w:rsidRPr="000876FA">
              <w:rPr>
                <w:lang w:eastAsia="es-CO"/>
              </w:rPr>
              <w:br/>
              <w:t>• Compra literatura sobre deserción estudiantil en plataformas digitales.</w:t>
            </w:r>
          </w:p>
        </w:tc>
        <w:tc>
          <w:tcPr>
            <w:tcW w:w="2977" w:type="dxa"/>
            <w:vMerge/>
          </w:tcPr>
          <w:p w14:paraId="0B828E6B" w14:textId="77777777" w:rsidR="00CA5BAF" w:rsidRDefault="00CA5BAF" w:rsidP="0002275D">
            <w:pPr>
              <w:spacing w:line="276" w:lineRule="auto"/>
              <w:rPr>
                <w:lang w:eastAsia="es-CO"/>
              </w:rPr>
            </w:pPr>
          </w:p>
        </w:tc>
        <w:tc>
          <w:tcPr>
            <w:tcW w:w="3543" w:type="dxa"/>
          </w:tcPr>
          <w:p w14:paraId="2A9E5DAA" w14:textId="20759A79" w:rsidR="00CA5BAF" w:rsidRDefault="00CA5BAF" w:rsidP="0002275D">
            <w:pPr>
              <w:spacing w:line="276" w:lineRule="auto"/>
              <w:rPr>
                <w:lang w:eastAsia="es-CO"/>
              </w:rPr>
            </w:pPr>
            <w:r w:rsidRPr="00CA5BAF">
              <w:rPr>
                <w:lang w:eastAsia="es-CO"/>
              </w:rPr>
              <w:t>• Consolidar un modelo de retención predictivo y eficiente.</w:t>
            </w:r>
            <w:r w:rsidRPr="00CA5BAF">
              <w:rPr>
                <w:lang w:eastAsia="es-CO"/>
              </w:rPr>
              <w:br/>
              <w:t>• Elevar el indicador de egresados vinculados laboralmente.</w:t>
            </w:r>
            <w:r w:rsidRPr="00CA5BAF">
              <w:rPr>
                <w:lang w:eastAsia="es-CO"/>
              </w:rPr>
              <w:br/>
              <w:t>• Destacar en su cargo directivo mediante la innovación de bienestar.</w:t>
            </w:r>
          </w:p>
        </w:tc>
      </w:tr>
    </w:tbl>
    <w:p w14:paraId="52B6718A" w14:textId="166E2DC6" w:rsidR="00CA5BAF" w:rsidRPr="00CA5BAF" w:rsidRDefault="00CA5BAF" w:rsidP="0002275D">
      <w:pPr>
        <w:spacing w:line="276" w:lineRule="auto"/>
        <w:rPr>
          <w:lang w:eastAsia="es-CO"/>
        </w:rPr>
      </w:pPr>
    </w:p>
    <w:p w14:paraId="3C2E913A" w14:textId="77777777" w:rsidR="00CA5BAF" w:rsidRPr="00F819DB" w:rsidRDefault="00CA5BAF" w:rsidP="0002275D">
      <w:pPr>
        <w:spacing w:line="276" w:lineRule="auto"/>
        <w:rPr>
          <w:rFonts w:ascii="Arial" w:hAnsi="Arial" w:cs="Arial"/>
          <w:sz w:val="24"/>
          <w:szCs w:val="24"/>
        </w:rPr>
      </w:pPr>
      <w:r w:rsidRPr="00F819DB">
        <w:rPr>
          <w:rFonts w:ascii="Arial" w:hAnsi="Arial" w:cs="Arial"/>
          <w:b/>
          <w:bCs/>
          <w:sz w:val="24"/>
          <w:szCs w:val="24"/>
        </w:rPr>
        <w:t>Ficha Persona 2:</w:t>
      </w:r>
      <w:r w:rsidRPr="00F819DB">
        <w:rPr>
          <w:rFonts w:ascii="Arial" w:hAnsi="Arial" w:cs="Arial"/>
          <w:sz w:val="24"/>
          <w:szCs w:val="24"/>
        </w:rPr>
        <w:t xml:space="preserve"> Estudiante Técnico B2C (Segmento Usuario Final)</w:t>
      </w:r>
    </w:p>
    <w:p w14:paraId="6B41FAB5" w14:textId="45F64DCA" w:rsidR="00CA5BAF" w:rsidRPr="00F819DB" w:rsidRDefault="00CA5BAF" w:rsidP="0002275D">
      <w:pPr>
        <w:spacing w:line="276" w:lineRule="auto"/>
        <w:rPr>
          <w:rFonts w:ascii="Arial" w:hAnsi="Arial" w:cs="Arial"/>
          <w:sz w:val="24"/>
          <w:szCs w:val="24"/>
        </w:rPr>
      </w:pPr>
      <w:r w:rsidRPr="00F819DB">
        <w:rPr>
          <w:rFonts w:ascii="Arial" w:hAnsi="Arial" w:cs="Arial"/>
          <w:sz w:val="24"/>
          <w:szCs w:val="24"/>
        </w:rPr>
        <w:t>Representa a los estudiantes y egresados técnicos que usan las herramientas de alertas y entrenan con la IA de TalentLab para buscar prácticas y empleo.</w:t>
      </w:r>
    </w:p>
    <w:tbl>
      <w:tblPr>
        <w:tblStyle w:val="Tablaconcuadrcula"/>
        <w:tblpPr w:leftFromText="141" w:rightFromText="141" w:vertAnchor="page" w:horzAnchor="margin" w:tblpXSpec="center" w:tblpY="3457"/>
        <w:tblW w:w="9493" w:type="dxa"/>
        <w:tblLook w:val="04A0" w:firstRow="1" w:lastRow="0" w:firstColumn="1" w:lastColumn="0" w:noHBand="0" w:noVBand="1"/>
      </w:tblPr>
      <w:tblGrid>
        <w:gridCol w:w="3269"/>
        <w:gridCol w:w="2822"/>
        <w:gridCol w:w="3402"/>
      </w:tblGrid>
      <w:tr w:rsidR="00CA5BAF" w14:paraId="3B344F36" w14:textId="77777777" w:rsidTr="00C405AA">
        <w:tc>
          <w:tcPr>
            <w:tcW w:w="3269" w:type="dxa"/>
            <w:shd w:val="clear" w:color="auto" w:fill="DEEAF6" w:themeFill="accent5" w:themeFillTint="33"/>
          </w:tcPr>
          <w:p w14:paraId="464C7EBE" w14:textId="77777777" w:rsidR="00CA5BAF" w:rsidRPr="000876FA" w:rsidRDefault="00CA5BAF" w:rsidP="0002275D">
            <w:pPr>
              <w:spacing w:line="276" w:lineRule="auto"/>
              <w:jc w:val="center"/>
              <w:rPr>
                <w:b/>
                <w:bCs/>
                <w:lang w:eastAsia="es-CO"/>
              </w:rPr>
            </w:pPr>
            <w:r w:rsidRPr="000876FA">
              <w:rPr>
                <w:b/>
                <w:bCs/>
                <w:lang w:eastAsia="es-CO"/>
              </w:rPr>
              <w:lastRenderedPageBreak/>
              <w:t>PERFIL</w:t>
            </w:r>
          </w:p>
        </w:tc>
        <w:tc>
          <w:tcPr>
            <w:tcW w:w="2822" w:type="dxa"/>
            <w:shd w:val="clear" w:color="auto" w:fill="DEEAF6" w:themeFill="accent5" w:themeFillTint="33"/>
          </w:tcPr>
          <w:p w14:paraId="7FA7255F" w14:textId="1550E1B5" w:rsidR="00CA5BAF" w:rsidRPr="000876FA" w:rsidRDefault="00C405AA" w:rsidP="0002275D">
            <w:pPr>
              <w:spacing w:line="276" w:lineRule="auto"/>
              <w:jc w:val="center"/>
              <w:rPr>
                <w:b/>
                <w:bCs/>
                <w:lang w:eastAsia="es-CO"/>
              </w:rPr>
            </w:pPr>
            <w:r w:rsidRPr="00C405AA">
              <w:rPr>
                <w:b/>
                <w:bCs/>
                <w:lang w:eastAsia="es-CO"/>
              </w:rPr>
              <w:t>Estudiante Técnico B2C (Segmento Usuario Final)</w:t>
            </w:r>
          </w:p>
        </w:tc>
        <w:tc>
          <w:tcPr>
            <w:tcW w:w="3402" w:type="dxa"/>
            <w:shd w:val="clear" w:color="auto" w:fill="DEEAF6" w:themeFill="accent5" w:themeFillTint="33"/>
          </w:tcPr>
          <w:p w14:paraId="4A51B25C" w14:textId="77777777" w:rsidR="00CA5BAF" w:rsidRPr="000876FA" w:rsidRDefault="00CA5BAF" w:rsidP="0002275D">
            <w:pPr>
              <w:spacing w:line="276" w:lineRule="auto"/>
              <w:jc w:val="center"/>
              <w:rPr>
                <w:b/>
                <w:bCs/>
                <w:lang w:eastAsia="es-CO"/>
              </w:rPr>
            </w:pPr>
            <w:r w:rsidRPr="000876FA">
              <w:rPr>
                <w:b/>
                <w:bCs/>
                <w:lang w:eastAsia="es-CO"/>
              </w:rPr>
              <w:t>RETOS</w:t>
            </w:r>
          </w:p>
        </w:tc>
      </w:tr>
      <w:tr w:rsidR="00CA5BAF" w14:paraId="3F5336FE" w14:textId="77777777" w:rsidTr="00C405AA">
        <w:tc>
          <w:tcPr>
            <w:tcW w:w="3269" w:type="dxa"/>
          </w:tcPr>
          <w:p w14:paraId="60CF91A6" w14:textId="006E7AAB" w:rsidR="00CA5BAF" w:rsidRPr="000876FA" w:rsidRDefault="00F819DB" w:rsidP="0002275D">
            <w:pPr>
              <w:spacing w:line="276" w:lineRule="auto"/>
              <w:jc w:val="both"/>
              <w:rPr>
                <w:lang w:eastAsia="es-CO"/>
              </w:rPr>
            </w:pPr>
            <w:r w:rsidRPr="00F819DB">
              <w:rPr>
                <w:lang w:eastAsia="es-CO"/>
              </w:rPr>
              <w:t>• </w:t>
            </w:r>
            <w:r w:rsidRPr="00F819DB">
              <w:rPr>
                <w:b/>
                <w:bCs/>
                <w:lang w:eastAsia="es-CO"/>
              </w:rPr>
              <w:t>Ocupación/Estudios:</w:t>
            </w:r>
            <w:r w:rsidRPr="00F819DB">
              <w:rPr>
                <w:lang w:eastAsia="es-CO"/>
              </w:rPr>
              <w:t> Estudiante activo de Tecnólogo en Programación de Software.</w:t>
            </w:r>
            <w:r w:rsidRPr="00F819DB">
              <w:rPr>
                <w:lang w:eastAsia="es-CO"/>
              </w:rPr>
              <w:br/>
              <w:t>• </w:t>
            </w:r>
            <w:r w:rsidRPr="00F819DB">
              <w:rPr>
                <w:b/>
                <w:bCs/>
                <w:lang w:eastAsia="es-CO"/>
              </w:rPr>
              <w:t>Nivel Académico:</w:t>
            </w:r>
            <w:r w:rsidRPr="00F819DB">
              <w:rPr>
                <w:lang w:eastAsia="es-CO"/>
              </w:rPr>
              <w:t> Técnico Superior en formación.</w:t>
            </w:r>
            <w:r w:rsidRPr="00F819DB">
              <w:rPr>
                <w:lang w:eastAsia="es-CO"/>
              </w:rPr>
              <w:br/>
              <w:t>• </w:t>
            </w:r>
            <w:r w:rsidRPr="00F819DB">
              <w:rPr>
                <w:b/>
                <w:bCs/>
                <w:lang w:eastAsia="es-CO"/>
              </w:rPr>
              <w:t>Estado:</w:t>
            </w:r>
            <w:r w:rsidRPr="00F819DB">
              <w:rPr>
                <w:lang w:eastAsia="es-CO"/>
              </w:rPr>
              <w:t> Soltero, vive con sus padres y un hermano menor en vivienda en arrendamiento.</w:t>
            </w:r>
          </w:p>
        </w:tc>
        <w:tc>
          <w:tcPr>
            <w:tcW w:w="2822" w:type="dxa"/>
          </w:tcPr>
          <w:p w14:paraId="16136EA4" w14:textId="77777777" w:rsidR="00CA5BAF" w:rsidRPr="00183660" w:rsidRDefault="00CA5BAF" w:rsidP="0002275D">
            <w:pPr>
              <w:spacing w:line="276" w:lineRule="auto"/>
              <w:jc w:val="center"/>
              <w:rPr>
                <w:lang w:eastAsia="es-CO"/>
              </w:rPr>
            </w:pPr>
          </w:p>
        </w:tc>
        <w:tc>
          <w:tcPr>
            <w:tcW w:w="3402" w:type="dxa"/>
          </w:tcPr>
          <w:p w14:paraId="02883B2F" w14:textId="172ACB1D" w:rsidR="00CA5BAF" w:rsidRPr="00183660" w:rsidRDefault="00183660" w:rsidP="0002275D">
            <w:pPr>
              <w:spacing w:line="276" w:lineRule="auto"/>
              <w:jc w:val="both"/>
              <w:rPr>
                <w:lang w:eastAsia="es-CO"/>
              </w:rPr>
            </w:pPr>
            <w:r w:rsidRPr="00183660">
              <w:rPr>
                <w:lang w:eastAsia="es-CO"/>
              </w:rPr>
              <w:t>• Conseguir su primera práctica profesional remunerada en el área de desarrollo de software.</w:t>
            </w:r>
            <w:r w:rsidRPr="00183660">
              <w:rPr>
                <w:lang w:eastAsia="es-CO"/>
              </w:rPr>
              <w:br/>
              <w:t>• Superar los filtros de selección de talento de las empresas de TI.</w:t>
            </w:r>
            <w:r w:rsidRPr="00183660">
              <w:rPr>
                <w:lang w:eastAsia="es-CO"/>
              </w:rPr>
              <w:br/>
              <w:t>• Culminar su tecnólogo superando materias complejas sin deserciones temporales por problemas de conectividad o transporte.</w:t>
            </w:r>
          </w:p>
        </w:tc>
      </w:tr>
      <w:tr w:rsidR="00CA5BAF" w14:paraId="7C50F68D" w14:textId="77777777" w:rsidTr="00C405AA">
        <w:tc>
          <w:tcPr>
            <w:tcW w:w="3269" w:type="dxa"/>
            <w:shd w:val="clear" w:color="auto" w:fill="DEEAF6" w:themeFill="accent5" w:themeFillTint="33"/>
          </w:tcPr>
          <w:p w14:paraId="76717B99" w14:textId="77777777" w:rsidR="00CA5BAF" w:rsidRPr="000876FA" w:rsidRDefault="00CA5BAF" w:rsidP="0002275D">
            <w:pPr>
              <w:spacing w:line="276" w:lineRule="auto"/>
              <w:jc w:val="center"/>
              <w:rPr>
                <w:b/>
                <w:bCs/>
                <w:lang w:eastAsia="es-CO"/>
              </w:rPr>
            </w:pPr>
            <w:r w:rsidRPr="000876FA">
              <w:rPr>
                <w:b/>
                <w:bCs/>
                <w:lang w:eastAsia="es-CO"/>
              </w:rPr>
              <w:t>DATOS DEMOGRÁFICOS</w:t>
            </w:r>
          </w:p>
        </w:tc>
        <w:tc>
          <w:tcPr>
            <w:tcW w:w="2822" w:type="dxa"/>
            <w:shd w:val="clear" w:color="auto" w:fill="DEEAF6" w:themeFill="accent5" w:themeFillTint="33"/>
          </w:tcPr>
          <w:p w14:paraId="7A9F9ECE" w14:textId="77777777" w:rsidR="00CA5BAF" w:rsidRPr="000876FA" w:rsidRDefault="00CA5BAF" w:rsidP="0002275D">
            <w:pPr>
              <w:spacing w:line="276" w:lineRule="auto"/>
              <w:jc w:val="center"/>
              <w:rPr>
                <w:b/>
                <w:bCs/>
                <w:lang w:eastAsia="es-CO"/>
              </w:rPr>
            </w:pPr>
            <w:r>
              <w:rPr>
                <w:b/>
                <w:bCs/>
                <w:lang w:eastAsia="es-CO"/>
              </w:rPr>
              <w:t>INTERESES</w:t>
            </w:r>
          </w:p>
        </w:tc>
        <w:tc>
          <w:tcPr>
            <w:tcW w:w="3402" w:type="dxa"/>
            <w:shd w:val="clear" w:color="auto" w:fill="DEEAF6" w:themeFill="accent5" w:themeFillTint="33"/>
          </w:tcPr>
          <w:p w14:paraId="589C3959" w14:textId="77777777" w:rsidR="00CA5BAF" w:rsidRPr="000876FA" w:rsidRDefault="00CA5BAF" w:rsidP="0002275D">
            <w:pPr>
              <w:spacing w:line="276" w:lineRule="auto"/>
              <w:jc w:val="center"/>
              <w:rPr>
                <w:b/>
                <w:bCs/>
                <w:lang w:eastAsia="es-CO"/>
              </w:rPr>
            </w:pPr>
            <w:r w:rsidRPr="000876FA">
              <w:rPr>
                <w:b/>
                <w:bCs/>
                <w:lang w:eastAsia="es-CO"/>
              </w:rPr>
              <w:t>FRUSTRACIONES</w:t>
            </w:r>
          </w:p>
        </w:tc>
      </w:tr>
      <w:tr w:rsidR="00CA5BAF" w14:paraId="42E56A78" w14:textId="77777777" w:rsidTr="00C405AA">
        <w:tc>
          <w:tcPr>
            <w:tcW w:w="3269" w:type="dxa"/>
          </w:tcPr>
          <w:p w14:paraId="722DEF34" w14:textId="0C2A27EB" w:rsidR="00CA5BAF" w:rsidRPr="00F819DB" w:rsidRDefault="00F819DB" w:rsidP="0002275D">
            <w:pPr>
              <w:spacing w:line="276" w:lineRule="auto"/>
              <w:rPr>
                <w:lang w:eastAsia="es-CO"/>
              </w:rPr>
            </w:pPr>
            <w:r w:rsidRPr="00F819DB">
              <w:rPr>
                <w:lang w:eastAsia="es-CO"/>
              </w:rPr>
              <w:t>• Género y Edad: Hombre, 20 años.</w:t>
            </w:r>
            <w:r w:rsidRPr="00F819DB">
              <w:rPr>
                <w:lang w:eastAsia="es-CO"/>
              </w:rPr>
              <w:br/>
              <w:t>• Ubicación: Soacha (Cundinamarca), área metropolitana de Bogotá.</w:t>
            </w:r>
            <w:r w:rsidRPr="00F819DB">
              <w:rPr>
                <w:lang w:eastAsia="es-CO"/>
              </w:rPr>
              <w:br/>
              <w:t>• Ingresos Familiares: Menos de $1,800,000 COP mensuales.</w:t>
            </w:r>
            <w:r w:rsidRPr="00F819DB">
              <w:rPr>
                <w:lang w:eastAsia="es-CO"/>
              </w:rPr>
              <w:br/>
              <w:t>• Estilo de Vida: Estudiante de jornada mixta que balancea estudio técnico y trabajo informal de fines de semana.</w:t>
            </w:r>
          </w:p>
        </w:tc>
        <w:tc>
          <w:tcPr>
            <w:tcW w:w="2822" w:type="dxa"/>
            <w:vMerge w:val="restart"/>
          </w:tcPr>
          <w:p w14:paraId="673E843E" w14:textId="77777777" w:rsidR="00CA5BAF" w:rsidRPr="00183660" w:rsidRDefault="00CA5BAF" w:rsidP="0002275D">
            <w:pPr>
              <w:spacing w:line="276" w:lineRule="auto"/>
              <w:rPr>
                <w:lang w:eastAsia="es-CO"/>
              </w:rPr>
            </w:pPr>
          </w:p>
          <w:p w14:paraId="6FBF712D" w14:textId="24F5078A" w:rsidR="00CA5BAF" w:rsidRPr="00183660" w:rsidRDefault="00183660" w:rsidP="0002275D">
            <w:pPr>
              <w:spacing w:line="276" w:lineRule="auto"/>
              <w:rPr>
                <w:lang w:eastAsia="es-CO"/>
              </w:rPr>
            </w:pPr>
            <w:r w:rsidRPr="00183660">
              <w:rPr>
                <w:lang w:eastAsia="es-CO"/>
              </w:rPr>
              <w:t>• Desarrollo de software, videojuegos y tecnología web.</w:t>
            </w:r>
            <w:r w:rsidRPr="00183660">
              <w:rPr>
                <w:lang w:eastAsia="es-CO"/>
              </w:rPr>
              <w:br/>
              <w:t>• Comunidades de código abierto.</w:t>
            </w:r>
            <w:r w:rsidRPr="00183660">
              <w:rPr>
                <w:lang w:eastAsia="es-CO"/>
              </w:rPr>
              <w:br/>
              <w:t>• Deportes electrónicos e interacción en plataformas como Discord y Twitch.</w:t>
            </w:r>
            <w:r w:rsidRPr="00183660">
              <w:rPr>
                <w:lang w:eastAsia="es-CO"/>
              </w:rPr>
              <w:br/>
              <w:t>• Redes sociales de alto consumo: TikTok e Instagram.</w:t>
            </w:r>
          </w:p>
        </w:tc>
        <w:tc>
          <w:tcPr>
            <w:tcW w:w="3402" w:type="dxa"/>
          </w:tcPr>
          <w:p w14:paraId="1E65CFE6" w14:textId="3FE691FF" w:rsidR="00CA5BAF" w:rsidRPr="00CA5BAF" w:rsidRDefault="00183660" w:rsidP="0002275D">
            <w:pPr>
              <w:spacing w:line="276" w:lineRule="auto"/>
              <w:jc w:val="both"/>
              <w:rPr>
                <w:lang w:eastAsia="es-CO"/>
              </w:rPr>
            </w:pPr>
            <w:r w:rsidRPr="00183660">
              <w:rPr>
                <w:lang w:eastAsia="es-CO"/>
              </w:rPr>
              <w:t>• Pánico escénico y falta de confianza en entrevistas laborales técnicas.</w:t>
            </w:r>
            <w:r w:rsidRPr="00183660">
              <w:rPr>
                <w:lang w:eastAsia="es-CO"/>
              </w:rPr>
              <w:br/>
              <w:t>• Ausencia de retroalimentación constructiva al postularse a empleos.</w:t>
            </w:r>
            <w:r w:rsidRPr="00183660">
              <w:rPr>
                <w:lang w:eastAsia="es-CO"/>
              </w:rPr>
              <w:br/>
              <w:t>• Limitaciones de hardware local para practicar de manera óptima.</w:t>
            </w:r>
          </w:p>
        </w:tc>
      </w:tr>
      <w:tr w:rsidR="00CA5BAF" w14:paraId="57B9D25A" w14:textId="77777777" w:rsidTr="00C405AA">
        <w:tc>
          <w:tcPr>
            <w:tcW w:w="3269" w:type="dxa"/>
            <w:shd w:val="clear" w:color="auto" w:fill="DEEAF6" w:themeFill="accent5" w:themeFillTint="33"/>
          </w:tcPr>
          <w:p w14:paraId="7632551B" w14:textId="77777777" w:rsidR="00CA5BAF" w:rsidRPr="000876FA" w:rsidRDefault="00CA5BAF" w:rsidP="0002275D">
            <w:pPr>
              <w:spacing w:line="276" w:lineRule="auto"/>
              <w:jc w:val="center"/>
              <w:rPr>
                <w:b/>
                <w:bCs/>
                <w:lang w:eastAsia="es-CO"/>
              </w:rPr>
            </w:pPr>
            <w:r w:rsidRPr="000876FA">
              <w:rPr>
                <w:b/>
                <w:bCs/>
                <w:lang w:eastAsia="es-CO"/>
              </w:rPr>
              <w:t>HÁBITOS</w:t>
            </w:r>
          </w:p>
        </w:tc>
        <w:tc>
          <w:tcPr>
            <w:tcW w:w="2822" w:type="dxa"/>
            <w:vMerge/>
          </w:tcPr>
          <w:p w14:paraId="03F7F302" w14:textId="77777777" w:rsidR="00CA5BAF" w:rsidRPr="000876FA" w:rsidRDefault="00CA5BAF" w:rsidP="0002275D">
            <w:pPr>
              <w:spacing w:line="276" w:lineRule="auto"/>
              <w:jc w:val="center"/>
              <w:rPr>
                <w:b/>
                <w:bCs/>
                <w:lang w:eastAsia="es-CO"/>
              </w:rPr>
            </w:pPr>
          </w:p>
        </w:tc>
        <w:tc>
          <w:tcPr>
            <w:tcW w:w="3402" w:type="dxa"/>
            <w:shd w:val="clear" w:color="auto" w:fill="DEEAF6" w:themeFill="accent5" w:themeFillTint="33"/>
          </w:tcPr>
          <w:p w14:paraId="5A32537D" w14:textId="77777777" w:rsidR="00CA5BAF" w:rsidRPr="000876FA" w:rsidRDefault="00CA5BAF" w:rsidP="0002275D">
            <w:pPr>
              <w:spacing w:line="276" w:lineRule="auto"/>
              <w:jc w:val="center"/>
              <w:rPr>
                <w:b/>
                <w:bCs/>
                <w:lang w:eastAsia="es-CO"/>
              </w:rPr>
            </w:pPr>
            <w:r w:rsidRPr="000876FA">
              <w:rPr>
                <w:b/>
                <w:bCs/>
                <w:lang w:eastAsia="es-CO"/>
              </w:rPr>
              <w:t>OBJETIVOS</w:t>
            </w:r>
          </w:p>
        </w:tc>
      </w:tr>
      <w:tr w:rsidR="00CA5BAF" w14:paraId="450CECCD" w14:textId="77777777" w:rsidTr="00C405AA">
        <w:tc>
          <w:tcPr>
            <w:tcW w:w="3269" w:type="dxa"/>
          </w:tcPr>
          <w:p w14:paraId="0EC7AEC6" w14:textId="190932F9" w:rsidR="00CA5BAF" w:rsidRDefault="00183660" w:rsidP="0002275D">
            <w:pPr>
              <w:spacing w:line="276" w:lineRule="auto"/>
              <w:rPr>
                <w:lang w:eastAsia="es-CO"/>
              </w:rPr>
            </w:pPr>
            <w:r w:rsidRPr="00183660">
              <w:rPr>
                <w:lang w:eastAsia="es-CO"/>
              </w:rPr>
              <w:t>• Pasa más de 3 horas al día en su teléfono inteligente de gama media-baja.</w:t>
            </w:r>
            <w:r w:rsidRPr="00183660">
              <w:rPr>
                <w:lang w:eastAsia="es-CO"/>
              </w:rPr>
              <w:br/>
              <w:t>• Realiza consultas de código en foros virtuales y YouTube.</w:t>
            </w:r>
            <w:r w:rsidRPr="00183660">
              <w:rPr>
                <w:lang w:eastAsia="es-CO"/>
              </w:rPr>
              <w:br/>
              <w:t>• Realiza compras en internet únicamente cuando son necesarias y en comercios de bajo costo.</w:t>
            </w:r>
            <w:r w:rsidRPr="00183660">
              <w:rPr>
                <w:lang w:eastAsia="es-CO"/>
              </w:rPr>
              <w:br/>
              <w:t xml:space="preserve">• Consume contenidos cortos de </w:t>
            </w:r>
            <w:r w:rsidRPr="00183660">
              <w:rPr>
                <w:lang w:eastAsia="es-CO"/>
              </w:rPr>
              <w:lastRenderedPageBreak/>
              <w:t>micro-aprendizaje en redes sociales.</w:t>
            </w:r>
          </w:p>
        </w:tc>
        <w:tc>
          <w:tcPr>
            <w:tcW w:w="2822" w:type="dxa"/>
            <w:vMerge/>
          </w:tcPr>
          <w:p w14:paraId="1D88A0DF" w14:textId="77777777" w:rsidR="00CA5BAF" w:rsidRDefault="00CA5BAF" w:rsidP="0002275D">
            <w:pPr>
              <w:spacing w:line="276" w:lineRule="auto"/>
              <w:rPr>
                <w:lang w:eastAsia="es-CO"/>
              </w:rPr>
            </w:pPr>
          </w:p>
        </w:tc>
        <w:tc>
          <w:tcPr>
            <w:tcW w:w="3402" w:type="dxa"/>
          </w:tcPr>
          <w:p w14:paraId="1D9054AB" w14:textId="7A7935CD" w:rsidR="00CA5BAF" w:rsidRDefault="00183660" w:rsidP="0002275D">
            <w:pPr>
              <w:spacing w:line="276" w:lineRule="auto"/>
              <w:rPr>
                <w:lang w:eastAsia="es-CO"/>
              </w:rPr>
            </w:pPr>
            <w:r w:rsidRPr="00183660">
              <w:rPr>
                <w:lang w:eastAsia="es-CO"/>
              </w:rPr>
              <w:t>• Lograr la graduación exitosa de su programa formativo.</w:t>
            </w:r>
            <w:r w:rsidRPr="00183660">
              <w:rPr>
                <w:lang w:eastAsia="es-CO"/>
              </w:rPr>
              <w:br/>
              <w:t>• Insertarse rápidamente al mercado laboral formal de desarrollo.</w:t>
            </w:r>
            <w:r w:rsidRPr="00183660">
              <w:rPr>
                <w:lang w:eastAsia="es-CO"/>
              </w:rPr>
              <w:br/>
              <w:t>• Incrementar los ingresos de su núcleo familiar a mediano plazo.</w:t>
            </w:r>
          </w:p>
        </w:tc>
      </w:tr>
    </w:tbl>
    <w:p w14:paraId="3504E4F0" w14:textId="248254AC" w:rsidR="00F25844" w:rsidRDefault="00807559" w:rsidP="0002275D">
      <w:pPr>
        <w:pStyle w:val="Ttulo3"/>
        <w:spacing w:line="276" w:lineRule="auto"/>
        <w:jc w:val="both"/>
      </w:pPr>
      <w:bookmarkStart w:id="46" w:name="_Toc49956614"/>
      <w:bookmarkStart w:id="47" w:name="_Toc145412639"/>
      <w:r>
        <w:t xml:space="preserve">2.2.4 </w:t>
      </w:r>
      <w:r w:rsidR="002247FC">
        <w:t>Descripción del Mercado Objetivo</w:t>
      </w:r>
      <w:bookmarkEnd w:id="46"/>
      <w:bookmarkEnd w:id="47"/>
    </w:p>
    <w:p w14:paraId="34D14626" w14:textId="77777777" w:rsidR="007B6EEE" w:rsidRPr="007B6EEE" w:rsidRDefault="007B6EEE" w:rsidP="0002275D">
      <w:pPr>
        <w:spacing w:after="0" w:line="276" w:lineRule="auto"/>
        <w:jc w:val="both"/>
        <w:rPr>
          <w:rFonts w:ascii="Arial" w:hAnsi="Arial" w:cs="Arial"/>
          <w:sz w:val="24"/>
          <w:szCs w:val="24"/>
        </w:rPr>
      </w:pPr>
      <w:r w:rsidRPr="007B6EEE">
        <w:rPr>
          <w:rFonts w:ascii="Arial" w:hAnsi="Arial" w:cs="Arial"/>
          <w:sz w:val="24"/>
          <w:szCs w:val="24"/>
        </w:rPr>
        <w:t>De acuerdo con la metodología técnica de planeación comercial, el Mercado Objetivo se define como el grupo de destinatarios (personas o instituciones) de un producto o servicio que comparten un conjunto similar de rasgos, hábitos y necesidades, hacia los cuales la empresa enfoca estratégicamente la totalidad de sus esfuerzos de mercadeo, ventas y distribución.</w:t>
      </w:r>
    </w:p>
    <w:p w14:paraId="5B7CF0CD" w14:textId="77777777" w:rsidR="007B6EEE" w:rsidRPr="007B6EEE" w:rsidRDefault="007B6EEE" w:rsidP="0002275D">
      <w:pPr>
        <w:spacing w:after="0" w:line="276" w:lineRule="auto"/>
        <w:jc w:val="both"/>
        <w:rPr>
          <w:rFonts w:ascii="Arial" w:hAnsi="Arial" w:cs="Arial"/>
          <w:sz w:val="24"/>
          <w:szCs w:val="24"/>
        </w:rPr>
      </w:pPr>
      <w:r w:rsidRPr="007B6EEE">
        <w:rPr>
          <w:rFonts w:ascii="Arial" w:hAnsi="Arial" w:cs="Arial"/>
          <w:sz w:val="24"/>
          <w:szCs w:val="24"/>
        </w:rPr>
        <w:t>Para identificar, segmentar y dimensionar de manera científica el mercado objetivo de TalentLab, se implementa un proceso estructurado en tres (3) pasos secuenciales basados en variables geográficas, demográficas, psicográficas y comportamentales:</w:t>
      </w:r>
    </w:p>
    <w:p w14:paraId="632ECFDF" w14:textId="5269396F" w:rsidR="007B6EEE" w:rsidRPr="007B6EEE" w:rsidRDefault="007B6EEE" w:rsidP="007B6EEE">
      <w:pPr>
        <w:spacing w:after="0" w:line="360" w:lineRule="auto"/>
        <w:jc w:val="both"/>
        <w:rPr>
          <w:rFonts w:ascii="Arial" w:eastAsia="Times New Roman" w:hAnsi="Arial" w:cs="Arial"/>
          <w:color w:val="333333"/>
          <w:sz w:val="24"/>
          <w:szCs w:val="24"/>
          <w:lang w:eastAsia="es-CO"/>
        </w:rPr>
      </w:pPr>
    </w:p>
    <w:p w14:paraId="15E99154"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Paso 1: Definición del Segmento de Mercado</w:t>
      </w:r>
    </w:p>
    <w:p w14:paraId="3C790BE6"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Para clasificar el mercado total disponible (TAM) en grupos homogéneos y orientar las estrategias comerciales, se aplican los cuatro pilares fundamentales de segmentación del sector educativo y de software corporativo:</w:t>
      </w:r>
    </w:p>
    <w:p w14:paraId="0ACA3BDE"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Geográfica:</w:t>
      </w:r>
      <w:r w:rsidRPr="007B6EEE">
        <w:rPr>
          <w:rFonts w:ascii="Arial" w:eastAsia="Times New Roman" w:hAnsi="Arial" w:cs="Arial"/>
          <w:color w:val="333333"/>
          <w:sz w:val="24"/>
          <w:szCs w:val="24"/>
          <w:lang w:eastAsia="es-CO"/>
        </w:rPr>
        <w:t> Focalización en la región andina de Colombia, con priorización inicial en el Distrito Capital de Bogotá y el departamento de Cundinamarca durante el primer año. Esto facilita el despliegue técnico personalizado, el acompañamiento en sitio y la estructuración del soporte comercial.</w:t>
      </w:r>
    </w:p>
    <w:p w14:paraId="0B6767CD"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Demográfica / Institucional:</w:t>
      </w:r>
      <w:r w:rsidRPr="007B6EEE">
        <w:rPr>
          <w:rFonts w:ascii="Arial" w:eastAsia="Times New Roman" w:hAnsi="Arial" w:cs="Arial"/>
          <w:color w:val="333333"/>
          <w:sz w:val="24"/>
          <w:szCs w:val="24"/>
          <w:lang w:eastAsia="es-CO"/>
        </w:rPr>
        <w:t> Instituciones educativas de carácter privado (instituciones universitarias de nivel intermedio, corporaciones tecnológicas e institutos de formación técnica laboral) que cuentan con un volumen de matrícula de entre 500 y 2,500 estudiantes activos.</w:t>
      </w:r>
    </w:p>
    <w:p w14:paraId="1905E723"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Psicográfica:</w:t>
      </w:r>
      <w:r w:rsidRPr="007B6EEE">
        <w:rPr>
          <w:rFonts w:ascii="Arial" w:eastAsia="Times New Roman" w:hAnsi="Arial" w:cs="Arial"/>
          <w:color w:val="333333"/>
          <w:sz w:val="24"/>
          <w:szCs w:val="24"/>
          <w:lang w:eastAsia="es-CO"/>
        </w:rPr>
        <w:t> Directores de bienestar institucional, vicerrectores académicos y rectores de mentalidad innovadora, cuyos valores organizacionales priorizan la adopción de herramientas tecnológicas avanzadas en español y la analítica predictiva de datos para mitigar problemas estudiantiles.</w:t>
      </w:r>
    </w:p>
    <w:p w14:paraId="1280DE05"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por Beneficios Buscados:</w:t>
      </w:r>
      <w:r w:rsidRPr="007B6EEE">
        <w:rPr>
          <w:rFonts w:ascii="Arial" w:eastAsia="Times New Roman" w:hAnsi="Arial" w:cs="Arial"/>
          <w:color w:val="333333"/>
          <w:sz w:val="24"/>
          <w:szCs w:val="24"/>
          <w:lang w:eastAsia="es-CO"/>
        </w:rPr>
        <w:t> Ahorro financiero comprobable (disminución de pérdidas de ingresos de caja por concepto de deserción de matrículas pagas), conveniencia operativa (sistema serverless automatizado e integrable vía API con el LMS de la institución), mejora en la calidad académica institucional y estatus de innovación EdTech en el mercado.</w:t>
      </w:r>
    </w:p>
    <w:p w14:paraId="74D2110C" w14:textId="02843217" w:rsidR="007B6EEE" w:rsidRPr="007B6EEE" w:rsidRDefault="007B6EEE" w:rsidP="00FD3B67">
      <w:pPr>
        <w:spacing w:after="0" w:line="276" w:lineRule="auto"/>
        <w:jc w:val="both"/>
        <w:rPr>
          <w:rFonts w:ascii="Arial" w:eastAsia="Times New Roman" w:hAnsi="Arial" w:cs="Arial"/>
          <w:color w:val="333333"/>
          <w:sz w:val="24"/>
          <w:szCs w:val="24"/>
          <w:lang w:eastAsia="es-CO"/>
        </w:rPr>
      </w:pPr>
    </w:p>
    <w:p w14:paraId="39E4F225"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lastRenderedPageBreak/>
        <w:t>Paso 2: Cálculo del Mercado Potencial</w:t>
      </w:r>
    </w:p>
    <w:p w14:paraId="1F2A47CA"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El mercado potencial representa a todas aquellas instituciones de educación que presentan una necesidad real por la solución tecnológica predictiva y el simulador de empleabilidad que TalentLab ofrece.</w:t>
      </w:r>
    </w:p>
    <w:p w14:paraId="3410DBC3"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A partir de datos estadísticos consolidados del Ministerio de Educación Nacional (MEN) y el DANE, se procesan los filtros de segmentación aplicados a la población institucional de la siguiente manera:</w:t>
      </w:r>
    </w:p>
    <w:p w14:paraId="77DD3CB2" w14:textId="77777777" w:rsidR="00E54782" w:rsidRPr="005339BA" w:rsidRDefault="00E54782" w:rsidP="00901755">
      <w:pPr>
        <w:spacing w:after="0" w:line="360" w:lineRule="auto"/>
        <w:jc w:val="both"/>
        <w:rPr>
          <w:rFonts w:ascii="Arial" w:eastAsia="Times New Roman" w:hAnsi="Arial" w:cs="Arial"/>
          <w:color w:val="333333"/>
          <w:sz w:val="24"/>
          <w:szCs w:val="24"/>
          <w:lang w:eastAsia="es-CO"/>
        </w:rPr>
      </w:pPr>
    </w:p>
    <w:tbl>
      <w:tblPr>
        <w:tblW w:w="0" w:type="auto"/>
        <w:tblCellSpacing w:w="15" w:type="dxa"/>
        <w:tblInd w:w="-85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4"/>
        <w:gridCol w:w="2857"/>
        <w:gridCol w:w="1274"/>
        <w:gridCol w:w="1568"/>
        <w:gridCol w:w="2143"/>
      </w:tblGrid>
      <w:tr w:rsidR="007B6EEE" w:rsidRPr="007B6EEE" w14:paraId="1945264F" w14:textId="77777777" w:rsidTr="007B6EEE">
        <w:trPr>
          <w:tblHeader/>
          <w:tblCellSpacing w:w="15" w:type="dxa"/>
        </w:trPr>
        <w:tc>
          <w:tcPr>
            <w:tcW w:w="1799" w:type="dxa"/>
            <w:tcBorders>
              <w:top w:val="single" w:sz="2" w:space="0" w:color="auto"/>
              <w:left w:val="single" w:sz="2" w:space="0" w:color="auto"/>
              <w:bottom w:val="single" w:sz="6" w:space="0" w:color="auto"/>
              <w:right w:val="single" w:sz="6" w:space="0" w:color="auto"/>
            </w:tcBorders>
            <w:vAlign w:val="center"/>
            <w:hideMark/>
          </w:tcPr>
          <w:p w14:paraId="72671C33" w14:textId="77777777" w:rsidR="007B6EEE" w:rsidRPr="007B6EEE" w:rsidRDefault="007B6EEE" w:rsidP="007B6EEE">
            <w:pPr>
              <w:spacing w:after="0" w:line="240" w:lineRule="auto"/>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Variable de Segmentación</w:t>
            </w:r>
          </w:p>
        </w:tc>
        <w:tc>
          <w:tcPr>
            <w:tcW w:w="2827" w:type="dxa"/>
            <w:tcBorders>
              <w:top w:val="single" w:sz="2" w:space="0" w:color="auto"/>
              <w:left w:val="single" w:sz="6" w:space="0" w:color="auto"/>
              <w:bottom w:val="single" w:sz="6" w:space="0" w:color="auto"/>
              <w:right w:val="single" w:sz="6" w:space="0" w:color="auto"/>
            </w:tcBorders>
            <w:vAlign w:val="center"/>
            <w:hideMark/>
          </w:tcPr>
          <w:p w14:paraId="78B1BDC5" w14:textId="77777777" w:rsidR="007B6EEE" w:rsidRPr="007B6EEE" w:rsidRDefault="007B6EEE" w:rsidP="007B6EEE">
            <w:pPr>
              <w:spacing w:after="0" w:line="240" w:lineRule="auto"/>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Característica Específica del Filtro</w:t>
            </w:r>
          </w:p>
        </w:tc>
        <w:tc>
          <w:tcPr>
            <w:tcW w:w="0" w:type="auto"/>
            <w:tcBorders>
              <w:top w:val="single" w:sz="2" w:space="0" w:color="auto"/>
              <w:left w:val="single" w:sz="6" w:space="0" w:color="auto"/>
              <w:bottom w:val="single" w:sz="6" w:space="0" w:color="auto"/>
              <w:right w:val="single" w:sz="6" w:space="0" w:color="auto"/>
            </w:tcBorders>
            <w:vAlign w:val="center"/>
            <w:hideMark/>
          </w:tcPr>
          <w:p w14:paraId="55CA2879" w14:textId="77777777" w:rsidR="007B6EEE" w:rsidRPr="007B6EEE" w:rsidRDefault="007B6EEE" w:rsidP="007B6EEE">
            <w:pPr>
              <w:spacing w:after="0" w:line="240" w:lineRule="auto"/>
              <w:jc w:val="center"/>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Datos de Población</w:t>
            </w:r>
          </w:p>
        </w:tc>
        <w:tc>
          <w:tcPr>
            <w:tcW w:w="0" w:type="auto"/>
            <w:tcBorders>
              <w:top w:val="single" w:sz="2" w:space="0" w:color="auto"/>
              <w:left w:val="single" w:sz="6" w:space="0" w:color="auto"/>
              <w:bottom w:val="single" w:sz="6" w:space="0" w:color="auto"/>
              <w:right w:val="single" w:sz="6" w:space="0" w:color="auto"/>
            </w:tcBorders>
            <w:vAlign w:val="center"/>
            <w:hideMark/>
          </w:tcPr>
          <w:p w14:paraId="477F982D" w14:textId="77777777" w:rsidR="007B6EEE" w:rsidRPr="007B6EEE" w:rsidRDefault="007B6EEE" w:rsidP="007B6EEE">
            <w:pPr>
              <w:spacing w:after="0" w:line="240" w:lineRule="auto"/>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Fuente de Información</w:t>
            </w:r>
          </w:p>
        </w:tc>
        <w:tc>
          <w:tcPr>
            <w:tcW w:w="0" w:type="auto"/>
            <w:tcBorders>
              <w:top w:val="single" w:sz="2" w:space="0" w:color="auto"/>
              <w:left w:val="single" w:sz="6" w:space="0" w:color="auto"/>
              <w:bottom w:val="single" w:sz="6" w:space="0" w:color="auto"/>
              <w:right w:val="single" w:sz="2" w:space="0" w:color="auto"/>
            </w:tcBorders>
            <w:vAlign w:val="center"/>
            <w:hideMark/>
          </w:tcPr>
          <w:p w14:paraId="04FDD79C" w14:textId="77777777" w:rsidR="007B6EEE" w:rsidRPr="007B6EEE" w:rsidRDefault="007B6EEE" w:rsidP="007B6EEE">
            <w:pPr>
              <w:spacing w:after="0" w:line="240" w:lineRule="auto"/>
              <w:jc w:val="center"/>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Resultados del Segmento</w:t>
            </w:r>
          </w:p>
        </w:tc>
      </w:tr>
      <w:tr w:rsidR="007B6EEE" w:rsidRPr="007B6EEE" w14:paraId="6510FC3B" w14:textId="77777777" w:rsidTr="007B6EEE">
        <w:trPr>
          <w:tblCellSpacing w:w="15" w:type="dxa"/>
        </w:trPr>
        <w:tc>
          <w:tcPr>
            <w:tcW w:w="1799" w:type="dxa"/>
            <w:tcBorders>
              <w:top w:val="single" w:sz="6" w:space="0" w:color="auto"/>
              <w:left w:val="single" w:sz="2" w:space="0" w:color="auto"/>
              <w:bottom w:val="single" w:sz="6" w:space="0" w:color="auto"/>
              <w:right w:val="single" w:sz="6" w:space="0" w:color="auto"/>
            </w:tcBorders>
            <w:vAlign w:val="center"/>
            <w:hideMark/>
          </w:tcPr>
          <w:p w14:paraId="0CDB65BE"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Filtro Institucional (Demográfico)</w:t>
            </w:r>
          </w:p>
        </w:tc>
        <w:tc>
          <w:tcPr>
            <w:tcW w:w="2827" w:type="dxa"/>
            <w:tcBorders>
              <w:top w:val="single" w:sz="6" w:space="0" w:color="auto"/>
              <w:left w:val="single" w:sz="6" w:space="0" w:color="auto"/>
              <w:bottom w:val="single" w:sz="6" w:space="0" w:color="auto"/>
              <w:right w:val="single" w:sz="6" w:space="0" w:color="auto"/>
            </w:tcBorders>
            <w:vAlign w:val="center"/>
            <w:hideMark/>
          </w:tcPr>
          <w:p w14:paraId="57DAD09C"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Instituciones educativas de carácter privado (técnicas, tecnológicas y superiores) registradas en Colombia.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1DF6C"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4D12F"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Ministerio de Educación Nacional (MEN)</w:t>
            </w:r>
          </w:p>
        </w:tc>
        <w:tc>
          <w:tcPr>
            <w:tcW w:w="0" w:type="auto"/>
            <w:tcBorders>
              <w:top w:val="single" w:sz="6" w:space="0" w:color="auto"/>
              <w:left w:val="single" w:sz="6" w:space="0" w:color="auto"/>
              <w:bottom w:val="single" w:sz="6" w:space="0" w:color="auto"/>
              <w:right w:val="single" w:sz="2" w:space="0" w:color="auto"/>
            </w:tcBorders>
            <w:vAlign w:val="center"/>
            <w:hideMark/>
          </w:tcPr>
          <w:p w14:paraId="63B9AC39"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2,500 instituciones (Mercado SAM)</w:t>
            </w:r>
          </w:p>
        </w:tc>
      </w:tr>
      <w:tr w:rsidR="007B6EEE" w:rsidRPr="007B6EEE" w14:paraId="444D3071" w14:textId="77777777" w:rsidTr="007B6EEE">
        <w:trPr>
          <w:tblCellSpacing w:w="15" w:type="dxa"/>
        </w:trPr>
        <w:tc>
          <w:tcPr>
            <w:tcW w:w="1799" w:type="dxa"/>
            <w:tcBorders>
              <w:top w:val="single" w:sz="6" w:space="0" w:color="auto"/>
              <w:left w:val="single" w:sz="2" w:space="0" w:color="auto"/>
              <w:bottom w:val="single" w:sz="6" w:space="0" w:color="auto"/>
              <w:right w:val="single" w:sz="6" w:space="0" w:color="auto"/>
            </w:tcBorders>
            <w:vAlign w:val="center"/>
            <w:hideMark/>
          </w:tcPr>
          <w:p w14:paraId="57A94CC8"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Filtro Geográfico</w:t>
            </w:r>
          </w:p>
        </w:tc>
        <w:tc>
          <w:tcPr>
            <w:tcW w:w="2827" w:type="dxa"/>
            <w:tcBorders>
              <w:top w:val="single" w:sz="6" w:space="0" w:color="auto"/>
              <w:left w:val="single" w:sz="6" w:space="0" w:color="auto"/>
              <w:bottom w:val="single" w:sz="6" w:space="0" w:color="auto"/>
              <w:right w:val="single" w:sz="6" w:space="0" w:color="auto"/>
            </w:tcBorders>
            <w:vAlign w:val="center"/>
            <w:hideMark/>
          </w:tcPr>
          <w:p w14:paraId="14F37D56"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Ubicadas en la Región Andina (Bogotá, Cundinamarca, Antioquia).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BF633"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0F7F1"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DANE / Directorio Nacional de Educación</w:t>
            </w:r>
          </w:p>
        </w:tc>
        <w:tc>
          <w:tcPr>
            <w:tcW w:w="0" w:type="auto"/>
            <w:tcBorders>
              <w:top w:val="single" w:sz="6" w:space="0" w:color="auto"/>
              <w:left w:val="single" w:sz="6" w:space="0" w:color="auto"/>
              <w:bottom w:val="single" w:sz="6" w:space="0" w:color="auto"/>
              <w:right w:val="single" w:sz="2" w:space="0" w:color="auto"/>
            </w:tcBorders>
            <w:vAlign w:val="center"/>
            <w:hideMark/>
          </w:tcPr>
          <w:p w14:paraId="00F4A43C"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1,000 instituciones</w:t>
            </w:r>
          </w:p>
        </w:tc>
      </w:tr>
      <w:tr w:rsidR="007B6EEE" w:rsidRPr="007B6EEE" w14:paraId="329DB89A" w14:textId="77777777" w:rsidTr="007B6EEE">
        <w:trPr>
          <w:tblCellSpacing w:w="15" w:type="dxa"/>
        </w:trPr>
        <w:tc>
          <w:tcPr>
            <w:tcW w:w="1799" w:type="dxa"/>
            <w:tcBorders>
              <w:top w:val="single" w:sz="6" w:space="0" w:color="auto"/>
              <w:left w:val="single" w:sz="2" w:space="0" w:color="auto"/>
              <w:bottom w:val="single" w:sz="2" w:space="0" w:color="auto"/>
              <w:right w:val="single" w:sz="6" w:space="0" w:color="auto"/>
            </w:tcBorders>
            <w:vAlign w:val="center"/>
            <w:hideMark/>
          </w:tcPr>
          <w:p w14:paraId="6048440E"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Filtro Psicográfico / Operativo</w:t>
            </w:r>
          </w:p>
        </w:tc>
        <w:tc>
          <w:tcPr>
            <w:tcW w:w="2827" w:type="dxa"/>
            <w:tcBorders>
              <w:top w:val="single" w:sz="6" w:space="0" w:color="auto"/>
              <w:left w:val="single" w:sz="6" w:space="0" w:color="auto"/>
              <w:bottom w:val="single" w:sz="2" w:space="0" w:color="auto"/>
              <w:right w:val="single" w:sz="6" w:space="0" w:color="auto"/>
            </w:tcBorders>
            <w:vAlign w:val="center"/>
            <w:hideMark/>
          </w:tcPr>
          <w:p w14:paraId="4F67ACB2"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Instituciones con tasas de deserción temprana superiores al 15% anual y sin software predictivo.</w:t>
            </w:r>
          </w:p>
        </w:tc>
        <w:tc>
          <w:tcPr>
            <w:tcW w:w="0" w:type="auto"/>
            <w:tcBorders>
              <w:top w:val="single" w:sz="6" w:space="0" w:color="auto"/>
              <w:left w:val="single" w:sz="6" w:space="0" w:color="auto"/>
              <w:bottom w:val="single" w:sz="2" w:space="0" w:color="auto"/>
              <w:right w:val="single" w:sz="6" w:space="0" w:color="auto"/>
            </w:tcBorders>
            <w:vAlign w:val="center"/>
            <w:hideMark/>
          </w:tcPr>
          <w:p w14:paraId="5758F9CF"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w:t>
            </w:r>
          </w:p>
        </w:tc>
        <w:tc>
          <w:tcPr>
            <w:tcW w:w="0" w:type="auto"/>
            <w:tcBorders>
              <w:top w:val="single" w:sz="6" w:space="0" w:color="auto"/>
              <w:left w:val="single" w:sz="6" w:space="0" w:color="auto"/>
              <w:bottom w:val="single" w:sz="2" w:space="0" w:color="auto"/>
              <w:right w:val="single" w:sz="6" w:space="0" w:color="auto"/>
            </w:tcBorders>
            <w:vAlign w:val="center"/>
            <w:hideMark/>
          </w:tcPr>
          <w:p w14:paraId="0B746F8A"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Sistema SPADIES</w:t>
            </w:r>
          </w:p>
        </w:tc>
        <w:tc>
          <w:tcPr>
            <w:tcW w:w="0" w:type="auto"/>
            <w:tcBorders>
              <w:top w:val="single" w:sz="6" w:space="0" w:color="auto"/>
              <w:left w:val="single" w:sz="6" w:space="0" w:color="auto"/>
              <w:bottom w:val="single" w:sz="2" w:space="0" w:color="auto"/>
              <w:right w:val="single" w:sz="2" w:space="0" w:color="auto"/>
            </w:tcBorders>
            <w:vAlign w:val="center"/>
            <w:hideMark/>
          </w:tcPr>
          <w:p w14:paraId="0CE7C5D8"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250 instituciones netas</w:t>
            </w:r>
          </w:p>
        </w:tc>
      </w:tr>
    </w:tbl>
    <w:p w14:paraId="70859EC9" w14:textId="77777777" w:rsidR="007B6EEE" w:rsidRDefault="007B6EEE" w:rsidP="007B6EEE">
      <w:pPr>
        <w:spacing w:after="0" w:line="240" w:lineRule="auto"/>
        <w:rPr>
          <w:rFonts w:ascii="Arial" w:eastAsia="Times New Roman" w:hAnsi="Arial" w:cs="Arial"/>
          <w:b/>
          <w:bCs/>
          <w:color w:val="333333"/>
          <w:sz w:val="24"/>
          <w:szCs w:val="24"/>
          <w:lang w:eastAsia="es-CO"/>
        </w:rPr>
      </w:pPr>
    </w:p>
    <w:p w14:paraId="67BFAA35" w14:textId="473C5494"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Conclusión del Paso 2:</w:t>
      </w:r>
      <w:r w:rsidRPr="007B6EEE">
        <w:rPr>
          <w:rFonts w:ascii="Arial" w:eastAsia="Times New Roman" w:hAnsi="Arial" w:cs="Arial"/>
          <w:color w:val="333333"/>
          <w:sz w:val="24"/>
          <w:szCs w:val="24"/>
          <w:lang w:eastAsia="es-CO"/>
        </w:rPr>
        <w:t> El mercado potencial que requiere activamente las soluciones analíticas y de retención estudiantil de TalentLab en la región central de mayor densidad académica se cuantifica en 250 instituciones educativas privadas.</w:t>
      </w:r>
    </w:p>
    <w:p w14:paraId="123A6365" w14:textId="7D6E69F4" w:rsidR="00F25844" w:rsidRPr="007B6EEE" w:rsidRDefault="00F25844" w:rsidP="007B6EEE">
      <w:pPr>
        <w:spacing w:after="0" w:line="240" w:lineRule="auto"/>
        <w:rPr>
          <w:rFonts w:ascii="Arial" w:eastAsia="Times New Roman" w:hAnsi="Arial" w:cs="Arial"/>
          <w:color w:val="333333"/>
          <w:sz w:val="24"/>
          <w:szCs w:val="24"/>
          <w:lang w:eastAsia="es-CO"/>
        </w:rPr>
      </w:pPr>
    </w:p>
    <w:p w14:paraId="39C6551A" w14:textId="77777777" w:rsidR="007B6EEE" w:rsidRDefault="007B6EEE" w:rsidP="00901755">
      <w:pPr>
        <w:spacing w:after="0" w:line="360" w:lineRule="auto"/>
        <w:jc w:val="both"/>
        <w:rPr>
          <w:rFonts w:ascii="Arial" w:eastAsia="Times New Roman" w:hAnsi="Arial" w:cs="Arial"/>
          <w:color w:val="FF0000"/>
          <w:sz w:val="24"/>
          <w:szCs w:val="24"/>
          <w:lang w:eastAsia="es-CO"/>
        </w:rPr>
      </w:pPr>
    </w:p>
    <w:p w14:paraId="11513876"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Paso 3: Cuantificación del Mercado Objetivo (SOM)</w:t>
      </w:r>
    </w:p>
    <w:p w14:paraId="73EFC6C7"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El mercado objetivo representa la porción de instituciones pertenecientes al mercado potencial que TalentLab proyecta captar y atender de forma realista, considerando sus capacidades de infraestructura y la disponibilidad de sus recursos:</w:t>
      </w:r>
    </w:p>
    <w:p w14:paraId="50A9BE2C"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t>Recursos Financieros: Inversión inicial total de $47,344,222 COP (14.15% en recursos propios y 85.85% financiado mediante crédito bancario comercial Pyme a cinco años), destinado a infraestructura fija, gastos preoperativos y capital de trabajo en la nube.</w:t>
      </w:r>
    </w:p>
    <w:p w14:paraId="1AF17DD2"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lastRenderedPageBreak/>
        <w:t>Recursos Humanos:</w:t>
      </w:r>
      <w:r w:rsidRPr="007B6EEE">
        <w:rPr>
          <w:rFonts w:ascii="Arial" w:eastAsia="Times New Roman" w:hAnsi="Arial" w:cs="Arial"/>
          <w:color w:val="333333"/>
          <w:sz w:val="24"/>
          <w:szCs w:val="24"/>
          <w:lang w:eastAsia="es-CO"/>
        </w:rPr>
        <w:t> Equipo técnico liderado por el Tecnólogo en Análisis y Desarrollo de Software (ADSO) encargado del despliegue, capacitaciones directas e integraciones API personalizadas (CIIU 6202).</w:t>
      </w:r>
    </w:p>
    <w:p w14:paraId="3D74A0FB"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Recursos Tecnológicos:</w:t>
      </w:r>
      <w:r w:rsidRPr="007B6EEE">
        <w:rPr>
          <w:rFonts w:ascii="Arial" w:eastAsia="Times New Roman" w:hAnsi="Arial" w:cs="Arial"/>
          <w:color w:val="333333"/>
          <w:sz w:val="24"/>
          <w:szCs w:val="24"/>
          <w:lang w:eastAsia="es-CO"/>
        </w:rPr>
        <w:t> Arquitectura cloud multi-tenant de alto aislamiento sobre PostgreSQL/Supabase, reduciendo el costo variable de mantenimiento de servidor por estudiante activo a menos de $0.05 USD anuales.</w:t>
      </w:r>
    </w:p>
    <w:p w14:paraId="3E507FCC"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Recursos Materiales:</w:t>
      </w:r>
      <w:r w:rsidRPr="007B6EEE">
        <w:rPr>
          <w:rFonts w:ascii="Arial" w:eastAsia="Times New Roman" w:hAnsi="Arial" w:cs="Arial"/>
          <w:color w:val="333333"/>
          <w:sz w:val="24"/>
          <w:szCs w:val="24"/>
          <w:lang w:eastAsia="es-CO"/>
        </w:rPr>
        <w:t> Estaciones de desarrollo propias y herramientas de procesamiento de lenguaje natural (NLP) en español.</w:t>
      </w:r>
    </w:p>
    <w:p w14:paraId="2C5ECEA9"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p>
    <w:p w14:paraId="31437AF2" w14:textId="5E382E8D" w:rsidR="007B6EEE" w:rsidRDefault="007B6EEE" w:rsidP="00FD3B67">
      <w:pPr>
        <w:spacing w:after="0" w:line="276" w:lineRule="auto"/>
        <w:jc w:val="both"/>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Ecuación de Viabilidad y Meta de Captación:</w:t>
      </w:r>
    </w:p>
    <w:p w14:paraId="23803A6F"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p>
    <w:p w14:paraId="609ED5B3"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Cálculo y Meta de Mercado:</w:t>
      </w:r>
      <w:r w:rsidRPr="007B6EEE">
        <w:rPr>
          <w:rFonts w:ascii="Arial" w:eastAsia="Times New Roman" w:hAnsi="Arial" w:cs="Arial"/>
          <w:color w:val="333333"/>
          <w:sz w:val="24"/>
          <w:szCs w:val="24"/>
          <w:lang w:eastAsia="es-CO"/>
        </w:rPr>
        <w:t> Dado que el mercado potencial neto filtrado en la región central es de 250 instituciones, y considerando las capacidades operativas y financieras del equipo de desarrollo durante la fase inicial de penetración de marca, TalentLab proyecta atender de forma viable al 32% de dicho mercado potencial en los primeros 3 años de operación comercial.</w:t>
      </w:r>
    </w:p>
    <w:p w14:paraId="48791EF3" w14:textId="77777777" w:rsid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Por lo tanto, el Mercado Objetivo (SOM) cuantificado y consolidado a alcanzar se establece exactamente en 80 instituciones educativas privadas.</w:t>
      </w:r>
    </w:p>
    <w:p w14:paraId="24046634" w14:textId="77777777" w:rsidR="007B6EEE" w:rsidRDefault="007B6EEE" w:rsidP="00FD3B67">
      <w:pPr>
        <w:spacing w:after="0" w:line="276" w:lineRule="auto"/>
        <w:jc w:val="both"/>
        <w:rPr>
          <w:rFonts w:ascii="Arial" w:eastAsia="Times New Roman" w:hAnsi="Arial" w:cs="Arial"/>
          <w:color w:val="333333"/>
          <w:sz w:val="24"/>
          <w:szCs w:val="24"/>
          <w:lang w:eastAsia="es-CO"/>
        </w:rPr>
      </w:pPr>
    </w:p>
    <w:p w14:paraId="68324088"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Justificación de la Elección del Mercado Objetivo:</w:t>
      </w:r>
    </w:p>
    <w:p w14:paraId="6AE286A2"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La selección de estas 80 instituciones privadas de educación técnica, tecnológica y universitaria se fundamenta en las siguientes razones estratégicas:</w:t>
      </w:r>
    </w:p>
    <w:p w14:paraId="0F53DDE8" w14:textId="77777777" w:rsidR="007B6EEE" w:rsidRPr="007B6EEE" w:rsidRDefault="007B6EEE">
      <w:pPr>
        <w:numPr>
          <w:ilvl w:val="0"/>
          <w:numId w:val="29"/>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Agilidad en el Proceso de Venta (B2B):</w:t>
      </w:r>
      <w:r w:rsidRPr="007B6EEE">
        <w:rPr>
          <w:rFonts w:ascii="Arial" w:eastAsia="Times New Roman" w:hAnsi="Arial" w:cs="Arial"/>
          <w:color w:val="333333"/>
          <w:sz w:val="24"/>
          <w:szCs w:val="24"/>
          <w:lang w:eastAsia="es-CO"/>
        </w:rPr>
        <w:t> Las instituciones privadas de nivel intermedio cuentan con estructuras de toma de decisiones centralizadas y ágiles (contratación directa coordinada por el área administrativa y rectoría), eliminando los extensos e inciertos trámites de licitación pública que exigen las entidades del Estado.</w:t>
      </w:r>
    </w:p>
    <w:p w14:paraId="1F74B3DF" w14:textId="77777777" w:rsidR="007B6EEE" w:rsidRPr="007B6EEE" w:rsidRDefault="007B6EEE">
      <w:pPr>
        <w:numPr>
          <w:ilvl w:val="0"/>
          <w:numId w:val="29"/>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Rentabilidad y Alto Retorno de Inversión (ROI):</w:t>
      </w:r>
      <w:r w:rsidRPr="007B6EEE">
        <w:rPr>
          <w:rFonts w:ascii="Arial" w:eastAsia="Times New Roman" w:hAnsi="Arial" w:cs="Arial"/>
          <w:color w:val="333333"/>
          <w:sz w:val="24"/>
          <w:szCs w:val="24"/>
          <w:lang w:eastAsia="es-CO"/>
        </w:rPr>
        <w:t> La deserción estudiantil lesiona de forma directa la sostenibilidad financiera de las instituciones privadas. La retención proactiva de tan solo dos (2) estudiantes al año cubre el 100% de la inversión anual en la plataforma, convirtiendo a TalentLab en un gasto operativo de inmediata justificación presupuestal para el cliente.</w:t>
      </w:r>
    </w:p>
    <w:p w14:paraId="30499234" w14:textId="71D163F7" w:rsidR="007B6EEE" w:rsidRDefault="007B6EEE">
      <w:pPr>
        <w:numPr>
          <w:ilvl w:val="0"/>
          <w:numId w:val="29"/>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Bajo Costo frente a Competidores Extranjeros:</w:t>
      </w:r>
      <w:r w:rsidRPr="007B6EEE">
        <w:rPr>
          <w:rFonts w:ascii="Arial" w:eastAsia="Times New Roman" w:hAnsi="Arial" w:cs="Arial"/>
          <w:color w:val="333333"/>
          <w:sz w:val="24"/>
          <w:szCs w:val="24"/>
          <w:lang w:eastAsia="es-CO"/>
        </w:rPr>
        <w:t> Estas instituciones no cuentan con la solvencia para adquirir licencias en dólares de grandes multinacionales extranjeras, encontrando en TalentLab un SaaS local adaptado a la terminología nacional, de bajo costo operativo y facturado localmente en pesos colombianos (COP)</w:t>
      </w:r>
      <w:r w:rsidR="00C24A26">
        <w:rPr>
          <w:rFonts w:ascii="Arial" w:eastAsia="Times New Roman" w:hAnsi="Arial" w:cs="Arial"/>
          <w:color w:val="333333"/>
          <w:sz w:val="24"/>
          <w:szCs w:val="24"/>
          <w:lang w:eastAsia="es-CO"/>
        </w:rPr>
        <w:t>.</w:t>
      </w:r>
    </w:p>
    <w:p w14:paraId="2F44872F" w14:textId="77777777" w:rsidR="000532F2" w:rsidRDefault="000532F2" w:rsidP="00FD3B67">
      <w:pPr>
        <w:spacing w:after="0" w:line="276" w:lineRule="auto"/>
        <w:jc w:val="both"/>
        <w:rPr>
          <w:rFonts w:ascii="Arial" w:eastAsia="Times New Roman" w:hAnsi="Arial" w:cs="Arial"/>
          <w:color w:val="333333"/>
          <w:sz w:val="24"/>
          <w:szCs w:val="24"/>
          <w:lang w:eastAsia="es-CO"/>
        </w:rPr>
      </w:pPr>
    </w:p>
    <w:p w14:paraId="2526B388" w14:textId="77777777" w:rsidR="000532F2" w:rsidRPr="000532F2" w:rsidRDefault="000532F2" w:rsidP="00FD3B67">
      <w:pPr>
        <w:spacing w:after="0" w:line="276" w:lineRule="auto"/>
        <w:jc w:val="both"/>
        <w:rPr>
          <w:rFonts w:ascii="Arial" w:eastAsia="Times New Roman" w:hAnsi="Arial" w:cs="Arial"/>
          <w:b/>
          <w:bCs/>
          <w:color w:val="333333"/>
          <w:sz w:val="24"/>
          <w:szCs w:val="24"/>
          <w:lang w:eastAsia="es-CO"/>
        </w:rPr>
      </w:pPr>
      <w:r w:rsidRPr="000532F2">
        <w:rPr>
          <w:rFonts w:ascii="Arial" w:eastAsia="Times New Roman" w:hAnsi="Arial" w:cs="Arial"/>
          <w:b/>
          <w:bCs/>
          <w:color w:val="333333"/>
          <w:sz w:val="24"/>
          <w:szCs w:val="24"/>
          <w:lang w:eastAsia="es-CO"/>
        </w:rPr>
        <w:t>2.2.5 Diseño de la Investigación de Mercados</w:t>
      </w:r>
    </w:p>
    <w:p w14:paraId="5E59E08A" w14:textId="1A1BD9C8"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lastRenderedPageBreak/>
        <w:t>El diseño metodológico de la investigación de mercados para TalentLab</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adopta un enfoque práctico y de fácil acceso, centrando la recolección de información primaria en los usuarios finales (B2C): jóvenes estudiantes de educación técnica, tecnológica y universitaria, así como recién egresados en búsqueda de empleo. Esto permite obtener datos reales directos sobre la deserción y los retos de empleabilidad, superando las barreras de acceso de la prospección directiva (B2B)</w:t>
      </w:r>
    </w:p>
    <w:p w14:paraId="4957370B" w14:textId="77777777" w:rsidR="000532F2" w:rsidRPr="000532F2" w:rsidRDefault="000532F2" w:rsidP="00FD3B67">
      <w:pPr>
        <w:pStyle w:val="Textosinformato"/>
        <w:spacing w:line="276" w:lineRule="auto"/>
        <w:rPr>
          <w:rFonts w:ascii="Arial" w:eastAsia="Times New Roman" w:hAnsi="Arial" w:cs="Arial"/>
          <w:color w:val="333333"/>
          <w:kern w:val="0"/>
          <w:sz w:val="24"/>
          <w:szCs w:val="24"/>
          <w:lang w:val="es-CO"/>
          <w14:ligatures w14:val="none"/>
        </w:rPr>
      </w:pPr>
    </w:p>
    <w:p w14:paraId="48C4DD6A" w14:textId="40D049DC" w:rsidR="00FD3B67" w:rsidRDefault="000532F2">
      <w:pPr>
        <w:pStyle w:val="Textosinformato"/>
        <w:numPr>
          <w:ilvl w:val="0"/>
          <w:numId w:val="33"/>
        </w:numPr>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Objetivos de la Investigación de Mercados (IM)</w:t>
      </w:r>
    </w:p>
    <w:p w14:paraId="68E44144" w14:textId="77777777" w:rsidR="00FD3B67" w:rsidRPr="00FD3B67" w:rsidRDefault="00FD3B67" w:rsidP="00FD3B67">
      <w:pPr>
        <w:pStyle w:val="Textosinformato"/>
        <w:spacing w:line="276" w:lineRule="auto"/>
        <w:ind w:left="720"/>
        <w:jc w:val="both"/>
        <w:rPr>
          <w:rFonts w:ascii="Arial" w:eastAsia="Times New Roman" w:hAnsi="Arial" w:cs="Arial"/>
          <w:color w:val="333333"/>
          <w:kern w:val="0"/>
          <w:sz w:val="24"/>
          <w:szCs w:val="24"/>
          <w:lang w:val="es-CO"/>
          <w14:ligatures w14:val="none"/>
        </w:rPr>
      </w:pPr>
    </w:p>
    <w:p w14:paraId="0046C287" w14:textId="32C37A82"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b/>
          <w:bCs/>
          <w:color w:val="333333"/>
          <w:kern w:val="0"/>
          <w:sz w:val="24"/>
          <w:szCs w:val="24"/>
          <w:lang w:val="es-CO"/>
          <w14:ligatures w14:val="none"/>
        </w:rPr>
        <w:t>Objetivos Administrativos</w:t>
      </w:r>
      <w:r w:rsidRPr="000532F2">
        <w:rPr>
          <w:rFonts w:ascii="Arial" w:eastAsia="Times New Roman" w:hAnsi="Arial" w:cs="Arial"/>
          <w:color w:val="333333"/>
          <w:kern w:val="0"/>
          <w:sz w:val="24"/>
          <w:szCs w:val="24"/>
          <w:lang w:val="es-CO"/>
          <w14:ligatures w14:val="none"/>
        </w:rPr>
        <w:t>:</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Estructurar de manera adecuada la planificación, organización y control de los recursos de desarrollo de TalentLab, enfocando el desarrollo técnico del MVP en resolver los dolores reales manifestados por los estudiantes en su preparación académica y búsqueda de empleo.</w:t>
      </w:r>
    </w:p>
    <w:p w14:paraId="41C7D0C4" w14:textId="77777777" w:rsidR="00FD3B67" w:rsidRPr="000532F2" w:rsidRDefault="00FD3B67"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35A16F6A" w14:textId="3FAA7030"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b/>
          <w:bCs/>
          <w:color w:val="333333"/>
          <w:kern w:val="0"/>
          <w:sz w:val="24"/>
          <w:szCs w:val="24"/>
          <w:lang w:val="es-CO"/>
          <w14:ligatures w14:val="none"/>
        </w:rPr>
        <w:t>Objetivos Sociales:</w:t>
      </w:r>
      <w:r w:rsidRPr="000532F2">
        <w:rPr>
          <w:rFonts w:ascii="Arial" w:eastAsia="Times New Roman" w:hAnsi="Arial" w:cs="Arial"/>
          <w:color w:val="333333"/>
          <w:kern w:val="0"/>
          <w:sz w:val="24"/>
          <w:szCs w:val="24"/>
          <w:lang w:val="es-CO"/>
          <w14:ligatures w14:val="none"/>
        </w:rPr>
        <w:t xml:space="preserve"> Satisfacer las necesidades y expectativas de los estudiantes y egresados de sectores vulnerables mediante el diseño de una interfaz accesible en dispositivos móviles que mitigue el riesgo de deserción y acelere su inserción en el mercado laboral formal.</w:t>
      </w:r>
    </w:p>
    <w:p w14:paraId="4B1654E4" w14:textId="77777777" w:rsidR="000532F2" w:rsidRDefault="000532F2" w:rsidP="000532F2">
      <w:pPr>
        <w:pStyle w:val="Textosinformato"/>
        <w:spacing w:line="360" w:lineRule="auto"/>
        <w:jc w:val="both"/>
        <w:rPr>
          <w:rFonts w:ascii="Arial" w:eastAsia="Times New Roman" w:hAnsi="Arial" w:cs="Arial"/>
          <w:color w:val="333333"/>
          <w:kern w:val="0"/>
          <w:sz w:val="24"/>
          <w:szCs w:val="24"/>
          <w:lang w:val="es-CO"/>
          <w14:ligatures w14:val="none"/>
        </w:rPr>
      </w:pPr>
    </w:p>
    <w:p w14:paraId="3BE4F73C" w14:textId="089EB1C4"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b/>
          <w:bCs/>
          <w:color w:val="333333"/>
          <w:kern w:val="0"/>
          <w:sz w:val="24"/>
          <w:szCs w:val="24"/>
          <w:lang w:val="es-CO"/>
          <w14:ligatures w14:val="none"/>
        </w:rPr>
        <w:t>Objetivos Económicos:</w:t>
      </w:r>
      <w:r w:rsidRPr="000532F2">
        <w:rPr>
          <w:rFonts w:ascii="Arial" w:eastAsia="Times New Roman" w:hAnsi="Arial" w:cs="Arial"/>
          <w:color w:val="333333"/>
          <w:kern w:val="0"/>
          <w:sz w:val="24"/>
          <w:szCs w:val="24"/>
          <w:lang w:val="es-CO"/>
          <w14:ligatures w14:val="none"/>
        </w:rPr>
        <w:t xml:space="preserve"> Validar la viabilidad del mercado potencial y estimar el nivel de adopción del servicio a partir de la disposición de uso e interés directo de los estudiantes, garantizando la tracción inicial requerida para sustentar el modelo de suscripción institucional ante los inversionistas.</w:t>
      </w:r>
    </w:p>
    <w:p w14:paraId="63F79CB2" w14:textId="77777777" w:rsidR="000532F2" w:rsidRPr="000532F2" w:rsidRDefault="000532F2" w:rsidP="00FD3B67">
      <w:pPr>
        <w:pStyle w:val="Textosinformato"/>
        <w:spacing w:line="276" w:lineRule="auto"/>
        <w:rPr>
          <w:rFonts w:ascii="Arial" w:eastAsia="Times New Roman" w:hAnsi="Arial" w:cs="Arial"/>
          <w:color w:val="333333"/>
          <w:kern w:val="0"/>
          <w:sz w:val="24"/>
          <w:szCs w:val="24"/>
          <w:lang w:val="es-CO"/>
          <w14:ligatures w14:val="none"/>
        </w:rPr>
      </w:pPr>
    </w:p>
    <w:p w14:paraId="59ED9675" w14:textId="271B6BB8"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2. Cálculo de la Muestra (Metodología y Pasos)</w:t>
      </w:r>
    </w:p>
    <w:p w14:paraId="470B2D8A" w14:textId="6B98E970"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Paso 1: Definir el Objetivo Específico de la IM</w:t>
      </w:r>
    </w:p>
    <w:p w14:paraId="5AED6B20" w14:textId="2CBC18AB"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El estudio primario tiene como objetivos específicos:</w:t>
      </w:r>
    </w:p>
    <w:p w14:paraId="61338297" w14:textId="3231C0E0"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1. Detectar las causas principales del riesgo de deserción</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académica desde la perspectiva del estudiante.</w:t>
      </w:r>
    </w:p>
    <w:p w14:paraId="1025BE24" w14:textId="028628FB"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2. Identificar las frustraciones y temores más recurrentes de los jóvenes frente a los procesos de selección y entrevistas de trabajo.</w:t>
      </w:r>
    </w:p>
    <w:p w14:paraId="12FC120B" w14:textId="2F45F696"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3. Medir la disposición de uso e interés</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en herramientas virtuales impulsadas por IA (simulador de entrevistas) y redes sociales de mentorías.</w:t>
      </w:r>
    </w:p>
    <w:p w14:paraId="6B4CF4DA" w14:textId="77777777"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025A4CA1" w14:textId="36F15FB5"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Paso 2: Determinar la Muestra y Aplicar la Ecuación</w:t>
      </w:r>
    </w:p>
    <w:p w14:paraId="5D3A72A9" w14:textId="113FD413"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Dado que el universo de estudiantes activos y egresados recientes de formación técnica y superior en la región andina colombiana es sumamente amplio y de tamaño indeterminado, se define como una Población Infinita</w:t>
      </w:r>
    </w:p>
    <w:p w14:paraId="7DFF5B5A" w14:textId="77777777"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7AEE2E1B" w14:textId="64AA5F92"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lastRenderedPageBreak/>
        <w:t>Ecuación de Muestreo (Población Infinita):</w:t>
      </w:r>
    </w:p>
    <w:p w14:paraId="537A7973" w14:textId="77777777" w:rsid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2B299000" w14:textId="77777777"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71D9ECCC" w14:textId="01AD3F1C" w:rsidR="000532F2" w:rsidRDefault="000532F2" w:rsidP="00FD3B67">
      <w:pPr>
        <w:pStyle w:val="Textosinformato"/>
        <w:spacing w:line="276" w:lineRule="auto"/>
        <w:jc w:val="center"/>
        <w:rPr>
          <w:rFonts w:ascii="Arial" w:eastAsia="Times New Roman" w:hAnsi="Arial" w:cs="Arial"/>
          <w:i/>
          <w:color w:val="333333"/>
          <w:kern w:val="0"/>
          <w:sz w:val="32"/>
          <w:szCs w:val="32"/>
          <w:lang w:val="es-CO"/>
          <w14:ligatures w14:val="none"/>
        </w:rPr>
      </w:pPr>
      <w:r w:rsidRPr="00685FDB">
        <w:rPr>
          <w:rFonts w:ascii="Arial" w:eastAsia="Times New Roman" w:hAnsi="Arial" w:cs="Arial"/>
          <w:i/>
          <w:iCs/>
          <w:color w:val="333333"/>
          <w:kern w:val="0"/>
          <w:sz w:val="32"/>
          <w:szCs w:val="32"/>
          <w:lang w:val="es-CO"/>
          <w14:ligatures w14:val="none"/>
        </w:rPr>
        <w:t>n</w:t>
      </w:r>
      <m:oMath>
        <m:r>
          <m:rPr>
            <m:sty m:val="p"/>
          </m:rPr>
          <w:rPr>
            <w:rFonts w:ascii="Cambria Math" w:eastAsia="Times New Roman" w:hAnsi="Cambria Math" w:cs="Cambria Math"/>
            <w:color w:val="333333"/>
            <w:kern w:val="0"/>
            <w:sz w:val="32"/>
            <w:szCs w:val="32"/>
            <w:lang w:val="es-CO"/>
            <w14:ligatures w14:val="none"/>
          </w:rPr>
          <m:t>=</m:t>
        </m:r>
        <m:f>
          <m:fPr>
            <m:ctrlPr>
              <w:rPr>
                <w:rFonts w:ascii="Cambria Math" w:eastAsia="Times New Roman" w:hAnsi="Cambria Math" w:cs="Arial"/>
                <w:color w:val="333333"/>
                <w:kern w:val="0"/>
                <w:sz w:val="32"/>
                <w:szCs w:val="32"/>
                <w:lang w:val="es-CO"/>
                <w14:ligatures w14:val="none"/>
              </w:rPr>
            </m:ctrlPr>
          </m:fPr>
          <m:num>
            <m:sSup>
              <m:sSupPr>
                <m:ctrlPr>
                  <w:rPr>
                    <w:rFonts w:ascii="Cambria Math" w:eastAsia="Times New Roman" w:hAnsi="Cambria Math" w:cs="Cambria Math"/>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z</m:t>
                </m:r>
              </m:e>
              <m:sup>
                <m:r>
                  <w:rPr>
                    <w:rFonts w:ascii="Cambria Math" w:eastAsia="Times New Roman" w:hAnsi="Cambria Math" w:cs="Cambria Math"/>
                    <w:color w:val="333333"/>
                    <w:kern w:val="0"/>
                    <w:sz w:val="32"/>
                    <w:szCs w:val="32"/>
                    <w:lang w:val="es-CO"/>
                    <w14:ligatures w14:val="none"/>
                  </w:rPr>
                  <m:t>2</m:t>
                </m:r>
              </m:sup>
            </m:sSup>
            <m:r>
              <w:rPr>
                <w:rFonts w:ascii="Cambria Math" w:eastAsia="Times New Roman" w:hAnsi="Cambria Math" w:cs="Cambria Math"/>
                <w:color w:val="333333"/>
                <w:kern w:val="0"/>
                <w:sz w:val="32"/>
                <w:szCs w:val="32"/>
                <w:lang w:val="es-CO"/>
                <w14:ligatures w14:val="none"/>
              </w:rPr>
              <m:t>.p.q</m:t>
            </m:r>
            <m:ctrlPr>
              <w:rPr>
                <w:rFonts w:ascii="Cambria Math" w:eastAsia="Times New Roman" w:hAnsi="Cambria Math" w:cs="Cambria Math"/>
                <w:color w:val="333333"/>
                <w:kern w:val="0"/>
                <w:sz w:val="32"/>
                <w:szCs w:val="32"/>
                <w:lang w:val="es-CO"/>
                <w14:ligatures w14:val="none"/>
              </w:rPr>
            </m:ctrlPr>
          </m:num>
          <m:den>
            <m:sSup>
              <m:sSupPr>
                <m:ctrlPr>
                  <w:rPr>
                    <w:rFonts w:ascii="Cambria Math" w:eastAsia="Times New Roman" w:hAnsi="Cambria Math" w:cs="Cambria Math"/>
                    <w:i/>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2</m:t>
                </m:r>
              </m:e>
              <m:sup>
                <m:r>
                  <w:rPr>
                    <w:rFonts w:ascii="Cambria Math" w:eastAsia="Times New Roman" w:hAnsi="Cambria Math" w:cs="Cambria Math"/>
                    <w:color w:val="333333"/>
                    <w:kern w:val="0"/>
                    <w:sz w:val="32"/>
                    <w:szCs w:val="32"/>
                    <w:lang w:val="es-CO"/>
                    <w14:ligatures w14:val="none"/>
                  </w:rPr>
                  <m:t>2</m:t>
                </m:r>
              </m:sup>
            </m:sSup>
          </m:den>
        </m:f>
      </m:oMath>
    </w:p>
    <w:p w14:paraId="780F0F34" w14:textId="77777777"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color w:val="333333"/>
          <w:kern w:val="0"/>
          <w:sz w:val="24"/>
          <w:szCs w:val="24"/>
          <w:lang w:val="es-CO"/>
          <w14:ligatures w14:val="none"/>
        </w:rPr>
        <w:t>Donde los parámetros y valores asignados (según la leyenda metodológica de la diapositiva) son:</w:t>
      </w:r>
    </w:p>
    <w:p w14:paraId="74C740CA" w14:textId="07E9D794"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n</w:t>
      </w:r>
      <w:r w:rsidRPr="00685FDB">
        <w:rPr>
          <w:rFonts w:ascii="Arial" w:eastAsia="Times New Roman" w:hAnsi="Arial" w:cs="Arial"/>
          <w:color w:val="333333"/>
          <w:kern w:val="0"/>
          <w:sz w:val="24"/>
          <w:szCs w:val="24"/>
          <w:lang w:val="es-CO"/>
          <w14:ligatures w14:val="none"/>
        </w:rPr>
        <w:t> (Tamaño de la muestra): Cantidad de jóvenes a encuestar.</w:t>
      </w:r>
    </w:p>
    <w:p w14:paraId="1B0D6BD0" w14:textId="48CA1746"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z</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(Porcentaje de fiabilidad): 95% de nivel de confianza (equivalente a un coeficiente de 1.96).</w:t>
      </w:r>
    </w:p>
    <w:p w14:paraId="6CEDC9BA" w14:textId="302A66E3"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p</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(Probabilidad de ocurrencia): 50% (0.5).</w:t>
      </w:r>
    </w:p>
    <w:p w14:paraId="7960C320" w14:textId="63493953"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q</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(Probabilidad de no ocurrencia): 50% (0.5).</w:t>
      </w:r>
    </w:p>
    <w:p w14:paraId="102AABD2" w14:textId="3174C38A"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e</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(Error de muestreo): 10% (margen de error estándar aceptable para encuestas de consumo y viabilidad comercial B2C, equivalente a 0.10).</w:t>
      </w:r>
    </w:p>
    <w:p w14:paraId="765BE4A2" w14:textId="77777777" w:rsidR="00685FDB" w:rsidRPr="00685FDB" w:rsidRDefault="00685FDB" w:rsidP="00FD3B67">
      <w:pPr>
        <w:pStyle w:val="Textosinformato"/>
        <w:spacing w:line="276" w:lineRule="auto"/>
        <w:jc w:val="both"/>
        <w:rPr>
          <w:rFonts w:ascii="Arial" w:eastAsia="Times New Roman" w:hAnsi="Arial" w:cs="Arial"/>
          <w:b/>
          <w:bCs/>
          <w:color w:val="333333"/>
          <w:kern w:val="0"/>
          <w:sz w:val="24"/>
          <w:szCs w:val="24"/>
          <w:lang w:val="es-CO"/>
          <w14:ligatures w14:val="none"/>
        </w:rPr>
      </w:pPr>
    </w:p>
    <w:p w14:paraId="500E613E" w14:textId="677E60FE"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b/>
          <w:bCs/>
          <w:color w:val="333333"/>
          <w:kern w:val="0"/>
          <w:sz w:val="24"/>
          <w:szCs w:val="24"/>
          <w:lang w:val="es-CO"/>
          <w14:ligatures w14:val="none"/>
        </w:rPr>
        <w:t>Sustitución y Resultado:</w:t>
      </w:r>
    </w:p>
    <w:p w14:paraId="52B56C14" w14:textId="77777777" w:rsid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color w:val="333333"/>
          <w:kern w:val="0"/>
          <w:sz w:val="24"/>
          <w:szCs w:val="24"/>
          <w:lang w:val="es-CO"/>
          <w14:ligatures w14:val="none"/>
        </w:rPr>
        <w:t>Sustituyendo los parámetros en la ecuación de población infinita, obtenemos:</w:t>
      </w:r>
    </w:p>
    <w:p w14:paraId="0EE85040" w14:textId="77777777"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621F13F0" w14:textId="6D359D4B" w:rsidR="00685FDB" w:rsidRPr="007E3619" w:rsidRDefault="00685FDB" w:rsidP="00FD3B67">
      <w:pPr>
        <w:pStyle w:val="Textosinformato"/>
        <w:spacing w:line="276" w:lineRule="auto"/>
        <w:jc w:val="center"/>
        <w:rPr>
          <w:rFonts w:ascii="Arial" w:eastAsia="Times New Roman" w:hAnsi="Arial" w:cs="Arial"/>
          <w:i/>
          <w:color w:val="333333"/>
          <w:kern w:val="0"/>
          <w:sz w:val="32"/>
          <w:szCs w:val="32"/>
          <w:lang w:val="es-CO"/>
          <w14:ligatures w14:val="none"/>
        </w:rPr>
      </w:pPr>
      <w:r w:rsidRPr="00685FDB">
        <w:rPr>
          <w:rFonts w:ascii="Arial" w:eastAsia="Times New Roman" w:hAnsi="Arial" w:cs="Arial"/>
          <w:i/>
          <w:iCs/>
          <w:color w:val="333333"/>
          <w:kern w:val="0"/>
          <w:sz w:val="32"/>
          <w:szCs w:val="32"/>
          <w:lang w:val="es-CO"/>
          <w14:ligatures w14:val="none"/>
        </w:rPr>
        <w:t>n</w:t>
      </w:r>
      <m:oMath>
        <m:r>
          <m:rPr>
            <m:sty m:val="p"/>
          </m:rPr>
          <w:rPr>
            <w:rFonts w:ascii="Cambria Math" w:eastAsia="Times New Roman" w:hAnsi="Cambria Math" w:cs="Cambria Math"/>
            <w:color w:val="333333"/>
            <w:kern w:val="0"/>
            <w:sz w:val="32"/>
            <w:szCs w:val="32"/>
            <w:lang w:val="es-CO"/>
            <w14:ligatures w14:val="none"/>
          </w:rPr>
          <m:t>=</m:t>
        </m:r>
        <m:f>
          <m:fPr>
            <m:ctrlPr>
              <w:rPr>
                <w:rFonts w:ascii="Cambria Math" w:eastAsia="Times New Roman" w:hAnsi="Cambria Math" w:cs="Arial"/>
                <w:color w:val="333333"/>
                <w:kern w:val="0"/>
                <w:sz w:val="32"/>
                <w:szCs w:val="32"/>
                <w:lang w:val="es-CO"/>
                <w14:ligatures w14:val="none"/>
              </w:rPr>
            </m:ctrlPr>
          </m:fPr>
          <m:num>
            <m:sSup>
              <m:sSupPr>
                <m:ctrlPr>
                  <w:rPr>
                    <w:rFonts w:ascii="Cambria Math" w:eastAsia="Times New Roman" w:hAnsi="Cambria Math" w:cs="Cambria Math"/>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(1.96)</m:t>
                </m:r>
              </m:e>
              <m:sup>
                <m:r>
                  <w:rPr>
                    <w:rFonts w:ascii="Cambria Math" w:eastAsia="Times New Roman" w:hAnsi="Cambria Math" w:cs="Cambria Math"/>
                    <w:color w:val="333333"/>
                    <w:kern w:val="0"/>
                    <w:sz w:val="32"/>
                    <w:szCs w:val="32"/>
                    <w:lang w:val="es-CO"/>
                    <w14:ligatures w14:val="none"/>
                  </w:rPr>
                  <m:t>2</m:t>
                </m:r>
              </m:sup>
            </m:sSup>
            <m:r>
              <w:rPr>
                <w:rFonts w:ascii="Cambria Math" w:eastAsia="Times New Roman" w:hAnsi="Cambria Math" w:cs="Cambria Math"/>
                <w:color w:val="333333"/>
                <w:kern w:val="0"/>
                <w:sz w:val="32"/>
                <w:szCs w:val="32"/>
                <w:lang w:val="es-CO"/>
                <w14:ligatures w14:val="none"/>
              </w:rPr>
              <m:t>X0.5X0.5</m:t>
            </m:r>
            <m:ctrlPr>
              <w:rPr>
                <w:rFonts w:ascii="Cambria Math" w:eastAsia="Times New Roman" w:hAnsi="Cambria Math" w:cs="Cambria Math"/>
                <w:color w:val="333333"/>
                <w:kern w:val="0"/>
                <w:sz w:val="32"/>
                <w:szCs w:val="32"/>
                <w:lang w:val="es-CO"/>
                <w14:ligatures w14:val="none"/>
              </w:rPr>
            </m:ctrlPr>
          </m:num>
          <m:den>
            <m:sSup>
              <m:sSupPr>
                <m:ctrlPr>
                  <w:rPr>
                    <w:rFonts w:ascii="Cambria Math" w:eastAsia="Times New Roman" w:hAnsi="Cambria Math" w:cs="Cambria Math"/>
                    <w:i/>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(0.10)</m:t>
                </m:r>
              </m:e>
              <m:sup>
                <m:r>
                  <w:rPr>
                    <w:rFonts w:ascii="Cambria Math" w:eastAsia="Times New Roman" w:hAnsi="Cambria Math" w:cs="Cambria Math"/>
                    <w:color w:val="333333"/>
                    <w:kern w:val="0"/>
                    <w:sz w:val="32"/>
                    <w:szCs w:val="32"/>
                    <w:lang w:val="es-CO"/>
                    <w14:ligatures w14:val="none"/>
                  </w:rPr>
                  <m:t>2</m:t>
                </m:r>
              </m:sup>
            </m:sSup>
          </m:den>
        </m:f>
        <m:r>
          <w:rPr>
            <w:rFonts w:ascii="Cambria Math" w:eastAsia="Times New Roman" w:hAnsi="Cambria Math" w:cs="Arial"/>
            <w:color w:val="333333"/>
            <w:kern w:val="0"/>
            <w:sz w:val="32"/>
            <w:szCs w:val="32"/>
            <w:lang w:val="es-CO"/>
            <w14:ligatures w14:val="none"/>
          </w:rPr>
          <m:t xml:space="preserve">= </m:t>
        </m:r>
        <m:f>
          <m:fPr>
            <m:ctrlPr>
              <w:rPr>
                <w:rFonts w:ascii="Cambria Math" w:eastAsia="Times New Roman" w:hAnsi="Cambria Math" w:cs="Arial"/>
                <w:iCs/>
                <w:color w:val="333333"/>
                <w:kern w:val="0"/>
                <w:sz w:val="32"/>
                <w:szCs w:val="32"/>
                <w:lang w:val="es-CO"/>
                <w14:ligatures w14:val="none"/>
              </w:rPr>
            </m:ctrlPr>
          </m:fPr>
          <m:num>
            <m:r>
              <m:rPr>
                <m:sty m:val="p"/>
              </m:rPr>
              <w:rPr>
                <w:rFonts w:ascii="Cambria Math" w:eastAsia="Times New Roman" w:hAnsi="Cambria Math" w:cs="Cambria Math"/>
                <w:color w:val="333333"/>
                <w:kern w:val="0"/>
                <w:sz w:val="32"/>
                <w:szCs w:val="32"/>
                <w:lang w:val="es-CO"/>
                <w14:ligatures w14:val="none"/>
              </w:rPr>
              <m:t>38416X0.25</m:t>
            </m:r>
            <m:ctrlPr>
              <w:rPr>
                <w:rFonts w:ascii="Cambria Math" w:eastAsia="Times New Roman" w:hAnsi="Cambria Math" w:cs="Cambria Math"/>
                <w:iCs/>
                <w:color w:val="333333"/>
                <w:kern w:val="0"/>
                <w:sz w:val="32"/>
                <w:szCs w:val="32"/>
                <w:lang w:val="es-CO"/>
                <w14:ligatures w14:val="none"/>
              </w:rPr>
            </m:ctrlPr>
          </m:num>
          <m:den>
            <m:r>
              <m:rPr>
                <m:sty m:val="p"/>
              </m:rPr>
              <w:rPr>
                <w:rFonts w:ascii="Cambria Math" w:eastAsia="Times New Roman" w:hAnsi="Cambria Math" w:cs="Cambria Math"/>
                <w:color w:val="333333"/>
                <w:kern w:val="0"/>
                <w:sz w:val="32"/>
                <w:szCs w:val="32"/>
                <w:lang w:val="es-CO"/>
                <w14:ligatures w14:val="none"/>
              </w:rPr>
              <m:t>0.01</m:t>
            </m:r>
          </m:den>
        </m:f>
      </m:oMath>
      <w:r w:rsidR="007E3619">
        <w:rPr>
          <w:rFonts w:ascii="Arial" w:eastAsia="Times New Roman" w:hAnsi="Arial" w:cs="Arial"/>
          <w:iCs/>
          <w:color w:val="333333"/>
          <w:kern w:val="0"/>
          <w:sz w:val="32"/>
          <w:szCs w:val="32"/>
          <w:lang w:val="es-CO"/>
          <w14:ligatures w14:val="none"/>
        </w:rPr>
        <w:t xml:space="preserve"> = </w:t>
      </w:r>
      <m:oMath>
        <m:r>
          <w:rPr>
            <w:rFonts w:ascii="Cambria Math" w:eastAsia="Times New Roman" w:hAnsi="Cambria Math" w:cs="Arial"/>
            <w:color w:val="333333"/>
            <w:kern w:val="0"/>
            <w:sz w:val="32"/>
            <w:szCs w:val="32"/>
            <w:lang w:val="es-CO"/>
            <w14:ligatures w14:val="none"/>
          </w:rPr>
          <m:t xml:space="preserve"> </m:t>
        </m:r>
        <m:f>
          <m:fPr>
            <m:ctrlPr>
              <w:rPr>
                <w:rFonts w:ascii="Cambria Math" w:eastAsia="Times New Roman" w:hAnsi="Cambria Math" w:cs="Arial"/>
                <w:color w:val="333333"/>
                <w:kern w:val="0"/>
                <w:sz w:val="32"/>
                <w:szCs w:val="32"/>
                <w:lang w:val="es-CO"/>
                <w14:ligatures w14:val="none"/>
              </w:rPr>
            </m:ctrlPr>
          </m:fPr>
          <m:num>
            <m:r>
              <m:rPr>
                <m:sty m:val="p"/>
              </m:rPr>
              <w:rPr>
                <w:rFonts w:ascii="Cambria Math" w:eastAsia="Times New Roman" w:hAnsi="Cambria Math" w:cs="Cambria Math"/>
                <w:color w:val="333333"/>
                <w:kern w:val="0"/>
                <w:sz w:val="32"/>
                <w:szCs w:val="32"/>
                <w:lang w:val="es-CO"/>
                <w14:ligatures w14:val="none"/>
              </w:rPr>
              <m:t>0.9604</m:t>
            </m:r>
            <m:ctrlPr>
              <w:rPr>
                <w:rFonts w:ascii="Cambria Math" w:eastAsia="Times New Roman" w:hAnsi="Cambria Math" w:cs="Cambria Math"/>
                <w:color w:val="333333"/>
                <w:kern w:val="0"/>
                <w:sz w:val="32"/>
                <w:szCs w:val="32"/>
                <w:lang w:val="es-CO"/>
                <w14:ligatures w14:val="none"/>
              </w:rPr>
            </m:ctrlPr>
          </m:num>
          <m:den>
            <m:r>
              <w:rPr>
                <w:rFonts w:ascii="Cambria Math" w:eastAsia="Times New Roman" w:hAnsi="Cambria Math" w:cs="Cambria Math"/>
                <w:color w:val="333333"/>
                <w:kern w:val="0"/>
                <w:sz w:val="32"/>
                <w:szCs w:val="32"/>
                <w:lang w:val="es-CO"/>
                <w14:ligatures w14:val="none"/>
              </w:rPr>
              <m:t>0.01</m:t>
            </m:r>
          </m:den>
        </m:f>
      </m:oMath>
      <w:r w:rsidR="007E3619">
        <w:rPr>
          <w:rFonts w:ascii="Arial" w:eastAsia="Times New Roman" w:hAnsi="Arial" w:cs="Arial"/>
          <w:color w:val="333333"/>
          <w:kern w:val="0"/>
          <w:sz w:val="32"/>
          <w:szCs w:val="32"/>
          <w:lang w:val="es-CO"/>
          <w14:ligatures w14:val="none"/>
        </w:rPr>
        <w:t xml:space="preserve"> </w:t>
      </w:r>
      <w:r w:rsidR="007E3619" w:rsidRPr="007E3619">
        <w:rPr>
          <w:rFonts w:ascii="Arial" w:eastAsia="Times New Roman" w:hAnsi="Arial" w:cs="Arial"/>
          <w:color w:val="333333"/>
          <w:kern w:val="0"/>
          <w:sz w:val="24"/>
          <w:szCs w:val="24"/>
          <w:lang w:val="es-CO"/>
          <w14:ligatures w14:val="none"/>
        </w:rPr>
        <w:t>= 96.04</w:t>
      </w:r>
    </w:p>
    <w:p w14:paraId="640A5830" w14:textId="77777777" w:rsidR="00FD3B67" w:rsidRDefault="00FD3B67"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40D06410" w14:textId="786F61DD" w:rsidR="007E3619" w:rsidRP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Se establece que el tamaño muestral representativo de jóvenes a encuestar para la validación del proyecto es de 96 personas.</w:t>
      </w:r>
    </w:p>
    <w:p w14:paraId="787DCEBA" w14:textId="77777777" w:rsidR="007E3619" w:rsidRDefault="007E3619" w:rsidP="00FD3B67">
      <w:pPr>
        <w:pStyle w:val="Textosinformato"/>
        <w:spacing w:line="276" w:lineRule="auto"/>
        <w:jc w:val="both"/>
        <w:rPr>
          <w:rFonts w:ascii="Arial" w:eastAsia="Times New Roman" w:hAnsi="Arial" w:cs="Arial"/>
          <w:b/>
          <w:bCs/>
          <w:color w:val="333333"/>
          <w:kern w:val="0"/>
          <w:sz w:val="24"/>
          <w:szCs w:val="24"/>
          <w:lang w:val="es-CO"/>
          <w14:ligatures w14:val="none"/>
        </w:rPr>
      </w:pPr>
    </w:p>
    <w:p w14:paraId="159BA124" w14:textId="285C5035" w:rsidR="007E3619" w:rsidRDefault="007E3619" w:rsidP="00FD3B67">
      <w:pPr>
        <w:pStyle w:val="Textosinformato"/>
        <w:spacing w:line="276" w:lineRule="auto"/>
        <w:jc w:val="both"/>
        <w:rPr>
          <w:rFonts w:ascii="Arial" w:eastAsia="Times New Roman" w:hAnsi="Arial" w:cs="Arial"/>
          <w:b/>
          <w:bCs/>
          <w:color w:val="333333"/>
          <w:kern w:val="0"/>
          <w:sz w:val="24"/>
          <w:szCs w:val="24"/>
          <w:lang w:val="es-CO"/>
          <w14:ligatures w14:val="none"/>
        </w:rPr>
      </w:pPr>
      <w:r w:rsidRPr="007E3619">
        <w:rPr>
          <w:rFonts w:ascii="Arial" w:eastAsia="Times New Roman" w:hAnsi="Arial" w:cs="Arial"/>
          <w:b/>
          <w:bCs/>
          <w:color w:val="333333"/>
          <w:kern w:val="0"/>
          <w:sz w:val="24"/>
          <w:szCs w:val="24"/>
          <w:lang w:val="es-CO"/>
          <w14:ligatures w14:val="none"/>
        </w:rPr>
        <w:t>Técnica de Muestreo:</w:t>
      </w:r>
    </w:p>
    <w:p w14:paraId="46AD57B3" w14:textId="77777777" w:rsidR="00FD3B67" w:rsidRPr="007E3619" w:rsidRDefault="00FD3B67" w:rsidP="00FD3B67">
      <w:pPr>
        <w:pStyle w:val="Textosinformato"/>
        <w:spacing w:line="276" w:lineRule="auto"/>
        <w:jc w:val="both"/>
        <w:rPr>
          <w:rFonts w:ascii="Arial" w:eastAsia="Times New Roman" w:hAnsi="Arial" w:cs="Arial"/>
          <w:b/>
          <w:bCs/>
          <w:color w:val="333333"/>
          <w:kern w:val="0"/>
          <w:sz w:val="24"/>
          <w:szCs w:val="24"/>
          <w:lang w:val="es-CO"/>
          <w14:ligatures w14:val="none"/>
        </w:rPr>
      </w:pPr>
    </w:p>
    <w:p w14:paraId="1F193A51" w14:textId="35BE37F2" w:rsid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Se aplica la técnica de Muestreo Aleatorio Simple, distribuyendo la encuesta a través de formularios digitales en redes sociales, grupos de estudio académicos y comunidades técnicas universitarias.</w:t>
      </w:r>
    </w:p>
    <w:p w14:paraId="27ACB9B0" w14:textId="77777777" w:rsidR="007E3619" w:rsidRP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25DEFA5D" w14:textId="77777777" w:rsid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Paso 3: Diseñar el Instrumento de Recolección de Información</w:t>
      </w:r>
    </w:p>
    <w:p w14:paraId="3D655675" w14:textId="77777777" w:rsidR="00FD3B67" w:rsidRPr="007E3619" w:rsidRDefault="00FD3B67"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76377974" w14:textId="77777777" w:rsidR="007E3619" w:rsidRP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Para optimizar el proceso de tabulación y análisis estadístico, se descarta el uso de preguntas abiertas y se implementa un Cuestionario de Preguntas Cerradas (Dicotómicas, Politómicas y Escala Likert de intensidad).</w:t>
      </w:r>
    </w:p>
    <w:p w14:paraId="5E311CB5" w14:textId="77777777" w:rsidR="007E3619" w:rsidRDefault="007E3619" w:rsidP="00685FDB">
      <w:pPr>
        <w:pStyle w:val="Textosinformato"/>
        <w:spacing w:line="360" w:lineRule="auto"/>
        <w:jc w:val="both"/>
        <w:rPr>
          <w:rFonts w:ascii="Arial" w:eastAsia="Times New Roman" w:hAnsi="Arial" w:cs="Arial"/>
          <w:color w:val="333333"/>
          <w:kern w:val="0"/>
          <w:sz w:val="24"/>
          <w:szCs w:val="24"/>
          <w:lang w:val="es-CO"/>
          <w14:ligatures w14:val="none"/>
        </w:rPr>
      </w:pPr>
    </w:p>
    <w:p w14:paraId="2F876661" w14:textId="77777777" w:rsidR="00FD3B67" w:rsidRDefault="00FD3B67" w:rsidP="00685FDB">
      <w:pPr>
        <w:pStyle w:val="Textosinformato"/>
        <w:spacing w:line="360" w:lineRule="auto"/>
        <w:jc w:val="both"/>
        <w:rPr>
          <w:rFonts w:ascii="Arial" w:eastAsia="Times New Roman" w:hAnsi="Arial" w:cs="Arial"/>
          <w:color w:val="333333"/>
          <w:kern w:val="0"/>
          <w:sz w:val="24"/>
          <w:szCs w:val="24"/>
          <w:lang w:val="es-CO"/>
          <w14:ligatures w14:val="none"/>
        </w:rPr>
      </w:pPr>
    </w:p>
    <w:p w14:paraId="268A7AF9" w14:textId="77777777" w:rsidR="00FD3B67" w:rsidRDefault="00FD3B67" w:rsidP="00685FDB">
      <w:pPr>
        <w:pStyle w:val="Textosinformato"/>
        <w:spacing w:line="360" w:lineRule="auto"/>
        <w:jc w:val="both"/>
        <w:rPr>
          <w:rFonts w:ascii="Arial" w:eastAsia="Times New Roman" w:hAnsi="Arial" w:cs="Arial"/>
          <w:color w:val="333333"/>
          <w:kern w:val="0"/>
          <w:sz w:val="24"/>
          <w:szCs w:val="24"/>
          <w:lang w:val="es-CO"/>
          <w14:ligatures w14:val="none"/>
        </w:rPr>
      </w:pPr>
    </w:p>
    <w:p w14:paraId="1ABCA875" w14:textId="5F002633" w:rsidR="00685FDB" w:rsidRPr="007E3619" w:rsidRDefault="007E3619" w:rsidP="00685FDB">
      <w:pPr>
        <w:pStyle w:val="Textosinformato"/>
        <w:spacing w:line="360" w:lineRule="auto"/>
        <w:jc w:val="both"/>
        <w:rPr>
          <w:rFonts w:ascii="Arial" w:eastAsia="Times New Roman" w:hAnsi="Arial" w:cs="Arial"/>
          <w:b/>
          <w:bCs/>
          <w:color w:val="333333"/>
          <w:kern w:val="0"/>
          <w:sz w:val="24"/>
          <w:szCs w:val="24"/>
          <w:lang w:val="es-CO"/>
          <w14:ligatures w14:val="none"/>
        </w:rPr>
      </w:pPr>
      <w:r w:rsidRPr="007E3619">
        <w:rPr>
          <w:rFonts w:ascii="Arial" w:eastAsia="Times New Roman" w:hAnsi="Arial" w:cs="Arial"/>
          <w:b/>
          <w:bCs/>
          <w:color w:val="333333"/>
          <w:kern w:val="0"/>
          <w:sz w:val="24"/>
          <w:szCs w:val="24"/>
          <w:lang w:val="es-CO"/>
          <w14:ligatures w14:val="none"/>
        </w:rPr>
        <w:lastRenderedPageBreak/>
        <w:t>Ficha Técnica de la Encuesta B2C (Perfil Jóvenes/Estudiantes):</w:t>
      </w:r>
    </w:p>
    <w:tbl>
      <w:tblPr>
        <w:tblStyle w:val="Tablaconcuadrcula1clara"/>
        <w:tblW w:w="9356" w:type="dxa"/>
        <w:tblInd w:w="-29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50"/>
        <w:gridCol w:w="7606"/>
      </w:tblGrid>
      <w:tr w:rsidR="007E3619" w:rsidRPr="007E3619" w14:paraId="552F8F1C" w14:textId="77777777" w:rsidTr="007E3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Borders>
              <w:bottom w:val="none" w:sz="0" w:space="0" w:color="auto"/>
            </w:tcBorders>
            <w:hideMark/>
          </w:tcPr>
          <w:p w14:paraId="031CDD3D" w14:textId="77777777" w:rsidR="007E3619" w:rsidRPr="007E3619" w:rsidRDefault="007E3619" w:rsidP="007E3619">
            <w:pPr>
              <w:pStyle w:val="Textosinformato"/>
              <w:spacing w:line="360" w:lineRule="auto"/>
              <w:jc w:val="center"/>
              <w:rPr>
                <w:rFonts w:ascii="Arial" w:eastAsia="Times New Roman" w:hAnsi="Arial" w:cs="Arial"/>
                <w:color w:val="333333"/>
                <w:sz w:val="24"/>
                <w:szCs w:val="24"/>
              </w:rPr>
            </w:pPr>
            <w:r w:rsidRPr="007E3619">
              <w:rPr>
                <w:rFonts w:ascii="Arial" w:eastAsia="Times New Roman" w:hAnsi="Arial" w:cs="Arial"/>
                <w:color w:val="333333"/>
                <w:sz w:val="24"/>
                <w:szCs w:val="24"/>
              </w:rPr>
              <w:t>PARÁMETRO</w:t>
            </w:r>
          </w:p>
        </w:tc>
        <w:tc>
          <w:tcPr>
            <w:tcW w:w="7654" w:type="dxa"/>
            <w:tcBorders>
              <w:bottom w:val="none" w:sz="0" w:space="0" w:color="auto"/>
            </w:tcBorders>
            <w:hideMark/>
          </w:tcPr>
          <w:p w14:paraId="056029C8" w14:textId="77777777" w:rsidR="007E3619" w:rsidRPr="007E3619" w:rsidRDefault="007E3619" w:rsidP="007E3619">
            <w:pPr>
              <w:pStyle w:val="Textosinformato"/>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DETALLE METODOLÓGICO DE LA INVESTIGACIÓN</w:t>
            </w:r>
          </w:p>
        </w:tc>
      </w:tr>
      <w:tr w:rsidR="007E3619" w:rsidRPr="007E3619" w14:paraId="381E4709"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1C921183"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Técnica en Investigación</w:t>
            </w:r>
          </w:p>
        </w:tc>
        <w:tc>
          <w:tcPr>
            <w:tcW w:w="7654" w:type="dxa"/>
            <w:hideMark/>
          </w:tcPr>
          <w:p w14:paraId="2AB68BCF"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Encuesta estructurada B2C (dirigida al usuario final).</w:t>
            </w:r>
          </w:p>
        </w:tc>
      </w:tr>
      <w:tr w:rsidR="007E3619" w:rsidRPr="007E3619" w14:paraId="2DF6B3B3"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7C97FF01"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Objetivo de la IM</w:t>
            </w:r>
          </w:p>
        </w:tc>
        <w:tc>
          <w:tcPr>
            <w:tcW w:w="7654" w:type="dxa"/>
            <w:hideMark/>
          </w:tcPr>
          <w:p w14:paraId="6E1EC84A"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Identificar los factores críticos de deserción académica y las mayores dificultades que experimentan los jóvenes en la preparación de entrevistas y empleabilidad.</w:t>
            </w:r>
          </w:p>
        </w:tc>
      </w:tr>
      <w:tr w:rsidR="007E3619" w:rsidRPr="007E3619" w14:paraId="0160F241"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6C589465"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Dirigido a</w:t>
            </w:r>
          </w:p>
        </w:tc>
        <w:tc>
          <w:tcPr>
            <w:tcW w:w="7654" w:type="dxa"/>
            <w:hideMark/>
          </w:tcPr>
          <w:p w14:paraId="1D41D3A4"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Jóvenes estudiantes activos y recién egresados de educación técnica, tecnológica y universitaria.</w:t>
            </w:r>
          </w:p>
        </w:tc>
      </w:tr>
      <w:tr w:rsidR="007E3619" w:rsidRPr="007E3619" w14:paraId="2D4868D8"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7F3A5983"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Medio de Aplicación</w:t>
            </w:r>
          </w:p>
        </w:tc>
        <w:tc>
          <w:tcPr>
            <w:tcW w:w="7654" w:type="dxa"/>
            <w:hideMark/>
          </w:tcPr>
          <w:p w14:paraId="7C88F5BE" w14:textId="7CA24950"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Formulario virtual autoadministrado (Google Forms).</w:t>
            </w:r>
          </w:p>
        </w:tc>
      </w:tr>
      <w:tr w:rsidR="007E3619" w:rsidRPr="007E3619" w14:paraId="3F00A995"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4DEAF2D2"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Instrumento</w:t>
            </w:r>
          </w:p>
        </w:tc>
        <w:tc>
          <w:tcPr>
            <w:tcW w:w="7654" w:type="dxa"/>
            <w:hideMark/>
          </w:tcPr>
          <w:p w14:paraId="49723FA6"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Cuestionario estructurado de 8 preguntas cerradas obligatorias.</w:t>
            </w:r>
          </w:p>
        </w:tc>
      </w:tr>
      <w:tr w:rsidR="007E3619" w:rsidRPr="007E3619" w14:paraId="70F036FB"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177690A6"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Técnica de Muestreo</w:t>
            </w:r>
          </w:p>
        </w:tc>
        <w:tc>
          <w:tcPr>
            <w:tcW w:w="7654" w:type="dxa"/>
            <w:hideMark/>
          </w:tcPr>
          <w:p w14:paraId="3A97E9C6"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Muestreo Aleatorio Simple.</w:t>
            </w:r>
          </w:p>
        </w:tc>
      </w:tr>
      <w:tr w:rsidR="007E3619" w:rsidRPr="007E3619" w14:paraId="4240EA5F"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4A7A2428"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Tamaño de la Muestra ()</w:t>
            </w:r>
          </w:p>
        </w:tc>
        <w:tc>
          <w:tcPr>
            <w:tcW w:w="7654" w:type="dxa"/>
            <w:hideMark/>
          </w:tcPr>
          <w:p w14:paraId="4AC9FECD"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96 jóvenes encuestados.</w:t>
            </w:r>
          </w:p>
        </w:tc>
      </w:tr>
      <w:tr w:rsidR="007E3619" w:rsidRPr="007E3619" w14:paraId="6F377607"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4F6C0791" w14:textId="77777777" w:rsidR="007E3619" w:rsidRPr="007E3619" w:rsidRDefault="007E3619" w:rsidP="007E3619">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Fecha de Aplicación</w:t>
            </w:r>
          </w:p>
        </w:tc>
        <w:tc>
          <w:tcPr>
            <w:tcW w:w="7654" w:type="dxa"/>
            <w:hideMark/>
          </w:tcPr>
          <w:p w14:paraId="7E6B2355" w14:textId="77777777" w:rsidR="007E3619" w:rsidRPr="007E3619" w:rsidRDefault="007E3619" w:rsidP="007E3619">
            <w:pPr>
              <w:pStyle w:val="Textosinformato"/>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Del 20 de mayo al 25 de mayo de 2026.</w:t>
            </w:r>
          </w:p>
        </w:tc>
      </w:tr>
    </w:tbl>
    <w:p w14:paraId="536E5287" w14:textId="77777777" w:rsidR="00E676B4" w:rsidRDefault="00E676B4" w:rsidP="00E676B4">
      <w:pPr>
        <w:pStyle w:val="Textosinformato"/>
        <w:spacing w:line="360" w:lineRule="auto"/>
        <w:jc w:val="both"/>
        <w:rPr>
          <w:rFonts w:ascii="Arial" w:eastAsia="Times New Roman" w:hAnsi="Arial" w:cs="Arial"/>
          <w:color w:val="333333"/>
          <w:kern w:val="0"/>
          <w:sz w:val="24"/>
          <w:szCs w:val="24"/>
          <w14:ligatures w14:val="none"/>
        </w:rPr>
      </w:pPr>
    </w:p>
    <w:p w14:paraId="35C322D8" w14:textId="4A60DE0F" w:rsidR="00E676B4" w:rsidRPr="00E676B4" w:rsidRDefault="00E676B4" w:rsidP="00E676B4">
      <w:pPr>
        <w:pStyle w:val="Textosinformato"/>
        <w:spacing w:line="360" w:lineRule="auto"/>
        <w:jc w:val="both"/>
        <w:rPr>
          <w:rFonts w:ascii="Arial" w:eastAsia="Times New Roman" w:hAnsi="Arial" w:cs="Arial"/>
          <w:color w:val="333333"/>
          <w:kern w:val="0"/>
          <w:sz w:val="24"/>
          <w:szCs w:val="24"/>
          <w:lang w:val="es-CO"/>
          <w14:ligatures w14:val="none"/>
        </w:rPr>
      </w:pPr>
      <w:r>
        <w:rPr>
          <w:rFonts w:ascii="Arial" w:eastAsia="Times New Roman" w:hAnsi="Arial" w:cs="Arial"/>
          <w:color w:val="333333"/>
          <w:kern w:val="0"/>
          <w:sz w:val="24"/>
          <w:szCs w:val="24"/>
          <w:lang w:val="es-CO"/>
          <w14:ligatures w14:val="none"/>
        </w:rPr>
        <w:t>Instrumento de recolección de información:</w:t>
      </w:r>
    </w:p>
    <w:p w14:paraId="42FCA804" w14:textId="380117C2" w:rsidR="00CF605A" w:rsidRDefault="00E676B4">
      <w:pPr>
        <w:pStyle w:val="Textosinformato"/>
        <w:numPr>
          <w:ilvl w:val="0"/>
          <w:numId w:val="31"/>
        </w:numPr>
        <w:spacing w:line="360" w:lineRule="auto"/>
        <w:jc w:val="both"/>
        <w:rPr>
          <w:rFonts w:ascii="Arial" w:eastAsia="Times New Roman" w:hAnsi="Arial" w:cs="Arial"/>
          <w:color w:val="333333"/>
          <w:kern w:val="0"/>
          <w:sz w:val="24"/>
          <w:szCs w:val="24"/>
          <w:lang w:val="es-CO"/>
          <w14:ligatures w14:val="none"/>
        </w:rPr>
      </w:pPr>
      <w:hyperlink r:id="rId16" w:history="1">
        <w:r w:rsidRPr="00BD1234">
          <w:rPr>
            <w:rStyle w:val="Hipervnculo"/>
            <w:rFonts w:ascii="Arial" w:eastAsia="Times New Roman" w:hAnsi="Arial" w:cs="Arial"/>
            <w:kern w:val="0"/>
            <w:sz w:val="24"/>
            <w:szCs w:val="24"/>
            <w:lang w:val="es-CO"/>
            <w14:ligatures w14:val="none"/>
          </w:rPr>
          <w:t>https://forms.gle/NEHreD9NMmifQY4s6</w:t>
        </w:r>
      </w:hyperlink>
    </w:p>
    <w:p w14:paraId="23AA4F28" w14:textId="77777777" w:rsidR="00CF605A" w:rsidRPr="00CF605A" w:rsidRDefault="00CF605A" w:rsidP="00CF605A">
      <w:pPr>
        <w:pStyle w:val="Textosinformato"/>
        <w:spacing w:line="360" w:lineRule="auto"/>
        <w:ind w:left="720"/>
        <w:jc w:val="both"/>
        <w:rPr>
          <w:rFonts w:ascii="Arial" w:eastAsia="Times New Roman" w:hAnsi="Arial" w:cs="Arial"/>
          <w:color w:val="333333"/>
          <w:kern w:val="0"/>
          <w:sz w:val="24"/>
          <w:szCs w:val="24"/>
          <w:lang w:val="es-CO"/>
          <w14:ligatures w14:val="none"/>
        </w:rPr>
      </w:pPr>
    </w:p>
    <w:p w14:paraId="2B2A1BF6" w14:textId="688F9220" w:rsidR="00E676B4" w:rsidRDefault="00E676B4" w:rsidP="00CF605A">
      <w:pPr>
        <w:pStyle w:val="Textosinformato"/>
        <w:spacing w:line="360" w:lineRule="auto"/>
        <w:jc w:val="center"/>
        <w:rPr>
          <w:rFonts w:ascii="Arial" w:eastAsia="Times New Roman" w:hAnsi="Arial" w:cs="Arial"/>
          <w:color w:val="333333"/>
          <w:kern w:val="0"/>
          <w:sz w:val="24"/>
          <w:szCs w:val="24"/>
          <w:lang w:val="es-CO"/>
          <w14:ligatures w14:val="none"/>
        </w:rPr>
      </w:pPr>
      <w:r w:rsidRPr="00E676B4">
        <w:rPr>
          <w:rFonts w:ascii="Arial" w:eastAsia="Times New Roman" w:hAnsi="Arial" w:cs="Arial"/>
          <w:noProof/>
          <w:color w:val="333333"/>
          <w:kern w:val="0"/>
          <w:sz w:val="24"/>
          <w:szCs w:val="24"/>
          <w:lang w:val="es-CO"/>
          <w14:ligatures w14:val="none"/>
        </w:rPr>
        <w:drawing>
          <wp:inline distT="0" distB="0" distL="0" distR="0" wp14:anchorId="66E5CB56" wp14:editId="47BEC1D4">
            <wp:extent cx="2938387" cy="2425700"/>
            <wp:effectExtent l="0" t="0" r="0" b="0"/>
            <wp:docPr id="226098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8732" name=""/>
                    <pic:cNvPicPr/>
                  </pic:nvPicPr>
                  <pic:blipFill>
                    <a:blip r:embed="rId17"/>
                    <a:stretch>
                      <a:fillRect/>
                    </a:stretch>
                  </pic:blipFill>
                  <pic:spPr>
                    <a:xfrm>
                      <a:off x="0" y="0"/>
                      <a:ext cx="2961584" cy="2444850"/>
                    </a:xfrm>
                    <a:prstGeom prst="rect">
                      <a:avLst/>
                    </a:prstGeom>
                  </pic:spPr>
                </pic:pic>
              </a:graphicData>
            </a:graphic>
          </wp:inline>
        </w:drawing>
      </w:r>
    </w:p>
    <w:p w14:paraId="7B56035E" w14:textId="70D36C2F" w:rsidR="00E676B4" w:rsidRDefault="00E676B4" w:rsidP="00E676B4">
      <w:pPr>
        <w:pStyle w:val="Textosinformato"/>
        <w:spacing w:line="360" w:lineRule="auto"/>
        <w:rPr>
          <w:rFonts w:ascii="Arial" w:eastAsia="Times New Roman" w:hAnsi="Arial" w:cs="Arial"/>
          <w:color w:val="333333"/>
          <w:kern w:val="0"/>
          <w:sz w:val="24"/>
          <w:szCs w:val="24"/>
          <w:lang w:val="es-CO"/>
          <w14:ligatures w14:val="none"/>
        </w:rPr>
      </w:pPr>
      <w:r w:rsidRPr="00E676B4">
        <w:rPr>
          <w:rFonts w:ascii="Arial" w:eastAsia="Times New Roman" w:hAnsi="Arial" w:cs="Arial"/>
          <w:noProof/>
          <w:color w:val="333333"/>
          <w:kern w:val="0"/>
          <w:sz w:val="24"/>
          <w:szCs w:val="24"/>
          <w:lang w:val="es-CO"/>
          <w14:ligatures w14:val="none"/>
        </w:rPr>
        <w:lastRenderedPageBreak/>
        <w:drawing>
          <wp:inline distT="0" distB="0" distL="0" distR="0" wp14:anchorId="576F2979" wp14:editId="539C5501">
            <wp:extent cx="2717800" cy="2989167"/>
            <wp:effectExtent l="0" t="0" r="6350" b="1905"/>
            <wp:docPr id="1639972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2635" name=""/>
                    <pic:cNvPicPr/>
                  </pic:nvPicPr>
                  <pic:blipFill>
                    <a:blip r:embed="rId18"/>
                    <a:stretch>
                      <a:fillRect/>
                    </a:stretch>
                  </pic:blipFill>
                  <pic:spPr>
                    <a:xfrm>
                      <a:off x="0" y="0"/>
                      <a:ext cx="2723201" cy="2995107"/>
                    </a:xfrm>
                    <a:prstGeom prst="rect">
                      <a:avLst/>
                    </a:prstGeom>
                  </pic:spPr>
                </pic:pic>
              </a:graphicData>
            </a:graphic>
          </wp:inline>
        </w:drawing>
      </w:r>
      <w:r>
        <w:rPr>
          <w:rFonts w:ascii="Arial" w:eastAsia="Times New Roman" w:hAnsi="Arial" w:cs="Arial"/>
          <w:color w:val="333333"/>
          <w:kern w:val="0"/>
          <w:sz w:val="24"/>
          <w:szCs w:val="24"/>
          <w:lang w:val="es-CO"/>
          <w14:ligatures w14:val="none"/>
        </w:rPr>
        <w:t xml:space="preserve">  </w:t>
      </w:r>
      <w:r w:rsidRPr="00E676B4">
        <w:rPr>
          <w:rFonts w:ascii="Arial" w:eastAsia="Times New Roman" w:hAnsi="Arial" w:cs="Arial"/>
          <w:noProof/>
          <w:color w:val="333333"/>
          <w:kern w:val="0"/>
          <w:sz w:val="24"/>
          <w:szCs w:val="24"/>
          <w:lang w:val="es-CO"/>
          <w14:ligatures w14:val="none"/>
        </w:rPr>
        <w:drawing>
          <wp:inline distT="0" distB="0" distL="0" distR="0" wp14:anchorId="79EA4733" wp14:editId="257F7965">
            <wp:extent cx="2470150" cy="2840673"/>
            <wp:effectExtent l="0" t="0" r="6350" b="0"/>
            <wp:docPr id="1478394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94047" name=""/>
                    <pic:cNvPicPr/>
                  </pic:nvPicPr>
                  <pic:blipFill>
                    <a:blip r:embed="rId19"/>
                    <a:stretch>
                      <a:fillRect/>
                    </a:stretch>
                  </pic:blipFill>
                  <pic:spPr>
                    <a:xfrm>
                      <a:off x="0" y="0"/>
                      <a:ext cx="2471489" cy="2842213"/>
                    </a:xfrm>
                    <a:prstGeom prst="rect">
                      <a:avLst/>
                    </a:prstGeom>
                  </pic:spPr>
                </pic:pic>
              </a:graphicData>
            </a:graphic>
          </wp:inline>
        </w:drawing>
      </w:r>
    </w:p>
    <w:p w14:paraId="47B82C5A" w14:textId="77777777" w:rsidR="00E676B4" w:rsidRDefault="00E676B4" w:rsidP="00E676B4">
      <w:pPr>
        <w:pStyle w:val="Textosinformato"/>
        <w:spacing w:line="360" w:lineRule="auto"/>
        <w:jc w:val="both"/>
        <w:rPr>
          <w:rFonts w:ascii="Arial" w:eastAsia="Times New Roman" w:hAnsi="Arial" w:cs="Arial"/>
          <w:color w:val="333333"/>
          <w:kern w:val="0"/>
          <w:sz w:val="24"/>
          <w:szCs w:val="24"/>
          <w:lang w:val="es-CO"/>
          <w14:ligatures w14:val="none"/>
        </w:rPr>
      </w:pPr>
    </w:p>
    <w:p w14:paraId="79D66F4B" w14:textId="45EA6FFF" w:rsidR="007E3619" w:rsidRPr="007E3619" w:rsidRDefault="00CF605A" w:rsidP="00CF605A">
      <w:pPr>
        <w:pStyle w:val="Textosinformato"/>
        <w:spacing w:line="360" w:lineRule="auto"/>
        <w:jc w:val="center"/>
        <w:rPr>
          <w:rFonts w:ascii="Arial" w:eastAsia="Times New Roman" w:hAnsi="Arial" w:cs="Arial"/>
          <w:color w:val="333333"/>
          <w:kern w:val="0"/>
          <w:sz w:val="24"/>
          <w:szCs w:val="24"/>
          <w:lang w:val="es-CO"/>
          <w14:ligatures w14:val="none"/>
        </w:rPr>
      </w:pPr>
      <w:r w:rsidRPr="00CF605A">
        <w:rPr>
          <w:rFonts w:ascii="Arial" w:eastAsia="Times New Roman" w:hAnsi="Arial" w:cs="Arial"/>
          <w:noProof/>
          <w:color w:val="333333"/>
          <w:kern w:val="0"/>
          <w:sz w:val="24"/>
          <w:szCs w:val="24"/>
          <w:lang w:val="es-CO"/>
          <w14:ligatures w14:val="none"/>
        </w:rPr>
        <w:drawing>
          <wp:inline distT="0" distB="0" distL="0" distR="0" wp14:anchorId="45E2E181" wp14:editId="4E2393D0">
            <wp:extent cx="2724150" cy="3224504"/>
            <wp:effectExtent l="0" t="0" r="0" b="0"/>
            <wp:docPr id="1770485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85420" name=""/>
                    <pic:cNvPicPr/>
                  </pic:nvPicPr>
                  <pic:blipFill>
                    <a:blip r:embed="rId20"/>
                    <a:stretch>
                      <a:fillRect/>
                    </a:stretch>
                  </pic:blipFill>
                  <pic:spPr>
                    <a:xfrm>
                      <a:off x="0" y="0"/>
                      <a:ext cx="2729519" cy="3230859"/>
                    </a:xfrm>
                    <a:prstGeom prst="rect">
                      <a:avLst/>
                    </a:prstGeom>
                  </pic:spPr>
                </pic:pic>
              </a:graphicData>
            </a:graphic>
          </wp:inline>
        </w:drawing>
      </w:r>
    </w:p>
    <w:p w14:paraId="4C14AEA3" w14:textId="77777777" w:rsidR="000532F2" w:rsidRPr="000532F2" w:rsidRDefault="000532F2" w:rsidP="000532F2">
      <w:pPr>
        <w:pStyle w:val="Textosinformato"/>
        <w:spacing w:line="360" w:lineRule="auto"/>
        <w:jc w:val="both"/>
        <w:rPr>
          <w:rFonts w:ascii="Arial" w:eastAsia="Times New Roman" w:hAnsi="Arial" w:cs="Arial"/>
          <w:color w:val="333333"/>
          <w:kern w:val="0"/>
          <w:sz w:val="24"/>
          <w:szCs w:val="24"/>
          <w:lang w:val="es-CO"/>
          <w14:ligatures w14:val="none"/>
        </w:rPr>
      </w:pPr>
    </w:p>
    <w:p w14:paraId="120FC7D9" w14:textId="77777777" w:rsidR="000532F2" w:rsidRPr="000532F2" w:rsidRDefault="000532F2" w:rsidP="000532F2">
      <w:pPr>
        <w:spacing w:after="0" w:line="360" w:lineRule="auto"/>
        <w:jc w:val="both"/>
        <w:rPr>
          <w:rFonts w:ascii="Arial" w:eastAsia="Times New Roman" w:hAnsi="Arial" w:cs="Arial"/>
          <w:color w:val="333333"/>
          <w:sz w:val="24"/>
          <w:szCs w:val="24"/>
          <w:lang w:eastAsia="es-CO"/>
        </w:rPr>
      </w:pPr>
    </w:p>
    <w:p w14:paraId="46D87FFA" w14:textId="6496ECA4" w:rsidR="00F25844" w:rsidRDefault="008D4B00" w:rsidP="0035022A">
      <w:pPr>
        <w:pStyle w:val="Ttulo3"/>
        <w:spacing w:line="276" w:lineRule="auto"/>
        <w:jc w:val="both"/>
      </w:pPr>
      <w:bookmarkStart w:id="48" w:name="_Toc49956616"/>
      <w:bookmarkStart w:id="49" w:name="_Toc145412641"/>
      <w:r>
        <w:lastRenderedPageBreak/>
        <w:t>2.2.6 Análisis del estudio de mercado</w:t>
      </w:r>
      <w:bookmarkEnd w:id="48"/>
      <w:bookmarkEnd w:id="49"/>
    </w:p>
    <w:p w14:paraId="72267C01" w14:textId="6C34A5C1" w:rsidR="00B5205F" w:rsidRDefault="00B5205F" w:rsidP="0035022A">
      <w:pPr>
        <w:spacing w:after="0" w:line="276" w:lineRule="auto"/>
        <w:jc w:val="both"/>
        <w:rPr>
          <w:rFonts w:ascii="Arial" w:eastAsia="Times New Roman" w:hAnsi="Arial" w:cs="Arial"/>
          <w:sz w:val="24"/>
          <w:szCs w:val="24"/>
          <w:lang w:eastAsia="es-CO"/>
        </w:rPr>
      </w:pPr>
      <w:r w:rsidRPr="00B5205F">
        <w:rPr>
          <w:rFonts w:ascii="Arial" w:eastAsia="Times New Roman" w:hAnsi="Arial" w:cs="Arial"/>
          <w:sz w:val="24"/>
          <w:szCs w:val="24"/>
          <w:lang w:eastAsia="es-CO"/>
        </w:rPr>
        <w:t>Tras la aplicación del trabajo de campo a la muestra calculada de 96 jóvenes estudiantes y egresados en la región central, se procesaron los siguientes resultados y análisis cuantitativos</w:t>
      </w:r>
    </w:p>
    <w:p w14:paraId="28E0F805" w14:textId="77777777" w:rsidR="003244BC" w:rsidRDefault="003244BC" w:rsidP="0035022A">
      <w:pPr>
        <w:spacing w:after="0" w:line="276" w:lineRule="auto"/>
        <w:jc w:val="both"/>
        <w:rPr>
          <w:rFonts w:ascii="Arial" w:eastAsia="Times New Roman" w:hAnsi="Arial" w:cs="Arial"/>
          <w:sz w:val="24"/>
          <w:szCs w:val="24"/>
          <w:lang w:eastAsia="es-CO"/>
        </w:rPr>
      </w:pPr>
    </w:p>
    <w:p w14:paraId="2953E12C" w14:textId="39A63ADC" w:rsidR="003244BC" w:rsidRPr="003244BC" w:rsidRDefault="003244BC" w:rsidP="0035022A">
      <w:pPr>
        <w:spacing w:after="0" w:line="276" w:lineRule="auto"/>
        <w:jc w:val="both"/>
        <w:rPr>
          <w:rFonts w:ascii="Arial" w:eastAsia="Times New Roman" w:hAnsi="Arial" w:cs="Arial"/>
          <w:b/>
          <w:bCs/>
          <w:sz w:val="24"/>
          <w:szCs w:val="24"/>
          <w:lang w:eastAsia="es-CO"/>
        </w:rPr>
      </w:pPr>
      <w:r w:rsidRPr="003244BC">
        <w:rPr>
          <w:rFonts w:ascii="Arial" w:eastAsia="Times New Roman" w:hAnsi="Arial" w:cs="Arial"/>
          <w:b/>
          <w:bCs/>
          <w:sz w:val="24"/>
          <w:szCs w:val="24"/>
          <w:lang w:eastAsia="es-CO"/>
        </w:rPr>
        <w:t>Pregunta 1:</w:t>
      </w:r>
    </w:p>
    <w:p w14:paraId="0756221B" w14:textId="77777777" w:rsidR="003244BC" w:rsidRDefault="003244BC" w:rsidP="0035022A">
      <w:pPr>
        <w:spacing w:after="0" w:line="276" w:lineRule="auto"/>
        <w:jc w:val="both"/>
        <w:rPr>
          <w:rFonts w:ascii="Arial" w:eastAsia="Times New Roman" w:hAnsi="Arial" w:cs="Arial"/>
          <w:sz w:val="24"/>
          <w:szCs w:val="24"/>
          <w:lang w:eastAsia="es-CO"/>
        </w:rPr>
      </w:pPr>
    </w:p>
    <w:p w14:paraId="24981350" w14:textId="7DDB328D" w:rsidR="003244BC" w:rsidRDefault="003244BC" w:rsidP="0035022A">
      <w:pPr>
        <w:spacing w:after="0" w:line="276" w:lineRule="auto"/>
        <w:jc w:val="both"/>
        <w:rPr>
          <w:rFonts w:ascii="Arial" w:eastAsia="Times New Roman" w:hAnsi="Arial" w:cs="Arial"/>
          <w:sz w:val="24"/>
          <w:szCs w:val="24"/>
          <w:lang w:eastAsia="es-CO"/>
        </w:rPr>
      </w:pPr>
      <w:r>
        <w:rPr>
          <w:noProof/>
        </w:rPr>
        <w:drawing>
          <wp:inline distT="0" distB="0" distL="0" distR="0" wp14:anchorId="5D2F4F52" wp14:editId="667A1C12">
            <wp:extent cx="5331460" cy="2525151"/>
            <wp:effectExtent l="0" t="0" r="2540" b="8890"/>
            <wp:docPr id="2020986903" name="Gráfico 1">
              <a:extLst xmlns:a="http://schemas.openxmlformats.org/drawingml/2006/main">
                <a:ext uri="{FF2B5EF4-FFF2-40B4-BE49-F238E27FC236}">
                  <a16:creationId xmlns:a16="http://schemas.microsoft.com/office/drawing/2014/main" id="{E000181B-0ABF-800C-58C5-02A87B9479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CAE3E36" w14:textId="77777777" w:rsidR="003244BC" w:rsidRDefault="003244BC" w:rsidP="0035022A">
      <w:pPr>
        <w:spacing w:after="0" w:line="276" w:lineRule="auto"/>
        <w:jc w:val="both"/>
        <w:rPr>
          <w:rFonts w:ascii="Arial" w:eastAsia="Times New Roman" w:hAnsi="Arial" w:cs="Arial"/>
          <w:sz w:val="24"/>
          <w:szCs w:val="24"/>
          <w:lang w:eastAsia="es-CO"/>
        </w:rPr>
      </w:pPr>
    </w:p>
    <w:p w14:paraId="316837C1" w14:textId="5E179FD2" w:rsidR="003244BC" w:rsidRDefault="003244BC" w:rsidP="0035022A">
      <w:pPr>
        <w:spacing w:after="0" w:line="276" w:lineRule="auto"/>
        <w:jc w:val="both"/>
        <w:rPr>
          <w:rFonts w:ascii="Arial" w:eastAsia="Times New Roman" w:hAnsi="Arial" w:cs="Arial"/>
          <w:b/>
          <w:bCs/>
          <w:sz w:val="24"/>
          <w:szCs w:val="24"/>
          <w:lang w:eastAsia="es-CO"/>
        </w:rPr>
      </w:pPr>
      <w:r w:rsidRPr="003244BC">
        <w:rPr>
          <w:rFonts w:ascii="Arial" w:eastAsia="Times New Roman" w:hAnsi="Arial" w:cs="Arial"/>
          <w:b/>
          <w:bCs/>
          <w:sz w:val="24"/>
          <w:szCs w:val="24"/>
          <w:lang w:eastAsia="es-CO"/>
        </w:rPr>
        <w:t>Pregunta 2:</w:t>
      </w:r>
    </w:p>
    <w:p w14:paraId="72AB2C81" w14:textId="77777777" w:rsidR="003244BC" w:rsidRDefault="003244BC" w:rsidP="0035022A">
      <w:pPr>
        <w:spacing w:after="0" w:line="276" w:lineRule="auto"/>
        <w:jc w:val="both"/>
        <w:rPr>
          <w:rFonts w:ascii="Arial" w:eastAsia="Times New Roman" w:hAnsi="Arial" w:cs="Arial"/>
          <w:b/>
          <w:bCs/>
          <w:sz w:val="24"/>
          <w:szCs w:val="24"/>
          <w:lang w:eastAsia="es-CO"/>
        </w:rPr>
      </w:pPr>
    </w:p>
    <w:p w14:paraId="7161DFBC" w14:textId="282AE034" w:rsidR="003244BC" w:rsidRDefault="003244BC" w:rsidP="0035022A">
      <w:pPr>
        <w:spacing w:after="0" w:line="276" w:lineRule="auto"/>
        <w:jc w:val="both"/>
        <w:rPr>
          <w:rFonts w:ascii="Arial" w:eastAsia="Times New Roman" w:hAnsi="Arial" w:cs="Arial"/>
          <w:b/>
          <w:bCs/>
          <w:sz w:val="24"/>
          <w:szCs w:val="24"/>
          <w:lang w:eastAsia="es-CO"/>
        </w:rPr>
      </w:pPr>
      <w:r>
        <w:rPr>
          <w:noProof/>
        </w:rPr>
        <w:drawing>
          <wp:inline distT="0" distB="0" distL="0" distR="0" wp14:anchorId="0FE7EF61" wp14:editId="3C4CB9A1">
            <wp:extent cx="5366825" cy="2743200"/>
            <wp:effectExtent l="0" t="0" r="5715" b="0"/>
            <wp:docPr id="962215553" name="Gráfico 1">
              <a:extLst xmlns:a="http://schemas.openxmlformats.org/drawingml/2006/main">
                <a:ext uri="{FF2B5EF4-FFF2-40B4-BE49-F238E27FC236}">
                  <a16:creationId xmlns:a16="http://schemas.microsoft.com/office/drawing/2014/main" id="{AC22744F-CCD9-D211-8453-C1B2DA428E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54CF197" w14:textId="77777777" w:rsidR="003244BC" w:rsidRDefault="003244BC" w:rsidP="0035022A">
      <w:pPr>
        <w:spacing w:after="0" w:line="276" w:lineRule="auto"/>
        <w:jc w:val="both"/>
        <w:rPr>
          <w:rFonts w:ascii="Arial" w:eastAsia="Times New Roman" w:hAnsi="Arial" w:cs="Arial"/>
          <w:b/>
          <w:bCs/>
          <w:sz w:val="24"/>
          <w:szCs w:val="24"/>
          <w:lang w:eastAsia="es-CO"/>
        </w:rPr>
      </w:pPr>
    </w:p>
    <w:p w14:paraId="50C5119D" w14:textId="7BF9590E" w:rsidR="003244BC" w:rsidRDefault="003244BC" w:rsidP="0035022A">
      <w:pPr>
        <w:spacing w:after="0" w:line="276" w:lineRule="auto"/>
        <w:jc w:val="both"/>
        <w:rPr>
          <w:rFonts w:ascii="Arial" w:eastAsia="Times New Roman" w:hAnsi="Arial" w:cs="Arial"/>
          <w:b/>
          <w:bCs/>
          <w:sz w:val="24"/>
          <w:szCs w:val="24"/>
          <w:lang w:eastAsia="es-CO"/>
        </w:rPr>
      </w:pPr>
      <w:r>
        <w:rPr>
          <w:rFonts w:ascii="Arial" w:eastAsia="Times New Roman" w:hAnsi="Arial" w:cs="Arial"/>
          <w:b/>
          <w:bCs/>
          <w:sz w:val="24"/>
          <w:szCs w:val="24"/>
          <w:lang w:eastAsia="es-CO"/>
        </w:rPr>
        <w:lastRenderedPageBreak/>
        <w:br/>
        <w:t>Pregunta 3:</w:t>
      </w:r>
    </w:p>
    <w:p w14:paraId="7E424B70" w14:textId="77777777" w:rsidR="003244BC" w:rsidRPr="003244BC" w:rsidRDefault="003244BC" w:rsidP="0035022A">
      <w:pPr>
        <w:spacing w:after="0" w:line="276" w:lineRule="auto"/>
        <w:jc w:val="both"/>
        <w:rPr>
          <w:rFonts w:ascii="Arial" w:eastAsia="Times New Roman" w:hAnsi="Arial" w:cs="Arial"/>
          <w:b/>
          <w:bCs/>
          <w:sz w:val="24"/>
          <w:szCs w:val="24"/>
          <w:lang w:eastAsia="es-CO"/>
        </w:rPr>
      </w:pPr>
    </w:p>
    <w:p w14:paraId="03C73C50" w14:textId="12AC52FB" w:rsidR="003244BC" w:rsidRDefault="003244BC" w:rsidP="0035022A">
      <w:pPr>
        <w:spacing w:after="0" w:line="276" w:lineRule="auto"/>
        <w:jc w:val="both"/>
        <w:rPr>
          <w:rFonts w:ascii="Arial" w:eastAsia="Times New Roman" w:hAnsi="Arial" w:cs="Arial"/>
          <w:sz w:val="24"/>
          <w:szCs w:val="24"/>
          <w:lang w:eastAsia="es-CO"/>
        </w:rPr>
      </w:pPr>
      <w:r>
        <w:rPr>
          <w:noProof/>
        </w:rPr>
        <w:drawing>
          <wp:inline distT="0" distB="0" distL="0" distR="0" wp14:anchorId="77F82645" wp14:editId="6FD4C52D">
            <wp:extent cx="4726745" cy="2504049"/>
            <wp:effectExtent l="0" t="0" r="17145" b="10795"/>
            <wp:docPr id="1004234759" name="Gráfico 1">
              <a:extLst xmlns:a="http://schemas.openxmlformats.org/drawingml/2006/main">
                <a:ext uri="{FF2B5EF4-FFF2-40B4-BE49-F238E27FC236}">
                  <a16:creationId xmlns:a16="http://schemas.microsoft.com/office/drawing/2014/main" id="{455AF072-7668-998C-976B-C2FEFCB4E3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7F98372" w14:textId="77777777" w:rsidR="003244BC" w:rsidRDefault="003244BC" w:rsidP="0035022A">
      <w:pPr>
        <w:spacing w:after="0" w:line="276" w:lineRule="auto"/>
        <w:jc w:val="both"/>
        <w:rPr>
          <w:rFonts w:ascii="Arial" w:eastAsia="Times New Roman" w:hAnsi="Arial" w:cs="Arial"/>
          <w:sz w:val="24"/>
          <w:szCs w:val="24"/>
          <w:lang w:eastAsia="es-CO"/>
        </w:rPr>
      </w:pPr>
    </w:p>
    <w:p w14:paraId="5D2EB05A" w14:textId="5ADBCC96" w:rsidR="003244BC" w:rsidRPr="003244BC" w:rsidRDefault="003244BC" w:rsidP="0035022A">
      <w:pPr>
        <w:spacing w:after="0" w:line="276" w:lineRule="auto"/>
        <w:jc w:val="both"/>
        <w:rPr>
          <w:rFonts w:ascii="Arial" w:eastAsia="Times New Roman" w:hAnsi="Arial" w:cs="Arial"/>
          <w:b/>
          <w:bCs/>
          <w:sz w:val="24"/>
          <w:szCs w:val="24"/>
          <w:lang w:eastAsia="es-CO"/>
        </w:rPr>
      </w:pPr>
      <w:r w:rsidRPr="003244BC">
        <w:rPr>
          <w:rFonts w:ascii="Arial" w:eastAsia="Times New Roman" w:hAnsi="Arial" w:cs="Arial"/>
          <w:b/>
          <w:bCs/>
          <w:sz w:val="24"/>
          <w:szCs w:val="24"/>
          <w:lang w:eastAsia="es-CO"/>
        </w:rPr>
        <w:t>Pregunta 4:</w:t>
      </w:r>
    </w:p>
    <w:p w14:paraId="1D8E401D" w14:textId="77777777" w:rsidR="00B5205F" w:rsidRDefault="00B5205F" w:rsidP="0035022A">
      <w:pPr>
        <w:spacing w:after="0" w:line="276" w:lineRule="auto"/>
        <w:jc w:val="both"/>
        <w:rPr>
          <w:rFonts w:ascii="Arial" w:eastAsia="Times New Roman" w:hAnsi="Arial" w:cs="Arial"/>
          <w:sz w:val="24"/>
          <w:szCs w:val="24"/>
          <w:lang w:eastAsia="es-CO"/>
        </w:rPr>
      </w:pPr>
    </w:p>
    <w:p w14:paraId="05A77DC7" w14:textId="0F4EC228" w:rsidR="003244BC" w:rsidRDefault="0007171E" w:rsidP="0035022A">
      <w:pPr>
        <w:spacing w:after="0" w:line="276" w:lineRule="auto"/>
        <w:jc w:val="both"/>
        <w:rPr>
          <w:rFonts w:ascii="Arial" w:eastAsia="Times New Roman" w:hAnsi="Arial" w:cs="Arial"/>
          <w:sz w:val="24"/>
          <w:szCs w:val="24"/>
          <w:lang w:eastAsia="es-CO"/>
        </w:rPr>
      </w:pPr>
      <w:r>
        <w:rPr>
          <w:noProof/>
        </w:rPr>
        <w:drawing>
          <wp:inline distT="0" distB="0" distL="0" distR="0" wp14:anchorId="5B7B2377" wp14:editId="5DE9DD1F">
            <wp:extent cx="5133976" cy="3352800"/>
            <wp:effectExtent l="0" t="0" r="9525" b="0"/>
            <wp:docPr id="1674002662" name="Gráfico 1">
              <a:extLst xmlns:a="http://schemas.openxmlformats.org/drawingml/2006/main">
                <a:ext uri="{FF2B5EF4-FFF2-40B4-BE49-F238E27FC236}">
                  <a16:creationId xmlns:a16="http://schemas.microsoft.com/office/drawing/2014/main" id="{A2878929-BC11-0163-C64B-33B91D2C17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CC4370F" w14:textId="77777777" w:rsidR="000A2DE2" w:rsidRDefault="000A2DE2" w:rsidP="0035022A">
      <w:pPr>
        <w:spacing w:after="0" w:line="276" w:lineRule="auto"/>
        <w:jc w:val="both"/>
        <w:rPr>
          <w:rFonts w:ascii="Arial" w:eastAsia="Times New Roman" w:hAnsi="Arial" w:cs="Arial"/>
          <w:sz w:val="24"/>
          <w:szCs w:val="24"/>
          <w:lang w:eastAsia="es-CO"/>
        </w:rPr>
      </w:pPr>
    </w:p>
    <w:p w14:paraId="354556F9" w14:textId="77777777" w:rsidR="000A2DE2" w:rsidRDefault="000A2DE2" w:rsidP="0035022A">
      <w:pPr>
        <w:spacing w:after="0" w:line="276" w:lineRule="auto"/>
        <w:jc w:val="both"/>
        <w:rPr>
          <w:rFonts w:ascii="Arial" w:eastAsia="Times New Roman" w:hAnsi="Arial" w:cs="Arial"/>
          <w:sz w:val="24"/>
          <w:szCs w:val="24"/>
          <w:lang w:eastAsia="es-CO"/>
        </w:rPr>
      </w:pPr>
    </w:p>
    <w:p w14:paraId="21480548" w14:textId="77777777" w:rsidR="000A2DE2" w:rsidRDefault="000A2DE2">
      <w:pPr>
        <w:pStyle w:val="Prrafodelista"/>
        <w:numPr>
          <w:ilvl w:val="0"/>
          <w:numId w:val="31"/>
        </w:numPr>
        <w:spacing w:after="0" w:line="276" w:lineRule="auto"/>
        <w:jc w:val="both"/>
        <w:rPr>
          <w:rFonts w:ascii="Arial" w:eastAsia="Times New Roman" w:hAnsi="Arial" w:cs="Arial"/>
          <w:sz w:val="24"/>
          <w:szCs w:val="24"/>
          <w:lang w:eastAsia="es-CO"/>
        </w:rPr>
      </w:pPr>
      <w:r w:rsidRPr="000A2DE2">
        <w:rPr>
          <w:rFonts w:ascii="Arial" w:eastAsia="Times New Roman" w:hAnsi="Arial" w:cs="Arial"/>
          <w:sz w:val="24"/>
          <w:szCs w:val="24"/>
          <w:lang w:eastAsia="es-CO"/>
        </w:rPr>
        <w:lastRenderedPageBreak/>
        <w:t>Nota: Los 34 encuestados restantes del total de 96 corresponden a la opción "No aplica", manteniendo coherencia perfecta con la pregunta filtro.</w:t>
      </w:r>
    </w:p>
    <w:p w14:paraId="6C0013DD" w14:textId="14F1F4C6" w:rsidR="000A2DE2" w:rsidRPr="000A2DE2" w:rsidRDefault="000A2DE2">
      <w:pPr>
        <w:pStyle w:val="Prrafodelista"/>
        <w:numPr>
          <w:ilvl w:val="0"/>
          <w:numId w:val="31"/>
        </w:numPr>
        <w:spacing w:after="0" w:line="276" w:lineRule="auto"/>
        <w:jc w:val="both"/>
        <w:rPr>
          <w:rFonts w:ascii="Arial" w:eastAsia="Times New Roman" w:hAnsi="Arial" w:cs="Arial"/>
          <w:sz w:val="24"/>
          <w:szCs w:val="24"/>
          <w:lang w:eastAsia="es-CO"/>
        </w:rPr>
      </w:pPr>
      <w:r w:rsidRPr="000A2DE2">
        <w:rPr>
          <w:rFonts w:ascii="Arial" w:eastAsia="Times New Roman" w:hAnsi="Arial" w:cs="Arial"/>
          <w:sz w:val="24"/>
          <w:szCs w:val="24"/>
          <w:lang w:eastAsia="es-CO"/>
        </w:rPr>
        <w:t>Muestra base: 62 encuestados que respondieron "Sí" en la Pregunta 3</w:t>
      </w:r>
    </w:p>
    <w:p w14:paraId="038F4F5C" w14:textId="77777777" w:rsidR="000A2DE2" w:rsidRDefault="000A2DE2" w:rsidP="0035022A">
      <w:pPr>
        <w:spacing w:after="0" w:line="276" w:lineRule="auto"/>
        <w:jc w:val="both"/>
        <w:rPr>
          <w:rFonts w:ascii="Arial" w:eastAsia="Times New Roman" w:hAnsi="Arial" w:cs="Arial"/>
          <w:sz w:val="24"/>
          <w:szCs w:val="24"/>
          <w:lang w:eastAsia="es-CO"/>
        </w:rPr>
      </w:pPr>
    </w:p>
    <w:p w14:paraId="2F6B73AA" w14:textId="77777777" w:rsidR="0007171E" w:rsidRDefault="0007171E" w:rsidP="0035022A">
      <w:pPr>
        <w:spacing w:after="0" w:line="276" w:lineRule="auto"/>
        <w:jc w:val="both"/>
        <w:rPr>
          <w:rFonts w:ascii="Arial" w:eastAsia="Times New Roman" w:hAnsi="Arial" w:cs="Arial"/>
          <w:sz w:val="24"/>
          <w:szCs w:val="24"/>
          <w:lang w:eastAsia="es-CO"/>
        </w:rPr>
      </w:pPr>
    </w:p>
    <w:p w14:paraId="043EB5EA" w14:textId="431390CB" w:rsidR="0007171E" w:rsidRPr="0007171E" w:rsidRDefault="0007171E" w:rsidP="0035022A">
      <w:pPr>
        <w:spacing w:after="0" w:line="276" w:lineRule="auto"/>
        <w:jc w:val="both"/>
        <w:rPr>
          <w:rFonts w:ascii="Arial" w:eastAsia="Times New Roman" w:hAnsi="Arial" w:cs="Arial"/>
          <w:b/>
          <w:bCs/>
          <w:sz w:val="24"/>
          <w:szCs w:val="24"/>
          <w:lang w:eastAsia="es-CO"/>
        </w:rPr>
      </w:pPr>
      <w:r w:rsidRPr="0007171E">
        <w:rPr>
          <w:rFonts w:ascii="Arial" w:eastAsia="Times New Roman" w:hAnsi="Arial" w:cs="Arial"/>
          <w:b/>
          <w:bCs/>
          <w:sz w:val="24"/>
          <w:szCs w:val="24"/>
          <w:lang w:eastAsia="es-CO"/>
        </w:rPr>
        <w:t>Pregunta 5:</w:t>
      </w:r>
      <w:r>
        <w:rPr>
          <w:rFonts w:ascii="Arial" w:eastAsia="Times New Roman" w:hAnsi="Arial" w:cs="Arial"/>
          <w:b/>
          <w:bCs/>
          <w:sz w:val="24"/>
          <w:szCs w:val="24"/>
          <w:lang w:eastAsia="es-CO"/>
        </w:rPr>
        <w:t xml:space="preserve"> </w:t>
      </w:r>
    </w:p>
    <w:p w14:paraId="261EB67B" w14:textId="77777777" w:rsidR="003244BC" w:rsidRDefault="003244BC" w:rsidP="0035022A">
      <w:pPr>
        <w:spacing w:after="0" w:line="276" w:lineRule="auto"/>
        <w:jc w:val="both"/>
        <w:rPr>
          <w:rFonts w:ascii="Arial" w:eastAsia="Times New Roman" w:hAnsi="Arial" w:cs="Arial"/>
          <w:sz w:val="24"/>
          <w:szCs w:val="24"/>
          <w:lang w:eastAsia="es-CO"/>
        </w:rPr>
      </w:pPr>
    </w:p>
    <w:p w14:paraId="7961F122" w14:textId="1D2B3BEC" w:rsidR="003244BC" w:rsidRDefault="000A2DE2" w:rsidP="000A2DE2">
      <w:pPr>
        <w:spacing w:after="0" w:line="276" w:lineRule="auto"/>
        <w:jc w:val="center"/>
        <w:rPr>
          <w:rFonts w:ascii="Arial" w:eastAsia="Times New Roman" w:hAnsi="Arial" w:cs="Arial"/>
          <w:sz w:val="24"/>
          <w:szCs w:val="24"/>
          <w:lang w:eastAsia="es-CO"/>
        </w:rPr>
      </w:pPr>
      <w:r>
        <w:rPr>
          <w:noProof/>
        </w:rPr>
        <w:drawing>
          <wp:inline distT="0" distB="0" distL="0" distR="0" wp14:anchorId="1EA68695" wp14:editId="21192D41">
            <wp:extent cx="4304714" cy="2461846"/>
            <wp:effectExtent l="0" t="0" r="635" b="15240"/>
            <wp:docPr id="701208238" name="Gráfico 1">
              <a:extLst xmlns:a="http://schemas.openxmlformats.org/drawingml/2006/main">
                <a:ext uri="{FF2B5EF4-FFF2-40B4-BE49-F238E27FC236}">
                  <a16:creationId xmlns:a16="http://schemas.microsoft.com/office/drawing/2014/main" id="{9E38FAC5-B738-1134-B095-89B6911659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3E9AB80" w14:textId="77777777" w:rsidR="000A2DE2" w:rsidRDefault="000A2DE2" w:rsidP="000A2DE2">
      <w:pPr>
        <w:spacing w:after="0" w:line="276" w:lineRule="auto"/>
        <w:jc w:val="center"/>
        <w:rPr>
          <w:rFonts w:ascii="Arial" w:eastAsia="Times New Roman" w:hAnsi="Arial" w:cs="Arial"/>
          <w:sz w:val="24"/>
          <w:szCs w:val="24"/>
          <w:lang w:eastAsia="es-CO"/>
        </w:rPr>
      </w:pPr>
    </w:p>
    <w:p w14:paraId="591A6890" w14:textId="76478B63" w:rsidR="000A2DE2" w:rsidRPr="000A2DE2" w:rsidRDefault="000A2DE2" w:rsidP="000A2DE2">
      <w:pPr>
        <w:spacing w:after="0" w:line="276" w:lineRule="auto"/>
        <w:jc w:val="both"/>
        <w:rPr>
          <w:rFonts w:ascii="Arial" w:eastAsia="Times New Roman" w:hAnsi="Arial" w:cs="Arial"/>
          <w:b/>
          <w:bCs/>
          <w:sz w:val="24"/>
          <w:szCs w:val="24"/>
          <w:lang w:eastAsia="es-CO"/>
        </w:rPr>
      </w:pPr>
      <w:r w:rsidRPr="000A2DE2">
        <w:rPr>
          <w:rFonts w:ascii="Arial" w:eastAsia="Times New Roman" w:hAnsi="Arial" w:cs="Arial"/>
          <w:b/>
          <w:bCs/>
          <w:sz w:val="24"/>
          <w:szCs w:val="24"/>
          <w:lang w:eastAsia="es-CO"/>
        </w:rPr>
        <w:t>Pregunta 6:</w:t>
      </w:r>
    </w:p>
    <w:p w14:paraId="7A29AB17" w14:textId="77777777" w:rsidR="000A2DE2" w:rsidRDefault="000A2DE2" w:rsidP="000A2DE2">
      <w:pPr>
        <w:spacing w:after="0" w:line="276" w:lineRule="auto"/>
        <w:jc w:val="both"/>
        <w:rPr>
          <w:rFonts w:ascii="Arial" w:eastAsia="Times New Roman" w:hAnsi="Arial" w:cs="Arial"/>
          <w:sz w:val="24"/>
          <w:szCs w:val="24"/>
          <w:lang w:eastAsia="es-CO"/>
        </w:rPr>
      </w:pPr>
    </w:p>
    <w:p w14:paraId="6C935F37" w14:textId="7D856F9B" w:rsidR="007720FB" w:rsidRDefault="007720FB" w:rsidP="007720FB">
      <w:pPr>
        <w:spacing w:after="0" w:line="276" w:lineRule="auto"/>
        <w:jc w:val="center"/>
        <w:rPr>
          <w:rFonts w:ascii="Arial" w:eastAsia="Times New Roman" w:hAnsi="Arial" w:cs="Arial"/>
          <w:sz w:val="24"/>
          <w:szCs w:val="24"/>
          <w:lang w:eastAsia="es-CO"/>
        </w:rPr>
      </w:pPr>
      <w:r>
        <w:rPr>
          <w:noProof/>
        </w:rPr>
        <w:drawing>
          <wp:inline distT="0" distB="0" distL="0" distR="0" wp14:anchorId="03177743" wp14:editId="509D4429">
            <wp:extent cx="4572000" cy="2743200"/>
            <wp:effectExtent l="0" t="0" r="0" b="0"/>
            <wp:docPr id="910548418" name="Gráfico 1">
              <a:extLst xmlns:a="http://schemas.openxmlformats.org/drawingml/2006/main">
                <a:ext uri="{FF2B5EF4-FFF2-40B4-BE49-F238E27FC236}">
                  <a16:creationId xmlns:a16="http://schemas.microsoft.com/office/drawing/2014/main" id="{B5584FFE-6D9B-2DF1-F8B6-72D2C30A84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E13D402" w14:textId="77777777" w:rsidR="007720FB" w:rsidRDefault="007720FB" w:rsidP="007720FB">
      <w:pPr>
        <w:spacing w:after="0" w:line="276" w:lineRule="auto"/>
        <w:jc w:val="center"/>
        <w:rPr>
          <w:rFonts w:ascii="Arial" w:eastAsia="Times New Roman" w:hAnsi="Arial" w:cs="Arial"/>
          <w:sz w:val="24"/>
          <w:szCs w:val="24"/>
          <w:lang w:eastAsia="es-CO"/>
        </w:rPr>
      </w:pPr>
    </w:p>
    <w:p w14:paraId="40278872" w14:textId="77777777" w:rsidR="00923FAF" w:rsidRDefault="00923FAF" w:rsidP="007720FB">
      <w:pPr>
        <w:spacing w:after="0" w:line="276" w:lineRule="auto"/>
        <w:jc w:val="both"/>
        <w:rPr>
          <w:rFonts w:ascii="Arial" w:eastAsia="Times New Roman" w:hAnsi="Arial" w:cs="Arial"/>
          <w:b/>
          <w:bCs/>
          <w:sz w:val="24"/>
          <w:szCs w:val="24"/>
          <w:lang w:eastAsia="es-CO"/>
        </w:rPr>
      </w:pPr>
    </w:p>
    <w:p w14:paraId="6B0ABF7E" w14:textId="77777777" w:rsidR="00923FAF" w:rsidRDefault="00923FAF" w:rsidP="007720FB">
      <w:pPr>
        <w:spacing w:after="0" w:line="276" w:lineRule="auto"/>
        <w:jc w:val="both"/>
        <w:rPr>
          <w:rFonts w:ascii="Arial" w:eastAsia="Times New Roman" w:hAnsi="Arial" w:cs="Arial"/>
          <w:b/>
          <w:bCs/>
          <w:sz w:val="24"/>
          <w:szCs w:val="24"/>
          <w:lang w:eastAsia="es-CO"/>
        </w:rPr>
      </w:pPr>
    </w:p>
    <w:p w14:paraId="0FD96BE5" w14:textId="47AA4AF7" w:rsidR="007720FB" w:rsidRDefault="007720FB" w:rsidP="007720FB">
      <w:pPr>
        <w:spacing w:after="0" w:line="276" w:lineRule="auto"/>
        <w:jc w:val="both"/>
        <w:rPr>
          <w:rFonts w:ascii="Arial" w:eastAsia="Times New Roman" w:hAnsi="Arial" w:cs="Arial"/>
          <w:b/>
          <w:bCs/>
          <w:sz w:val="24"/>
          <w:szCs w:val="24"/>
          <w:lang w:eastAsia="es-CO"/>
        </w:rPr>
      </w:pPr>
      <w:r w:rsidRPr="007720FB">
        <w:rPr>
          <w:rFonts w:ascii="Arial" w:eastAsia="Times New Roman" w:hAnsi="Arial" w:cs="Arial"/>
          <w:b/>
          <w:bCs/>
          <w:sz w:val="24"/>
          <w:szCs w:val="24"/>
          <w:lang w:eastAsia="es-CO"/>
        </w:rPr>
        <w:lastRenderedPageBreak/>
        <w:t>Pregunta 7:</w:t>
      </w:r>
    </w:p>
    <w:p w14:paraId="149C3BC1" w14:textId="77777777" w:rsidR="00923FAF" w:rsidRDefault="00923FAF" w:rsidP="007720FB">
      <w:pPr>
        <w:spacing w:after="0" w:line="276" w:lineRule="auto"/>
        <w:jc w:val="both"/>
        <w:rPr>
          <w:rFonts w:ascii="Arial" w:eastAsia="Times New Roman" w:hAnsi="Arial" w:cs="Arial"/>
          <w:b/>
          <w:bCs/>
          <w:sz w:val="24"/>
          <w:szCs w:val="24"/>
          <w:lang w:eastAsia="es-CO"/>
        </w:rPr>
      </w:pPr>
    </w:p>
    <w:p w14:paraId="2A5B56B1" w14:textId="5E707678" w:rsidR="00923FAF" w:rsidRDefault="00925369" w:rsidP="007720FB">
      <w:pPr>
        <w:spacing w:after="0" w:line="276" w:lineRule="auto"/>
        <w:jc w:val="both"/>
        <w:rPr>
          <w:rFonts w:ascii="Arial" w:eastAsia="Times New Roman" w:hAnsi="Arial" w:cs="Arial"/>
          <w:b/>
          <w:bCs/>
          <w:sz w:val="24"/>
          <w:szCs w:val="24"/>
          <w:lang w:eastAsia="es-CO"/>
        </w:rPr>
      </w:pPr>
      <w:r w:rsidRPr="00925369">
        <w:rPr>
          <w:rFonts w:ascii="Arial" w:eastAsia="Times New Roman" w:hAnsi="Arial" w:cs="Arial"/>
          <w:b/>
          <w:bCs/>
          <w:noProof/>
          <w:sz w:val="24"/>
          <w:szCs w:val="24"/>
          <w:lang w:eastAsia="es-CO"/>
        </w:rPr>
        <w:drawing>
          <wp:inline distT="0" distB="0" distL="0" distR="0" wp14:anchorId="1B7DC784" wp14:editId="1000A1B2">
            <wp:extent cx="5612130" cy="3387090"/>
            <wp:effectExtent l="0" t="0" r="7620" b="3810"/>
            <wp:docPr id="1188160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60072" name=""/>
                    <pic:cNvPicPr/>
                  </pic:nvPicPr>
                  <pic:blipFill>
                    <a:blip r:embed="rId27"/>
                    <a:stretch>
                      <a:fillRect/>
                    </a:stretch>
                  </pic:blipFill>
                  <pic:spPr>
                    <a:xfrm>
                      <a:off x="0" y="0"/>
                      <a:ext cx="5612130" cy="3387090"/>
                    </a:xfrm>
                    <a:prstGeom prst="rect">
                      <a:avLst/>
                    </a:prstGeom>
                  </pic:spPr>
                </pic:pic>
              </a:graphicData>
            </a:graphic>
          </wp:inline>
        </w:drawing>
      </w:r>
    </w:p>
    <w:p w14:paraId="06ED1785" w14:textId="77777777" w:rsidR="00923FAF" w:rsidRDefault="00923FAF" w:rsidP="007720FB">
      <w:pPr>
        <w:spacing w:after="0" w:line="276" w:lineRule="auto"/>
        <w:jc w:val="both"/>
        <w:rPr>
          <w:rFonts w:ascii="Arial" w:eastAsia="Times New Roman" w:hAnsi="Arial" w:cs="Arial"/>
          <w:b/>
          <w:bCs/>
          <w:sz w:val="24"/>
          <w:szCs w:val="24"/>
          <w:lang w:eastAsia="es-CO"/>
        </w:rPr>
      </w:pPr>
    </w:p>
    <w:p w14:paraId="6FF9D5D5" w14:textId="25836ABF" w:rsidR="00923FAF" w:rsidRDefault="00923FAF" w:rsidP="007720FB">
      <w:pPr>
        <w:spacing w:after="0" w:line="276" w:lineRule="auto"/>
        <w:jc w:val="both"/>
        <w:rPr>
          <w:rFonts w:ascii="Arial" w:eastAsia="Times New Roman" w:hAnsi="Arial" w:cs="Arial"/>
          <w:b/>
          <w:bCs/>
          <w:sz w:val="24"/>
          <w:szCs w:val="24"/>
          <w:lang w:eastAsia="es-CO"/>
        </w:rPr>
      </w:pPr>
      <w:r>
        <w:rPr>
          <w:rFonts w:ascii="Arial" w:eastAsia="Times New Roman" w:hAnsi="Arial" w:cs="Arial"/>
          <w:b/>
          <w:bCs/>
          <w:sz w:val="24"/>
          <w:szCs w:val="24"/>
          <w:lang w:eastAsia="es-CO"/>
        </w:rPr>
        <w:t>Pregunta 8:</w:t>
      </w:r>
    </w:p>
    <w:p w14:paraId="2C903FA8" w14:textId="77777777" w:rsidR="00923FAF" w:rsidRPr="007720FB" w:rsidRDefault="00923FAF" w:rsidP="007720FB">
      <w:pPr>
        <w:spacing w:after="0" w:line="276" w:lineRule="auto"/>
        <w:jc w:val="both"/>
        <w:rPr>
          <w:rFonts w:ascii="Arial" w:eastAsia="Times New Roman" w:hAnsi="Arial" w:cs="Arial"/>
          <w:b/>
          <w:bCs/>
          <w:sz w:val="24"/>
          <w:szCs w:val="24"/>
          <w:lang w:eastAsia="es-CO"/>
        </w:rPr>
      </w:pPr>
    </w:p>
    <w:p w14:paraId="7087673A" w14:textId="21B1C8A7" w:rsidR="00925369" w:rsidRDefault="00925369" w:rsidP="0035022A">
      <w:pPr>
        <w:spacing w:after="0" w:line="276" w:lineRule="auto"/>
        <w:jc w:val="both"/>
        <w:rPr>
          <w:rFonts w:ascii="Arial" w:eastAsia="Times New Roman" w:hAnsi="Arial" w:cs="Arial"/>
          <w:sz w:val="24"/>
          <w:szCs w:val="24"/>
          <w:lang w:eastAsia="es-CO"/>
        </w:rPr>
      </w:pPr>
      <w:r w:rsidRPr="00925369">
        <w:rPr>
          <w:rFonts w:ascii="Arial" w:eastAsia="Times New Roman" w:hAnsi="Arial" w:cs="Arial"/>
          <w:noProof/>
          <w:sz w:val="24"/>
          <w:szCs w:val="24"/>
          <w:lang w:eastAsia="es-CO"/>
        </w:rPr>
        <w:drawing>
          <wp:inline distT="0" distB="0" distL="0" distR="0" wp14:anchorId="2E317EE1" wp14:editId="7E6F7AEE">
            <wp:extent cx="5612130" cy="3346450"/>
            <wp:effectExtent l="0" t="0" r="7620" b="6350"/>
            <wp:docPr id="2005820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20896" name=""/>
                    <pic:cNvPicPr/>
                  </pic:nvPicPr>
                  <pic:blipFill>
                    <a:blip r:embed="rId28"/>
                    <a:stretch>
                      <a:fillRect/>
                    </a:stretch>
                  </pic:blipFill>
                  <pic:spPr>
                    <a:xfrm>
                      <a:off x="0" y="0"/>
                      <a:ext cx="5612130" cy="3346450"/>
                    </a:xfrm>
                    <a:prstGeom prst="rect">
                      <a:avLst/>
                    </a:prstGeom>
                  </pic:spPr>
                </pic:pic>
              </a:graphicData>
            </a:graphic>
          </wp:inline>
        </w:drawing>
      </w:r>
    </w:p>
    <w:p w14:paraId="06F50B28" w14:textId="77777777" w:rsidR="000A2DE2" w:rsidRPr="00B5205F" w:rsidRDefault="000A2DE2" w:rsidP="0035022A">
      <w:pPr>
        <w:spacing w:after="0" w:line="276" w:lineRule="auto"/>
        <w:jc w:val="both"/>
        <w:rPr>
          <w:rFonts w:ascii="Arial" w:eastAsia="Times New Roman" w:hAnsi="Arial" w:cs="Arial"/>
          <w:sz w:val="24"/>
          <w:szCs w:val="24"/>
          <w:lang w:eastAsia="es-CO"/>
        </w:rPr>
      </w:pPr>
    </w:p>
    <w:p w14:paraId="6A259DBE" w14:textId="77777777" w:rsidR="00B5205F" w:rsidRDefault="00B5205F" w:rsidP="0035022A">
      <w:pPr>
        <w:spacing w:after="0" w:line="276" w:lineRule="auto"/>
        <w:jc w:val="both"/>
        <w:rPr>
          <w:rFonts w:ascii="Arial" w:eastAsia="Times New Roman" w:hAnsi="Arial" w:cs="Arial"/>
          <w:b/>
          <w:bCs/>
          <w:sz w:val="24"/>
          <w:szCs w:val="24"/>
          <w:lang w:eastAsia="es-CO"/>
        </w:rPr>
      </w:pPr>
      <w:r w:rsidRPr="00B5205F">
        <w:rPr>
          <w:rFonts w:ascii="Arial" w:eastAsia="Times New Roman" w:hAnsi="Arial" w:cs="Arial"/>
          <w:b/>
          <w:bCs/>
          <w:sz w:val="24"/>
          <w:szCs w:val="24"/>
          <w:lang w:eastAsia="es-CO"/>
        </w:rPr>
        <w:t>2.2.6.1 Necesidades de los Consumidores con Base en la Encuesta</w:t>
      </w:r>
    </w:p>
    <w:p w14:paraId="735870DA" w14:textId="77777777" w:rsidR="00B5205F" w:rsidRPr="00B5205F" w:rsidRDefault="00B5205F" w:rsidP="0035022A">
      <w:pPr>
        <w:spacing w:after="0" w:line="276" w:lineRule="auto"/>
        <w:jc w:val="both"/>
        <w:rPr>
          <w:rFonts w:ascii="Arial" w:eastAsia="Times New Roman" w:hAnsi="Arial" w:cs="Arial"/>
          <w:sz w:val="24"/>
          <w:szCs w:val="24"/>
          <w:lang w:eastAsia="es-CO"/>
        </w:rPr>
      </w:pPr>
    </w:p>
    <w:p w14:paraId="40217D81" w14:textId="3BC578A3" w:rsidR="00B5205F" w:rsidRPr="000461AD" w:rsidRDefault="00B5205F">
      <w:pPr>
        <w:numPr>
          <w:ilvl w:val="0"/>
          <w:numId w:val="32"/>
        </w:numPr>
        <w:spacing w:after="0" w:line="276" w:lineRule="auto"/>
        <w:jc w:val="both"/>
        <w:rPr>
          <w:rFonts w:ascii="Arial" w:eastAsia="Times New Roman" w:hAnsi="Arial" w:cs="Arial"/>
          <w:sz w:val="24"/>
          <w:szCs w:val="24"/>
          <w:lang w:eastAsia="es-CO"/>
        </w:rPr>
      </w:pPr>
      <w:r w:rsidRPr="00B5205F">
        <w:rPr>
          <w:rFonts w:ascii="Arial" w:eastAsia="Times New Roman" w:hAnsi="Arial" w:cs="Arial"/>
          <w:b/>
          <w:bCs/>
          <w:sz w:val="24"/>
          <w:szCs w:val="24"/>
          <w:lang w:eastAsia="es-CO"/>
        </w:rPr>
        <w:t>Alta Incidencia en el Riesgo de Deserción (Pregunta 3 y 4):</w:t>
      </w:r>
      <w:r w:rsidRPr="00B5205F">
        <w:rPr>
          <w:rFonts w:ascii="Arial" w:eastAsia="Times New Roman" w:hAnsi="Arial" w:cs="Arial"/>
          <w:sz w:val="24"/>
          <w:szCs w:val="24"/>
          <w:lang w:eastAsia="es-CO"/>
        </w:rPr>
        <w:t> El </w:t>
      </w:r>
      <w:r w:rsidRPr="000461AD">
        <w:rPr>
          <w:rFonts w:ascii="Arial" w:eastAsia="Times New Roman" w:hAnsi="Arial" w:cs="Arial"/>
          <w:sz w:val="24"/>
          <w:szCs w:val="24"/>
          <w:lang w:eastAsia="es-CO"/>
        </w:rPr>
        <w:t>64.6% de los jóvenes encuestados (62 de 96 personas) admitió haber considerado suspender o abandonar sus estudios en algún momento de su proceso formativo. Al profundizar en los factores determinantes, el 42.3% señaló las dificultades económicas como la causa primordial, seguido por el 29.0% que manifestó problemas para balancear el tiempo de estudio con el trabajo. Esto demuestra la necesidad insatisfecha de sistemas que identifiquen estas alertas de forma proactiva (como el semáforo predictivo de TalentLab) para permitir intervenciones a tiempo por parte de la institución.</w:t>
      </w:r>
    </w:p>
    <w:p w14:paraId="2BED788C" w14:textId="77777777" w:rsidR="00B5205F" w:rsidRPr="00B5205F" w:rsidRDefault="00B5205F" w:rsidP="0035022A">
      <w:pPr>
        <w:spacing w:after="0" w:line="276" w:lineRule="auto"/>
        <w:ind w:left="720"/>
        <w:jc w:val="both"/>
        <w:rPr>
          <w:rFonts w:ascii="Arial" w:eastAsia="Times New Roman" w:hAnsi="Arial" w:cs="Arial"/>
          <w:sz w:val="24"/>
          <w:szCs w:val="24"/>
          <w:lang w:eastAsia="es-CO"/>
        </w:rPr>
      </w:pPr>
    </w:p>
    <w:p w14:paraId="5FD8A4E3" w14:textId="77777777" w:rsidR="00B5205F" w:rsidRDefault="00B5205F">
      <w:pPr>
        <w:numPr>
          <w:ilvl w:val="0"/>
          <w:numId w:val="32"/>
        </w:numPr>
        <w:spacing w:after="0" w:line="276" w:lineRule="auto"/>
        <w:jc w:val="both"/>
        <w:rPr>
          <w:rFonts w:ascii="Arial" w:eastAsia="Times New Roman" w:hAnsi="Arial" w:cs="Arial"/>
          <w:sz w:val="24"/>
          <w:szCs w:val="24"/>
          <w:lang w:eastAsia="es-CO"/>
        </w:rPr>
      </w:pPr>
      <w:r w:rsidRPr="00B5205F">
        <w:rPr>
          <w:rFonts w:ascii="Arial" w:eastAsia="Times New Roman" w:hAnsi="Arial" w:cs="Arial"/>
          <w:b/>
          <w:bCs/>
          <w:sz w:val="24"/>
          <w:szCs w:val="24"/>
          <w:lang w:eastAsia="es-CO"/>
        </w:rPr>
        <w:t>Inseguridad Crítica en Procesos de Selección (Pregunta 5 y 6):</w:t>
      </w:r>
      <w:r w:rsidRPr="00B5205F">
        <w:rPr>
          <w:rFonts w:ascii="Arial" w:eastAsia="Times New Roman" w:hAnsi="Arial" w:cs="Arial"/>
          <w:sz w:val="24"/>
          <w:szCs w:val="24"/>
          <w:lang w:eastAsia="es-CO"/>
        </w:rPr>
        <w:t> </w:t>
      </w:r>
      <w:r w:rsidRPr="000461AD">
        <w:rPr>
          <w:rFonts w:ascii="Arial" w:eastAsia="Times New Roman" w:hAnsi="Arial" w:cs="Arial"/>
          <w:sz w:val="24"/>
          <w:szCs w:val="24"/>
          <w:lang w:eastAsia="es-CO"/>
        </w:rPr>
        <w:t>El 78.1% de los encuestados que han participado en procesos de selección manifestó</w:t>
      </w:r>
      <w:r w:rsidRPr="00B5205F">
        <w:rPr>
          <w:rFonts w:ascii="Arial" w:eastAsia="Times New Roman" w:hAnsi="Arial" w:cs="Arial"/>
          <w:sz w:val="24"/>
          <w:szCs w:val="24"/>
          <w:lang w:eastAsia="es-CO"/>
        </w:rPr>
        <w:t xml:space="preserve"> sentir altos niveles de nerviosismo y frustración por la falta de preparación práctica. La mayor barrera percibida </w:t>
      </w:r>
      <w:r w:rsidRPr="000461AD">
        <w:rPr>
          <w:rFonts w:ascii="Arial" w:eastAsia="Times New Roman" w:hAnsi="Arial" w:cs="Arial"/>
          <w:sz w:val="24"/>
          <w:szCs w:val="24"/>
          <w:lang w:eastAsia="es-CO"/>
        </w:rPr>
        <w:t>es no saber responder correctamente a preguntas técnicas o comportamentales (52.1%), seguida de la frustración por no recibir retroalimentación alguna tras ser descartados en un proceso (28.1%). Esto justifica plenamente el valor de un simulador con IA que entrene la confianza y vocabulario del postulante</w:t>
      </w:r>
      <w:r w:rsidRPr="00B5205F">
        <w:rPr>
          <w:rFonts w:ascii="Arial" w:eastAsia="Times New Roman" w:hAnsi="Arial" w:cs="Arial"/>
          <w:sz w:val="24"/>
          <w:szCs w:val="24"/>
          <w:lang w:eastAsia="es-CO"/>
        </w:rPr>
        <w:t>.</w:t>
      </w:r>
    </w:p>
    <w:p w14:paraId="4F99675E" w14:textId="77777777" w:rsidR="00B5205F" w:rsidRPr="00B5205F" w:rsidRDefault="00B5205F" w:rsidP="0035022A">
      <w:pPr>
        <w:spacing w:after="0" w:line="276" w:lineRule="auto"/>
        <w:jc w:val="both"/>
        <w:rPr>
          <w:rFonts w:ascii="Arial" w:eastAsia="Times New Roman" w:hAnsi="Arial" w:cs="Arial"/>
          <w:sz w:val="24"/>
          <w:szCs w:val="24"/>
          <w:lang w:eastAsia="es-CO"/>
        </w:rPr>
      </w:pPr>
    </w:p>
    <w:p w14:paraId="74B80B4F" w14:textId="10DDC322" w:rsidR="00DA5663" w:rsidRPr="000461AD" w:rsidRDefault="00B5205F">
      <w:pPr>
        <w:numPr>
          <w:ilvl w:val="0"/>
          <w:numId w:val="32"/>
        </w:numPr>
        <w:spacing w:after="0" w:line="276" w:lineRule="auto"/>
        <w:jc w:val="both"/>
        <w:rPr>
          <w:rFonts w:ascii="Arial" w:eastAsia="Times New Roman" w:hAnsi="Arial" w:cs="Arial"/>
          <w:sz w:val="24"/>
          <w:szCs w:val="24"/>
          <w:lang w:eastAsia="es-CO"/>
        </w:rPr>
      </w:pPr>
      <w:r w:rsidRPr="00B5205F">
        <w:rPr>
          <w:rFonts w:ascii="Arial" w:eastAsia="Times New Roman" w:hAnsi="Arial" w:cs="Arial"/>
          <w:b/>
          <w:bCs/>
          <w:sz w:val="24"/>
          <w:szCs w:val="24"/>
          <w:lang w:eastAsia="es-CO"/>
        </w:rPr>
        <w:t>Elevada Aceptación de Herramientas de IA y Mentoría (Pregunta 7 y 8):</w:t>
      </w:r>
      <w:r w:rsidRPr="00B5205F">
        <w:rPr>
          <w:rFonts w:ascii="Arial" w:eastAsia="Times New Roman" w:hAnsi="Arial" w:cs="Arial"/>
          <w:sz w:val="24"/>
          <w:szCs w:val="24"/>
          <w:lang w:eastAsia="es-CO"/>
        </w:rPr>
        <w:t> </w:t>
      </w:r>
      <w:r w:rsidRPr="0035022A">
        <w:rPr>
          <w:rFonts w:ascii="Arial" w:eastAsia="Times New Roman" w:hAnsi="Arial" w:cs="Arial"/>
          <w:sz w:val="24"/>
          <w:szCs w:val="24"/>
          <w:lang w:eastAsia="es-CO"/>
        </w:rPr>
        <w:t>El </w:t>
      </w:r>
      <w:r w:rsidRPr="000461AD">
        <w:rPr>
          <w:rFonts w:ascii="Arial" w:eastAsia="Times New Roman" w:hAnsi="Arial" w:cs="Arial"/>
          <w:sz w:val="24"/>
          <w:szCs w:val="24"/>
          <w:lang w:eastAsia="es-CO"/>
        </w:rPr>
        <w:t>88.5% de la muestra calificó con 4 o 5 su disposición de uso de un simulador de entrevistas con IA conversacional en español con feedback automatizado. Asimismo, el 81.3% consideró altamente valioso contar con un canal</w:t>
      </w:r>
      <w:r w:rsidR="00652BEC">
        <w:rPr>
          <w:rFonts w:ascii="Arial" w:eastAsia="Times New Roman" w:hAnsi="Arial" w:cs="Arial"/>
          <w:sz w:val="24"/>
          <w:szCs w:val="24"/>
          <w:lang w:eastAsia="es-CO"/>
        </w:rPr>
        <w:t xml:space="preserve"> </w:t>
      </w:r>
      <w:r w:rsidRPr="000461AD">
        <w:rPr>
          <w:rFonts w:ascii="Arial" w:eastAsia="Times New Roman" w:hAnsi="Arial" w:cs="Arial"/>
          <w:sz w:val="24"/>
          <w:szCs w:val="24"/>
          <w:lang w:eastAsia="es-CO"/>
        </w:rPr>
        <w:t>de mentorías con egresados de su propia institución educativa, validando comercialmente las dos características estrella del software de TalentLab.</w:t>
      </w:r>
    </w:p>
    <w:p w14:paraId="3A6824FB" w14:textId="77777777" w:rsidR="00CD5C43" w:rsidRDefault="00CD5C43" w:rsidP="00CD5C43">
      <w:pPr>
        <w:pStyle w:val="Prrafodelista"/>
        <w:rPr>
          <w:rFonts w:ascii="Arial" w:eastAsia="Times New Roman" w:hAnsi="Arial" w:cs="Arial"/>
          <w:sz w:val="24"/>
          <w:szCs w:val="24"/>
          <w:lang w:eastAsia="es-CO"/>
        </w:rPr>
      </w:pPr>
    </w:p>
    <w:p w14:paraId="579CEE20" w14:textId="77777777" w:rsidR="00CD5C43" w:rsidRPr="00CD5C43" w:rsidRDefault="00CD5C43" w:rsidP="00CD5C43">
      <w:pPr>
        <w:spacing w:after="0" w:line="276" w:lineRule="auto"/>
        <w:ind w:left="720"/>
        <w:jc w:val="both"/>
        <w:rPr>
          <w:rFonts w:ascii="Arial" w:eastAsia="Times New Roman" w:hAnsi="Arial" w:cs="Arial"/>
          <w:sz w:val="24"/>
          <w:szCs w:val="24"/>
          <w:lang w:eastAsia="es-CO"/>
        </w:rPr>
      </w:pPr>
    </w:p>
    <w:p w14:paraId="6F2D33FE" w14:textId="77777777" w:rsidR="00CD5C43" w:rsidRDefault="00CD5C43" w:rsidP="00CD5C43">
      <w:pPr>
        <w:spacing w:after="0" w:line="276" w:lineRule="auto"/>
        <w:jc w:val="both"/>
        <w:rPr>
          <w:rFonts w:ascii="Arial" w:eastAsia="Times New Roman" w:hAnsi="Arial" w:cs="Arial"/>
          <w:b/>
          <w:bCs/>
          <w:sz w:val="24"/>
          <w:szCs w:val="24"/>
          <w:lang w:eastAsia="es-CO"/>
        </w:rPr>
      </w:pPr>
      <w:r w:rsidRPr="00B5205F">
        <w:rPr>
          <w:rFonts w:ascii="Arial" w:eastAsia="Times New Roman" w:hAnsi="Arial" w:cs="Arial"/>
          <w:b/>
          <w:bCs/>
          <w:sz w:val="24"/>
          <w:szCs w:val="24"/>
          <w:lang w:eastAsia="es-CO"/>
        </w:rPr>
        <w:t>2.2.6.2 Relación de las Características del Producto/Servicio y el Mercado Potencial</w:t>
      </w:r>
    </w:p>
    <w:p w14:paraId="34308BCA" w14:textId="77777777" w:rsidR="00CD5C43" w:rsidRPr="00B5205F" w:rsidRDefault="00CD5C43" w:rsidP="00CD5C43">
      <w:pPr>
        <w:spacing w:after="0" w:line="276" w:lineRule="auto"/>
        <w:jc w:val="both"/>
        <w:rPr>
          <w:rFonts w:ascii="Arial" w:eastAsia="Times New Roman" w:hAnsi="Arial" w:cs="Arial"/>
          <w:sz w:val="24"/>
          <w:szCs w:val="24"/>
          <w:lang w:eastAsia="es-CO"/>
        </w:rPr>
      </w:pPr>
    </w:p>
    <w:p w14:paraId="2F6A1D3E" w14:textId="4A0AFBD1" w:rsidR="0035022A" w:rsidRDefault="00CD5C43" w:rsidP="00CD5C43">
      <w:pPr>
        <w:spacing w:after="0" w:line="276" w:lineRule="auto"/>
        <w:jc w:val="both"/>
        <w:rPr>
          <w:rFonts w:ascii="Arial" w:eastAsia="Times New Roman" w:hAnsi="Arial" w:cs="Arial"/>
          <w:sz w:val="24"/>
          <w:szCs w:val="24"/>
          <w:lang w:eastAsia="es-CO"/>
        </w:rPr>
      </w:pPr>
      <w:r w:rsidRPr="00B5205F">
        <w:rPr>
          <w:rFonts w:ascii="Arial" w:eastAsia="Times New Roman" w:hAnsi="Arial" w:cs="Arial"/>
          <w:sz w:val="24"/>
          <w:szCs w:val="24"/>
          <w:lang w:eastAsia="es-CO"/>
        </w:rPr>
        <w:t>Se establece el encaje producto-mercado vinculando directamente las necesidades expresadas por los jóvenes con las funcionalidades técnicas de </w:t>
      </w:r>
      <w:r w:rsidRPr="00081F02">
        <w:rPr>
          <w:rFonts w:ascii="Arial" w:eastAsia="Times New Roman" w:hAnsi="Arial" w:cs="Arial"/>
          <w:sz w:val="24"/>
          <w:szCs w:val="24"/>
          <w:lang w:eastAsia="es-CO"/>
        </w:rPr>
        <w:t>TalentLab:</w:t>
      </w:r>
    </w:p>
    <w:p w14:paraId="095B1BD7" w14:textId="77777777" w:rsidR="00CD5C43" w:rsidRPr="00CD5C43" w:rsidRDefault="00CD5C43" w:rsidP="00CD5C43">
      <w:pPr>
        <w:spacing w:after="0" w:line="276" w:lineRule="auto"/>
        <w:jc w:val="both"/>
        <w:rPr>
          <w:rFonts w:ascii="Arial" w:eastAsia="Times New Roman" w:hAnsi="Arial" w:cs="Arial"/>
          <w:sz w:val="24"/>
          <w:szCs w:val="24"/>
          <w:lang w:eastAsia="es-CO"/>
        </w:rPr>
      </w:pPr>
    </w:p>
    <w:tbl>
      <w:tblPr>
        <w:tblStyle w:val="Tablaconcuadrcula"/>
        <w:tblW w:w="9782" w:type="dxa"/>
        <w:tblInd w:w="-856" w:type="dxa"/>
        <w:tblLook w:val="04A0" w:firstRow="1" w:lastRow="0" w:firstColumn="1" w:lastColumn="0" w:noHBand="0" w:noVBand="1"/>
      </w:tblPr>
      <w:tblGrid>
        <w:gridCol w:w="2694"/>
        <w:gridCol w:w="3668"/>
        <w:gridCol w:w="3420"/>
      </w:tblGrid>
      <w:tr w:rsidR="00DA5663" w:rsidRPr="00DA5663" w14:paraId="14D34C6E" w14:textId="77777777" w:rsidTr="00DA5663">
        <w:tc>
          <w:tcPr>
            <w:tcW w:w="2694" w:type="dxa"/>
            <w:hideMark/>
          </w:tcPr>
          <w:p w14:paraId="05C22640"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lastRenderedPageBreak/>
              <w:t>Necesidad Expresada por los Jóvenes</w:t>
            </w:r>
          </w:p>
        </w:tc>
        <w:tc>
          <w:tcPr>
            <w:tcW w:w="3668" w:type="dxa"/>
            <w:hideMark/>
          </w:tcPr>
          <w:p w14:paraId="04421236"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Característica Técnica del Software TalentLab</w:t>
            </w:r>
          </w:p>
        </w:tc>
        <w:tc>
          <w:tcPr>
            <w:tcW w:w="3420" w:type="dxa"/>
            <w:hideMark/>
          </w:tcPr>
          <w:p w14:paraId="75C1547E"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Valor Entregado a la Institución Educativa (Cliente B2B)</w:t>
            </w:r>
          </w:p>
        </w:tc>
      </w:tr>
      <w:tr w:rsidR="00DA5663" w:rsidRPr="00DA5663" w14:paraId="0D8BE561" w14:textId="77777777" w:rsidTr="00DA5663">
        <w:tc>
          <w:tcPr>
            <w:tcW w:w="2694" w:type="dxa"/>
            <w:hideMark/>
          </w:tcPr>
          <w:p w14:paraId="0927C5BF"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Abandono temprano de estudios por problemas económicos y falta de tiempo no reportados.</w:t>
            </w:r>
          </w:p>
        </w:tc>
        <w:tc>
          <w:tcPr>
            <w:tcW w:w="3668" w:type="dxa"/>
            <w:hideMark/>
          </w:tcPr>
          <w:p w14:paraId="55D9E330"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Semáforo Predictivo de Deserción:</w:t>
            </w:r>
            <w:r w:rsidRPr="00DA5663">
              <w:rPr>
                <w:rFonts w:ascii="Arial" w:eastAsia="Times New Roman" w:hAnsi="Arial" w:cs="Arial"/>
                <w:color w:val="333333"/>
                <w:sz w:val="24"/>
                <w:szCs w:val="24"/>
              </w:rPr>
              <w:t> Alertas tempranas en panel directivo que clasifica el nivel de riesgo del estudiante mediante Machine Learning.</w:t>
            </w:r>
          </w:p>
        </w:tc>
        <w:tc>
          <w:tcPr>
            <w:tcW w:w="3420" w:type="dxa"/>
            <w:hideMark/>
          </w:tcPr>
          <w:p w14:paraId="22ED881F"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Retención de Matrículas:</w:t>
            </w:r>
            <w:r w:rsidRPr="00DA5663">
              <w:rPr>
                <w:rFonts w:ascii="Arial" w:eastAsia="Times New Roman" w:hAnsi="Arial" w:cs="Arial"/>
                <w:color w:val="333333"/>
                <w:sz w:val="24"/>
                <w:szCs w:val="24"/>
              </w:rPr>
              <w:t> Permite a las áreas de bienestar contactar e intervenir con subsidios, flexibilidad o tutorías antes de que el estudiante deserte.</w:t>
            </w:r>
          </w:p>
        </w:tc>
      </w:tr>
      <w:tr w:rsidR="00DA5663" w:rsidRPr="00DA5663" w14:paraId="41541770" w14:textId="77777777" w:rsidTr="00DA5663">
        <w:tc>
          <w:tcPr>
            <w:tcW w:w="2694" w:type="dxa"/>
            <w:hideMark/>
          </w:tcPr>
          <w:p w14:paraId="4AEB8517"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Pánico escénico y falta de preparación práctica para presentarse a procesos de selección.</w:t>
            </w:r>
          </w:p>
        </w:tc>
        <w:tc>
          <w:tcPr>
            <w:tcW w:w="3668" w:type="dxa"/>
            <w:hideMark/>
          </w:tcPr>
          <w:p w14:paraId="03C3A983" w14:textId="77777777" w:rsid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Simulador de Entrevistas con IA (NLP):</w:t>
            </w:r>
            <w:r w:rsidRPr="00DA5663">
              <w:rPr>
                <w:rFonts w:ascii="Arial" w:eastAsia="Times New Roman" w:hAnsi="Arial" w:cs="Arial"/>
                <w:color w:val="333333"/>
                <w:sz w:val="24"/>
                <w:szCs w:val="24"/>
              </w:rPr>
              <w:t> </w:t>
            </w:r>
          </w:p>
          <w:p w14:paraId="485DAECD" w14:textId="044AC05D"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Entrevistas virtuales personalizadas en español que evalúan coherencia, seguridad y vocabulario con feedback instantáneo.</w:t>
            </w:r>
          </w:p>
        </w:tc>
        <w:tc>
          <w:tcPr>
            <w:tcW w:w="3420" w:type="dxa"/>
            <w:hideMark/>
          </w:tcPr>
          <w:p w14:paraId="4D07DA72"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Indicadores de Empleabilidad:</w:t>
            </w:r>
            <w:r w:rsidRPr="00DA5663">
              <w:rPr>
                <w:rFonts w:ascii="Arial" w:eastAsia="Times New Roman" w:hAnsi="Arial" w:cs="Arial"/>
                <w:color w:val="333333"/>
                <w:sz w:val="24"/>
                <w:szCs w:val="24"/>
              </w:rPr>
              <w:t> Eleva las tasas de vinculación laboral y prácticas de la institución, atrayendo nuevos estudiantes por calidad de egreso.</w:t>
            </w:r>
          </w:p>
        </w:tc>
      </w:tr>
      <w:tr w:rsidR="00DA5663" w:rsidRPr="00DA5663" w14:paraId="4BB6666D" w14:textId="77777777" w:rsidTr="00DA5663">
        <w:tc>
          <w:tcPr>
            <w:tcW w:w="2694" w:type="dxa"/>
            <w:hideMark/>
          </w:tcPr>
          <w:p w14:paraId="5213FD3A"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Aislamiento profesional y falta de contactos que orienten en la búsqueda de primer empleo.</w:t>
            </w:r>
          </w:p>
        </w:tc>
        <w:tc>
          <w:tcPr>
            <w:tcW w:w="3668" w:type="dxa"/>
            <w:hideMark/>
          </w:tcPr>
          <w:p w14:paraId="63E6763B"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Red Privada de Mentorías Multi-tenant:</w:t>
            </w:r>
            <w:r w:rsidRPr="00DA5663">
              <w:rPr>
                <w:rFonts w:ascii="Arial" w:eastAsia="Times New Roman" w:hAnsi="Arial" w:cs="Arial"/>
                <w:color w:val="333333"/>
                <w:sz w:val="24"/>
                <w:szCs w:val="24"/>
              </w:rPr>
              <w:t> Conectividad privada institucional que asocia estudiantes con egresados mediante un algoritmo de coincidencia de perfiles.</w:t>
            </w:r>
          </w:p>
        </w:tc>
        <w:tc>
          <w:tcPr>
            <w:tcW w:w="3420" w:type="dxa"/>
            <w:hideMark/>
          </w:tcPr>
          <w:p w14:paraId="1B529F4F"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Fidelización de Egresados:</w:t>
            </w:r>
            <w:r w:rsidRPr="00DA5663">
              <w:rPr>
                <w:rFonts w:ascii="Arial" w:eastAsia="Times New Roman" w:hAnsi="Arial" w:cs="Arial"/>
                <w:color w:val="333333"/>
                <w:sz w:val="24"/>
                <w:szCs w:val="24"/>
              </w:rPr>
              <w:t> Crea un canal de vinculación institucional activo que valoriza el capital relacional de la institución sin costos operativos.</w:t>
            </w:r>
          </w:p>
        </w:tc>
      </w:tr>
    </w:tbl>
    <w:p w14:paraId="001A8F41" w14:textId="77777777" w:rsidR="0064144E" w:rsidRDefault="0064144E" w:rsidP="00901755">
      <w:pPr>
        <w:spacing w:after="0" w:line="360" w:lineRule="auto"/>
        <w:jc w:val="both"/>
        <w:rPr>
          <w:rFonts w:ascii="Arial" w:eastAsia="Times New Roman" w:hAnsi="Arial" w:cs="Arial"/>
          <w:color w:val="FF0000"/>
          <w:sz w:val="24"/>
          <w:szCs w:val="24"/>
          <w:lang w:eastAsia="es-CO"/>
        </w:rPr>
      </w:pPr>
    </w:p>
    <w:p w14:paraId="14E2AE0E" w14:textId="77777777" w:rsidR="00CD5C43" w:rsidRPr="00766475" w:rsidRDefault="00CD5C43" w:rsidP="00901755">
      <w:pPr>
        <w:spacing w:after="0" w:line="360" w:lineRule="auto"/>
        <w:jc w:val="both"/>
        <w:rPr>
          <w:rFonts w:ascii="Arial" w:eastAsia="Times New Roman" w:hAnsi="Arial" w:cs="Arial"/>
          <w:color w:val="FF0000"/>
          <w:sz w:val="24"/>
          <w:szCs w:val="24"/>
          <w:lang w:eastAsia="es-CO"/>
        </w:rPr>
      </w:pPr>
    </w:p>
    <w:p w14:paraId="2A1A76EE" w14:textId="3EEAC3D2" w:rsidR="00F25844" w:rsidRDefault="008D4B00" w:rsidP="00901755">
      <w:pPr>
        <w:pStyle w:val="Ttulo3"/>
        <w:spacing w:line="360" w:lineRule="auto"/>
        <w:jc w:val="both"/>
      </w:pPr>
      <w:bookmarkStart w:id="50" w:name="_Toc49956617"/>
      <w:bookmarkStart w:id="51" w:name="_Toc145412642"/>
      <w:r>
        <w:t>2.2.7 Necesidades de los consumidores con base a la encuesta</w:t>
      </w:r>
      <w:bookmarkEnd w:id="50"/>
      <w:bookmarkEnd w:id="51"/>
    </w:p>
    <w:p w14:paraId="4C4C1B5E" w14:textId="77777777" w:rsidR="00FB0BFB" w:rsidRPr="00FB0BFB" w:rsidRDefault="00FB0BFB" w:rsidP="00FB0BFB">
      <w:pPr>
        <w:spacing w:after="0" w:line="276" w:lineRule="auto"/>
        <w:jc w:val="both"/>
        <w:rPr>
          <w:rFonts w:ascii="Arial" w:eastAsia="Times New Roman" w:hAnsi="Arial" w:cs="Arial"/>
          <w:sz w:val="24"/>
          <w:szCs w:val="24"/>
          <w:lang w:eastAsia="es-CO"/>
        </w:rPr>
      </w:pPr>
      <w:r w:rsidRPr="00FB0BFB">
        <w:rPr>
          <w:rFonts w:ascii="Arial" w:eastAsia="Times New Roman" w:hAnsi="Arial" w:cs="Arial"/>
          <w:sz w:val="24"/>
          <w:szCs w:val="24"/>
          <w:lang w:eastAsia="es-CO"/>
        </w:rPr>
        <w:t>En esta sección se identifican y detallan las necesidades y expectativas de la demanda (estudiantes y coordinadores de bienestar) con base en los resultados estadísticos del trabajo de campo:</w:t>
      </w:r>
    </w:p>
    <w:p w14:paraId="1EC2B985" w14:textId="77777777" w:rsidR="00FB0BFB" w:rsidRPr="00FB0BFB" w:rsidRDefault="00FB0BFB" w:rsidP="00FB0BFB">
      <w:pPr>
        <w:spacing w:after="0" w:line="276" w:lineRule="auto"/>
        <w:jc w:val="both"/>
        <w:rPr>
          <w:rFonts w:ascii="Arial" w:eastAsia="Times New Roman" w:hAnsi="Arial" w:cs="Arial"/>
          <w:sz w:val="24"/>
          <w:szCs w:val="24"/>
          <w:lang w:eastAsia="es-CO"/>
        </w:rPr>
      </w:pPr>
    </w:p>
    <w:p w14:paraId="2F53EB06" w14:textId="70F12860" w:rsidR="00FB0BFB" w:rsidRPr="00FB0BFB" w:rsidRDefault="00FB0BFB" w:rsidP="00FB0BFB">
      <w:pPr>
        <w:spacing w:after="0" w:line="276" w:lineRule="auto"/>
        <w:jc w:val="both"/>
        <w:rPr>
          <w:rFonts w:ascii="Arial" w:eastAsia="Times New Roman" w:hAnsi="Arial" w:cs="Arial"/>
          <w:b/>
          <w:bCs/>
          <w:sz w:val="24"/>
          <w:szCs w:val="24"/>
          <w:lang w:eastAsia="es-CO"/>
        </w:rPr>
      </w:pPr>
      <w:r w:rsidRPr="00FB0BFB">
        <w:rPr>
          <w:rFonts w:ascii="Arial" w:eastAsia="Times New Roman" w:hAnsi="Arial" w:cs="Arial"/>
          <w:b/>
          <w:bCs/>
          <w:sz w:val="24"/>
          <w:szCs w:val="24"/>
          <w:lang w:eastAsia="es-CO"/>
        </w:rPr>
        <w:t>Identificación de Necesidades Clave:</w:t>
      </w:r>
    </w:p>
    <w:p w14:paraId="280B5176" w14:textId="77777777" w:rsidR="00FB0BFB" w:rsidRDefault="00FB0BFB" w:rsidP="00FB0BFB">
      <w:pPr>
        <w:spacing w:after="0" w:line="276" w:lineRule="auto"/>
        <w:jc w:val="both"/>
        <w:rPr>
          <w:rFonts w:ascii="Arial" w:eastAsia="Times New Roman" w:hAnsi="Arial" w:cs="Arial"/>
          <w:sz w:val="24"/>
          <w:szCs w:val="24"/>
          <w:lang w:eastAsia="es-CO"/>
        </w:rPr>
      </w:pPr>
    </w:p>
    <w:p w14:paraId="655978FE" w14:textId="77777777" w:rsidR="00FB0BFB" w:rsidRDefault="00FB0BFB">
      <w:pPr>
        <w:pStyle w:val="Prrafodelista"/>
        <w:numPr>
          <w:ilvl w:val="0"/>
          <w:numId w:val="34"/>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t xml:space="preserve">Permanencia Académica Preventiva: </w:t>
      </w:r>
      <w:r w:rsidRPr="00FB0BFB">
        <w:rPr>
          <w:rFonts w:ascii="Arial" w:eastAsia="Times New Roman" w:hAnsi="Arial" w:cs="Arial"/>
          <w:sz w:val="24"/>
          <w:szCs w:val="24"/>
          <w:lang w:eastAsia="es-CO"/>
        </w:rPr>
        <w:t>Al haber un 64.6% de estudiantes considerando la deserción por factores económicos o de tiempo, surge la necesidad apremiante de que las instituciones de educación cuenten con paneles de alerta predictivos para intervenir activamente antes del abandono físico del alumno.</w:t>
      </w:r>
    </w:p>
    <w:p w14:paraId="1BE7AC9C" w14:textId="77777777" w:rsidR="00FB0BFB" w:rsidRDefault="00FB0BFB">
      <w:pPr>
        <w:pStyle w:val="Prrafodelista"/>
        <w:numPr>
          <w:ilvl w:val="0"/>
          <w:numId w:val="34"/>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lastRenderedPageBreak/>
        <w:t>Entrenamiento Práctico Asíncrono:</w:t>
      </w:r>
      <w:r>
        <w:rPr>
          <w:rFonts w:ascii="Arial" w:eastAsia="Times New Roman" w:hAnsi="Arial" w:cs="Arial"/>
          <w:sz w:val="24"/>
          <w:szCs w:val="24"/>
          <w:lang w:eastAsia="es-CO"/>
        </w:rPr>
        <w:t xml:space="preserve"> </w:t>
      </w:r>
      <w:r w:rsidRPr="00FB0BFB">
        <w:rPr>
          <w:rFonts w:ascii="Arial" w:eastAsia="Times New Roman" w:hAnsi="Arial" w:cs="Arial"/>
          <w:sz w:val="24"/>
          <w:szCs w:val="24"/>
          <w:lang w:eastAsia="es-CO"/>
        </w:rPr>
        <w:t>Ante el 78.1% de estudiantes temerosos por no saber contestar a preguntas de selección técnica, se identifica la necesidad de proporcionarles entornos simulados interactivos para pulir su comunicación</w:t>
      </w:r>
    </w:p>
    <w:p w14:paraId="1AF63D3C" w14:textId="77777777" w:rsidR="00FB0BFB" w:rsidRDefault="00FB0BFB" w:rsidP="00FB0BFB">
      <w:pPr>
        <w:pStyle w:val="Prrafodelista"/>
        <w:spacing w:after="0" w:line="276" w:lineRule="auto"/>
        <w:jc w:val="both"/>
        <w:rPr>
          <w:rFonts w:ascii="Arial" w:eastAsia="Times New Roman" w:hAnsi="Arial" w:cs="Arial"/>
          <w:sz w:val="24"/>
          <w:szCs w:val="24"/>
          <w:lang w:eastAsia="es-CO"/>
        </w:rPr>
      </w:pPr>
    </w:p>
    <w:p w14:paraId="6B13FD25" w14:textId="03AC5E30" w:rsidR="00FB0BFB" w:rsidRDefault="00FB0BFB" w:rsidP="00FB0BFB">
      <w:pPr>
        <w:spacing w:after="0" w:line="276" w:lineRule="auto"/>
        <w:jc w:val="both"/>
        <w:rPr>
          <w:rFonts w:ascii="Arial" w:eastAsia="Times New Roman" w:hAnsi="Arial" w:cs="Arial"/>
          <w:b/>
          <w:bCs/>
          <w:sz w:val="24"/>
          <w:szCs w:val="24"/>
          <w:lang w:eastAsia="es-CO"/>
        </w:rPr>
      </w:pPr>
      <w:r w:rsidRPr="00FB0BFB">
        <w:rPr>
          <w:rFonts w:ascii="Arial" w:eastAsia="Times New Roman" w:hAnsi="Arial" w:cs="Arial"/>
          <w:b/>
          <w:bCs/>
          <w:sz w:val="24"/>
          <w:szCs w:val="24"/>
          <w:lang w:eastAsia="es-CO"/>
        </w:rPr>
        <w:t>Identificación de Expectativas de la Demand</w:t>
      </w:r>
      <w:r w:rsidR="008923DD">
        <w:rPr>
          <w:rFonts w:ascii="Arial" w:eastAsia="Times New Roman" w:hAnsi="Arial" w:cs="Arial"/>
          <w:b/>
          <w:bCs/>
          <w:sz w:val="24"/>
          <w:szCs w:val="24"/>
          <w:lang w:eastAsia="es-CO"/>
        </w:rPr>
        <w:t>a</w:t>
      </w:r>
    </w:p>
    <w:p w14:paraId="45B475A8" w14:textId="77777777" w:rsidR="00FB0BFB" w:rsidRDefault="00FB0BFB" w:rsidP="00FB0BFB">
      <w:pPr>
        <w:spacing w:after="0" w:line="276" w:lineRule="auto"/>
        <w:jc w:val="both"/>
        <w:rPr>
          <w:rFonts w:ascii="Arial" w:eastAsia="Times New Roman" w:hAnsi="Arial" w:cs="Arial"/>
          <w:b/>
          <w:bCs/>
          <w:sz w:val="24"/>
          <w:szCs w:val="24"/>
          <w:lang w:eastAsia="es-CO"/>
        </w:rPr>
      </w:pPr>
    </w:p>
    <w:p w14:paraId="763612D5" w14:textId="0F925967" w:rsidR="00FB0BFB" w:rsidRDefault="00FB0BFB">
      <w:pPr>
        <w:pStyle w:val="Prrafodelista"/>
        <w:numPr>
          <w:ilvl w:val="0"/>
          <w:numId w:val="35"/>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t>Retroalimentación inmediata y constructiva</w:t>
      </w:r>
      <w:r w:rsidRPr="00FB0BFB">
        <w:rPr>
          <w:rFonts w:ascii="Arial" w:eastAsia="Times New Roman" w:hAnsi="Arial" w:cs="Arial"/>
          <w:sz w:val="24"/>
          <w:szCs w:val="24"/>
          <w:lang w:eastAsia="es-CO"/>
        </w:rPr>
        <w:t>: Los encuestados esperan que al entrenar se les brinde una calificación objetiva y observaciones claras de mejora de manera instantánea</w:t>
      </w:r>
    </w:p>
    <w:p w14:paraId="4F14A6E0" w14:textId="77777777" w:rsidR="00FB0BFB" w:rsidRPr="00FB0BFB" w:rsidRDefault="00FB0BFB" w:rsidP="00FB0BFB">
      <w:pPr>
        <w:pStyle w:val="Prrafodelista"/>
        <w:spacing w:after="0" w:line="276" w:lineRule="auto"/>
        <w:jc w:val="both"/>
        <w:rPr>
          <w:rFonts w:ascii="Arial" w:eastAsia="Times New Roman" w:hAnsi="Arial" w:cs="Arial"/>
          <w:sz w:val="24"/>
          <w:szCs w:val="24"/>
          <w:lang w:eastAsia="es-CO"/>
        </w:rPr>
      </w:pPr>
    </w:p>
    <w:p w14:paraId="2491336C" w14:textId="6652BFBB" w:rsidR="00FB0BFB" w:rsidRPr="00FB0BFB" w:rsidRDefault="00FB0BFB">
      <w:pPr>
        <w:pStyle w:val="Prrafodelista"/>
        <w:numPr>
          <w:ilvl w:val="0"/>
          <w:numId w:val="35"/>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t>Vínculos Profesionales Reales:</w:t>
      </w:r>
      <w:r w:rsidRPr="00FB0BFB">
        <w:rPr>
          <w:rFonts w:ascii="Arial" w:eastAsia="Times New Roman" w:hAnsi="Arial" w:cs="Arial"/>
          <w:sz w:val="24"/>
          <w:szCs w:val="24"/>
          <w:lang w:eastAsia="es-CO"/>
        </w:rPr>
        <w:t xml:space="preserve"> El 81.3% espera disponer de una red de contactos que los asocie con egresados de la misma entidad para guiar su perfil</w:t>
      </w:r>
    </w:p>
    <w:p w14:paraId="3E9C0AD2" w14:textId="77777777" w:rsidR="004E7D52" w:rsidRDefault="004E7D52" w:rsidP="00901755">
      <w:pPr>
        <w:spacing w:after="0" w:line="360" w:lineRule="auto"/>
        <w:jc w:val="both"/>
        <w:rPr>
          <w:rFonts w:ascii="Arial" w:eastAsia="Times New Roman" w:hAnsi="Arial" w:cs="Arial"/>
          <w:color w:val="333333"/>
          <w:sz w:val="24"/>
          <w:szCs w:val="24"/>
          <w:lang w:eastAsia="es-CO"/>
        </w:rPr>
      </w:pPr>
    </w:p>
    <w:p w14:paraId="514BF49C" w14:textId="551DCCD7" w:rsidR="00F25844" w:rsidRDefault="008D4B00" w:rsidP="00901755">
      <w:pPr>
        <w:pStyle w:val="Ttulo3"/>
        <w:spacing w:line="360" w:lineRule="auto"/>
        <w:jc w:val="both"/>
      </w:pPr>
      <w:bookmarkStart w:id="52" w:name="_Toc49956618"/>
      <w:bookmarkStart w:id="53" w:name="_Toc145412643"/>
      <w:r>
        <w:t xml:space="preserve">2.2.8 </w:t>
      </w:r>
      <w:r w:rsidR="004E7D52">
        <w:t>Relación de las características del producto o servicio y el mercado potencial</w:t>
      </w:r>
      <w:bookmarkEnd w:id="52"/>
      <w:bookmarkEnd w:id="53"/>
    </w:p>
    <w:p w14:paraId="51C21350" w14:textId="77777777" w:rsidR="00FB0BFB" w:rsidRPr="00FB0BFB" w:rsidRDefault="00FB0BFB" w:rsidP="00FB0BFB">
      <w:pPr>
        <w:pStyle w:val="Textosinformato"/>
        <w:jc w:val="both"/>
        <w:rPr>
          <w:rFonts w:ascii="Arial" w:eastAsia="Times New Roman" w:hAnsi="Arial" w:cs="Arial"/>
          <w:kern w:val="0"/>
          <w:sz w:val="24"/>
          <w:szCs w:val="24"/>
          <w:lang w:val="es-CO"/>
          <w14:ligatures w14:val="none"/>
        </w:rPr>
      </w:pPr>
      <w:r w:rsidRPr="00FB0BFB">
        <w:rPr>
          <w:rFonts w:ascii="Arial" w:eastAsia="Times New Roman" w:hAnsi="Arial" w:cs="Arial"/>
          <w:kern w:val="0"/>
          <w:sz w:val="24"/>
          <w:szCs w:val="24"/>
          <w:lang w:val="es-CO"/>
          <w14:ligatures w14:val="none"/>
        </w:rPr>
        <w:t>Para garantizar el encaje producto-mercado, se establecen las características específicas del bien o servicio que responden directamente a las necesidades y expectativas del mercado potencial:</w:t>
      </w:r>
    </w:p>
    <w:p w14:paraId="516C998A" w14:textId="4E4B3300" w:rsidR="00F25844" w:rsidRDefault="00F25844" w:rsidP="00901755">
      <w:pPr>
        <w:spacing w:after="0" w:line="360" w:lineRule="auto"/>
        <w:jc w:val="both"/>
        <w:rPr>
          <w:rFonts w:ascii="Arial" w:eastAsia="Times New Roman" w:hAnsi="Arial" w:cs="Arial"/>
          <w:color w:val="333333"/>
          <w:sz w:val="24"/>
          <w:szCs w:val="24"/>
          <w:lang w:val="es-ES" w:eastAsia="es-CO"/>
        </w:rPr>
      </w:pPr>
    </w:p>
    <w:tbl>
      <w:tblPr>
        <w:tblStyle w:val="Tablaconcuadrcula"/>
        <w:tblW w:w="9498" w:type="dxa"/>
        <w:tblInd w:w="-431" w:type="dxa"/>
        <w:tblLook w:val="04A0" w:firstRow="1" w:lastRow="0" w:firstColumn="1" w:lastColumn="0" w:noHBand="0" w:noVBand="1"/>
      </w:tblPr>
      <w:tblGrid>
        <w:gridCol w:w="3403"/>
        <w:gridCol w:w="3067"/>
        <w:gridCol w:w="3028"/>
      </w:tblGrid>
      <w:tr w:rsidR="00FB0BFB" w:rsidRPr="00FB0BFB" w14:paraId="113749AC" w14:textId="77777777" w:rsidTr="00AE74A0">
        <w:tc>
          <w:tcPr>
            <w:tcW w:w="3403" w:type="dxa"/>
            <w:hideMark/>
          </w:tcPr>
          <w:p w14:paraId="4501F8EC" w14:textId="77777777" w:rsidR="00FB0BFB" w:rsidRPr="00FB0BFB" w:rsidRDefault="00FB0BFB" w:rsidP="00FB0BFB">
            <w:pPr>
              <w:spacing w:line="276" w:lineRule="auto"/>
              <w:jc w:val="center"/>
              <w:rPr>
                <w:rFonts w:ascii="Arial" w:eastAsia="Times New Roman" w:hAnsi="Arial" w:cs="Arial"/>
                <w:b/>
                <w:bCs/>
                <w:color w:val="333333"/>
                <w:sz w:val="24"/>
                <w:szCs w:val="24"/>
                <w:lang w:eastAsia="es-CO"/>
              </w:rPr>
            </w:pPr>
            <w:r w:rsidRPr="00FB0BFB">
              <w:rPr>
                <w:rFonts w:ascii="Arial" w:eastAsia="Times New Roman" w:hAnsi="Arial" w:cs="Arial"/>
                <w:b/>
                <w:bCs/>
                <w:color w:val="333333"/>
                <w:sz w:val="24"/>
                <w:szCs w:val="24"/>
                <w:lang w:eastAsia="es-CO"/>
              </w:rPr>
              <w:t>Necesidad/Expectativa Identificada</w:t>
            </w:r>
          </w:p>
        </w:tc>
        <w:tc>
          <w:tcPr>
            <w:tcW w:w="3067" w:type="dxa"/>
            <w:hideMark/>
          </w:tcPr>
          <w:p w14:paraId="77B75C62" w14:textId="77777777" w:rsidR="00FB0BFB" w:rsidRPr="00FB0BFB" w:rsidRDefault="00FB0BFB" w:rsidP="00FB0BFB">
            <w:pPr>
              <w:spacing w:line="276" w:lineRule="auto"/>
              <w:jc w:val="center"/>
              <w:rPr>
                <w:rFonts w:ascii="Arial" w:eastAsia="Times New Roman" w:hAnsi="Arial" w:cs="Arial"/>
                <w:b/>
                <w:bCs/>
                <w:color w:val="333333"/>
                <w:sz w:val="24"/>
                <w:szCs w:val="24"/>
                <w:lang w:eastAsia="es-CO"/>
              </w:rPr>
            </w:pPr>
            <w:r w:rsidRPr="00FB0BFB">
              <w:rPr>
                <w:rFonts w:ascii="Arial" w:eastAsia="Times New Roman" w:hAnsi="Arial" w:cs="Arial"/>
                <w:b/>
                <w:bCs/>
                <w:color w:val="333333"/>
                <w:sz w:val="24"/>
                <w:szCs w:val="24"/>
                <w:lang w:eastAsia="es-CO"/>
              </w:rPr>
              <w:t>Característica Técnica del Software TalentLab</w:t>
            </w:r>
          </w:p>
        </w:tc>
        <w:tc>
          <w:tcPr>
            <w:tcW w:w="3028" w:type="dxa"/>
            <w:hideMark/>
          </w:tcPr>
          <w:p w14:paraId="506015F5" w14:textId="77777777" w:rsidR="00FB0BFB" w:rsidRPr="00FB0BFB" w:rsidRDefault="00FB0BFB" w:rsidP="00FB0BFB">
            <w:pPr>
              <w:spacing w:line="276" w:lineRule="auto"/>
              <w:jc w:val="center"/>
              <w:rPr>
                <w:rFonts w:ascii="Arial" w:eastAsia="Times New Roman" w:hAnsi="Arial" w:cs="Arial"/>
                <w:b/>
                <w:bCs/>
                <w:color w:val="333333"/>
                <w:sz w:val="24"/>
                <w:szCs w:val="24"/>
                <w:lang w:eastAsia="es-CO"/>
              </w:rPr>
            </w:pPr>
            <w:r w:rsidRPr="00FB0BFB">
              <w:rPr>
                <w:rFonts w:ascii="Arial" w:eastAsia="Times New Roman" w:hAnsi="Arial" w:cs="Arial"/>
                <w:b/>
                <w:bCs/>
                <w:color w:val="333333"/>
                <w:sz w:val="24"/>
                <w:szCs w:val="24"/>
                <w:lang w:eastAsia="es-CO"/>
              </w:rPr>
              <w:t>Valor que Responde al Mercado Potencial</w:t>
            </w:r>
          </w:p>
        </w:tc>
      </w:tr>
      <w:tr w:rsidR="00FB0BFB" w:rsidRPr="00FB0BFB" w14:paraId="063D6F89" w14:textId="77777777" w:rsidTr="00AE74A0">
        <w:tc>
          <w:tcPr>
            <w:tcW w:w="3403" w:type="dxa"/>
            <w:hideMark/>
          </w:tcPr>
          <w:p w14:paraId="11121405"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Abandono temprano por dificultades económicas o cruces de tiempo no detectados a tiempo.</w:t>
            </w:r>
          </w:p>
        </w:tc>
        <w:tc>
          <w:tcPr>
            <w:tcW w:w="3067" w:type="dxa"/>
            <w:hideMark/>
          </w:tcPr>
          <w:p w14:paraId="7D96B0B2" w14:textId="1872B4A6"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Módulo de Semáforos Predictivos (Machine Learning): Clasificación del nivel de riesgo estudiantil (Riesgo Alto, Medio o Bajo)</w:t>
            </w:r>
          </w:p>
        </w:tc>
        <w:tc>
          <w:tcPr>
            <w:tcW w:w="3028" w:type="dxa"/>
            <w:hideMark/>
          </w:tcPr>
          <w:p w14:paraId="1905954D"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Retención de Matrícula (B2B): Permite a las áreas de bienestar realizar llamadas y ofrecer planes de apoyo financiero o académico preventivos.</w:t>
            </w:r>
          </w:p>
        </w:tc>
      </w:tr>
      <w:tr w:rsidR="00FB0BFB" w:rsidRPr="00FB0BFB" w14:paraId="20915FAA" w14:textId="77777777" w:rsidTr="00AE74A0">
        <w:tc>
          <w:tcPr>
            <w:tcW w:w="3403" w:type="dxa"/>
            <w:hideMark/>
          </w:tcPr>
          <w:p w14:paraId="7DEC95F6"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Pánico escénico e inseguridad al presentar entrevistas de trabajo técnicas.</w:t>
            </w:r>
          </w:p>
        </w:tc>
        <w:tc>
          <w:tcPr>
            <w:tcW w:w="3067" w:type="dxa"/>
            <w:hideMark/>
          </w:tcPr>
          <w:p w14:paraId="7841EB3C"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Simulador de Entrevistas con IA (NLP): Entrevistas virtuales personalizadas en español que analizan semántica, coherencia y fluidez con retroalimentación instantánea.</w:t>
            </w:r>
          </w:p>
        </w:tc>
        <w:tc>
          <w:tcPr>
            <w:tcW w:w="3028" w:type="dxa"/>
            <w:hideMark/>
          </w:tcPr>
          <w:p w14:paraId="13EA5A28"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Acelerador de Empleabilidad (B2C): Entrena a los estudiantes para superar filtros de selección reales sin salir de su teléfono celular.</w:t>
            </w:r>
          </w:p>
        </w:tc>
      </w:tr>
      <w:tr w:rsidR="00FB0BFB" w:rsidRPr="00FB0BFB" w14:paraId="6712F6ED" w14:textId="77777777" w:rsidTr="00AE74A0">
        <w:tc>
          <w:tcPr>
            <w:tcW w:w="3403" w:type="dxa"/>
            <w:hideMark/>
          </w:tcPr>
          <w:p w14:paraId="040FB9E7"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lastRenderedPageBreak/>
              <w:t>Aislamiento profesional y falta de contactos que orienten al egresado en su primer empleo.</w:t>
            </w:r>
          </w:p>
        </w:tc>
        <w:tc>
          <w:tcPr>
            <w:tcW w:w="3067" w:type="dxa"/>
            <w:hideMark/>
          </w:tcPr>
          <w:p w14:paraId="6A5B8EC9"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Red de Mentorías Multi-tenant: Conectividad privada institucional que asocia perfiles de estudiantes de últimos semestres con egresados mentores.</w:t>
            </w:r>
          </w:p>
        </w:tc>
        <w:tc>
          <w:tcPr>
            <w:tcW w:w="3028" w:type="dxa"/>
            <w:hideMark/>
          </w:tcPr>
          <w:p w14:paraId="558193E1"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Fidelización y Comunidad: Incrementa el capital relacional y la reputación de la institución educativa ante el Ministerio de Educación.</w:t>
            </w:r>
          </w:p>
        </w:tc>
      </w:tr>
    </w:tbl>
    <w:p w14:paraId="2F0F7C50" w14:textId="77777777" w:rsidR="00FB0BFB" w:rsidRPr="00FB0BFB" w:rsidRDefault="00FB0BFB" w:rsidP="00901755">
      <w:pPr>
        <w:spacing w:after="0" w:line="360" w:lineRule="auto"/>
        <w:jc w:val="both"/>
        <w:rPr>
          <w:rFonts w:ascii="Arial" w:eastAsia="Times New Roman" w:hAnsi="Arial" w:cs="Arial"/>
          <w:color w:val="333333"/>
          <w:sz w:val="24"/>
          <w:szCs w:val="24"/>
          <w:lang w:val="es-ES" w:eastAsia="es-CO"/>
        </w:rPr>
      </w:pPr>
    </w:p>
    <w:p w14:paraId="35F0681C" w14:textId="487B72C8" w:rsidR="00F25844" w:rsidRPr="005339BA" w:rsidRDefault="004E7D52" w:rsidP="00901755">
      <w:pPr>
        <w:pStyle w:val="Ttulo3"/>
        <w:spacing w:line="360" w:lineRule="auto"/>
        <w:jc w:val="both"/>
      </w:pPr>
      <w:bookmarkStart w:id="54" w:name="_Toc49956619"/>
      <w:bookmarkStart w:id="55" w:name="_Toc145412644"/>
      <w:r>
        <w:t xml:space="preserve">2.2.9 </w:t>
      </w:r>
      <w:r w:rsidR="00766475">
        <w:t>Potencial de demanda, de participación en el mercado y unidades potenciales de ventas</w:t>
      </w:r>
      <w:bookmarkEnd w:id="54"/>
      <w:bookmarkEnd w:id="55"/>
    </w:p>
    <w:p w14:paraId="2E972E17"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Para sustentar la proyección comercial y financiera de TalentLab, se aplican a continuación las ecuaciones y factores de pronóstico presentados en el material metodológico:</w:t>
      </w:r>
    </w:p>
    <w:p w14:paraId="78CFFFB8"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1. Estimación del Tamaño de la Demanda del Nicho de Mercado (Tamaño y Crecimiento)</w:t>
      </w:r>
    </w:p>
    <w:p w14:paraId="5E922E1A" w14:textId="0763EE2A" w:rsidR="00356A6A" w:rsidRPr="00356A6A" w:rsidRDefault="00356A6A">
      <w:pPr>
        <w:numPr>
          <w:ilvl w:val="0"/>
          <w:numId w:val="36"/>
        </w:numPr>
        <w:spacing w:line="276" w:lineRule="auto"/>
        <w:jc w:val="both"/>
        <w:rPr>
          <w:rFonts w:ascii="Arial" w:eastAsia="Times New Roman" w:hAnsi="Arial" w:cs="Arial"/>
          <w:sz w:val="24"/>
          <w:szCs w:val="24"/>
          <w:lang w:eastAsia="es-CO"/>
        </w:rPr>
      </w:pPr>
      <w:r w:rsidRPr="00356A6A">
        <w:rPr>
          <w:rFonts w:ascii="Arial" w:eastAsia="Times New Roman" w:hAnsi="Arial" w:cs="Arial"/>
          <w:b/>
          <w:bCs/>
          <w:sz w:val="24"/>
          <w:szCs w:val="24"/>
          <w:lang w:eastAsia="es-CO"/>
        </w:rPr>
        <w:t>Tamaño del Nicho (Mercado SOM):</w:t>
      </w:r>
      <w:r w:rsidRPr="00356A6A">
        <w:rPr>
          <w:rFonts w:ascii="Arial" w:eastAsia="Times New Roman" w:hAnsi="Arial" w:cs="Arial"/>
          <w:sz w:val="24"/>
          <w:szCs w:val="24"/>
          <w:lang w:eastAsia="es-CO"/>
        </w:rPr>
        <w:t> Definido por 80 instituciones privadas de educación técnica y superior intermedia en la Región Andina central (Bogotá</w:t>
      </w:r>
      <w:r>
        <w:rPr>
          <w:rFonts w:ascii="Arial" w:eastAsia="Times New Roman" w:hAnsi="Arial" w:cs="Arial"/>
          <w:sz w:val="24"/>
          <w:szCs w:val="24"/>
          <w:lang w:eastAsia="es-CO"/>
        </w:rPr>
        <w:t>).</w:t>
      </w:r>
    </w:p>
    <w:p w14:paraId="28FF89D1" w14:textId="77777777" w:rsidR="00356A6A" w:rsidRPr="00356A6A" w:rsidRDefault="00356A6A">
      <w:pPr>
        <w:numPr>
          <w:ilvl w:val="0"/>
          <w:numId w:val="36"/>
        </w:numPr>
        <w:spacing w:line="276" w:lineRule="auto"/>
        <w:jc w:val="both"/>
        <w:rPr>
          <w:rFonts w:ascii="Arial" w:eastAsia="Times New Roman" w:hAnsi="Arial" w:cs="Arial"/>
          <w:sz w:val="24"/>
          <w:szCs w:val="24"/>
          <w:lang w:eastAsia="es-CO"/>
        </w:rPr>
      </w:pPr>
      <w:r w:rsidRPr="00356A6A">
        <w:rPr>
          <w:rFonts w:ascii="Arial" w:eastAsia="Times New Roman" w:hAnsi="Arial" w:cs="Arial"/>
          <w:b/>
          <w:bCs/>
          <w:sz w:val="24"/>
          <w:szCs w:val="24"/>
          <w:lang w:eastAsia="es-CO"/>
        </w:rPr>
        <w:t>Volumen de Usuarios Estudiantiles:</w:t>
      </w:r>
      <w:r w:rsidRPr="00356A6A">
        <w:rPr>
          <w:rFonts w:ascii="Arial" w:eastAsia="Times New Roman" w:hAnsi="Arial" w:cs="Arial"/>
          <w:sz w:val="24"/>
          <w:szCs w:val="24"/>
          <w:lang w:eastAsia="es-CO"/>
        </w:rPr>
        <w:t> Cada institución promedio cuenta con una matrícula activa de 1,200 estudiantes de programas técnicos y profesionales, lo que representa una demanda potencial de 96,000 usuarios finales (B2C) que interactuarían con el simulador.</w:t>
      </w:r>
    </w:p>
    <w:p w14:paraId="6E56DFC1" w14:textId="77777777" w:rsidR="00356A6A" w:rsidRDefault="00356A6A">
      <w:pPr>
        <w:numPr>
          <w:ilvl w:val="0"/>
          <w:numId w:val="36"/>
        </w:numPr>
        <w:spacing w:line="276" w:lineRule="auto"/>
        <w:jc w:val="both"/>
        <w:rPr>
          <w:rFonts w:ascii="Arial" w:eastAsia="Times New Roman" w:hAnsi="Arial" w:cs="Arial"/>
          <w:sz w:val="24"/>
          <w:szCs w:val="24"/>
          <w:lang w:eastAsia="es-CO"/>
        </w:rPr>
      </w:pPr>
      <w:r w:rsidRPr="00356A6A">
        <w:rPr>
          <w:rFonts w:ascii="Arial" w:eastAsia="Times New Roman" w:hAnsi="Arial" w:cs="Arial"/>
          <w:b/>
          <w:bCs/>
          <w:sz w:val="24"/>
          <w:szCs w:val="24"/>
          <w:lang w:eastAsia="es-CO"/>
        </w:rPr>
        <w:t>Tasa de Crecimiento del Nicho:</w:t>
      </w:r>
      <w:r w:rsidRPr="00356A6A">
        <w:rPr>
          <w:rFonts w:ascii="Arial" w:eastAsia="Times New Roman" w:hAnsi="Arial" w:cs="Arial"/>
          <w:sz w:val="24"/>
          <w:szCs w:val="24"/>
          <w:lang w:eastAsia="es-CO"/>
        </w:rPr>
        <w:t> Se proyecta una tasa de crecimiento de demanda anual del 6.2% en la adopción de plataformas de software educativo (EdTech SaaS) en Colombia para el periodo 2026-2029, impulsada por las exigencias normativas del Ministerio de Educación y la necesidad de optimizar costos operativos.</w:t>
      </w:r>
    </w:p>
    <w:p w14:paraId="5433134F" w14:textId="7DF3015A"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2. Estimación de la Demanda Potencial (</w:t>
      </w:r>
      <m:oMath>
        <m:r>
          <m:rPr>
            <m:sty m:val="bi"/>
          </m:rPr>
          <w:rPr>
            <w:rFonts w:ascii="Cambria Math" w:eastAsia="Times New Roman" w:hAnsi="Cambria Math" w:cs="Arial"/>
            <w:sz w:val="24"/>
            <w:szCs w:val="24"/>
            <w:lang w:eastAsia="es-CO"/>
          </w:rPr>
          <m:t>Q</m:t>
        </m:r>
        <m:r>
          <m:rPr>
            <m:sty m:val="p"/>
          </m:rPr>
          <w:rPr>
            <w:rFonts w:ascii="Cambria Math" w:eastAsia="Times New Roman" w:hAnsi="Cambria Math" w:cs="Arial"/>
            <w:sz w:val="24"/>
            <w:szCs w:val="24"/>
            <w:lang w:eastAsia="es-CO"/>
          </w:rPr>
          <m:t>=</m:t>
        </m:r>
        <m:r>
          <m:rPr>
            <m:sty m:val="bi"/>
          </m:rPr>
          <w:rPr>
            <w:rFonts w:ascii="Cambria Math" w:eastAsia="Times New Roman" w:hAnsi="Cambria Math" w:cs="Arial"/>
            <w:sz w:val="24"/>
            <w:szCs w:val="24"/>
            <w:lang w:eastAsia="es-CO"/>
          </w:rPr>
          <m:t>n</m:t>
        </m:r>
        <m:r>
          <m:rPr>
            <m:sty m:val="p"/>
          </m:rPr>
          <w:rPr>
            <w:rFonts w:ascii="Cambria Math" w:eastAsia="Times New Roman" w:hAnsi="Cambria Math" w:cs="Arial"/>
            <w:sz w:val="24"/>
            <w:szCs w:val="24"/>
            <w:lang w:eastAsia="es-CO"/>
          </w:rPr>
          <m:t>×</m:t>
        </m:r>
        <m:r>
          <m:rPr>
            <m:sty m:val="bi"/>
          </m:rPr>
          <w:rPr>
            <w:rFonts w:ascii="Cambria Math" w:eastAsia="Times New Roman" w:hAnsi="Cambria Math" w:cs="Arial"/>
            <w:sz w:val="24"/>
            <w:szCs w:val="24"/>
            <w:lang w:eastAsia="es-CO"/>
          </w:rPr>
          <m:t>p</m:t>
        </m:r>
        <m:r>
          <m:rPr>
            <m:sty m:val="p"/>
          </m:rPr>
          <w:rPr>
            <w:rFonts w:ascii="Cambria Math" w:eastAsia="Times New Roman" w:hAnsi="Cambria Math" w:cs="Arial"/>
            <w:sz w:val="24"/>
            <w:szCs w:val="24"/>
            <w:lang w:eastAsia="es-CO"/>
          </w:rPr>
          <m:t>×</m:t>
        </m:r>
        <m:r>
          <m:rPr>
            <m:sty m:val="bi"/>
          </m:rPr>
          <w:rPr>
            <w:rFonts w:ascii="Cambria Math" w:eastAsia="Times New Roman" w:hAnsi="Cambria Math" w:cs="Arial"/>
            <w:sz w:val="24"/>
            <w:szCs w:val="24"/>
            <w:lang w:eastAsia="es-CO"/>
          </w:rPr>
          <m:t>q</m:t>
        </m:r>
      </m:oMath>
      <w:r w:rsidRPr="00356A6A">
        <w:rPr>
          <w:rFonts w:ascii="Arial" w:eastAsia="Times New Roman" w:hAnsi="Arial" w:cs="Arial"/>
          <w:sz w:val="24"/>
          <w:szCs w:val="24"/>
          <w:lang w:eastAsia="es-CO"/>
        </w:rPr>
        <w:t>)</w:t>
      </w:r>
    </w:p>
    <w:p w14:paraId="4678A89F" w14:textId="513FE34E"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Para cuantificar el valor económico del mercado potencial disponible en la región central, se aplica la fórmula: </w:t>
      </w:r>
      <m:oMath>
        <m:r>
          <w:rPr>
            <w:rFonts w:ascii="Cambria Math" w:eastAsia="Times New Roman" w:hAnsi="Cambria Math" w:cs="Arial"/>
            <w:sz w:val="24"/>
            <w:szCs w:val="24"/>
            <w:lang w:eastAsia="es-CO"/>
          </w:rPr>
          <m:t>Q</m:t>
        </m:r>
        <m:r>
          <m:rPr>
            <m:sty m:val="p"/>
          </m:rPr>
          <w:rPr>
            <w:rFonts w:ascii="Cambria Math" w:eastAsia="Times New Roman" w:hAnsi="Cambria Math" w:cs="Arial"/>
            <w:sz w:val="24"/>
            <w:szCs w:val="24"/>
            <w:lang w:eastAsia="es-CO"/>
          </w:rPr>
          <m:t>=</m:t>
        </m:r>
        <m:r>
          <w:rPr>
            <w:rFonts w:ascii="Cambria Math" w:eastAsia="Times New Roman" w:hAnsi="Cambria Math" w:cs="Arial"/>
            <w:sz w:val="24"/>
            <w:szCs w:val="24"/>
            <w:lang w:eastAsia="es-CO"/>
          </w:rPr>
          <m:t>n</m:t>
        </m:r>
        <m:r>
          <m:rPr>
            <m:sty m:val="p"/>
          </m:rPr>
          <w:rPr>
            <w:rFonts w:ascii="Cambria Math" w:eastAsia="Times New Roman" w:hAnsi="Cambria Math" w:cs="Arial"/>
            <w:sz w:val="24"/>
            <w:szCs w:val="24"/>
            <w:lang w:eastAsia="es-CO"/>
          </w:rPr>
          <m:t>×</m:t>
        </m:r>
        <m:r>
          <w:rPr>
            <w:rFonts w:ascii="Cambria Math" w:eastAsia="Times New Roman" w:hAnsi="Cambria Math" w:cs="Arial"/>
            <w:sz w:val="24"/>
            <w:szCs w:val="24"/>
            <w:lang w:eastAsia="es-CO"/>
          </w:rPr>
          <m:t>p</m:t>
        </m:r>
        <m:r>
          <m:rPr>
            <m:sty m:val="p"/>
          </m:rPr>
          <w:rPr>
            <w:rFonts w:ascii="Cambria Math" w:eastAsia="Times New Roman" w:hAnsi="Cambria Math" w:cs="Arial"/>
            <w:sz w:val="24"/>
            <w:szCs w:val="24"/>
            <w:lang w:eastAsia="es-CO"/>
          </w:rPr>
          <m:t>×</m:t>
        </m:r>
        <m:r>
          <w:rPr>
            <w:rFonts w:ascii="Cambria Math" w:eastAsia="Times New Roman" w:hAnsi="Cambria Math" w:cs="Arial"/>
            <w:sz w:val="24"/>
            <w:szCs w:val="24"/>
            <w:lang w:eastAsia="es-CO"/>
          </w:rPr>
          <m:t>q</m:t>
        </m:r>
      </m:oMath>
    </w:p>
    <w:p w14:paraId="1DE9BD52"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Donde:</w:t>
      </w:r>
    </w:p>
    <w:p w14:paraId="3C5C7EAD" w14:textId="0FE3573C" w:rsidR="00356A6A" w:rsidRDefault="00356A6A">
      <w:pPr>
        <w:pStyle w:val="Prrafodelista"/>
        <w:numPr>
          <w:ilvl w:val="0"/>
          <w:numId w:val="37"/>
        </w:numPr>
        <w:tabs>
          <w:tab w:val="num" w:pos="720"/>
        </w:tabs>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m:t>n</m:t>
        </m:r>
      </m:oMath>
      <w:r w:rsidRPr="00356A6A">
        <w:rPr>
          <w:rFonts w:ascii="Arial" w:eastAsia="Times New Roman" w:hAnsi="Arial" w:cs="Arial"/>
          <w:sz w:val="24"/>
          <w:szCs w:val="24"/>
          <w:lang w:eastAsia="es-CO"/>
        </w:rPr>
        <w:t> (Número de compradores posibles): 250 instituciones educativas privadas (Mercado Potencial total segmentado)</w:t>
      </w:r>
    </w:p>
    <w:p w14:paraId="1B0E5519" w14:textId="1F964049" w:rsidR="00356A6A" w:rsidRDefault="00356A6A">
      <w:pPr>
        <w:pStyle w:val="Prrafodelista"/>
        <w:numPr>
          <w:ilvl w:val="0"/>
          <w:numId w:val="37"/>
        </w:numPr>
        <w:tabs>
          <w:tab w:val="num" w:pos="720"/>
        </w:tabs>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w:lastRenderedPageBreak/>
          <m:t>p</m:t>
        </m:r>
      </m:oMath>
      <w:r w:rsidRPr="00356A6A">
        <w:rPr>
          <w:rFonts w:ascii="Arial" w:eastAsia="Times New Roman" w:hAnsi="Arial" w:cs="Arial"/>
          <w:sz w:val="24"/>
          <w:szCs w:val="24"/>
          <w:lang w:eastAsia="es-CO"/>
        </w:rPr>
        <w:t> (Precio promedio de la suscripción anual): $4,500,000 COP en el primer año</w:t>
      </w:r>
    </w:p>
    <w:p w14:paraId="3B405C7E" w14:textId="622CFFCB" w:rsidR="00356A6A" w:rsidRPr="00356A6A" w:rsidRDefault="00356A6A">
      <w:pPr>
        <w:pStyle w:val="Prrafodelista"/>
        <w:numPr>
          <w:ilvl w:val="0"/>
          <w:numId w:val="37"/>
        </w:numPr>
        <w:tabs>
          <w:tab w:val="num" w:pos="720"/>
        </w:tabs>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m:t>q</m:t>
        </m:r>
      </m:oMath>
      <w:r w:rsidRPr="00356A6A">
        <w:rPr>
          <w:rFonts w:ascii="Arial" w:eastAsia="Times New Roman" w:hAnsi="Arial" w:cs="Arial"/>
          <w:sz w:val="24"/>
          <w:szCs w:val="24"/>
          <w:lang w:eastAsia="es-CO"/>
        </w:rPr>
        <w:t> (Cantidad promedio de consumo per cápita al año): 1.0 (Licencia anual adquirida por cada institución)</w:t>
      </w:r>
    </w:p>
    <w:p w14:paraId="2F292E6F" w14:textId="27163F41"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Cálculo de la Demanda Potencial (</w:t>
      </w:r>
      <m:oMath>
        <m:r>
          <m:rPr>
            <m:sty m:val="bi"/>
          </m:rPr>
          <w:rPr>
            <w:rFonts w:ascii="Cambria Math" w:eastAsia="Times New Roman" w:hAnsi="Cambria Math" w:cs="Arial"/>
            <w:sz w:val="24"/>
            <w:szCs w:val="24"/>
            <w:lang w:eastAsia="es-CO"/>
          </w:rPr>
          <m:t>Q</m:t>
        </m:r>
      </m:oMath>
      <w:r w:rsidRPr="00356A6A">
        <w:rPr>
          <w:rFonts w:ascii="Arial" w:eastAsia="Times New Roman" w:hAnsi="Arial" w:cs="Arial"/>
          <w:sz w:val="24"/>
          <w:szCs w:val="24"/>
          <w:lang w:eastAsia="es-CO"/>
        </w:rPr>
        <w:t>):</w:t>
      </w:r>
    </w:p>
    <w:p w14:paraId="69B5790B" w14:textId="14B363EB" w:rsid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i/>
          <w:iCs/>
          <w:sz w:val="24"/>
          <w:szCs w:val="24"/>
          <w:lang w:eastAsia="es-CO"/>
        </w:rPr>
        <w:t>Q</w:t>
      </w:r>
      <w:r w:rsidRPr="00356A6A">
        <w:rPr>
          <w:rFonts w:ascii="Arial" w:eastAsia="Times New Roman" w:hAnsi="Arial" w:cs="Arial"/>
          <w:sz w:val="24"/>
          <w:szCs w:val="24"/>
          <w:lang w:eastAsia="es-CO"/>
        </w:rPr>
        <w:t>=250 instituciones×$4,500,000 COP×1.0 licencias/a</w:t>
      </w:r>
      <w:r>
        <w:rPr>
          <w:rFonts w:ascii="Arial" w:eastAsia="Times New Roman" w:hAnsi="Arial" w:cs="Arial"/>
          <w:sz w:val="24"/>
          <w:szCs w:val="24"/>
          <w:lang w:eastAsia="es-CO"/>
        </w:rPr>
        <w:t>ñ</w:t>
      </w:r>
      <w:r w:rsidRPr="00356A6A">
        <w:rPr>
          <w:rFonts w:ascii="Arial" w:eastAsia="Times New Roman" w:hAnsi="Arial" w:cs="Arial"/>
          <w:sz w:val="24"/>
          <w:szCs w:val="24"/>
          <w:lang w:eastAsia="es-CO"/>
        </w:rPr>
        <w:t>o=$1,125,000,000 COP al año</w:t>
      </w:r>
    </w:p>
    <w:p w14:paraId="2CAA384D" w14:textId="3A387D4E" w:rsid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i/>
          <w:iCs/>
          <w:sz w:val="24"/>
          <w:szCs w:val="24"/>
          <w:lang w:eastAsia="es-CO"/>
        </w:rPr>
        <w:t>Conclusión:</w:t>
      </w:r>
      <w:r w:rsidRPr="00356A6A">
        <w:rPr>
          <w:rFonts w:ascii="Arial" w:eastAsia="Times New Roman" w:hAnsi="Arial" w:cs="Arial"/>
          <w:sz w:val="24"/>
          <w:szCs w:val="24"/>
          <w:lang w:eastAsia="es-CO"/>
        </w:rPr>
        <w:t> La demanda potencial del mercado asciende a $1,125 millones de COP anuales</w:t>
      </w:r>
    </w:p>
    <w:p w14:paraId="43E0A53F" w14:textId="77777777" w:rsidR="00356A6A" w:rsidRDefault="00356A6A" w:rsidP="00356A6A">
      <w:pPr>
        <w:spacing w:line="276" w:lineRule="auto"/>
        <w:jc w:val="both"/>
        <w:rPr>
          <w:rFonts w:ascii="Arial" w:eastAsia="Times New Roman" w:hAnsi="Arial" w:cs="Arial"/>
          <w:sz w:val="24"/>
          <w:szCs w:val="24"/>
          <w:lang w:eastAsia="es-CO"/>
        </w:rPr>
      </w:pPr>
    </w:p>
    <w:p w14:paraId="52988E2A" w14:textId="69EBFBD5" w:rsidR="00356A6A" w:rsidRDefault="00356A6A" w:rsidP="00356A6A">
      <w:pPr>
        <w:spacing w:line="276" w:lineRule="auto"/>
        <w:jc w:val="both"/>
        <w:rPr>
          <w:rFonts w:ascii="Arial" w:eastAsia="Times New Roman" w:hAnsi="Arial" w:cs="Arial"/>
          <w:sz w:val="24"/>
          <w:szCs w:val="24"/>
          <w:lang w:eastAsia="es-CO"/>
        </w:rPr>
      </w:pPr>
      <w:r>
        <w:rPr>
          <w:rFonts w:ascii="Arial" w:eastAsia="Times New Roman" w:hAnsi="Arial" w:cs="Arial"/>
          <w:sz w:val="24"/>
          <w:szCs w:val="24"/>
          <w:lang w:eastAsia="es-CO"/>
        </w:rPr>
        <w:t>3.</w:t>
      </w:r>
      <w:r w:rsidRPr="00356A6A">
        <w:rPr>
          <w:rFonts w:ascii="Arial" w:eastAsia="Times New Roman" w:hAnsi="Arial" w:cs="Arial"/>
          <w:sz w:val="24"/>
          <w:szCs w:val="24"/>
          <w:lang w:eastAsia="es-CO"/>
        </w:rPr>
        <w:t>Estimación del Consumo Per Cápita (</w:t>
      </w:r>
      <m:oMath>
        <m:r>
          <m:rPr>
            <m:sty m:val="bi"/>
          </m:rPr>
          <w:rPr>
            <w:rFonts w:ascii="Cambria Math" w:eastAsia="Times New Roman" w:hAnsi="Cambria Math" w:cs="Arial"/>
            <w:sz w:val="24"/>
            <w:szCs w:val="24"/>
            <w:lang w:eastAsia="es-CO"/>
          </w:rPr>
          <m:t>CPC=</m:t>
        </m:r>
        <m:f>
          <m:fPr>
            <m:ctrlPr>
              <w:rPr>
                <w:rFonts w:ascii="Cambria Math" w:eastAsia="Times New Roman" w:hAnsi="Cambria Math" w:cs="Arial"/>
                <w:b/>
                <w:bCs/>
                <w:sz w:val="24"/>
                <w:szCs w:val="24"/>
                <w:lang w:eastAsia="es-CO"/>
              </w:rPr>
            </m:ctrlPr>
          </m:fPr>
          <m:num>
            <m:r>
              <m:rPr>
                <m:sty m:val="bi"/>
              </m:rPr>
              <w:rPr>
                <w:rFonts w:ascii="Cambria Math" w:eastAsia="Times New Roman" w:hAnsi="Cambria Math" w:cs="Arial"/>
                <w:sz w:val="24"/>
                <w:szCs w:val="24"/>
                <w:lang w:eastAsia="es-CO"/>
              </w:rPr>
              <m:t>CA</m:t>
            </m:r>
          </m:num>
          <m:den>
            <m:r>
              <m:rPr>
                <m:sty m:val="bi"/>
              </m:rPr>
              <w:rPr>
                <w:rFonts w:ascii="Cambria Math" w:eastAsia="Times New Roman" w:hAnsi="Cambria Math" w:cs="Arial"/>
                <w:sz w:val="24"/>
                <w:szCs w:val="24"/>
                <w:lang w:eastAsia="es-CO"/>
              </w:rPr>
              <m:t>CC</m:t>
            </m:r>
          </m:den>
        </m:f>
      </m:oMath>
      <w:r w:rsidRPr="00356A6A">
        <w:rPr>
          <w:rFonts w:ascii="Arial" w:eastAsia="Times New Roman" w:hAnsi="Arial" w:cs="Arial"/>
          <w:sz w:val="24"/>
          <w:szCs w:val="24"/>
          <w:lang w:eastAsia="es-CO"/>
        </w:rPr>
        <w:t>)</w:t>
      </w:r>
    </w:p>
    <w:p w14:paraId="4BA5EB45"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Donde:</w:t>
      </w:r>
    </w:p>
    <w:p w14:paraId="373FA0B1" w14:textId="71A85E3C" w:rsidR="00356A6A" w:rsidRPr="00356A6A" w:rsidRDefault="00356A6A">
      <w:pPr>
        <w:numPr>
          <w:ilvl w:val="0"/>
          <w:numId w:val="38"/>
        </w:numPr>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m:t>CA</m:t>
        </m:r>
      </m:oMath>
      <w:r w:rsidRPr="00356A6A">
        <w:rPr>
          <w:rFonts w:ascii="Arial" w:eastAsia="Times New Roman" w:hAnsi="Arial" w:cs="Arial"/>
          <w:b/>
          <w:bCs/>
          <w:sz w:val="24"/>
          <w:szCs w:val="24"/>
          <w:lang w:eastAsia="es-CO"/>
        </w:rPr>
        <w:t> </w:t>
      </w:r>
      <w:r w:rsidRPr="00356A6A">
        <w:rPr>
          <w:rFonts w:ascii="Arial" w:eastAsia="Times New Roman" w:hAnsi="Arial" w:cs="Arial"/>
          <w:sz w:val="24"/>
          <w:szCs w:val="24"/>
          <w:lang w:eastAsia="es-CO"/>
        </w:rPr>
        <w:t>(Consumo Anual total de licencias demandadas): 250 licencias al año en el mercado potencial.</w:t>
      </w:r>
    </w:p>
    <w:p w14:paraId="1F046BFD" w14:textId="0936AD7A" w:rsidR="00356A6A" w:rsidRPr="00356A6A" w:rsidRDefault="00356A6A">
      <w:pPr>
        <w:numPr>
          <w:ilvl w:val="0"/>
          <w:numId w:val="38"/>
        </w:numPr>
        <w:spacing w:line="276" w:lineRule="auto"/>
        <w:jc w:val="both"/>
        <w:rPr>
          <w:rFonts w:ascii="Arial" w:eastAsia="Times New Roman" w:hAnsi="Arial" w:cs="Arial"/>
          <w:iCs/>
          <w:sz w:val="24"/>
          <w:szCs w:val="24"/>
          <w:lang w:eastAsia="es-CO"/>
        </w:rPr>
      </w:pPr>
      <m:oMath>
        <m:r>
          <m:rPr>
            <m:sty m:val="p"/>
          </m:rPr>
          <w:rPr>
            <w:rFonts w:ascii="Cambria Math" w:eastAsia="Times New Roman" w:hAnsi="Cambria Math" w:cs="Arial"/>
            <w:sz w:val="24"/>
            <w:szCs w:val="24"/>
            <w:lang w:eastAsia="es-CO"/>
          </w:rPr>
          <m:t>CC</m:t>
        </m:r>
      </m:oMath>
      <w:r w:rsidRPr="00356A6A">
        <w:rPr>
          <w:rFonts w:ascii="Arial" w:eastAsia="Times New Roman" w:hAnsi="Arial" w:cs="Arial"/>
          <w:iCs/>
          <w:sz w:val="24"/>
          <w:szCs w:val="24"/>
          <w:lang w:eastAsia="es-CO"/>
        </w:rPr>
        <w:t> (Cantidad de Consumidores potenciales): 250 instituciones.</w:t>
      </w:r>
    </w:p>
    <w:p w14:paraId="07AF798B" w14:textId="3BF6608A" w:rsidR="00356A6A" w:rsidRPr="00356A6A" w:rsidRDefault="00356A6A" w:rsidP="00356A6A">
      <w:pPr>
        <w:spacing w:line="276" w:lineRule="auto"/>
        <w:jc w:val="both"/>
        <w:rPr>
          <w:rFonts w:ascii="Arial" w:eastAsia="Times New Roman" w:hAnsi="Arial" w:cs="Arial"/>
          <w:iCs/>
          <w:sz w:val="24"/>
          <w:szCs w:val="24"/>
          <w:lang w:eastAsia="es-CO"/>
        </w:rPr>
      </w:pPr>
      <w:r w:rsidRPr="00356A6A">
        <w:rPr>
          <w:rFonts w:ascii="Arial" w:eastAsia="Times New Roman" w:hAnsi="Arial" w:cs="Arial"/>
          <w:iCs/>
          <w:sz w:val="24"/>
          <w:szCs w:val="24"/>
          <w:lang w:eastAsia="es-CO"/>
        </w:rPr>
        <w:t>Cálculo del Consumo Per Cápita (</w:t>
      </w:r>
      <m:oMath>
        <m:r>
          <m:rPr>
            <m:sty m:val="p"/>
          </m:rPr>
          <w:rPr>
            <w:rFonts w:ascii="Cambria Math" w:eastAsia="Times New Roman" w:hAnsi="Cambria Math" w:cs="Arial"/>
            <w:sz w:val="24"/>
            <w:szCs w:val="24"/>
            <w:lang w:eastAsia="es-CO"/>
          </w:rPr>
          <m:t>CPC</m:t>
        </m:r>
      </m:oMath>
      <w:r w:rsidRPr="00356A6A">
        <w:rPr>
          <w:rFonts w:ascii="Arial" w:eastAsia="Times New Roman" w:hAnsi="Arial" w:cs="Arial"/>
          <w:iCs/>
          <w:sz w:val="24"/>
          <w:szCs w:val="24"/>
          <w:lang w:eastAsia="es-CO"/>
        </w:rPr>
        <w:t>):</w:t>
      </w:r>
    </w:p>
    <w:p w14:paraId="71D6788C" w14:textId="4D7289C9" w:rsidR="00356A6A" w:rsidRPr="00356A6A" w:rsidRDefault="00356A6A" w:rsidP="00356A6A">
      <w:pPr>
        <w:spacing w:line="276" w:lineRule="auto"/>
        <w:jc w:val="both"/>
        <w:rPr>
          <w:rFonts w:ascii="Arial" w:eastAsia="Times New Roman" w:hAnsi="Arial" w:cs="Arial"/>
          <w:sz w:val="24"/>
          <w:szCs w:val="24"/>
          <w:lang w:eastAsia="es-CO"/>
        </w:rPr>
      </w:pPr>
      <m:oMathPara>
        <m:oMath>
          <m:r>
            <w:rPr>
              <w:rFonts w:ascii="Cambria Math" w:eastAsia="Times New Roman" w:hAnsi="Cambria Math" w:cs="Arial"/>
              <w:sz w:val="24"/>
              <w:szCs w:val="24"/>
              <w:lang w:eastAsia="es-CO"/>
            </w:rPr>
            <m:t>CPC=</m:t>
          </m:r>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250</m:t>
              </m:r>
              <m:r>
                <m:rPr>
                  <m:nor/>
                </m:rPr>
                <w:rPr>
                  <w:rFonts w:ascii="Arial" w:eastAsia="Times New Roman" w:hAnsi="Arial" w:cs="Arial"/>
                  <w:sz w:val="24"/>
                  <w:szCs w:val="24"/>
                  <w:lang w:eastAsia="es-CO"/>
                </w:rPr>
                <m:t> licencias/a</m:t>
              </m:r>
              <m:acc>
                <m:accPr>
                  <m:chr m:val="̃"/>
                  <m:ctrlPr>
                    <w:rPr>
                      <w:rFonts w:ascii="Cambria Math" w:eastAsia="Times New Roman" w:hAnsi="Cambria Math" w:cs="Arial"/>
                      <w:sz w:val="24"/>
                      <w:szCs w:val="24"/>
                      <w:lang w:eastAsia="es-CO"/>
                    </w:rPr>
                  </m:ctrlPr>
                </m:accPr>
                <m:e>
                  <m:r>
                    <m:rPr>
                      <m:nor/>
                    </m:rPr>
                    <w:rPr>
                      <w:rFonts w:ascii="Arial" w:eastAsia="Times New Roman" w:hAnsi="Arial" w:cs="Arial"/>
                      <w:sz w:val="24"/>
                      <w:szCs w:val="24"/>
                      <w:lang w:eastAsia="es-CO"/>
                    </w:rPr>
                    <m:t>n</m:t>
                  </m:r>
                </m:e>
              </m:acc>
              <m:r>
                <m:rPr>
                  <m:nor/>
                </m:rPr>
                <w:rPr>
                  <w:rFonts w:ascii="Arial" w:eastAsia="Times New Roman" w:hAnsi="Arial" w:cs="Arial"/>
                  <w:sz w:val="24"/>
                  <w:szCs w:val="24"/>
                  <w:lang w:eastAsia="es-CO"/>
                </w:rPr>
                <m:t>o</m:t>
              </m:r>
            </m:num>
            <m:den>
              <m:r>
                <w:rPr>
                  <w:rFonts w:ascii="Cambria Math" w:eastAsia="Times New Roman" w:hAnsi="Cambria Math" w:cs="Arial"/>
                  <w:sz w:val="24"/>
                  <w:szCs w:val="24"/>
                  <w:lang w:eastAsia="es-CO"/>
                </w:rPr>
                <m:t>250</m:t>
              </m:r>
              <m:r>
                <m:rPr>
                  <m:nor/>
                </m:rPr>
                <w:rPr>
                  <w:rFonts w:ascii="Arial" w:eastAsia="Times New Roman" w:hAnsi="Arial" w:cs="Arial"/>
                  <w:sz w:val="24"/>
                  <w:szCs w:val="24"/>
                  <w:lang w:eastAsia="es-CO"/>
                </w:rPr>
                <m:t> instituciones</m:t>
              </m:r>
            </m:den>
          </m:f>
          <m:r>
            <w:rPr>
              <w:rFonts w:ascii="Cambria Math" w:eastAsia="Times New Roman" w:hAnsi="Cambria Math" w:cs="Arial"/>
              <w:sz w:val="24"/>
              <w:szCs w:val="24"/>
              <w:lang w:eastAsia="es-CO"/>
            </w:rPr>
            <m:t>=1.0</m:t>
          </m:r>
          <m:r>
            <m:rPr>
              <m:nor/>
            </m:rPr>
            <w:rPr>
              <w:rFonts w:ascii="Arial" w:eastAsia="Times New Roman" w:hAnsi="Arial" w:cs="Arial"/>
              <w:sz w:val="24"/>
              <w:szCs w:val="24"/>
              <w:lang w:eastAsia="es-CO"/>
            </w:rPr>
            <m:t> licencia por instituci</m:t>
          </m:r>
          <m:acc>
            <m:accPr>
              <m:chr m:val="ˊ"/>
              <m:ctrlPr>
                <w:rPr>
                  <w:rFonts w:ascii="Cambria Math" w:eastAsia="Times New Roman" w:hAnsi="Cambria Math" w:cs="Arial"/>
                  <w:sz w:val="24"/>
                  <w:szCs w:val="24"/>
                  <w:lang w:eastAsia="es-CO"/>
                </w:rPr>
              </m:ctrlPr>
            </m:accPr>
            <m:e>
              <m:r>
                <m:rPr>
                  <m:nor/>
                </m:rPr>
                <w:rPr>
                  <w:rFonts w:ascii="Arial" w:eastAsia="Times New Roman" w:hAnsi="Arial" w:cs="Arial"/>
                  <w:sz w:val="24"/>
                  <w:szCs w:val="24"/>
                  <w:lang w:eastAsia="es-CO"/>
                </w:rPr>
                <m:t>o</m:t>
              </m:r>
            </m:e>
          </m:acc>
          <m:r>
            <m:rPr>
              <m:nor/>
            </m:rPr>
            <w:rPr>
              <w:rFonts w:ascii="Arial" w:eastAsia="Times New Roman" w:hAnsi="Arial" w:cs="Arial"/>
              <w:sz w:val="24"/>
              <w:szCs w:val="24"/>
              <w:lang w:eastAsia="es-CO"/>
            </w:rPr>
            <m:t>n al a</m:t>
          </m:r>
          <m:acc>
            <m:accPr>
              <m:chr m:val="̃"/>
              <m:ctrlPr>
                <w:rPr>
                  <w:rFonts w:ascii="Cambria Math" w:eastAsia="Times New Roman" w:hAnsi="Cambria Math" w:cs="Arial"/>
                  <w:sz w:val="24"/>
                  <w:szCs w:val="24"/>
                  <w:lang w:eastAsia="es-CO"/>
                </w:rPr>
              </m:ctrlPr>
            </m:accPr>
            <m:e>
              <m:r>
                <m:rPr>
                  <m:nor/>
                </m:rPr>
                <w:rPr>
                  <w:rFonts w:ascii="Arial" w:eastAsia="Times New Roman" w:hAnsi="Arial" w:cs="Arial"/>
                  <w:sz w:val="24"/>
                  <w:szCs w:val="24"/>
                  <w:lang w:eastAsia="es-CO"/>
                </w:rPr>
                <m:t>n</m:t>
              </m:r>
            </m:e>
          </m:acc>
          <m:r>
            <m:rPr>
              <m:nor/>
            </m:rPr>
            <w:rPr>
              <w:rFonts w:ascii="Arial" w:eastAsia="Times New Roman" w:hAnsi="Arial" w:cs="Arial"/>
              <w:sz w:val="24"/>
              <w:szCs w:val="24"/>
              <w:lang w:eastAsia="es-CO"/>
            </w:rPr>
            <m:t>o</m:t>
          </m:r>
          <m:r>
            <m:rPr>
              <m:sty m:val="p"/>
            </m:rPr>
            <w:rPr>
              <w:rFonts w:ascii="Arial" w:eastAsia="Times New Roman" w:hAnsi="Arial" w:cs="Arial"/>
              <w:sz w:val="24"/>
              <w:szCs w:val="24"/>
              <w:lang w:eastAsia="es-CO"/>
            </w:rPr>
            <w:br/>
          </m:r>
        </m:oMath>
      </m:oMathPara>
    </w:p>
    <w:p w14:paraId="4BDB95C2"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Nota: Refleja que el modelo es corporativo B2B y cada institución compra un licenciamiento que cubre a todos sus estudiantes matriculados.</w:t>
      </w:r>
    </w:p>
    <w:p w14:paraId="09934EF1" w14:textId="77777777" w:rsidR="00356A6A" w:rsidRDefault="00356A6A" w:rsidP="00356A6A">
      <w:pPr>
        <w:spacing w:line="276" w:lineRule="auto"/>
        <w:jc w:val="both"/>
        <w:rPr>
          <w:rFonts w:ascii="Arial" w:eastAsia="Times New Roman" w:hAnsi="Arial" w:cs="Arial"/>
          <w:sz w:val="24"/>
          <w:szCs w:val="24"/>
          <w:lang w:eastAsia="es-CO"/>
        </w:rPr>
      </w:pPr>
    </w:p>
    <w:p w14:paraId="420D19E7" w14:textId="75E266EB"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4. Determinación de la Meta de Participación en el Mercado Potencial (Cuota de Mercado)</w:t>
      </w:r>
    </w:p>
    <w:p w14:paraId="0BA79860" w14:textId="77777777" w:rsid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La Cuota de Mercado es el porcentaje de ventas que TalentLab planea captar en relación con el mercado objetivo disponible (SOM) de 80 instituciones:</w:t>
      </w:r>
    </w:p>
    <w:p w14:paraId="5597A8D7" w14:textId="77777777" w:rsidR="000B65BE" w:rsidRDefault="000B65BE" w:rsidP="00356A6A">
      <w:pPr>
        <w:spacing w:line="276" w:lineRule="auto"/>
        <w:jc w:val="both"/>
        <w:rPr>
          <w:rFonts w:ascii="Arial" w:eastAsia="Times New Roman" w:hAnsi="Arial" w:cs="Arial"/>
          <w:sz w:val="24"/>
          <w:szCs w:val="24"/>
          <w:lang w:eastAsia="es-CO"/>
        </w:rPr>
      </w:pPr>
    </w:p>
    <w:p w14:paraId="61E0F720" w14:textId="019F8FAF" w:rsidR="000B65BE" w:rsidRPr="000B65BE" w:rsidRDefault="000B65BE" w:rsidP="00356A6A">
      <w:pPr>
        <w:spacing w:line="276" w:lineRule="auto"/>
        <w:jc w:val="both"/>
        <w:rPr>
          <w:rFonts w:ascii="Arial" w:eastAsia="Times New Roman" w:hAnsi="Arial" w:cs="Arial"/>
          <w:sz w:val="24"/>
          <w:szCs w:val="24"/>
          <w:lang w:eastAsia="es-CO"/>
        </w:rPr>
      </w:pPr>
      <m:oMathPara>
        <m:oMathParaPr>
          <m:jc m:val="left"/>
        </m:oMathParaPr>
        <m:oMath>
          <m:r>
            <w:rPr>
              <w:rFonts w:ascii="Cambria Math" w:eastAsia="Times New Roman" w:hAnsi="Cambria Math" w:cs="Arial"/>
              <w:sz w:val="24"/>
              <w:szCs w:val="24"/>
              <w:lang w:eastAsia="es-CO"/>
            </w:rPr>
            <m:t>Cuota de Mercado </m:t>
          </m:r>
          <m:d>
            <m:dPr>
              <m:ctrlPr>
                <w:rPr>
                  <w:rFonts w:ascii="Cambria Math" w:eastAsia="Times New Roman" w:hAnsi="Cambria Math" w:cs="Arial"/>
                  <w:i/>
                  <w:sz w:val="24"/>
                  <w:szCs w:val="24"/>
                  <w:lang w:eastAsia="es-CO"/>
                </w:rPr>
              </m:ctrlPr>
            </m:dPr>
            <m:e>
              <m:r>
                <w:rPr>
                  <w:rFonts w:ascii="Cambria Math" w:eastAsia="Times New Roman" w:hAnsi="Cambria Math" w:cs="Arial"/>
                  <w:sz w:val="24"/>
                  <w:szCs w:val="24"/>
                  <w:lang w:eastAsia="es-CO"/>
                </w:rPr>
                <m:t>%</m:t>
              </m:r>
            </m:e>
          </m:d>
          <m:r>
            <w:rPr>
              <w:rFonts w:ascii="Cambria Math" w:eastAsia="Times New Roman" w:hAnsi="Cambria Math" w:cs="Arial"/>
              <w:sz w:val="24"/>
              <w:szCs w:val="24"/>
              <w:lang w:eastAsia="es-CO"/>
            </w:rPr>
            <m:t>=</m:t>
          </m:r>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Unidades vendidas por la empresa en el mercado</m:t>
              </m:r>
            </m:num>
            <m:den>
              <m:r>
                <w:rPr>
                  <w:rFonts w:ascii="Cambria Math" w:eastAsia="Times New Roman" w:hAnsi="Cambria Math" w:cs="Arial"/>
                  <w:sz w:val="24"/>
                  <w:szCs w:val="24"/>
                  <w:lang w:eastAsia="es-CO"/>
                </w:rPr>
                <m:t>Total de unidades en el mercado </m:t>
              </m:r>
              <m:d>
                <m:dPr>
                  <m:ctrlPr>
                    <w:rPr>
                      <w:rFonts w:ascii="Cambria Math" w:eastAsia="Times New Roman" w:hAnsi="Cambria Math" w:cs="Arial"/>
                      <w:i/>
                      <w:sz w:val="24"/>
                      <w:szCs w:val="24"/>
                      <w:lang w:eastAsia="es-CO"/>
                    </w:rPr>
                  </m:ctrlPr>
                </m:dPr>
                <m:e>
                  <m:r>
                    <w:rPr>
                      <w:rFonts w:ascii="Cambria Math" w:eastAsia="Times New Roman" w:hAnsi="Cambria Math" w:cs="Arial"/>
                      <w:sz w:val="24"/>
                      <w:szCs w:val="24"/>
                      <w:lang w:eastAsia="es-CO"/>
                    </w:rPr>
                    <m:t>80 SOM</m:t>
                  </m:r>
                </m:e>
              </m:d>
            </m:den>
          </m:f>
          <m:r>
            <w:rPr>
              <w:rFonts w:ascii="Cambria Math" w:eastAsia="Times New Roman" w:hAnsi="Cambria Math" w:cs="Arial"/>
              <w:sz w:val="24"/>
              <w:szCs w:val="24"/>
              <w:lang w:eastAsia="es-CO"/>
            </w:rPr>
            <m:t xml:space="preserve"> x 100</m:t>
          </m:r>
        </m:oMath>
      </m:oMathPara>
    </w:p>
    <w:p w14:paraId="3172C515" w14:textId="77777777" w:rsidR="000B65BE" w:rsidRPr="00356A6A" w:rsidRDefault="000B65BE" w:rsidP="00356A6A">
      <w:pPr>
        <w:spacing w:line="276" w:lineRule="auto"/>
        <w:jc w:val="both"/>
        <w:rPr>
          <w:rFonts w:ascii="Arial" w:eastAsia="Times New Roman" w:hAnsi="Arial" w:cs="Arial"/>
          <w:sz w:val="24"/>
          <w:szCs w:val="24"/>
          <w:lang w:eastAsia="es-CO"/>
        </w:rPr>
      </w:pPr>
    </w:p>
    <w:p w14:paraId="293BCB5F" w14:textId="2F6D6596" w:rsidR="000B65BE" w:rsidRPr="000B65BE" w:rsidRDefault="000B65BE">
      <w:pPr>
        <w:numPr>
          <w:ilvl w:val="0"/>
          <w:numId w:val="39"/>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lastRenderedPageBreak/>
        <w:t>Año 1 (Meta: 12 Licencias):</w:t>
      </w:r>
      <w:r w:rsidRPr="000B65BE">
        <w:rPr>
          <w:rFonts w:ascii="Arial" w:eastAsia="Times New Roman" w:hAnsi="Arial" w:cs="Arial"/>
          <w:sz w:val="24"/>
          <w:szCs w:val="24"/>
          <w:lang w:eastAsia="es-CO"/>
        </w:rPr>
        <w:t> </w:t>
      </w:r>
      <m:oMath>
        <m:r>
          <m:rPr>
            <m:nor/>
          </m:rPr>
          <w:rPr>
            <w:rFonts w:ascii="Arial" w:eastAsia="Times New Roman" w:hAnsi="Arial" w:cs="Arial"/>
            <w:sz w:val="24"/>
            <w:szCs w:val="24"/>
            <w:lang w:eastAsia="es-CO"/>
          </w:rPr>
          <m:t>Cuota</m:t>
        </m:r>
        <m:r>
          <w:rPr>
            <w:rFonts w:ascii="Cambria Math" w:eastAsia="Times New Roman" w:hAnsi="Cambria Math" w:cs="Arial"/>
            <w:sz w:val="24"/>
            <w:szCs w:val="24"/>
            <w:lang w:eastAsia="es-CO"/>
          </w:rPr>
          <m:t>=</m:t>
        </m:r>
        <m:d>
          <m:dPr>
            <m:ctrlPr>
              <w:rPr>
                <w:rFonts w:ascii="Cambria Math" w:eastAsia="Times New Roman" w:hAnsi="Cambria Math" w:cs="Arial"/>
                <w:sz w:val="24"/>
                <w:szCs w:val="24"/>
                <w:lang w:eastAsia="es-CO"/>
              </w:rPr>
            </m:ctrlPr>
          </m:dPr>
          <m:e>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12</m:t>
                </m:r>
              </m:num>
              <m:den>
                <m:r>
                  <w:rPr>
                    <w:rFonts w:ascii="Cambria Math" w:eastAsia="Times New Roman" w:hAnsi="Cambria Math" w:cs="Arial"/>
                    <w:sz w:val="24"/>
                    <w:szCs w:val="24"/>
                    <w:lang w:eastAsia="es-CO"/>
                  </w:rPr>
                  <m:t>80</m:t>
                </m:r>
              </m:den>
            </m:f>
          </m:e>
        </m:d>
        <m:r>
          <w:rPr>
            <w:rFonts w:ascii="Cambria Math" w:eastAsia="Times New Roman" w:hAnsi="Cambria Math" w:cs="Arial"/>
            <w:sz w:val="24"/>
            <w:szCs w:val="24"/>
            <w:lang w:eastAsia="es-CO"/>
          </w:rPr>
          <m:t>×100=15.0</m:t>
        </m:r>
        <m:r>
          <m:rPr>
            <m:sty m:val="p"/>
          </m:rPr>
          <w:rPr>
            <w:rFonts w:ascii="Cambria Math" w:eastAsia="Times New Roman" w:hAnsi="Cambria Math" w:cs="Arial"/>
            <w:sz w:val="24"/>
            <w:szCs w:val="24"/>
            <w:lang w:eastAsia="es-CO"/>
          </w:rPr>
          <m:t>%</m:t>
        </m:r>
      </m:oMath>
    </w:p>
    <w:p w14:paraId="75F5B14F" w14:textId="500A4ED7" w:rsidR="000B65BE" w:rsidRPr="000B65BE" w:rsidRDefault="000B65BE">
      <w:pPr>
        <w:numPr>
          <w:ilvl w:val="0"/>
          <w:numId w:val="39"/>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Año 2 (Meta: 30 Licencias):</w:t>
      </w:r>
      <w:r w:rsidRPr="000B65BE">
        <w:rPr>
          <w:rFonts w:ascii="Arial" w:eastAsia="Times New Roman" w:hAnsi="Arial" w:cs="Arial"/>
          <w:sz w:val="24"/>
          <w:szCs w:val="24"/>
          <w:lang w:eastAsia="es-CO"/>
        </w:rPr>
        <w:t> </w:t>
      </w:r>
      <m:oMath>
        <m:r>
          <m:rPr>
            <m:nor/>
          </m:rPr>
          <w:rPr>
            <w:rFonts w:ascii="Arial" w:eastAsia="Times New Roman" w:hAnsi="Arial" w:cs="Arial"/>
            <w:sz w:val="24"/>
            <w:szCs w:val="24"/>
            <w:lang w:eastAsia="es-CO"/>
          </w:rPr>
          <m:t>Cuota</m:t>
        </m:r>
        <m:r>
          <w:rPr>
            <w:rFonts w:ascii="Cambria Math" w:eastAsia="Times New Roman" w:hAnsi="Cambria Math" w:cs="Arial"/>
            <w:sz w:val="24"/>
            <w:szCs w:val="24"/>
            <w:lang w:eastAsia="es-CO"/>
          </w:rPr>
          <m:t>=</m:t>
        </m:r>
        <m:d>
          <m:dPr>
            <m:ctrlPr>
              <w:rPr>
                <w:rFonts w:ascii="Cambria Math" w:eastAsia="Times New Roman" w:hAnsi="Cambria Math" w:cs="Arial"/>
                <w:sz w:val="24"/>
                <w:szCs w:val="24"/>
                <w:lang w:eastAsia="es-CO"/>
              </w:rPr>
            </m:ctrlPr>
          </m:dPr>
          <m:e>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30</m:t>
                </m:r>
              </m:num>
              <m:den>
                <m:r>
                  <w:rPr>
                    <w:rFonts w:ascii="Cambria Math" w:eastAsia="Times New Roman" w:hAnsi="Cambria Math" w:cs="Arial"/>
                    <w:sz w:val="24"/>
                    <w:szCs w:val="24"/>
                    <w:lang w:eastAsia="es-CO"/>
                  </w:rPr>
                  <m:t>80</m:t>
                </m:r>
              </m:den>
            </m:f>
          </m:e>
        </m:d>
        <m:r>
          <w:rPr>
            <w:rFonts w:ascii="Cambria Math" w:eastAsia="Times New Roman" w:hAnsi="Cambria Math" w:cs="Arial"/>
            <w:sz w:val="24"/>
            <w:szCs w:val="24"/>
            <w:lang w:eastAsia="es-CO"/>
          </w:rPr>
          <m:t>×100=37.5</m:t>
        </m:r>
        <m:r>
          <m:rPr>
            <m:sty m:val="p"/>
          </m:rPr>
          <w:rPr>
            <w:rFonts w:ascii="Cambria Math" w:eastAsia="Times New Roman" w:hAnsi="Cambria Math" w:cs="Arial"/>
            <w:sz w:val="24"/>
            <w:szCs w:val="24"/>
            <w:lang w:eastAsia="es-CO"/>
          </w:rPr>
          <m:t>%</m:t>
        </m:r>
      </m:oMath>
    </w:p>
    <w:p w14:paraId="6DA00D92" w14:textId="08FC3638" w:rsidR="000B65BE" w:rsidRPr="000B65BE" w:rsidRDefault="000B65BE">
      <w:pPr>
        <w:numPr>
          <w:ilvl w:val="0"/>
          <w:numId w:val="39"/>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Año 3 (Meta: 65 Licencias):</w:t>
      </w:r>
      <w:r w:rsidRPr="000B65BE">
        <w:rPr>
          <w:rFonts w:ascii="Arial" w:eastAsia="Times New Roman" w:hAnsi="Arial" w:cs="Arial"/>
          <w:sz w:val="24"/>
          <w:szCs w:val="24"/>
          <w:lang w:eastAsia="es-CO"/>
        </w:rPr>
        <w:t> </w:t>
      </w:r>
      <m:oMath>
        <m:r>
          <m:rPr>
            <m:nor/>
          </m:rPr>
          <w:rPr>
            <w:rFonts w:ascii="Arial" w:eastAsia="Times New Roman" w:hAnsi="Arial" w:cs="Arial"/>
            <w:sz w:val="24"/>
            <w:szCs w:val="24"/>
            <w:lang w:eastAsia="es-CO"/>
          </w:rPr>
          <m:t>Cuota</m:t>
        </m:r>
        <m:r>
          <w:rPr>
            <w:rFonts w:ascii="Cambria Math" w:eastAsia="Times New Roman" w:hAnsi="Cambria Math" w:cs="Arial"/>
            <w:sz w:val="24"/>
            <w:szCs w:val="24"/>
            <w:lang w:eastAsia="es-CO"/>
          </w:rPr>
          <m:t>=</m:t>
        </m:r>
        <m:d>
          <m:dPr>
            <m:ctrlPr>
              <w:rPr>
                <w:rFonts w:ascii="Cambria Math" w:eastAsia="Times New Roman" w:hAnsi="Cambria Math" w:cs="Arial"/>
                <w:sz w:val="24"/>
                <w:szCs w:val="24"/>
                <w:lang w:eastAsia="es-CO"/>
              </w:rPr>
            </m:ctrlPr>
          </m:dPr>
          <m:e>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65</m:t>
                </m:r>
              </m:num>
              <m:den>
                <m:r>
                  <w:rPr>
                    <w:rFonts w:ascii="Cambria Math" w:eastAsia="Times New Roman" w:hAnsi="Cambria Math" w:cs="Arial"/>
                    <w:sz w:val="24"/>
                    <w:szCs w:val="24"/>
                    <w:lang w:eastAsia="es-CO"/>
                  </w:rPr>
                  <m:t>80</m:t>
                </m:r>
              </m:den>
            </m:f>
          </m:e>
        </m:d>
        <m:r>
          <w:rPr>
            <w:rFonts w:ascii="Cambria Math" w:eastAsia="Times New Roman" w:hAnsi="Cambria Math" w:cs="Arial"/>
            <w:sz w:val="24"/>
            <w:szCs w:val="24"/>
            <w:lang w:eastAsia="es-CO"/>
          </w:rPr>
          <m:t>×100=81.25</m:t>
        </m:r>
        <m:r>
          <m:rPr>
            <m:sty m:val="p"/>
          </m:rPr>
          <w:rPr>
            <w:rFonts w:ascii="Cambria Math" w:eastAsia="Times New Roman" w:hAnsi="Cambria Math" w:cs="Arial"/>
            <w:sz w:val="24"/>
            <w:szCs w:val="24"/>
            <w:lang w:eastAsia="es-CO"/>
          </w:rPr>
          <m:t>%</m:t>
        </m:r>
      </m:oMath>
    </w:p>
    <w:p w14:paraId="390C1EB4" w14:textId="77777777" w:rsidR="00356A6A" w:rsidRPr="00356A6A" w:rsidRDefault="00356A6A" w:rsidP="00356A6A">
      <w:pPr>
        <w:spacing w:line="276" w:lineRule="auto"/>
        <w:jc w:val="both"/>
        <w:rPr>
          <w:rFonts w:ascii="Arial" w:eastAsia="Times New Roman" w:hAnsi="Arial" w:cs="Arial"/>
          <w:sz w:val="24"/>
          <w:szCs w:val="24"/>
          <w:lang w:eastAsia="es-CO"/>
        </w:rPr>
      </w:pPr>
    </w:p>
    <w:p w14:paraId="79480C4C" w14:textId="77777777" w:rsidR="000B65BE" w:rsidRPr="000B65BE" w:rsidRDefault="000B65BE" w:rsidP="000B65BE">
      <w:p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5. Factores Críticos para el Pronóstico de Ventas y Embudo de Conversión</w:t>
      </w:r>
    </w:p>
    <w:p w14:paraId="5C0CC5F4" w14:textId="5F44E315" w:rsidR="000B65BE" w:rsidRPr="000B65BE" w:rsidRDefault="000B65BE">
      <w:pPr>
        <w:numPr>
          <w:ilvl w:val="0"/>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Métodos de Pronóstico:</w:t>
      </w:r>
      <w:r w:rsidRPr="000B65BE">
        <w:rPr>
          <w:rFonts w:ascii="Arial" w:eastAsia="Times New Roman" w:hAnsi="Arial" w:cs="Arial"/>
          <w:sz w:val="24"/>
          <w:szCs w:val="24"/>
          <w:lang w:eastAsia="es-CO"/>
        </w:rPr>
        <w:t> Se implementa un modelo de regresión lineal basado en datos históricos del sector EdTech y en la elasticidad del precio, estimando una tasa de retención de clientes anual del 92%</w:t>
      </w:r>
    </w:p>
    <w:p w14:paraId="711315B4" w14:textId="70C89470" w:rsidR="000B65BE" w:rsidRPr="000B65BE" w:rsidRDefault="000B65BE">
      <w:pPr>
        <w:numPr>
          <w:ilvl w:val="0"/>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Estrategias de Marketing:</w:t>
      </w:r>
      <w:r w:rsidRPr="000B65BE">
        <w:rPr>
          <w:rFonts w:ascii="Arial" w:eastAsia="Times New Roman" w:hAnsi="Arial" w:cs="Arial"/>
          <w:sz w:val="24"/>
          <w:szCs w:val="24"/>
          <w:lang w:eastAsia="es-CO"/>
        </w:rPr>
        <w:t> Penetración acelerada mediante descuentos en el </w:t>
      </w:r>
      <w:r w:rsidRPr="000B65BE">
        <w:rPr>
          <w:rFonts w:ascii="Arial" w:eastAsia="Times New Roman" w:hAnsi="Arial" w:cs="Arial"/>
          <w:i/>
          <w:iCs/>
          <w:sz w:val="24"/>
          <w:szCs w:val="24"/>
          <w:lang w:eastAsia="es-CO"/>
        </w:rPr>
        <w:t>setup fee</w:t>
      </w:r>
      <w:r w:rsidRPr="000B65BE">
        <w:rPr>
          <w:rFonts w:ascii="Arial" w:eastAsia="Times New Roman" w:hAnsi="Arial" w:cs="Arial"/>
          <w:sz w:val="24"/>
          <w:szCs w:val="24"/>
          <w:lang w:eastAsia="es-CO"/>
        </w:rPr>
        <w:t> inicial y pruebas piloto gratuitas de 30 días para comités directivos</w:t>
      </w:r>
    </w:p>
    <w:p w14:paraId="04348218" w14:textId="77777777" w:rsidR="000B65BE" w:rsidRPr="000B65BE" w:rsidRDefault="000B65BE">
      <w:pPr>
        <w:numPr>
          <w:ilvl w:val="0"/>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Embudo de Ventas (Conversión a 3 Años):</w:t>
      </w:r>
    </w:p>
    <w:p w14:paraId="6D6F952D"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Universo: 250 instituciones.</w:t>
      </w:r>
    </w:p>
    <w:p w14:paraId="6CBAE3F8" w14:textId="62B1021D" w:rsidR="000B65BE" w:rsidRPr="000B65BE" w:rsidRDefault="000B65BE">
      <w:pPr>
        <w:numPr>
          <w:ilvl w:val="1"/>
          <w:numId w:val="40"/>
        </w:numPr>
        <w:spacing w:line="276"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A </w:t>
      </w:r>
      <w:r w:rsidRPr="000B65BE">
        <w:rPr>
          <w:rFonts w:ascii="Arial" w:eastAsia="Times New Roman" w:hAnsi="Arial" w:cs="Arial"/>
          <w:sz w:val="24"/>
          <w:szCs w:val="24"/>
          <w:lang w:eastAsia="es-CO"/>
        </w:rPr>
        <w:t>Contacta</w:t>
      </w:r>
      <w:r w:rsidR="00C5241E">
        <w:rPr>
          <w:rFonts w:ascii="Arial" w:eastAsia="Times New Roman" w:hAnsi="Arial" w:cs="Arial"/>
          <w:sz w:val="24"/>
          <w:szCs w:val="24"/>
          <w:lang w:eastAsia="es-CO"/>
        </w:rPr>
        <w:t>r</w:t>
      </w:r>
      <w:r w:rsidRPr="000B65BE">
        <w:rPr>
          <w:rFonts w:ascii="Arial" w:eastAsia="Times New Roman" w:hAnsi="Arial" w:cs="Arial"/>
          <w:sz w:val="24"/>
          <w:szCs w:val="24"/>
          <w:lang w:eastAsia="es-CO"/>
        </w:rPr>
        <w:t>: 180 instituciones abordadas.</w:t>
      </w:r>
    </w:p>
    <w:p w14:paraId="58C88E6A"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Visitas/Demos: 120 demostraciones funcionales del simulador y panel.</w:t>
      </w:r>
    </w:p>
    <w:p w14:paraId="210C52F3"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Ofertas: 90 cotizaciones personalizadas.</w:t>
      </w:r>
    </w:p>
    <w:p w14:paraId="70D6F0F7"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Seguimiento: 80 entidades en negociación técnica/legal.</w:t>
      </w:r>
    </w:p>
    <w:p w14:paraId="00E738E2" w14:textId="1DDACB18" w:rsid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Clientes: Meta final de 65 clientes activos recurrentes</w:t>
      </w:r>
    </w:p>
    <w:p w14:paraId="4D515C66" w14:textId="77777777" w:rsidR="000B65BE" w:rsidRDefault="000B65BE" w:rsidP="000B65BE">
      <w:pPr>
        <w:spacing w:line="276" w:lineRule="auto"/>
        <w:jc w:val="both"/>
        <w:rPr>
          <w:rFonts w:ascii="Arial" w:eastAsia="Times New Roman" w:hAnsi="Arial" w:cs="Arial"/>
          <w:sz w:val="24"/>
          <w:szCs w:val="24"/>
          <w:lang w:eastAsia="es-CO"/>
        </w:rPr>
      </w:pPr>
    </w:p>
    <w:p w14:paraId="33779D24" w14:textId="6F4F39B7" w:rsidR="000B65BE" w:rsidRPr="000B65BE" w:rsidRDefault="000B65BE" w:rsidP="000B65BE">
      <w:pPr>
        <w:spacing w:line="276"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6 </w:t>
      </w:r>
      <w:r w:rsidR="00C5241E">
        <w:rPr>
          <w:rFonts w:ascii="Arial" w:eastAsia="Times New Roman" w:hAnsi="Arial" w:cs="Arial"/>
          <w:sz w:val="24"/>
          <w:szCs w:val="24"/>
          <w:lang w:eastAsia="es-CO"/>
        </w:rPr>
        <w:t xml:space="preserve">Estimación </w:t>
      </w:r>
      <w:r w:rsidRPr="000B65BE">
        <w:rPr>
          <w:rFonts w:ascii="Arial" w:eastAsia="Times New Roman" w:hAnsi="Arial" w:cs="Arial"/>
          <w:sz w:val="24"/>
          <w:szCs w:val="24"/>
          <w:lang w:eastAsia="es-CO"/>
        </w:rPr>
        <w:t>de Unidades Potenciales de Venta por Mes y Año</w:t>
      </w:r>
    </w:p>
    <w:p w14:paraId="61AE4EDA" w14:textId="7DDD19BD" w:rsidR="00D93090" w:rsidRDefault="401ACFA9" w:rsidP="000B65BE">
      <w:pPr>
        <w:spacing w:line="276" w:lineRule="auto"/>
        <w:jc w:val="both"/>
        <w:rPr>
          <w:rFonts w:ascii="Arial" w:eastAsia="Times New Roman" w:hAnsi="Arial" w:cs="Arial"/>
          <w:b/>
          <w:bCs/>
          <w:sz w:val="24"/>
          <w:szCs w:val="24"/>
          <w:lang w:eastAsia="es-CO"/>
        </w:rPr>
      </w:pPr>
      <w:r w:rsidRPr="16D40473">
        <w:rPr>
          <w:rFonts w:ascii="Arial" w:eastAsia="Times New Roman" w:hAnsi="Arial" w:cs="Arial"/>
          <w:b/>
          <w:bCs/>
          <w:sz w:val="24"/>
          <w:szCs w:val="24"/>
          <w:lang w:eastAsia="es-CO"/>
        </w:rPr>
        <w:t>Tabla Proyectada de Ventas Mensuales y Anuales (Tracción a 3 Años):</w:t>
      </w:r>
    </w:p>
    <w:p w14:paraId="4FF797BE" w14:textId="77777777" w:rsidR="00D93090" w:rsidRPr="000B65BE" w:rsidRDefault="00D93090" w:rsidP="000B65BE">
      <w:pPr>
        <w:spacing w:line="276" w:lineRule="auto"/>
        <w:jc w:val="both"/>
        <w:rPr>
          <w:rFonts w:ascii="Arial" w:eastAsia="Times New Roman" w:hAnsi="Arial" w:cs="Arial"/>
          <w:b/>
          <w:bCs/>
          <w:sz w:val="24"/>
          <w:szCs w:val="24"/>
          <w:lang w:eastAsia="es-CO"/>
        </w:rPr>
      </w:pPr>
    </w:p>
    <w:tbl>
      <w:tblPr>
        <w:tblStyle w:val="Tablaconcuadrcula"/>
        <w:tblW w:w="0" w:type="auto"/>
        <w:tblInd w:w="562" w:type="dxa"/>
        <w:tblLook w:val="04A0" w:firstRow="1" w:lastRow="0" w:firstColumn="1" w:lastColumn="0" w:noHBand="0" w:noVBand="1"/>
      </w:tblPr>
      <w:tblGrid>
        <w:gridCol w:w="2302"/>
        <w:gridCol w:w="1310"/>
        <w:gridCol w:w="1418"/>
        <w:gridCol w:w="1685"/>
        <w:gridCol w:w="1551"/>
      </w:tblGrid>
      <w:tr w:rsidR="00C5241E" w:rsidRPr="00C5241E" w14:paraId="718F5759" w14:textId="77777777" w:rsidTr="00D93090">
        <w:tc>
          <w:tcPr>
            <w:tcW w:w="2302" w:type="dxa"/>
            <w:hideMark/>
          </w:tcPr>
          <w:p w14:paraId="2FC17444"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Periodo Fiscal</w:t>
            </w:r>
          </w:p>
        </w:tc>
        <w:tc>
          <w:tcPr>
            <w:tcW w:w="0" w:type="auto"/>
            <w:hideMark/>
          </w:tcPr>
          <w:p w14:paraId="2B96294C"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Licencias Anuales Vendidas</w:t>
            </w:r>
          </w:p>
        </w:tc>
        <w:tc>
          <w:tcPr>
            <w:tcW w:w="0" w:type="auto"/>
            <w:hideMark/>
          </w:tcPr>
          <w:p w14:paraId="3ABB2539"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Precio Promedio Licencia (COP)</w:t>
            </w:r>
          </w:p>
        </w:tc>
        <w:tc>
          <w:tcPr>
            <w:tcW w:w="0" w:type="auto"/>
            <w:hideMark/>
          </w:tcPr>
          <w:p w14:paraId="388FC2AA"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Ingreso Total Proyectado (COP)</w:t>
            </w:r>
          </w:p>
        </w:tc>
        <w:tc>
          <w:tcPr>
            <w:tcW w:w="0" w:type="auto"/>
            <w:hideMark/>
          </w:tcPr>
          <w:p w14:paraId="7E2BCE1E"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Venta Promedio Mensual (COP)</w:t>
            </w:r>
          </w:p>
        </w:tc>
      </w:tr>
      <w:tr w:rsidR="00C5241E" w:rsidRPr="00C5241E" w14:paraId="61EF16B1" w14:textId="77777777" w:rsidTr="00D93090">
        <w:tc>
          <w:tcPr>
            <w:tcW w:w="2302" w:type="dxa"/>
            <w:hideMark/>
          </w:tcPr>
          <w:p w14:paraId="2316D450"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lastRenderedPageBreak/>
              <w:t>AÑO 1 (Setup y Tracción)</w:t>
            </w:r>
          </w:p>
        </w:tc>
        <w:tc>
          <w:tcPr>
            <w:tcW w:w="0" w:type="auto"/>
            <w:hideMark/>
          </w:tcPr>
          <w:p w14:paraId="3DDBD8F4"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12 licencias</w:t>
            </w:r>
          </w:p>
        </w:tc>
        <w:tc>
          <w:tcPr>
            <w:tcW w:w="0" w:type="auto"/>
            <w:hideMark/>
          </w:tcPr>
          <w:p w14:paraId="361EE4F4"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c>
          <w:tcPr>
            <w:tcW w:w="0" w:type="auto"/>
            <w:hideMark/>
          </w:tcPr>
          <w:p w14:paraId="5A42361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$54,000,000</w:t>
            </w:r>
          </w:p>
        </w:tc>
        <w:tc>
          <w:tcPr>
            <w:tcW w:w="0" w:type="auto"/>
            <w:hideMark/>
          </w:tcPr>
          <w:p w14:paraId="3921D4D7"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r>
      <w:tr w:rsidR="00C5241E" w:rsidRPr="00C5241E" w14:paraId="0B8A4E6D" w14:textId="77777777" w:rsidTr="00D93090">
        <w:tc>
          <w:tcPr>
            <w:tcW w:w="2302" w:type="dxa"/>
            <w:hideMark/>
          </w:tcPr>
          <w:p w14:paraId="2C46754B"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Primer Semestre</w:t>
            </w:r>
          </w:p>
        </w:tc>
        <w:tc>
          <w:tcPr>
            <w:tcW w:w="0" w:type="auto"/>
            <w:hideMark/>
          </w:tcPr>
          <w:p w14:paraId="260E94C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 licencias</w:t>
            </w:r>
          </w:p>
        </w:tc>
        <w:tc>
          <w:tcPr>
            <w:tcW w:w="0" w:type="auto"/>
            <w:hideMark/>
          </w:tcPr>
          <w:p w14:paraId="186EDB5B"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c>
          <w:tcPr>
            <w:tcW w:w="0" w:type="auto"/>
            <w:hideMark/>
          </w:tcPr>
          <w:p w14:paraId="6FE200F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$13,500,000</w:t>
            </w:r>
          </w:p>
        </w:tc>
        <w:tc>
          <w:tcPr>
            <w:tcW w:w="0" w:type="auto"/>
            <w:hideMark/>
          </w:tcPr>
          <w:p w14:paraId="4C4B9B1C"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$2,250,000</w:t>
            </w:r>
          </w:p>
        </w:tc>
      </w:tr>
      <w:tr w:rsidR="00C5241E" w:rsidRPr="00C5241E" w14:paraId="1D394198" w14:textId="77777777" w:rsidTr="00D93090">
        <w:tc>
          <w:tcPr>
            <w:tcW w:w="2302" w:type="dxa"/>
            <w:hideMark/>
          </w:tcPr>
          <w:p w14:paraId="53EF697D"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Segundo Semestre</w:t>
            </w:r>
          </w:p>
        </w:tc>
        <w:tc>
          <w:tcPr>
            <w:tcW w:w="0" w:type="auto"/>
            <w:hideMark/>
          </w:tcPr>
          <w:p w14:paraId="22AEBB9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9 licencias</w:t>
            </w:r>
          </w:p>
        </w:tc>
        <w:tc>
          <w:tcPr>
            <w:tcW w:w="0" w:type="auto"/>
            <w:hideMark/>
          </w:tcPr>
          <w:p w14:paraId="245FB899"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c>
          <w:tcPr>
            <w:tcW w:w="0" w:type="auto"/>
            <w:hideMark/>
          </w:tcPr>
          <w:p w14:paraId="07397B29"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$40,500,000</w:t>
            </w:r>
          </w:p>
        </w:tc>
        <w:tc>
          <w:tcPr>
            <w:tcW w:w="0" w:type="auto"/>
            <w:hideMark/>
          </w:tcPr>
          <w:p w14:paraId="43368280"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$6,750,000</w:t>
            </w:r>
          </w:p>
        </w:tc>
      </w:tr>
      <w:tr w:rsidR="00C5241E" w:rsidRPr="00C5241E" w14:paraId="654184FA" w14:textId="77777777" w:rsidTr="00D93090">
        <w:tc>
          <w:tcPr>
            <w:tcW w:w="2302" w:type="dxa"/>
            <w:hideMark/>
          </w:tcPr>
          <w:p w14:paraId="38961692"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AÑO 2 (Expansión)</w:t>
            </w:r>
          </w:p>
        </w:tc>
        <w:tc>
          <w:tcPr>
            <w:tcW w:w="0" w:type="auto"/>
            <w:hideMark/>
          </w:tcPr>
          <w:p w14:paraId="70ECBB4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30 licencias</w:t>
            </w:r>
          </w:p>
        </w:tc>
        <w:tc>
          <w:tcPr>
            <w:tcW w:w="0" w:type="auto"/>
            <w:hideMark/>
          </w:tcPr>
          <w:p w14:paraId="44D95D4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$4,800,000</w:t>
            </w:r>
          </w:p>
        </w:tc>
        <w:tc>
          <w:tcPr>
            <w:tcW w:w="0" w:type="auto"/>
            <w:hideMark/>
          </w:tcPr>
          <w:p w14:paraId="61DC0F2F"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$144,000,000</w:t>
            </w:r>
          </w:p>
        </w:tc>
        <w:tc>
          <w:tcPr>
            <w:tcW w:w="0" w:type="auto"/>
            <w:hideMark/>
          </w:tcPr>
          <w:p w14:paraId="523F6639"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$12,000,000</w:t>
            </w:r>
          </w:p>
        </w:tc>
      </w:tr>
      <w:tr w:rsidR="00C5241E" w:rsidRPr="00C5241E" w14:paraId="14F59DEB" w14:textId="77777777" w:rsidTr="00D93090">
        <w:tc>
          <w:tcPr>
            <w:tcW w:w="2302" w:type="dxa"/>
            <w:hideMark/>
          </w:tcPr>
          <w:p w14:paraId="1D9756B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Primer Semestre</w:t>
            </w:r>
          </w:p>
        </w:tc>
        <w:tc>
          <w:tcPr>
            <w:tcW w:w="0" w:type="auto"/>
            <w:hideMark/>
          </w:tcPr>
          <w:p w14:paraId="51E699E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11 licencias</w:t>
            </w:r>
          </w:p>
        </w:tc>
        <w:tc>
          <w:tcPr>
            <w:tcW w:w="0" w:type="auto"/>
            <w:hideMark/>
          </w:tcPr>
          <w:p w14:paraId="16AAEA3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$4,800,000</w:t>
            </w:r>
          </w:p>
        </w:tc>
        <w:tc>
          <w:tcPr>
            <w:tcW w:w="0" w:type="auto"/>
            <w:hideMark/>
          </w:tcPr>
          <w:p w14:paraId="35E81BC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$52,800,000</w:t>
            </w:r>
          </w:p>
        </w:tc>
        <w:tc>
          <w:tcPr>
            <w:tcW w:w="0" w:type="auto"/>
            <w:hideMark/>
          </w:tcPr>
          <w:p w14:paraId="247E1B9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$8,800,000</w:t>
            </w:r>
          </w:p>
        </w:tc>
      </w:tr>
      <w:tr w:rsidR="00C5241E" w:rsidRPr="00C5241E" w14:paraId="0C40681D" w14:textId="77777777" w:rsidTr="00D93090">
        <w:tc>
          <w:tcPr>
            <w:tcW w:w="2302" w:type="dxa"/>
            <w:hideMark/>
          </w:tcPr>
          <w:p w14:paraId="2DB7F1F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Segundo Semestre</w:t>
            </w:r>
          </w:p>
        </w:tc>
        <w:tc>
          <w:tcPr>
            <w:tcW w:w="0" w:type="auto"/>
            <w:hideMark/>
          </w:tcPr>
          <w:p w14:paraId="04CAC0BE"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19 licencias</w:t>
            </w:r>
          </w:p>
        </w:tc>
        <w:tc>
          <w:tcPr>
            <w:tcW w:w="0" w:type="auto"/>
            <w:hideMark/>
          </w:tcPr>
          <w:p w14:paraId="7150DFFC"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$4,800,000</w:t>
            </w:r>
          </w:p>
        </w:tc>
        <w:tc>
          <w:tcPr>
            <w:tcW w:w="0" w:type="auto"/>
            <w:hideMark/>
          </w:tcPr>
          <w:p w14:paraId="46ADB1C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$91,200,000</w:t>
            </w:r>
          </w:p>
        </w:tc>
        <w:tc>
          <w:tcPr>
            <w:tcW w:w="0" w:type="auto"/>
            <w:hideMark/>
          </w:tcPr>
          <w:p w14:paraId="1089A9B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$15,200,000</w:t>
            </w:r>
          </w:p>
        </w:tc>
      </w:tr>
      <w:tr w:rsidR="00C5241E" w:rsidRPr="00C5241E" w14:paraId="7F3B18B4" w14:textId="77777777" w:rsidTr="00D93090">
        <w:tc>
          <w:tcPr>
            <w:tcW w:w="2302" w:type="dxa"/>
            <w:hideMark/>
          </w:tcPr>
          <w:p w14:paraId="1DE6CE7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AÑO 3 (Consolidación)</w:t>
            </w:r>
          </w:p>
        </w:tc>
        <w:tc>
          <w:tcPr>
            <w:tcW w:w="0" w:type="auto"/>
            <w:hideMark/>
          </w:tcPr>
          <w:p w14:paraId="3A8B925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65 licencias</w:t>
            </w:r>
          </w:p>
        </w:tc>
        <w:tc>
          <w:tcPr>
            <w:tcW w:w="0" w:type="auto"/>
            <w:hideMark/>
          </w:tcPr>
          <w:p w14:paraId="17799E53"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$5,100,000</w:t>
            </w:r>
          </w:p>
        </w:tc>
        <w:tc>
          <w:tcPr>
            <w:tcW w:w="0" w:type="auto"/>
            <w:hideMark/>
          </w:tcPr>
          <w:p w14:paraId="2FBB88A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$331,500,000</w:t>
            </w:r>
          </w:p>
        </w:tc>
        <w:tc>
          <w:tcPr>
            <w:tcW w:w="0" w:type="auto"/>
            <w:hideMark/>
          </w:tcPr>
          <w:p w14:paraId="487658D7"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$27,625,000</w:t>
            </w:r>
          </w:p>
        </w:tc>
      </w:tr>
      <w:tr w:rsidR="00C5241E" w:rsidRPr="00C5241E" w14:paraId="50FE56AD" w14:textId="77777777" w:rsidTr="00D93090">
        <w:tc>
          <w:tcPr>
            <w:tcW w:w="2302" w:type="dxa"/>
            <w:hideMark/>
          </w:tcPr>
          <w:p w14:paraId="192FA11D"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Primer Semestre</w:t>
            </w:r>
          </w:p>
        </w:tc>
        <w:tc>
          <w:tcPr>
            <w:tcW w:w="0" w:type="auto"/>
            <w:hideMark/>
          </w:tcPr>
          <w:p w14:paraId="5344826B"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25 licencias</w:t>
            </w:r>
          </w:p>
        </w:tc>
        <w:tc>
          <w:tcPr>
            <w:tcW w:w="0" w:type="auto"/>
            <w:hideMark/>
          </w:tcPr>
          <w:p w14:paraId="064C152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$5,100,000</w:t>
            </w:r>
          </w:p>
        </w:tc>
        <w:tc>
          <w:tcPr>
            <w:tcW w:w="0" w:type="auto"/>
            <w:hideMark/>
          </w:tcPr>
          <w:p w14:paraId="2FD3F0D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$127,500,000</w:t>
            </w:r>
          </w:p>
        </w:tc>
        <w:tc>
          <w:tcPr>
            <w:tcW w:w="0" w:type="auto"/>
            <w:hideMark/>
          </w:tcPr>
          <w:p w14:paraId="70CBAED0"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$21,250,000</w:t>
            </w:r>
          </w:p>
        </w:tc>
      </w:tr>
      <w:tr w:rsidR="00C5241E" w:rsidRPr="00C5241E" w14:paraId="5F55006E" w14:textId="77777777" w:rsidTr="00D93090">
        <w:tc>
          <w:tcPr>
            <w:tcW w:w="2302" w:type="dxa"/>
            <w:hideMark/>
          </w:tcPr>
          <w:p w14:paraId="48500117"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Segundo Semestre</w:t>
            </w:r>
          </w:p>
        </w:tc>
        <w:tc>
          <w:tcPr>
            <w:tcW w:w="0" w:type="auto"/>
            <w:hideMark/>
          </w:tcPr>
          <w:p w14:paraId="4046ABD1"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40 licencias</w:t>
            </w:r>
          </w:p>
        </w:tc>
        <w:tc>
          <w:tcPr>
            <w:tcW w:w="0" w:type="auto"/>
            <w:hideMark/>
          </w:tcPr>
          <w:p w14:paraId="723A504F"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$5,100,000</w:t>
            </w:r>
          </w:p>
        </w:tc>
        <w:tc>
          <w:tcPr>
            <w:tcW w:w="0" w:type="auto"/>
            <w:hideMark/>
          </w:tcPr>
          <w:p w14:paraId="4227C94E"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$204,000,000</w:t>
            </w:r>
          </w:p>
        </w:tc>
        <w:tc>
          <w:tcPr>
            <w:tcW w:w="0" w:type="auto"/>
            <w:hideMark/>
          </w:tcPr>
          <w:p w14:paraId="0B6290AD"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$34,000,000</w:t>
            </w:r>
          </w:p>
        </w:tc>
      </w:tr>
    </w:tbl>
    <w:p w14:paraId="0BCAB2A9" w14:textId="77777777" w:rsidR="000B65BE" w:rsidRDefault="000B65BE" w:rsidP="000B65BE">
      <w:pPr>
        <w:spacing w:line="276" w:lineRule="auto"/>
        <w:jc w:val="both"/>
        <w:rPr>
          <w:rFonts w:ascii="Arial" w:eastAsia="Times New Roman" w:hAnsi="Arial" w:cs="Arial"/>
          <w:sz w:val="24"/>
          <w:szCs w:val="24"/>
          <w:lang w:eastAsia="es-CO"/>
        </w:rPr>
      </w:pPr>
    </w:p>
    <w:p w14:paraId="6C6BFDF6" w14:textId="37C7DD98" w:rsidR="00D93090" w:rsidRDefault="675A10EB" w:rsidP="16D40473">
      <w:pPr>
        <w:spacing w:line="276" w:lineRule="auto"/>
        <w:jc w:val="both"/>
        <w:rPr>
          <w:rFonts w:ascii="Arial" w:eastAsia="Times New Roman" w:hAnsi="Arial" w:cs="Arial"/>
          <w:sz w:val="24"/>
          <w:szCs w:val="24"/>
          <w:lang w:eastAsia="es-CO"/>
        </w:rPr>
      </w:pPr>
      <w:r w:rsidRPr="16D40473">
        <w:rPr>
          <w:rFonts w:ascii="Arial" w:eastAsia="Times New Roman" w:hAnsi="Arial" w:cs="Arial"/>
          <w:b/>
          <w:bCs/>
          <w:sz w:val="24"/>
          <w:szCs w:val="24"/>
          <w:lang w:eastAsia="es-CO"/>
        </w:rPr>
        <w:t>Nota aclaratoria:</w:t>
      </w:r>
      <w:r w:rsidRPr="16D40473">
        <w:rPr>
          <w:rFonts w:ascii="Arial" w:eastAsia="Times New Roman" w:hAnsi="Arial" w:cs="Arial"/>
          <w:sz w:val="24"/>
          <w:szCs w:val="24"/>
          <w:lang w:eastAsia="es-CO"/>
        </w:rPr>
        <w:t xml:space="preserve"> La estructura de licenciamiento anual recurrente (SaaS) prevé una retención de clientes superior al 92% (Gross Retention Rate), reduciendo el costo de adquisición de clientes (CAC) drásticamente a partir del Año 2 y garantizando la viabilidad financiera e incremento del Valor Presente Neto (VPN) del proyecto productivo en el mercado de Bogotá</w:t>
      </w:r>
    </w:p>
    <w:p w14:paraId="1FD387BC" w14:textId="00438222" w:rsidR="00D079AD" w:rsidRDefault="00D079AD">
      <w:pPr>
        <w:pStyle w:val="Ttulo2"/>
        <w:numPr>
          <w:ilvl w:val="1"/>
          <w:numId w:val="23"/>
        </w:numPr>
      </w:pPr>
      <w:bookmarkStart w:id="56" w:name="_Toc49956620"/>
      <w:bookmarkStart w:id="57" w:name="_Toc145412645"/>
      <w:r w:rsidRPr="00D079AD">
        <w:t>Análisis de la Competencia</w:t>
      </w:r>
      <w:bookmarkEnd w:id="56"/>
      <w:bookmarkEnd w:id="57"/>
    </w:p>
    <w:p w14:paraId="790CEF41" w14:textId="77777777" w:rsidR="00AB7735" w:rsidRDefault="00AB7735" w:rsidP="00AB7735">
      <w:pPr>
        <w:rPr>
          <w:lang w:eastAsia="es-CO"/>
        </w:rPr>
      </w:pPr>
    </w:p>
    <w:p w14:paraId="3D78E723" w14:textId="624807AC" w:rsidR="00AB7735" w:rsidRPr="00AB7735" w:rsidRDefault="00AB7735" w:rsidP="00AB7735">
      <w:pPr>
        <w:jc w:val="both"/>
        <w:rPr>
          <w:lang w:eastAsia="es-CO"/>
        </w:rPr>
      </w:pPr>
      <w:r w:rsidRPr="00AB7735">
        <w:rPr>
          <w:rFonts w:ascii="Arial" w:eastAsia="Times New Roman" w:hAnsi="Arial" w:cs="Arial"/>
          <w:sz w:val="24"/>
          <w:szCs w:val="24"/>
          <w:lang w:eastAsia="es-CO"/>
        </w:rPr>
        <w:t>El análisis competitivo de TalentLab parte de la identificación del ecosistema de soluciones que actualmente atienden —de forma directa o sustituta— las necesidades de retención estudiantil y empleabilidad en instituciones de educación superior en Colombia y América Latina. Este análisis permite delimitar el posicionamiento estratégico de TalentLab y sustentar las decisiones de diferenciación del producto</w:t>
      </w:r>
    </w:p>
    <w:p w14:paraId="2767E3AC" w14:textId="1F71B846" w:rsidR="0064144E" w:rsidRDefault="0064144E" w:rsidP="00901755">
      <w:pPr>
        <w:spacing w:line="360" w:lineRule="auto"/>
        <w:jc w:val="both"/>
        <w:rPr>
          <w:color w:val="FF0000"/>
          <w:lang w:eastAsia="es-CO"/>
        </w:rPr>
      </w:pPr>
    </w:p>
    <w:p w14:paraId="68B70A1A" w14:textId="0FAC1B9D" w:rsidR="00D079AD" w:rsidRDefault="00D079AD" w:rsidP="00901755">
      <w:pPr>
        <w:pStyle w:val="Ttulo3"/>
        <w:spacing w:line="360" w:lineRule="auto"/>
      </w:pPr>
      <w:bookmarkStart w:id="58" w:name="_Toc49956621"/>
      <w:bookmarkStart w:id="59" w:name="_Toc145412646"/>
      <w:r>
        <w:t xml:space="preserve">2.3.1 </w:t>
      </w:r>
      <w:r w:rsidR="004E3D0F">
        <w:t>Descripción de empresas competidoras en el mercado</w:t>
      </w:r>
      <w:bookmarkEnd w:id="58"/>
      <w:bookmarkEnd w:id="59"/>
    </w:p>
    <w:p w14:paraId="5732E4AA" w14:textId="6677D911"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Se identifican dos categorías de competencia: directa (plataformas especializadas en retención y/o empleabilidad estudiantil con modelo SaaS) y sustituta (herramientas de gestión académica, LMS o bolsas de empleo que parcialmente cubren alguna de las funciones de TalentLab).</w:t>
      </w:r>
    </w:p>
    <w:p w14:paraId="567B22BA"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363F2C69" w14:textId="39B55112"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A. Competencia Directa</w:t>
      </w:r>
    </w:p>
    <w:p w14:paraId="309782A0"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3F7AFCBB" w14:textId="3D1DB401"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1. Territorium Life (México / Latinoamérica)</w:t>
      </w:r>
    </w:p>
    <w:p w14:paraId="72123AC2" w14:textId="77777777"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6C3E6C25" w14:textId="7EF2EA5B"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Portafolio: Plataforma integral de gestión de egresados, empleabilidad, seguimiento de vida estudiantil y certificaciones digitales. Opera en más de 150 instituciones de educación superior en México, Colombia, Perú y Chile.</w:t>
      </w:r>
    </w:p>
    <w:p w14:paraId="029F9F70"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31C7BBF5" w14:textId="45F96897"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distribución:Venta consultiva B2B directa con equipos comerciales en cada país, alianzas con asociaciones de rectores y consorcios universitarios.</w:t>
      </w:r>
    </w:p>
    <w:p w14:paraId="27396E06"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56826ADD" w14:textId="613E95B9"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Entre USD $8 y $20 por estudiante activo al año, dependiendo de los módulos contratados. Para una institución de 3,000 estudiantes, el costo anual oscila entre USD $24,000 y $60,000.</w:t>
      </w:r>
    </w:p>
    <w:p w14:paraId="4C1FBC02" w14:textId="77777777" w:rsidR="00147E42" w:rsidRDefault="00147E42" w:rsidP="008673BB">
      <w:pPr>
        <w:pStyle w:val="Textosinformato"/>
        <w:spacing w:line="276" w:lineRule="auto"/>
        <w:jc w:val="both"/>
        <w:rPr>
          <w:rFonts w:ascii="Arial" w:eastAsia="Times New Roman" w:hAnsi="Arial" w:cs="Arial"/>
          <w:kern w:val="0"/>
          <w:sz w:val="24"/>
          <w:szCs w:val="24"/>
          <w:lang w:val="es-CO"/>
          <w14:ligatures w14:val="none"/>
        </w:rPr>
      </w:pPr>
    </w:p>
    <w:p w14:paraId="644A775A" w14:textId="787C8658"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sidR="00147E42">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Reconocida como la plataforma de empleabilidad y seguimiento de egresados más consolidada de América Latina. Presencia fuerte en instituciones de alto prestigio académico. Sin embargo,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no cuenta con módulo de predicción de deserción basado en IA</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ni simulador de entrevistas con NLP.</w:t>
      </w:r>
    </w:p>
    <w:p w14:paraId="17D19416"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1678922A" w14:textId="4D9D3EA3"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Pr>
          <w:rFonts w:ascii="Arial" w:eastAsia="Times New Roman" w:hAnsi="Arial" w:cs="Arial"/>
          <w:kern w:val="0"/>
          <w:sz w:val="24"/>
          <w:szCs w:val="24"/>
          <w:lang w:val="es-CO"/>
          <w14:ligatures w14:val="none"/>
        </w:rPr>
        <w:t>2.</w:t>
      </w:r>
      <w:r w:rsidRPr="008673BB">
        <w:rPr>
          <w:rFonts w:ascii="Arial" w:eastAsia="Times New Roman" w:hAnsi="Arial" w:cs="Arial"/>
          <w:kern w:val="0"/>
          <w:sz w:val="24"/>
          <w:szCs w:val="24"/>
          <w:lang w:val="es-CO"/>
          <w14:ligatures w14:val="none"/>
        </w:rPr>
        <w:t>U-Planner (Chile / Latinoamérica)</w:t>
      </w:r>
    </w:p>
    <w:p w14:paraId="6989A01B"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96306B9" w14:textId="4A2A8865"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Portafolio: Suite de analítica institucional para educación superior: planificación académica, seguimiento de estudiantes, gestión curricular y reportería regulatoria. Incorpora dashboards de riesgo académico con base en historial de notas.</w:t>
      </w:r>
    </w:p>
    <w:p w14:paraId="5705C22B" w14:textId="28B552D7"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Comercialización directa B2B con fuerza de ventas especializada en rectores y vicerrectores académicos. Participación en congresos como ILUMNO y UNIVERSIA.</w:t>
      </w:r>
    </w:p>
    <w:p w14:paraId="4B540A41"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12F6D918" w14:textId="3A19382C"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lastRenderedPageBreak/>
        <w:t>- Precio estimado: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Contratos institucionales anuales desde USD $15,000 hasta USD $80,000 según el tamaño de la institución y los módulos habilitados.</w:t>
      </w:r>
    </w:p>
    <w:p w14:paraId="7B7BC703"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2F32FA8" w14:textId="568EA9E9"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Posicionada como herramienta de gestión académica estratégica de alto nivel directivo. Su enfoque es más administrativo-analítico que preventivo-estudiantil, lo que la hace un competidor parcial</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de TalentLab.</w:t>
      </w:r>
    </w:p>
    <w:p w14:paraId="667813E0"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79F5C08" w14:textId="01096FC6" w:rsidR="008673BB" w:rsidRDefault="008673BB">
      <w:pPr>
        <w:pStyle w:val="Textosinformato"/>
        <w:numPr>
          <w:ilvl w:val="0"/>
          <w:numId w:val="23"/>
        </w:numPr>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EAB Navigate (Estados Unidos / mercado global)</w:t>
      </w:r>
    </w:p>
    <w:p w14:paraId="3B532D9B"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79A68B6" w14:textId="7EE75A23"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Portafolio: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Plataforma de gestión del éxito estudiantil (Student Success Management) líder en universidades norteamericanas. Incluye alertas tempranas de riesgo, gestión de tutorías, seguimiento de intervenciones y reportes institucionales.</w:t>
      </w:r>
    </w:p>
    <w:p w14:paraId="69AFE4BB" w14:textId="55F597EE"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Ventas directas corporativas en EE. UU. Su penetración en Colombia es limitada a unas pocas universidades de élite con convenios internacionales.</w:t>
      </w:r>
    </w:p>
    <w:p w14:paraId="1BE6D93D" w14:textId="49D27388"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USD $25 a $50 por estudiante activo al año. Para instituciones colombianas representa un costo prácticamente inaccesible.</w:t>
      </w:r>
    </w:p>
    <w:p w14:paraId="0228C3F1" w14:textId="4A2AE021"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 Referente global en retención estudiantil con IA. Sin embargo, no está localizada para el contexto socioeconómico colombiano, no tiene soporte en español nativo y sus modelos predictivos no están entrenados con variables propias del sistema educativo latinoamericano.</w:t>
      </w:r>
    </w:p>
    <w:p w14:paraId="036013DB" w14:textId="3C26E7AD"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17E678ED"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7FB9D0B2" w14:textId="624B4C07" w:rsidR="008673BB" w:rsidRPr="008673BB" w:rsidRDefault="008673BB" w:rsidP="008673BB">
      <w:pPr>
        <w:pStyle w:val="Textosinformato"/>
        <w:jc w:val="both"/>
        <w:rPr>
          <w:rFonts w:ascii="Arial" w:eastAsia="Times New Roman" w:hAnsi="Arial" w:cs="Arial"/>
          <w:kern w:val="0"/>
          <w:sz w:val="24"/>
          <w:szCs w:val="24"/>
          <w:lang w:val="en-US"/>
          <w14:ligatures w14:val="none"/>
        </w:rPr>
      </w:pPr>
      <w:r w:rsidRPr="008673BB">
        <w:rPr>
          <w:rFonts w:ascii="Arial" w:eastAsia="Times New Roman" w:hAnsi="Arial" w:cs="Arial"/>
          <w:kern w:val="0"/>
          <w:sz w:val="24"/>
          <w:szCs w:val="24"/>
          <w:lang w:val="en-US"/>
          <w14:ligatures w14:val="none"/>
        </w:rPr>
        <w:t>B. Competencia Sustituta</w:t>
      </w:r>
    </w:p>
    <w:p w14:paraId="16882A23" w14:textId="77777777" w:rsidR="008673BB" w:rsidRPr="008673BB" w:rsidRDefault="008673BB" w:rsidP="008673BB">
      <w:pPr>
        <w:pStyle w:val="Textosinformato"/>
        <w:jc w:val="both"/>
        <w:rPr>
          <w:rFonts w:ascii="Arial" w:eastAsia="Times New Roman" w:hAnsi="Arial" w:cs="Arial"/>
          <w:kern w:val="0"/>
          <w:sz w:val="24"/>
          <w:szCs w:val="24"/>
          <w:lang w:val="en-US"/>
          <w14:ligatures w14:val="none"/>
        </w:rPr>
      </w:pPr>
    </w:p>
    <w:p w14:paraId="00C542BB" w14:textId="7A18E570" w:rsidR="008673BB" w:rsidRPr="008673BB" w:rsidRDefault="008673BB" w:rsidP="008673BB">
      <w:pPr>
        <w:pStyle w:val="Textosinformato"/>
        <w:jc w:val="both"/>
        <w:rPr>
          <w:rFonts w:ascii="Arial" w:eastAsia="Times New Roman" w:hAnsi="Arial" w:cs="Arial"/>
          <w:kern w:val="0"/>
          <w:sz w:val="24"/>
          <w:szCs w:val="24"/>
          <w:lang w:val="en-US"/>
          <w14:ligatures w14:val="none"/>
        </w:rPr>
      </w:pPr>
      <w:r w:rsidRPr="008673BB">
        <w:rPr>
          <w:rFonts w:ascii="Arial" w:eastAsia="Times New Roman" w:hAnsi="Arial" w:cs="Arial"/>
          <w:kern w:val="0"/>
          <w:sz w:val="24"/>
          <w:szCs w:val="24"/>
          <w:lang w:val="en-US"/>
          <w14:ligatures w14:val="none"/>
        </w:rPr>
        <w:t>4. LinkedIn Learning / LinkedIn Career Explorer</w:t>
      </w:r>
    </w:p>
    <w:p w14:paraId="2A9DB463" w14:textId="096EECEE"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Portafolio:Plataforma de aprendizaje en línea y orientación de carrera profesional con millones de cursos. Permite a estudiantes construir su perfil laboral y conectar con empresas.</w:t>
      </w:r>
    </w:p>
    <w:p w14:paraId="7F1DF322" w14:textId="7DBA224A"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Digital (plataforma web y app móvil), suscripción individual y licencias institucionales.</w:t>
      </w:r>
    </w:p>
    <w:p w14:paraId="3B055B65" w14:textId="0403B99E" w:rsid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estimado:Planes institucionales desde USD $30 por usuario al año; suscripciones individuales desde USD $39.99/mes.</w:t>
      </w:r>
    </w:p>
    <w:p w14:paraId="2FBF202E"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57901379" w14:textId="52424633"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Herramienta de empleabilidad masiva y reconocida globalmente, pero **no orientada a instituciones educativas como B2B ni con funcionalidades de retención o detección de riesgo académico.</w:t>
      </w:r>
    </w:p>
    <w:p w14:paraId="4D47E45E"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5A10DB10" w14:textId="5B09E1D1"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5. Sistemas LMS Institucionales con módulos básicos (Moodle / Q10 / Blackboard)</w:t>
      </w:r>
    </w:p>
    <w:p w14:paraId="53B0EAC0" w14:textId="4423EAAC" w:rsid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lastRenderedPageBreak/>
        <w:t>- Portafolio: Plataformas de gestión del aprendizaje (LMS) con funcionalidades de registro de notas, foros y recursos digitales. Algunos tienen módulos básicos de seguimiento de actividad del estudiante.</w:t>
      </w:r>
    </w:p>
    <w:p w14:paraId="4EC790F6"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452A9DD8" w14:textId="05892285"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Implementación interna por equipos TI de las instituciones (Moodle open source) o contratación directa (Q10, Blackboard).</w:t>
      </w:r>
    </w:p>
    <w:p w14:paraId="0EF635FF" w14:textId="09C3F410" w:rsid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 Moodle es de código abierto (costo de implementación interna). Q10 maneja contratos desde COP $15,000,000 anuales. Blackboard varía entre USD $10,000 y $100,000 según el tamaño.</w:t>
      </w:r>
    </w:p>
    <w:p w14:paraId="0EB8D806"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168238E7" w14:textId="125CFFD3"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Ampliamente adoptados en Colombia pero percibidos como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herramientas administrativas y no predictivas. No cuentan con analítica avanzada de deserción ni simuladores de empleabilidad basados en NLP.</w:t>
      </w:r>
    </w:p>
    <w:p w14:paraId="2D7A4125" w14:textId="08338373" w:rsidR="00D079AD" w:rsidRPr="008673BB" w:rsidRDefault="00D079AD" w:rsidP="00901755">
      <w:pPr>
        <w:spacing w:line="360" w:lineRule="auto"/>
        <w:jc w:val="both"/>
        <w:rPr>
          <w:rFonts w:ascii="Arial" w:eastAsia="Times New Roman" w:hAnsi="Arial" w:cs="Arial"/>
          <w:color w:val="333333"/>
          <w:sz w:val="24"/>
          <w:szCs w:val="24"/>
          <w:lang w:val="es-ES" w:eastAsia="es-CO"/>
        </w:rPr>
      </w:pPr>
    </w:p>
    <w:p w14:paraId="3B469431" w14:textId="5A238A0B" w:rsidR="00D079AD" w:rsidRDefault="00D079AD" w:rsidP="00901755">
      <w:pPr>
        <w:pStyle w:val="Ttulo3"/>
        <w:spacing w:line="360" w:lineRule="auto"/>
      </w:pPr>
      <w:bookmarkStart w:id="60" w:name="_Toc49956622"/>
      <w:bookmarkStart w:id="61" w:name="_Toc145412647"/>
      <w:r>
        <w:t xml:space="preserve">2.3.2 </w:t>
      </w:r>
      <w:r w:rsidR="0056438A">
        <w:t>Análisis</w:t>
      </w:r>
      <w:r w:rsidR="004E3D0F">
        <w:t xml:space="preserve"> </w:t>
      </w:r>
      <w:r w:rsidR="0056438A">
        <w:t>factores internos frente a la competencia</w:t>
      </w:r>
      <w:bookmarkEnd w:id="60"/>
      <w:bookmarkEnd w:id="61"/>
    </w:p>
    <w:p w14:paraId="6A3CB506" w14:textId="2EF81320" w:rsidR="003374C3" w:rsidRDefault="003374C3" w:rsidP="003374C3">
      <w:pPr>
        <w:pStyle w:val="Textosinformato"/>
        <w:jc w:val="both"/>
        <w:rPr>
          <w:rFonts w:ascii="Arial" w:eastAsia="Times New Roman" w:hAnsi="Arial" w:cs="Arial"/>
          <w:kern w:val="0"/>
          <w:sz w:val="24"/>
          <w:szCs w:val="24"/>
          <w:lang w:val="es-CO"/>
          <w14:ligatures w14:val="none"/>
        </w:rPr>
      </w:pPr>
      <w:bookmarkStart w:id="62" w:name="_Toc49956623"/>
      <w:bookmarkStart w:id="63" w:name="_Toc145412648"/>
      <w:r w:rsidRPr="003374C3">
        <w:rPr>
          <w:rFonts w:ascii="Arial" w:eastAsia="Times New Roman" w:hAnsi="Arial" w:cs="Arial"/>
          <w:kern w:val="0"/>
          <w:sz w:val="24"/>
          <w:szCs w:val="24"/>
          <w:lang w:val="es-CO"/>
          <w14:ligatures w14:val="none"/>
        </w:rPr>
        <w:t>El análisis de factores internos permite identificar las fortalezas que TalentLab puede capitalizar frente a la competencia y las debilidades</w:t>
      </w:r>
      <w:r>
        <w:rPr>
          <w:rFonts w:ascii="Arial" w:eastAsia="Times New Roman" w:hAnsi="Arial" w:cs="Arial"/>
          <w:kern w:val="0"/>
          <w:sz w:val="24"/>
          <w:szCs w:val="24"/>
          <w:lang w:val="es-CO"/>
          <w14:ligatures w14:val="none"/>
        </w:rPr>
        <w:t xml:space="preserve"> </w:t>
      </w:r>
      <w:r w:rsidRPr="003374C3">
        <w:rPr>
          <w:rFonts w:ascii="Arial" w:eastAsia="Times New Roman" w:hAnsi="Arial" w:cs="Arial"/>
          <w:kern w:val="0"/>
          <w:sz w:val="24"/>
          <w:szCs w:val="24"/>
          <w:lang w:val="es-CO"/>
          <w14:ligatures w14:val="none"/>
        </w:rPr>
        <w:t>que deberá gestionar estratégicamente para competir con sostenibilidad en el mercado.</w:t>
      </w:r>
    </w:p>
    <w:p w14:paraId="402D216C" w14:textId="77777777" w:rsidR="003374C3" w:rsidRDefault="003374C3" w:rsidP="003374C3">
      <w:pPr>
        <w:pStyle w:val="Textosinformato"/>
        <w:jc w:val="both"/>
        <w:rPr>
          <w:rFonts w:ascii="Arial" w:eastAsia="Times New Roman" w:hAnsi="Arial" w:cs="Arial"/>
          <w:kern w:val="0"/>
          <w:sz w:val="24"/>
          <w:szCs w:val="24"/>
          <w:lang w:val="es-CO"/>
          <w14:ligatures w14:val="none"/>
        </w:rPr>
      </w:pPr>
    </w:p>
    <w:p w14:paraId="2FCB7F3C" w14:textId="77777777" w:rsidR="003374C3" w:rsidRDefault="003374C3" w:rsidP="003374C3">
      <w:pPr>
        <w:pStyle w:val="Textosinformato"/>
        <w:jc w:val="both"/>
        <w:rPr>
          <w:rFonts w:ascii="Arial" w:eastAsia="Times New Roman" w:hAnsi="Arial" w:cs="Arial"/>
          <w:b/>
          <w:bCs/>
          <w:sz w:val="24"/>
          <w:szCs w:val="24"/>
        </w:rPr>
      </w:pPr>
      <w:r w:rsidRPr="003374C3">
        <w:rPr>
          <w:rFonts w:ascii="Arial" w:eastAsia="Times New Roman" w:hAnsi="Arial" w:cs="Arial"/>
          <w:b/>
          <w:bCs/>
          <w:sz w:val="24"/>
          <w:szCs w:val="24"/>
        </w:rPr>
        <w:t>Fortalezas de TalentLab frente a la competencia</w:t>
      </w:r>
    </w:p>
    <w:p w14:paraId="20CEF8DB" w14:textId="77777777" w:rsidR="003374C3" w:rsidRDefault="003374C3" w:rsidP="003374C3">
      <w:pPr>
        <w:pStyle w:val="Textosinformato"/>
        <w:jc w:val="both"/>
        <w:rPr>
          <w:rFonts w:ascii="Arial" w:eastAsia="Times New Roman" w:hAnsi="Arial" w:cs="Arial"/>
          <w:b/>
          <w:bCs/>
          <w:sz w:val="24"/>
          <w:szCs w:val="24"/>
        </w:rPr>
      </w:pPr>
    </w:p>
    <w:tbl>
      <w:tblPr>
        <w:tblStyle w:val="Tablaconcuadrcula"/>
        <w:tblW w:w="0" w:type="auto"/>
        <w:tblLook w:val="04A0" w:firstRow="1" w:lastRow="0" w:firstColumn="1" w:lastColumn="0" w:noHBand="0" w:noVBand="1"/>
      </w:tblPr>
      <w:tblGrid>
        <w:gridCol w:w="497"/>
        <w:gridCol w:w="2389"/>
        <w:gridCol w:w="5942"/>
      </w:tblGrid>
      <w:tr w:rsidR="003374C3" w:rsidRPr="003374C3" w14:paraId="61095916" w14:textId="77777777" w:rsidTr="003374C3">
        <w:tc>
          <w:tcPr>
            <w:tcW w:w="0" w:type="auto"/>
            <w:hideMark/>
          </w:tcPr>
          <w:p w14:paraId="77C7118B" w14:textId="77777777" w:rsidR="003374C3" w:rsidRPr="003374C3" w:rsidRDefault="003374C3" w:rsidP="003374C3">
            <w:pPr>
              <w:pStyle w:val="Textosinformato"/>
              <w:jc w:val="center"/>
              <w:rPr>
                <w:rFonts w:ascii="Arial" w:eastAsia="Times New Roman" w:hAnsi="Arial" w:cs="Arial"/>
                <w:b/>
                <w:bCs/>
                <w:sz w:val="24"/>
                <w:szCs w:val="24"/>
                <w:lang w:val="es-CO"/>
              </w:rPr>
            </w:pPr>
            <w:r w:rsidRPr="003374C3">
              <w:rPr>
                <w:rFonts w:ascii="Arial" w:eastAsia="Times New Roman" w:hAnsi="Arial" w:cs="Arial"/>
                <w:b/>
                <w:bCs/>
                <w:sz w:val="24"/>
                <w:szCs w:val="24"/>
                <w:lang w:val="es-CO"/>
              </w:rPr>
              <w:t>#</w:t>
            </w:r>
          </w:p>
        </w:tc>
        <w:tc>
          <w:tcPr>
            <w:tcW w:w="0" w:type="auto"/>
            <w:hideMark/>
          </w:tcPr>
          <w:p w14:paraId="2AF8E66D" w14:textId="77777777" w:rsidR="003374C3" w:rsidRPr="003374C3" w:rsidRDefault="003374C3" w:rsidP="003374C3">
            <w:pPr>
              <w:pStyle w:val="Textosinformato"/>
              <w:jc w:val="center"/>
              <w:rPr>
                <w:rFonts w:ascii="Arial" w:eastAsia="Times New Roman" w:hAnsi="Arial" w:cs="Arial"/>
                <w:b/>
                <w:bCs/>
                <w:sz w:val="24"/>
                <w:szCs w:val="24"/>
                <w:lang w:val="es-CO"/>
              </w:rPr>
            </w:pPr>
            <w:r w:rsidRPr="003374C3">
              <w:rPr>
                <w:rFonts w:ascii="Arial" w:eastAsia="Times New Roman" w:hAnsi="Arial" w:cs="Arial"/>
                <w:b/>
                <w:bCs/>
                <w:sz w:val="24"/>
                <w:szCs w:val="24"/>
                <w:lang w:val="es-CO"/>
              </w:rPr>
              <w:t>Fortaleza</w:t>
            </w:r>
          </w:p>
        </w:tc>
        <w:tc>
          <w:tcPr>
            <w:tcW w:w="0" w:type="auto"/>
            <w:hideMark/>
          </w:tcPr>
          <w:p w14:paraId="29ACB0DA" w14:textId="77777777" w:rsidR="003374C3" w:rsidRPr="003374C3" w:rsidRDefault="003374C3" w:rsidP="003374C3">
            <w:pPr>
              <w:pStyle w:val="Textosinformato"/>
              <w:jc w:val="center"/>
              <w:rPr>
                <w:rFonts w:ascii="Arial" w:eastAsia="Times New Roman" w:hAnsi="Arial" w:cs="Arial"/>
                <w:b/>
                <w:bCs/>
                <w:sz w:val="24"/>
                <w:szCs w:val="24"/>
                <w:lang w:val="es-CO"/>
              </w:rPr>
            </w:pPr>
            <w:r w:rsidRPr="003374C3">
              <w:rPr>
                <w:rFonts w:ascii="Arial" w:eastAsia="Times New Roman" w:hAnsi="Arial" w:cs="Arial"/>
                <w:b/>
                <w:bCs/>
                <w:sz w:val="24"/>
                <w:szCs w:val="24"/>
                <w:lang w:val="es-CO"/>
              </w:rPr>
              <w:t>Ventaja competitiva específica</w:t>
            </w:r>
          </w:p>
        </w:tc>
      </w:tr>
      <w:tr w:rsidR="003374C3" w:rsidRPr="003374C3" w14:paraId="7C69AD68" w14:textId="77777777" w:rsidTr="003374C3">
        <w:tc>
          <w:tcPr>
            <w:tcW w:w="0" w:type="auto"/>
            <w:hideMark/>
          </w:tcPr>
          <w:p w14:paraId="3EAB7C2E"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F1</w:t>
            </w:r>
          </w:p>
        </w:tc>
        <w:tc>
          <w:tcPr>
            <w:tcW w:w="0" w:type="auto"/>
            <w:hideMark/>
          </w:tcPr>
          <w:p w14:paraId="53C7CCB9"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Propuesta de valor dual integrada</w:t>
            </w:r>
          </w:p>
        </w:tc>
        <w:tc>
          <w:tcPr>
            <w:tcW w:w="0" w:type="auto"/>
            <w:hideMark/>
          </w:tcPr>
          <w:p w14:paraId="3305B12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TalentLab es la única plataforma identificada en el mercado colombiano que combina en un solo producto el semáforo de riesgo de deserción con IA (Random Forest) y el simulador de entrevistas laborales con NLP. Ningún competidor directo ofrece las dos funcionalidades de forma nativa.</w:t>
            </w:r>
          </w:p>
        </w:tc>
      </w:tr>
      <w:tr w:rsidR="003374C3" w:rsidRPr="003374C3" w14:paraId="25CC6E55" w14:textId="77777777" w:rsidTr="003374C3">
        <w:tc>
          <w:tcPr>
            <w:tcW w:w="0" w:type="auto"/>
            <w:hideMark/>
          </w:tcPr>
          <w:p w14:paraId="7D2E6E3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F2</w:t>
            </w:r>
          </w:p>
        </w:tc>
        <w:tc>
          <w:tcPr>
            <w:tcW w:w="0" w:type="auto"/>
            <w:hideMark/>
          </w:tcPr>
          <w:p w14:paraId="7947CC9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Precio competitivo y accesible</w:t>
            </w:r>
          </w:p>
        </w:tc>
        <w:tc>
          <w:tcPr>
            <w:tcW w:w="0" w:type="auto"/>
            <w:hideMark/>
          </w:tcPr>
          <w:p w14:paraId="528079C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Con un precio de licencia anual por institución de COP $4,500,000 en el Año 1, TalentLab es entre 3 y 8 veces más económico que soluciones equivalentes de origen norteamericano o latinoamericano de mayor escala.</w:t>
            </w:r>
          </w:p>
        </w:tc>
      </w:tr>
      <w:tr w:rsidR="003374C3" w:rsidRPr="003374C3" w14:paraId="287E2547" w14:textId="77777777" w:rsidTr="003374C3">
        <w:tc>
          <w:tcPr>
            <w:tcW w:w="0" w:type="auto"/>
            <w:hideMark/>
          </w:tcPr>
          <w:p w14:paraId="2EB17EB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F3</w:t>
            </w:r>
          </w:p>
        </w:tc>
        <w:tc>
          <w:tcPr>
            <w:tcW w:w="0" w:type="auto"/>
            <w:hideMark/>
          </w:tcPr>
          <w:p w14:paraId="6A56B8B3"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Localización y contextualización</w:t>
            </w:r>
          </w:p>
        </w:tc>
        <w:tc>
          <w:tcPr>
            <w:tcW w:w="0" w:type="auto"/>
            <w:hideMark/>
          </w:tcPr>
          <w:p w14:paraId="1BF887C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Los modelos predictivos de TalentLab se desarrollan con variables socioeconómicas propias del contexto colombiano (transporte, conectividad, carga laboral del estudiante), lo que genera mayor precisión predictiva que herramientas entrenadas con datos de otros países.</w:t>
            </w:r>
          </w:p>
        </w:tc>
      </w:tr>
      <w:tr w:rsidR="003374C3" w:rsidRPr="003374C3" w14:paraId="787A3007" w14:textId="77777777" w:rsidTr="003374C3">
        <w:tc>
          <w:tcPr>
            <w:tcW w:w="0" w:type="auto"/>
            <w:hideMark/>
          </w:tcPr>
          <w:p w14:paraId="0A68E6E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F4</w:t>
            </w:r>
          </w:p>
        </w:tc>
        <w:tc>
          <w:tcPr>
            <w:tcW w:w="0" w:type="auto"/>
            <w:hideMark/>
          </w:tcPr>
          <w:p w14:paraId="756F7BD7"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Stack tecnológico moderno y escalable</w:t>
            </w:r>
          </w:p>
        </w:tc>
        <w:tc>
          <w:tcPr>
            <w:tcW w:w="0" w:type="auto"/>
            <w:hideMark/>
          </w:tcPr>
          <w:p w14:paraId="50EEE95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 xml:space="preserve">La arquitectura multi-tenant sobre Supabase (PostgreSQL), backend Python FastAPI y frontend React garantiza alta disponibilidad, escalabilidad </w:t>
            </w:r>
            <w:r w:rsidRPr="003374C3">
              <w:rPr>
                <w:rFonts w:ascii="Arial" w:eastAsia="Times New Roman" w:hAnsi="Arial" w:cs="Arial"/>
                <w:sz w:val="24"/>
                <w:szCs w:val="24"/>
                <w:lang w:val="es-CO"/>
              </w:rPr>
              <w:lastRenderedPageBreak/>
              <w:t>horizontal y costos de infraestructura reducidos frente a soluciones legacy de la competencia.</w:t>
            </w:r>
          </w:p>
        </w:tc>
      </w:tr>
      <w:tr w:rsidR="003374C3" w:rsidRPr="003374C3" w14:paraId="0FAFC524" w14:textId="77777777" w:rsidTr="003374C3">
        <w:tc>
          <w:tcPr>
            <w:tcW w:w="0" w:type="auto"/>
            <w:hideMark/>
          </w:tcPr>
          <w:p w14:paraId="029167B2"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lastRenderedPageBreak/>
              <w:t>F5</w:t>
            </w:r>
          </w:p>
        </w:tc>
        <w:tc>
          <w:tcPr>
            <w:tcW w:w="0" w:type="auto"/>
            <w:hideMark/>
          </w:tcPr>
          <w:p w14:paraId="1F43C18D"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Agilidad de implementación</w:t>
            </w:r>
          </w:p>
        </w:tc>
        <w:tc>
          <w:tcPr>
            <w:tcW w:w="0" w:type="auto"/>
            <w:hideMark/>
          </w:tcPr>
          <w:p w14:paraId="0565064F"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Al ser un equipo emergente con estructura liviana, TalentLab puede personalizar e implementar la plataforma en una institución en menor tiempo que grandes proveedores con procesos contractuales extensos.</w:t>
            </w:r>
          </w:p>
        </w:tc>
      </w:tr>
      <w:tr w:rsidR="003374C3" w:rsidRPr="003374C3" w14:paraId="70B55145" w14:textId="77777777" w:rsidTr="003374C3">
        <w:tc>
          <w:tcPr>
            <w:tcW w:w="0" w:type="auto"/>
            <w:hideMark/>
          </w:tcPr>
          <w:p w14:paraId="652AB1A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F6</w:t>
            </w:r>
          </w:p>
        </w:tc>
        <w:tc>
          <w:tcPr>
            <w:tcW w:w="0" w:type="auto"/>
            <w:hideMark/>
          </w:tcPr>
          <w:p w14:paraId="31EDF04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Alineación con política pública educativa</w:t>
            </w:r>
          </w:p>
        </w:tc>
        <w:tc>
          <w:tcPr>
            <w:tcW w:w="0" w:type="auto"/>
            <w:hideMark/>
          </w:tcPr>
          <w:p w14:paraId="10282F90"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El producto responde directamente a los requisitos del MEN para acreditación institucional en materia de retención y bienestar estudiantil, lo que facilita su adopción como herramienta de cumplimiento regulatorio.</w:t>
            </w:r>
          </w:p>
        </w:tc>
      </w:tr>
    </w:tbl>
    <w:p w14:paraId="57860A8E" w14:textId="77777777" w:rsidR="003374C3" w:rsidRPr="003374C3" w:rsidRDefault="003374C3" w:rsidP="003374C3">
      <w:pPr>
        <w:pStyle w:val="Textosinformato"/>
        <w:jc w:val="both"/>
        <w:rPr>
          <w:rFonts w:ascii="Arial" w:eastAsia="Times New Roman" w:hAnsi="Arial" w:cs="Arial"/>
          <w:b/>
          <w:bCs/>
          <w:sz w:val="24"/>
          <w:szCs w:val="24"/>
          <w:lang w:val="es-CO"/>
        </w:rPr>
      </w:pPr>
    </w:p>
    <w:p w14:paraId="2E8F95AA" w14:textId="77777777" w:rsidR="003374C3" w:rsidRDefault="003374C3" w:rsidP="003374C3">
      <w:pPr>
        <w:pStyle w:val="Textosinformato"/>
        <w:jc w:val="both"/>
        <w:rPr>
          <w:rFonts w:ascii="Arial" w:eastAsia="Times New Roman" w:hAnsi="Arial" w:cs="Arial"/>
          <w:b/>
          <w:bCs/>
          <w:sz w:val="24"/>
          <w:szCs w:val="24"/>
        </w:rPr>
      </w:pPr>
    </w:p>
    <w:p w14:paraId="6AE37EBF" w14:textId="77777777" w:rsidR="003374C3" w:rsidRDefault="003374C3" w:rsidP="003374C3">
      <w:pPr>
        <w:pStyle w:val="Textosinformato"/>
        <w:rPr>
          <w:rFonts w:ascii="Arial" w:eastAsia="Times New Roman" w:hAnsi="Arial" w:cs="Arial"/>
          <w:b/>
          <w:bCs/>
          <w:sz w:val="24"/>
          <w:szCs w:val="24"/>
          <w:lang w:val="es-CO"/>
        </w:rPr>
      </w:pPr>
      <w:r w:rsidRPr="003374C3">
        <w:rPr>
          <w:rFonts w:ascii="Arial" w:eastAsia="Times New Roman" w:hAnsi="Arial" w:cs="Arial"/>
          <w:b/>
          <w:bCs/>
          <w:sz w:val="24"/>
          <w:szCs w:val="24"/>
          <w:lang w:val="es-CO"/>
        </w:rPr>
        <w:t>Debilidades de TalentLab frente a la competencia</w:t>
      </w:r>
    </w:p>
    <w:p w14:paraId="3320F3E3" w14:textId="77777777" w:rsidR="003374C3" w:rsidRDefault="003374C3" w:rsidP="003374C3">
      <w:pPr>
        <w:pStyle w:val="Textosinformato"/>
        <w:rPr>
          <w:rFonts w:ascii="Arial" w:eastAsia="Times New Roman" w:hAnsi="Arial" w:cs="Arial"/>
          <w:b/>
          <w:bCs/>
          <w:sz w:val="24"/>
          <w:szCs w:val="24"/>
          <w:lang w:val="es-CO"/>
        </w:rPr>
      </w:pPr>
    </w:p>
    <w:tbl>
      <w:tblPr>
        <w:tblStyle w:val="Tablaconcuadrcula"/>
        <w:tblW w:w="0" w:type="auto"/>
        <w:tblLook w:val="04A0" w:firstRow="1" w:lastRow="0" w:firstColumn="1" w:lastColumn="0" w:noHBand="0" w:noVBand="1"/>
      </w:tblPr>
      <w:tblGrid>
        <w:gridCol w:w="523"/>
        <w:gridCol w:w="2332"/>
        <w:gridCol w:w="5973"/>
      </w:tblGrid>
      <w:tr w:rsidR="003374C3" w:rsidRPr="003374C3" w14:paraId="4E4E77AB" w14:textId="77777777" w:rsidTr="003374C3">
        <w:tc>
          <w:tcPr>
            <w:tcW w:w="0" w:type="auto"/>
            <w:hideMark/>
          </w:tcPr>
          <w:p w14:paraId="6B0D0091" w14:textId="77777777" w:rsidR="003374C3" w:rsidRPr="003374C3" w:rsidRDefault="003374C3" w:rsidP="003374C3">
            <w:pPr>
              <w:pStyle w:val="Textosinformato"/>
              <w:jc w:val="center"/>
              <w:rPr>
                <w:rFonts w:ascii="Arial" w:eastAsia="Times New Roman" w:hAnsi="Arial" w:cs="Arial"/>
                <w:b/>
                <w:bCs/>
                <w:sz w:val="24"/>
                <w:szCs w:val="24"/>
              </w:rPr>
            </w:pPr>
            <w:r w:rsidRPr="003374C3">
              <w:rPr>
                <w:rFonts w:ascii="Arial" w:eastAsia="Times New Roman" w:hAnsi="Arial" w:cs="Arial"/>
                <w:b/>
                <w:bCs/>
                <w:sz w:val="24"/>
                <w:szCs w:val="24"/>
              </w:rPr>
              <w:t>#</w:t>
            </w:r>
          </w:p>
        </w:tc>
        <w:tc>
          <w:tcPr>
            <w:tcW w:w="0" w:type="auto"/>
            <w:hideMark/>
          </w:tcPr>
          <w:p w14:paraId="6CDBBE2C" w14:textId="77777777" w:rsidR="003374C3" w:rsidRPr="003374C3" w:rsidRDefault="003374C3" w:rsidP="003374C3">
            <w:pPr>
              <w:pStyle w:val="Textosinformato"/>
              <w:jc w:val="center"/>
              <w:rPr>
                <w:rFonts w:ascii="Arial" w:eastAsia="Times New Roman" w:hAnsi="Arial" w:cs="Arial"/>
                <w:b/>
                <w:bCs/>
                <w:sz w:val="24"/>
                <w:szCs w:val="24"/>
              </w:rPr>
            </w:pPr>
            <w:r w:rsidRPr="003374C3">
              <w:rPr>
                <w:rFonts w:ascii="Arial" w:eastAsia="Times New Roman" w:hAnsi="Arial" w:cs="Arial"/>
                <w:b/>
                <w:bCs/>
                <w:sz w:val="24"/>
                <w:szCs w:val="24"/>
              </w:rPr>
              <w:t>Debilidad</w:t>
            </w:r>
          </w:p>
        </w:tc>
        <w:tc>
          <w:tcPr>
            <w:tcW w:w="0" w:type="auto"/>
            <w:hideMark/>
          </w:tcPr>
          <w:p w14:paraId="451B95CB" w14:textId="77777777" w:rsidR="003374C3" w:rsidRPr="003374C3" w:rsidRDefault="003374C3" w:rsidP="003374C3">
            <w:pPr>
              <w:pStyle w:val="Textosinformato"/>
              <w:jc w:val="center"/>
              <w:rPr>
                <w:rFonts w:ascii="Arial" w:eastAsia="Times New Roman" w:hAnsi="Arial" w:cs="Arial"/>
                <w:b/>
                <w:bCs/>
                <w:sz w:val="24"/>
                <w:szCs w:val="24"/>
              </w:rPr>
            </w:pPr>
            <w:r w:rsidRPr="003374C3">
              <w:rPr>
                <w:rFonts w:ascii="Arial" w:eastAsia="Times New Roman" w:hAnsi="Arial" w:cs="Arial"/>
                <w:b/>
                <w:bCs/>
                <w:sz w:val="24"/>
                <w:szCs w:val="24"/>
              </w:rPr>
              <w:t>Impacto y plan de mitigación</w:t>
            </w:r>
          </w:p>
        </w:tc>
      </w:tr>
      <w:tr w:rsidR="003374C3" w:rsidRPr="003374C3" w14:paraId="2E9C394B" w14:textId="77777777" w:rsidTr="003374C3">
        <w:tc>
          <w:tcPr>
            <w:tcW w:w="0" w:type="auto"/>
            <w:hideMark/>
          </w:tcPr>
          <w:p w14:paraId="3351BCAE"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D1</w:t>
            </w:r>
          </w:p>
        </w:tc>
        <w:tc>
          <w:tcPr>
            <w:tcW w:w="0" w:type="auto"/>
            <w:hideMark/>
          </w:tcPr>
          <w:p w14:paraId="61C025B7"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Marca nueva sin trayectoria institucional</w:t>
            </w:r>
          </w:p>
        </w:tc>
        <w:tc>
          <w:tcPr>
            <w:tcW w:w="0" w:type="auto"/>
            <w:hideMark/>
          </w:tcPr>
          <w:p w14:paraId="2373DAC3"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A diferencia de Territorium o U-Planner, TalentLab no cuenta aún con casos de éxito documentados ni referencias de instituciones clientes. </w:t>
            </w:r>
            <w:r w:rsidRPr="00F04AF3">
              <w:rPr>
                <w:rFonts w:ascii="Arial" w:eastAsia="Times New Roman" w:hAnsi="Arial" w:cs="Arial"/>
                <w:b/>
                <w:bCs/>
                <w:sz w:val="24"/>
                <w:szCs w:val="24"/>
              </w:rPr>
              <w:t>Mitigación:</w:t>
            </w:r>
            <w:r w:rsidRPr="00F04AF3">
              <w:rPr>
                <w:rFonts w:ascii="Arial" w:eastAsia="Times New Roman" w:hAnsi="Arial" w:cs="Arial"/>
                <w:sz w:val="24"/>
                <w:szCs w:val="24"/>
              </w:rPr>
              <w:t xml:space="preserve"> Desarrollar un programa piloto gratuito o de bajo costo con una institución aliada para generar evidencia de impacto.</w:t>
            </w:r>
          </w:p>
        </w:tc>
      </w:tr>
      <w:tr w:rsidR="003374C3" w:rsidRPr="003374C3" w14:paraId="5ACA82AA" w14:textId="77777777" w:rsidTr="003374C3">
        <w:tc>
          <w:tcPr>
            <w:tcW w:w="0" w:type="auto"/>
            <w:hideMark/>
          </w:tcPr>
          <w:p w14:paraId="3A4EAC8A"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D2</w:t>
            </w:r>
          </w:p>
        </w:tc>
        <w:tc>
          <w:tcPr>
            <w:tcW w:w="0" w:type="auto"/>
            <w:hideMark/>
          </w:tcPr>
          <w:p w14:paraId="773E101B"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Equipo de ventas y comercialización limitado</w:t>
            </w:r>
          </w:p>
        </w:tc>
        <w:tc>
          <w:tcPr>
            <w:tcW w:w="0" w:type="auto"/>
            <w:hideMark/>
          </w:tcPr>
          <w:p w14:paraId="22FCE42E"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El equipo fundador es técnico y de formación; no se cuenta aún con una fuerza comercial especializada en el sector educativo. </w:t>
            </w:r>
            <w:r w:rsidRPr="00F04AF3">
              <w:rPr>
                <w:rFonts w:ascii="Arial" w:eastAsia="Times New Roman" w:hAnsi="Arial" w:cs="Arial"/>
                <w:b/>
                <w:bCs/>
                <w:sz w:val="24"/>
                <w:szCs w:val="24"/>
              </w:rPr>
              <w:t>Mitigación</w:t>
            </w:r>
            <w:r w:rsidRPr="00F04AF3">
              <w:rPr>
                <w:rFonts w:ascii="Arial" w:eastAsia="Times New Roman" w:hAnsi="Arial" w:cs="Arial"/>
                <w:sz w:val="24"/>
                <w:szCs w:val="24"/>
              </w:rPr>
              <w:t>: Alianzas con consultores educativos independientes y participación en ferias y congresos del sector.</w:t>
            </w:r>
          </w:p>
        </w:tc>
      </w:tr>
      <w:tr w:rsidR="003374C3" w:rsidRPr="003374C3" w14:paraId="139A5496" w14:textId="77777777" w:rsidTr="003374C3">
        <w:tc>
          <w:tcPr>
            <w:tcW w:w="0" w:type="auto"/>
            <w:hideMark/>
          </w:tcPr>
          <w:p w14:paraId="26039850"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D3</w:t>
            </w:r>
          </w:p>
        </w:tc>
        <w:tc>
          <w:tcPr>
            <w:tcW w:w="0" w:type="auto"/>
            <w:hideMark/>
          </w:tcPr>
          <w:p w14:paraId="72F705C2"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Modelos de IA en fase de entrenamiento</w:t>
            </w:r>
          </w:p>
        </w:tc>
        <w:tc>
          <w:tcPr>
            <w:tcW w:w="0" w:type="auto"/>
            <w:hideMark/>
          </w:tcPr>
          <w:p w14:paraId="09A4D55F"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Los modelos Random Forest y NLP del prototipo actual operan con datos simulados. La precisión predictiva mejorará progresivamente con datos reales de instituciones activas</w:t>
            </w:r>
            <w:r w:rsidRPr="00F04AF3">
              <w:rPr>
                <w:rFonts w:ascii="Arial" w:eastAsia="Times New Roman" w:hAnsi="Arial" w:cs="Arial"/>
                <w:b/>
                <w:bCs/>
                <w:sz w:val="24"/>
                <w:szCs w:val="24"/>
              </w:rPr>
              <w:t>. Mitigación</w:t>
            </w:r>
            <w:r w:rsidRPr="00F04AF3">
              <w:rPr>
                <w:rFonts w:ascii="Arial" w:eastAsia="Times New Roman" w:hAnsi="Arial" w:cs="Arial"/>
                <w:sz w:val="24"/>
                <w:szCs w:val="24"/>
              </w:rPr>
              <w:t>: Firma de acuerdos de datos con instituciones piloto bajo estrictos protocolos de anonimización y ética de datos.</w:t>
            </w:r>
          </w:p>
        </w:tc>
      </w:tr>
      <w:tr w:rsidR="003374C3" w:rsidRPr="003374C3" w14:paraId="4C2E99F6" w14:textId="77777777" w:rsidTr="003374C3">
        <w:tc>
          <w:tcPr>
            <w:tcW w:w="0" w:type="auto"/>
            <w:hideMark/>
          </w:tcPr>
          <w:p w14:paraId="22ABC560"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D4</w:t>
            </w:r>
          </w:p>
        </w:tc>
        <w:tc>
          <w:tcPr>
            <w:tcW w:w="0" w:type="auto"/>
            <w:hideMark/>
          </w:tcPr>
          <w:p w14:paraId="32BFC745"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Capacidad de soporte técnico postventa</w:t>
            </w:r>
          </w:p>
        </w:tc>
        <w:tc>
          <w:tcPr>
            <w:tcW w:w="0" w:type="auto"/>
            <w:hideMark/>
          </w:tcPr>
          <w:p w14:paraId="024C8247"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En la fase inicial, el equipo tiene capacidad limitada para atender múltiples instituciones simultáneamente con soporte técnico 24/7</w:t>
            </w:r>
            <w:r w:rsidRPr="00F04AF3">
              <w:rPr>
                <w:rFonts w:ascii="Arial" w:eastAsia="Times New Roman" w:hAnsi="Arial" w:cs="Arial"/>
                <w:b/>
                <w:bCs/>
                <w:sz w:val="24"/>
                <w:szCs w:val="24"/>
              </w:rPr>
              <w:t>. Mitigación</w:t>
            </w:r>
            <w:r w:rsidRPr="00F04AF3">
              <w:rPr>
                <w:rFonts w:ascii="Arial" w:eastAsia="Times New Roman" w:hAnsi="Arial" w:cs="Arial"/>
                <w:sz w:val="24"/>
                <w:szCs w:val="24"/>
              </w:rPr>
              <w:t>: Implementar base de conocimientos, chatbot de soporte y documentación técnica desde el Año 1.</w:t>
            </w:r>
          </w:p>
        </w:tc>
      </w:tr>
      <w:tr w:rsidR="003374C3" w:rsidRPr="003374C3" w14:paraId="113E3E45" w14:textId="77777777" w:rsidTr="003374C3">
        <w:tc>
          <w:tcPr>
            <w:tcW w:w="0" w:type="auto"/>
            <w:hideMark/>
          </w:tcPr>
          <w:p w14:paraId="32D546BD"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D5</w:t>
            </w:r>
          </w:p>
        </w:tc>
        <w:tc>
          <w:tcPr>
            <w:tcW w:w="0" w:type="auto"/>
            <w:hideMark/>
          </w:tcPr>
          <w:p w14:paraId="3B079F5F"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Dependencia de infraestructura de terceros</w:t>
            </w:r>
          </w:p>
        </w:tc>
        <w:tc>
          <w:tcPr>
            <w:tcW w:w="0" w:type="auto"/>
            <w:hideMark/>
          </w:tcPr>
          <w:p w14:paraId="2E79C9C4"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 xml:space="preserve">La plataforma depende de la disponibilidad de servicios de Supabase y proveedores cloud. Una caída del proveedor impacta directamente la </w:t>
            </w:r>
            <w:r w:rsidRPr="003374C3">
              <w:rPr>
                <w:rFonts w:ascii="Arial" w:eastAsia="Times New Roman" w:hAnsi="Arial" w:cs="Arial"/>
                <w:sz w:val="24"/>
                <w:szCs w:val="24"/>
              </w:rPr>
              <w:lastRenderedPageBreak/>
              <w:t>operación. </w:t>
            </w:r>
            <w:r w:rsidRPr="00F04AF3">
              <w:rPr>
                <w:rFonts w:ascii="Arial" w:eastAsia="Times New Roman" w:hAnsi="Arial" w:cs="Arial"/>
                <w:b/>
                <w:bCs/>
                <w:sz w:val="24"/>
                <w:szCs w:val="24"/>
              </w:rPr>
              <w:t>Mitigación:</w:t>
            </w:r>
            <w:r w:rsidRPr="00F04AF3">
              <w:rPr>
                <w:rFonts w:ascii="Arial" w:eastAsia="Times New Roman" w:hAnsi="Arial" w:cs="Arial"/>
                <w:sz w:val="24"/>
                <w:szCs w:val="24"/>
              </w:rPr>
              <w:t xml:space="preserve"> Definir SLAs con proveedores y diseñar plan de contingencia con réplicas de datos</w:t>
            </w:r>
            <w:r w:rsidRPr="003374C3">
              <w:rPr>
                <w:rFonts w:ascii="Arial" w:eastAsia="Times New Roman" w:hAnsi="Arial" w:cs="Arial"/>
                <w:i/>
                <w:iCs/>
                <w:sz w:val="24"/>
                <w:szCs w:val="24"/>
              </w:rPr>
              <w:t>.</w:t>
            </w:r>
          </w:p>
        </w:tc>
      </w:tr>
    </w:tbl>
    <w:p w14:paraId="76840934" w14:textId="77777777" w:rsidR="003374C3" w:rsidRPr="003374C3" w:rsidRDefault="003374C3" w:rsidP="003374C3">
      <w:pPr>
        <w:pStyle w:val="Textosinformato"/>
        <w:jc w:val="both"/>
        <w:rPr>
          <w:rFonts w:ascii="Arial" w:eastAsia="Times New Roman" w:hAnsi="Arial" w:cs="Arial"/>
          <w:b/>
          <w:bCs/>
          <w:sz w:val="24"/>
          <w:szCs w:val="24"/>
        </w:rPr>
      </w:pPr>
    </w:p>
    <w:p w14:paraId="19B7C1D1" w14:textId="77777777" w:rsidR="003374C3" w:rsidRPr="003374C3" w:rsidRDefault="003374C3" w:rsidP="003374C3">
      <w:pPr>
        <w:pStyle w:val="Textosinformato"/>
        <w:jc w:val="both"/>
        <w:rPr>
          <w:rFonts w:ascii="Arial" w:eastAsia="Times New Roman" w:hAnsi="Arial" w:cs="Arial"/>
          <w:kern w:val="0"/>
          <w:sz w:val="24"/>
          <w:szCs w:val="24"/>
          <w14:ligatures w14:val="none"/>
        </w:rPr>
      </w:pPr>
    </w:p>
    <w:p w14:paraId="5D1455A8" w14:textId="77777777" w:rsidR="003374C3" w:rsidRPr="003374C3" w:rsidRDefault="003374C3" w:rsidP="003374C3">
      <w:pPr>
        <w:pStyle w:val="Textosinformato"/>
        <w:jc w:val="both"/>
        <w:rPr>
          <w:rFonts w:ascii="Arial" w:eastAsia="Times New Roman" w:hAnsi="Arial" w:cs="Arial"/>
          <w:kern w:val="0"/>
          <w:sz w:val="24"/>
          <w:szCs w:val="24"/>
          <w:lang w:val="es-CO"/>
          <w14:ligatures w14:val="none"/>
        </w:rPr>
      </w:pPr>
    </w:p>
    <w:p w14:paraId="02A0AA13" w14:textId="18F218AD" w:rsidR="0064144E" w:rsidRDefault="0056438A" w:rsidP="005369F8">
      <w:pPr>
        <w:pStyle w:val="Ttulo2"/>
      </w:pPr>
      <w:r>
        <w:t>2.4 Estrategias de mercadeo</w:t>
      </w:r>
      <w:bookmarkEnd w:id="62"/>
      <w:bookmarkEnd w:id="63"/>
      <w:r>
        <w:t xml:space="preserve"> </w:t>
      </w:r>
    </w:p>
    <w:p w14:paraId="650AD002" w14:textId="77777777" w:rsidR="000E2F46" w:rsidRPr="00B90458" w:rsidRDefault="000E2F46" w:rsidP="000E2F46">
      <w:pPr>
        <w:pStyle w:val="Textosinformato"/>
        <w:rPr>
          <w:rFonts w:ascii="Courier New" w:hAnsi="Courier New" w:cs="Courier New"/>
        </w:rPr>
      </w:pPr>
    </w:p>
    <w:p w14:paraId="6ADACDCB" w14:textId="77777777" w:rsidR="000E2F46" w:rsidRPr="000E2F46" w:rsidRDefault="000E2F46" w:rsidP="000E2F46">
      <w:pPr>
        <w:pStyle w:val="Textosinformato"/>
        <w:spacing w:line="276" w:lineRule="auto"/>
        <w:jc w:val="both"/>
        <w:rPr>
          <w:rFonts w:ascii="Arial" w:eastAsia="Times New Roman" w:hAnsi="Arial" w:cs="Arial"/>
          <w:sz w:val="24"/>
          <w:szCs w:val="24"/>
        </w:rPr>
      </w:pPr>
      <w:r w:rsidRPr="000E2F46">
        <w:rPr>
          <w:rFonts w:ascii="Arial" w:eastAsia="Times New Roman" w:hAnsi="Arial" w:cs="Arial"/>
          <w:sz w:val="24"/>
          <w:szCs w:val="24"/>
        </w:rPr>
        <w:t>Las estrategias de mercadeo de TalentLab están diseñadas para posicionar la plataforma dentro del sector educativo privado y público de la región central de Colombia, superando las barreras de entrada mediante un modelo de valor claro y un despliegue operativo ágil.</w:t>
      </w:r>
    </w:p>
    <w:p w14:paraId="1AA96AFC" w14:textId="7079F99F" w:rsidR="00275CBB" w:rsidRDefault="00275CBB" w:rsidP="00275CBB">
      <w:pPr>
        <w:rPr>
          <w:lang w:eastAsia="es-CO"/>
        </w:rPr>
      </w:pPr>
    </w:p>
    <w:p w14:paraId="0E1FCFDD" w14:textId="77777777" w:rsidR="00275CBB" w:rsidRPr="005339BA" w:rsidRDefault="00275CBB" w:rsidP="0072752C">
      <w:pPr>
        <w:pStyle w:val="Ttulo3"/>
      </w:pPr>
      <w:bookmarkStart w:id="64" w:name="_Toc49956624"/>
      <w:bookmarkStart w:id="65" w:name="_Toc145412649"/>
      <w:r w:rsidRPr="005339BA">
        <w:t>2.4.1. Concepto del Producto o Servicio</w:t>
      </w:r>
      <w:bookmarkEnd w:id="64"/>
      <w:bookmarkEnd w:id="65"/>
    </w:p>
    <w:p w14:paraId="7D25C871" w14:textId="3DEFBF69"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t>Descripción básica, especificaciones y características:</w:t>
      </w:r>
    </w:p>
    <w:p w14:paraId="55432999" w14:textId="77777777" w:rsidR="009D683C" w:rsidRPr="009D683C" w:rsidRDefault="009D683C" w:rsidP="009D683C">
      <w:pPr>
        <w:pStyle w:val="Textosinformato"/>
        <w:jc w:val="both"/>
        <w:rPr>
          <w:rFonts w:ascii="Arial" w:eastAsia="Times New Roman" w:hAnsi="Arial" w:cs="Arial"/>
          <w:sz w:val="24"/>
          <w:szCs w:val="24"/>
        </w:rPr>
      </w:pPr>
    </w:p>
    <w:p w14:paraId="2D879262" w14:textId="77777777"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TalentLab es una plataforma EdTech de base tecnológica estructurada bajo el modelo de Software como Servicio (SaaS) multi-tenant, diseñada específicamente para mitigar la deserción académica y acelerar la empleabilidad de estudiantes y egresados de instituciones de educación superior y técnica.</w:t>
      </w:r>
    </w:p>
    <w:p w14:paraId="450792D7" w14:textId="77777777" w:rsidR="009D683C" w:rsidRPr="009D683C" w:rsidRDefault="009D683C" w:rsidP="009D683C">
      <w:pPr>
        <w:pStyle w:val="Textosinformato"/>
        <w:jc w:val="both"/>
        <w:rPr>
          <w:rFonts w:ascii="Arial" w:eastAsia="Times New Roman" w:hAnsi="Arial" w:cs="Arial"/>
          <w:b/>
          <w:bCs/>
          <w:sz w:val="24"/>
          <w:szCs w:val="24"/>
        </w:rPr>
      </w:pPr>
    </w:p>
    <w:p w14:paraId="29DC5A85" w14:textId="029CF632"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t>Módulo de Semáforo de Riesgo (Machine Learning):</w:t>
      </w:r>
    </w:p>
    <w:p w14:paraId="77D77058" w14:textId="77777777" w:rsidR="009D683C" w:rsidRDefault="009D683C" w:rsidP="009D683C">
      <w:pPr>
        <w:pStyle w:val="Textosinformato"/>
        <w:jc w:val="both"/>
        <w:rPr>
          <w:rFonts w:ascii="Arial" w:eastAsia="Times New Roman" w:hAnsi="Arial" w:cs="Arial"/>
          <w:b/>
          <w:bCs/>
          <w:sz w:val="24"/>
          <w:szCs w:val="24"/>
        </w:rPr>
      </w:pPr>
    </w:p>
    <w:p w14:paraId="4E9928C2" w14:textId="57A1443F" w:rsid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Motor inteligente que analiza variables sociodemográficas, socioeconómicas y rendimiento académico en tiempo real. Utiliza un algoritmo de bosque aleatorio (Random Forest) con exactitud (accuracy) proyectada superior al 88% para clasificar el riesgo de abandono en tres niveles: Alto (intervención inmediata), Medio (seguimiento preventivo) y Bajo (permanencia estable).</w:t>
      </w:r>
    </w:p>
    <w:p w14:paraId="5D54719B" w14:textId="77777777" w:rsidR="009D683C" w:rsidRPr="009D683C" w:rsidRDefault="009D683C" w:rsidP="009D683C">
      <w:pPr>
        <w:pStyle w:val="Textosinformato"/>
        <w:jc w:val="both"/>
        <w:rPr>
          <w:rFonts w:ascii="Arial" w:eastAsia="Times New Roman" w:hAnsi="Arial" w:cs="Arial"/>
          <w:sz w:val="24"/>
          <w:szCs w:val="24"/>
        </w:rPr>
      </w:pPr>
    </w:p>
    <w:p w14:paraId="10FDE182" w14:textId="77777777" w:rsid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b/>
          <w:bCs/>
          <w:sz w:val="24"/>
          <w:szCs w:val="24"/>
        </w:rPr>
        <w:t>Módulo de Simulador de Entrevistas (NLP):</w:t>
      </w:r>
      <w:r w:rsidRPr="009D683C">
        <w:rPr>
          <w:rFonts w:ascii="Arial" w:eastAsia="Times New Roman" w:hAnsi="Arial" w:cs="Arial"/>
          <w:sz w:val="24"/>
          <w:szCs w:val="24"/>
        </w:rPr>
        <w:t xml:space="preserve"> </w:t>
      </w:r>
    </w:p>
    <w:p w14:paraId="62898547" w14:textId="77777777" w:rsidR="009D683C" w:rsidRDefault="009D683C" w:rsidP="009D683C">
      <w:pPr>
        <w:pStyle w:val="Textosinformato"/>
        <w:jc w:val="both"/>
        <w:rPr>
          <w:rFonts w:ascii="Arial" w:eastAsia="Times New Roman" w:hAnsi="Arial" w:cs="Arial"/>
          <w:sz w:val="24"/>
          <w:szCs w:val="24"/>
        </w:rPr>
      </w:pPr>
    </w:p>
    <w:p w14:paraId="64BD6E78" w14:textId="76C0EE79"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Entorno conversacional seguro donde el estudiante puede interactuar mediante chat o voz (simulando audio de micrófono). La IA analiza semánticamente las respuestas empleando técnicas de Procesamiento de Lenguaje Natural (PLN), calculando un puntaje de comunicación en tiempo real de 1 a 100 y devolviendo retroalimentación constructiva y sugerencias de mejora adaptadas al perfil académico del estudiante.</w:t>
      </w:r>
    </w:p>
    <w:p w14:paraId="2BD48628" w14:textId="77777777" w:rsidR="009D683C" w:rsidRDefault="009D683C" w:rsidP="009D683C">
      <w:pPr>
        <w:pStyle w:val="Textosinformato"/>
        <w:jc w:val="both"/>
        <w:rPr>
          <w:rFonts w:ascii="Arial" w:eastAsia="Times New Roman" w:hAnsi="Arial" w:cs="Arial"/>
          <w:sz w:val="24"/>
          <w:szCs w:val="24"/>
        </w:rPr>
      </w:pPr>
    </w:p>
    <w:p w14:paraId="36BBB866" w14:textId="77777777"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t>Arquitectura e Integración:</w:t>
      </w:r>
    </w:p>
    <w:p w14:paraId="7980F6EE" w14:textId="77777777" w:rsidR="009D683C" w:rsidRDefault="009D683C" w:rsidP="009D683C">
      <w:pPr>
        <w:pStyle w:val="Textosinformato"/>
        <w:jc w:val="both"/>
        <w:rPr>
          <w:rFonts w:ascii="Arial" w:eastAsia="Times New Roman" w:hAnsi="Arial" w:cs="Arial"/>
          <w:sz w:val="24"/>
          <w:szCs w:val="24"/>
        </w:rPr>
      </w:pPr>
    </w:p>
    <w:p w14:paraId="5243E32F" w14:textId="5A9DF9B2"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Conexión segura con bases de datos en Supabase (PostgreSQL) usando cifrado de datos en reposo y tránsito (cumplimiento de la Ley 1581 de 2012 de protección de datos en Colombia). Frontend interactivo desarrollado en React 18 + Vite, y backend de alto desempeño implementado en Python FastAPI.</w:t>
      </w:r>
    </w:p>
    <w:p w14:paraId="116F6A01" w14:textId="77777777" w:rsidR="009D683C" w:rsidRPr="009D683C" w:rsidRDefault="009D683C" w:rsidP="009D683C">
      <w:pPr>
        <w:pStyle w:val="Textosinformato"/>
        <w:jc w:val="both"/>
        <w:rPr>
          <w:rFonts w:ascii="Arial" w:eastAsia="Times New Roman" w:hAnsi="Arial" w:cs="Arial"/>
          <w:sz w:val="24"/>
          <w:szCs w:val="24"/>
        </w:rPr>
      </w:pPr>
    </w:p>
    <w:p w14:paraId="7A42595D" w14:textId="7E7875C9"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lastRenderedPageBreak/>
        <w:t>Aplicación y uso del producto o servicio:</w:t>
      </w:r>
    </w:p>
    <w:p w14:paraId="6828C70A" w14:textId="77777777" w:rsidR="009D683C" w:rsidRPr="009D683C" w:rsidRDefault="009D683C" w:rsidP="009D683C">
      <w:pPr>
        <w:pStyle w:val="Textosinformato"/>
        <w:jc w:val="both"/>
        <w:rPr>
          <w:rFonts w:ascii="Arial" w:eastAsia="Times New Roman" w:hAnsi="Arial" w:cs="Arial"/>
          <w:sz w:val="24"/>
          <w:szCs w:val="24"/>
        </w:rPr>
      </w:pPr>
    </w:p>
    <w:p w14:paraId="5E6B3D0B" w14:textId="77777777"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El servicio de TalentLab tiene un comportamiento híbrido de acuerdo con el segmento de mercado al que se dirige:</w:t>
      </w:r>
    </w:p>
    <w:p w14:paraId="2D883D0F" w14:textId="77777777" w:rsidR="009D683C" w:rsidRDefault="009D683C" w:rsidP="009D683C">
      <w:pPr>
        <w:pStyle w:val="Textosinformato"/>
        <w:jc w:val="both"/>
        <w:rPr>
          <w:rFonts w:ascii="Arial" w:eastAsia="Times New Roman" w:hAnsi="Arial" w:cs="Arial"/>
          <w:sz w:val="24"/>
          <w:szCs w:val="24"/>
        </w:rPr>
      </w:pPr>
    </w:p>
    <w:p w14:paraId="5311BD5D" w14:textId="00CD164A" w:rsidR="009D683C" w:rsidRPr="009D683C" w:rsidRDefault="009D683C" w:rsidP="009D683C">
      <w:pPr>
        <w:pStyle w:val="Textosinformato"/>
        <w:jc w:val="both"/>
        <w:rPr>
          <w:rFonts w:ascii="Arial" w:eastAsia="Times New Roman" w:hAnsi="Arial" w:cs="Arial"/>
          <w:sz w:val="24"/>
          <w:szCs w:val="24"/>
        </w:rPr>
      </w:pPr>
      <w:r w:rsidRPr="008306D4">
        <w:rPr>
          <w:rFonts w:ascii="Arial" w:eastAsia="Times New Roman" w:hAnsi="Arial" w:cs="Arial"/>
          <w:b/>
          <w:bCs/>
          <w:sz w:val="24"/>
          <w:szCs w:val="24"/>
        </w:rPr>
        <w:t>Bien de consumo intermedio:</w:t>
      </w:r>
      <w:r w:rsidRPr="009D683C">
        <w:rPr>
          <w:rFonts w:ascii="Arial" w:eastAsia="Times New Roman" w:hAnsi="Arial" w:cs="Arial"/>
          <w:sz w:val="24"/>
          <w:szCs w:val="24"/>
        </w:rPr>
        <w:t xml:space="preserve"> Para el segmento B2B (instituciones educativas privadas y públicas). La institución adquiere la licencia de uso y la incorpora a sus procesos de Bienestar Universitario, Permanencia y Oficinas de Egresados como una herramienta para optimizar sus indicadores de retención de matrícula y colocación laboral.</w:t>
      </w:r>
    </w:p>
    <w:p w14:paraId="5D78B4FC" w14:textId="77777777" w:rsidR="008306D4" w:rsidRPr="008306D4" w:rsidRDefault="008306D4" w:rsidP="009D683C">
      <w:pPr>
        <w:pStyle w:val="Textosinformato"/>
        <w:jc w:val="both"/>
        <w:rPr>
          <w:rFonts w:ascii="Arial" w:eastAsia="Times New Roman" w:hAnsi="Arial" w:cs="Arial"/>
          <w:b/>
          <w:bCs/>
          <w:sz w:val="24"/>
          <w:szCs w:val="24"/>
        </w:rPr>
      </w:pPr>
    </w:p>
    <w:p w14:paraId="6A9A87FA" w14:textId="36997ED6" w:rsidR="009D683C" w:rsidRPr="009D683C" w:rsidRDefault="009D683C" w:rsidP="009D683C">
      <w:pPr>
        <w:pStyle w:val="Textosinformato"/>
        <w:jc w:val="both"/>
        <w:rPr>
          <w:rFonts w:ascii="Arial" w:eastAsia="Times New Roman" w:hAnsi="Arial" w:cs="Arial"/>
          <w:sz w:val="24"/>
          <w:szCs w:val="24"/>
        </w:rPr>
      </w:pPr>
      <w:r w:rsidRPr="008306D4">
        <w:rPr>
          <w:rFonts w:ascii="Arial" w:eastAsia="Times New Roman" w:hAnsi="Arial" w:cs="Arial"/>
          <w:b/>
          <w:bCs/>
          <w:sz w:val="24"/>
          <w:szCs w:val="24"/>
        </w:rPr>
        <w:t>Servicio de consumo directo/final:</w:t>
      </w:r>
      <w:r w:rsidR="008306D4">
        <w:rPr>
          <w:rFonts w:ascii="Arial" w:eastAsia="Times New Roman" w:hAnsi="Arial" w:cs="Arial"/>
          <w:sz w:val="24"/>
          <w:szCs w:val="24"/>
        </w:rPr>
        <w:t xml:space="preserve"> </w:t>
      </w:r>
      <w:r w:rsidRPr="009D683C">
        <w:rPr>
          <w:rFonts w:ascii="Arial" w:eastAsia="Times New Roman" w:hAnsi="Arial" w:cs="Arial"/>
          <w:sz w:val="24"/>
          <w:szCs w:val="24"/>
        </w:rPr>
        <w:t>Para el segmento B2C (los estudiantes de la institución licenciada). Los estudiantes acceden de manera individual e ilimitada al simulador de entrevistas y a las herramientas de mentoría sin pagar ningún costo directo, ya que el servicio está cubierto por el licenciamiento institucional.</w:t>
      </w:r>
    </w:p>
    <w:p w14:paraId="4C2CFDB5" w14:textId="77777777" w:rsidR="008306D4" w:rsidRDefault="008306D4" w:rsidP="009D683C">
      <w:pPr>
        <w:pStyle w:val="Textosinformato"/>
        <w:jc w:val="both"/>
        <w:rPr>
          <w:rFonts w:ascii="Arial" w:eastAsia="Times New Roman" w:hAnsi="Arial" w:cs="Arial"/>
          <w:sz w:val="24"/>
          <w:szCs w:val="24"/>
        </w:rPr>
      </w:pPr>
    </w:p>
    <w:p w14:paraId="797C8F56" w14:textId="7AF686F0" w:rsidR="009D683C" w:rsidRPr="00970EB2" w:rsidRDefault="009D683C" w:rsidP="009D683C">
      <w:pPr>
        <w:pStyle w:val="Textosinformato"/>
        <w:jc w:val="both"/>
        <w:rPr>
          <w:rFonts w:ascii="Arial" w:eastAsia="Times New Roman" w:hAnsi="Arial" w:cs="Arial"/>
          <w:b/>
          <w:bCs/>
          <w:sz w:val="24"/>
          <w:szCs w:val="24"/>
        </w:rPr>
      </w:pPr>
      <w:r w:rsidRPr="00970EB2">
        <w:rPr>
          <w:rFonts w:ascii="Arial" w:eastAsia="Times New Roman" w:hAnsi="Arial" w:cs="Arial"/>
          <w:b/>
          <w:bCs/>
          <w:sz w:val="24"/>
          <w:szCs w:val="24"/>
        </w:rPr>
        <w:t>Diseño, calidad, empaque y embalaje</w:t>
      </w:r>
    </w:p>
    <w:p w14:paraId="61BC47EF" w14:textId="77777777" w:rsidR="008306D4" w:rsidRPr="009D683C" w:rsidRDefault="008306D4" w:rsidP="009D683C">
      <w:pPr>
        <w:pStyle w:val="Textosinformato"/>
        <w:jc w:val="both"/>
        <w:rPr>
          <w:rFonts w:ascii="Arial" w:eastAsia="Times New Roman" w:hAnsi="Arial" w:cs="Arial"/>
          <w:sz w:val="24"/>
          <w:szCs w:val="24"/>
        </w:rPr>
      </w:pPr>
    </w:p>
    <w:p w14:paraId="2CB48EC6" w14:textId="6E9F14E9" w:rsidR="00970EB2" w:rsidRDefault="009D683C">
      <w:pPr>
        <w:pStyle w:val="Textosinformato"/>
        <w:numPr>
          <w:ilvl w:val="0"/>
          <w:numId w:val="41"/>
        </w:numPr>
        <w:jc w:val="both"/>
        <w:rPr>
          <w:rFonts w:ascii="Arial" w:eastAsia="Times New Roman" w:hAnsi="Arial" w:cs="Arial"/>
          <w:sz w:val="24"/>
          <w:szCs w:val="24"/>
        </w:rPr>
      </w:pPr>
      <w:r w:rsidRPr="00970EB2">
        <w:rPr>
          <w:rFonts w:ascii="Arial" w:eastAsia="Times New Roman" w:hAnsi="Arial" w:cs="Arial"/>
          <w:b/>
          <w:bCs/>
          <w:sz w:val="24"/>
          <w:szCs w:val="24"/>
        </w:rPr>
        <w:t>Diseño visual:</w:t>
      </w:r>
      <w:r w:rsidRPr="009D683C">
        <w:rPr>
          <w:rFonts w:ascii="Arial" w:eastAsia="Times New Roman" w:hAnsi="Arial" w:cs="Arial"/>
          <w:sz w:val="24"/>
          <w:szCs w:val="24"/>
        </w:rPr>
        <w:t xml:space="preserve"> Interfaz gráfica web con estética glassmorphism premium (transparencias difuminadas, bordes sutiles y efectos de profundidad). Paleta de colores oscura optimizada (fondos oscuros, acentos índigos, violetas y esmeraldas para estados de éxito) que reduce la fatiga visual. Tipografías seleccionadas: Outfit para títulos principales de impacto y</w:t>
      </w:r>
      <w:r w:rsidR="00A33CBB">
        <w:rPr>
          <w:rFonts w:ascii="Arial" w:eastAsia="Times New Roman" w:hAnsi="Arial" w:cs="Arial"/>
          <w:sz w:val="24"/>
          <w:szCs w:val="24"/>
        </w:rPr>
        <w:t xml:space="preserve"> </w:t>
      </w:r>
      <w:r w:rsidRPr="009D683C">
        <w:rPr>
          <w:rFonts w:ascii="Arial" w:eastAsia="Times New Roman" w:hAnsi="Arial" w:cs="Arial"/>
          <w:sz w:val="24"/>
          <w:szCs w:val="24"/>
        </w:rPr>
        <w:t>Inter para textos de lectura y tablas de datos. Estructura 100% responsiva adaptada a dispositivos móviles.</w:t>
      </w:r>
    </w:p>
    <w:p w14:paraId="20113BF8" w14:textId="77777777" w:rsidR="00970EB2" w:rsidRPr="00970EB2" w:rsidRDefault="00970EB2" w:rsidP="00970EB2">
      <w:pPr>
        <w:pStyle w:val="Textosinformato"/>
        <w:ind w:left="720"/>
        <w:jc w:val="both"/>
        <w:rPr>
          <w:rFonts w:ascii="Arial" w:eastAsia="Times New Roman" w:hAnsi="Arial" w:cs="Arial"/>
          <w:sz w:val="24"/>
          <w:szCs w:val="24"/>
        </w:rPr>
      </w:pPr>
    </w:p>
    <w:p w14:paraId="519A0790" w14:textId="5C9493D1" w:rsidR="009D683C" w:rsidRPr="00970EB2" w:rsidRDefault="009D683C">
      <w:pPr>
        <w:pStyle w:val="Textosinformato"/>
        <w:numPr>
          <w:ilvl w:val="0"/>
          <w:numId w:val="41"/>
        </w:numPr>
        <w:jc w:val="both"/>
        <w:rPr>
          <w:rFonts w:ascii="Arial" w:eastAsia="Times New Roman" w:hAnsi="Arial" w:cs="Arial"/>
          <w:sz w:val="24"/>
          <w:szCs w:val="24"/>
        </w:rPr>
      </w:pPr>
      <w:r w:rsidRPr="00970EB2">
        <w:rPr>
          <w:rFonts w:ascii="Arial" w:eastAsia="Times New Roman" w:hAnsi="Arial" w:cs="Arial"/>
          <w:b/>
          <w:bCs/>
          <w:sz w:val="24"/>
          <w:szCs w:val="24"/>
        </w:rPr>
        <w:t>Calidad:</w:t>
      </w:r>
      <w:r w:rsidR="00FE67A1">
        <w:rPr>
          <w:rFonts w:ascii="Arial" w:eastAsia="Times New Roman" w:hAnsi="Arial" w:cs="Arial"/>
          <w:b/>
          <w:bCs/>
          <w:sz w:val="24"/>
          <w:szCs w:val="24"/>
        </w:rPr>
        <w:t xml:space="preserve"> </w:t>
      </w:r>
      <w:r w:rsidRPr="00970EB2">
        <w:rPr>
          <w:rFonts w:ascii="Arial" w:eastAsia="Times New Roman" w:hAnsi="Arial" w:cs="Arial"/>
          <w:sz w:val="24"/>
          <w:szCs w:val="24"/>
        </w:rPr>
        <w:t>Medida por dos indicadores clave del Acuerdo de Nivel de Servicio (SLA). Primero, la disponibilidad técnica (uptime) de la plataforma del 99.9% mediante hosting escalable serverless. Segundo, la exactitud del modelo predictivo de deserción de mínimo 88%, garantizado por reentrenamientos semestrales del algoritmo.</w:t>
      </w:r>
    </w:p>
    <w:p w14:paraId="1FD5BD43" w14:textId="77777777" w:rsidR="00970EB2" w:rsidRDefault="00970EB2" w:rsidP="009D683C">
      <w:pPr>
        <w:pStyle w:val="Textosinformato"/>
        <w:jc w:val="both"/>
        <w:rPr>
          <w:rFonts w:ascii="Arial" w:eastAsia="Times New Roman" w:hAnsi="Arial" w:cs="Arial"/>
          <w:sz w:val="24"/>
          <w:szCs w:val="24"/>
        </w:rPr>
      </w:pPr>
    </w:p>
    <w:p w14:paraId="1D20EF57" w14:textId="5E773FC1" w:rsidR="009D683C" w:rsidRPr="009D683C" w:rsidRDefault="009D683C" w:rsidP="009D683C">
      <w:pPr>
        <w:pStyle w:val="Textosinformato"/>
        <w:jc w:val="both"/>
        <w:rPr>
          <w:rFonts w:ascii="Arial" w:eastAsia="Times New Roman" w:hAnsi="Arial" w:cs="Arial"/>
          <w:sz w:val="24"/>
          <w:szCs w:val="24"/>
        </w:rPr>
      </w:pPr>
      <w:r w:rsidRPr="00970EB2">
        <w:rPr>
          <w:rFonts w:ascii="Arial" w:eastAsia="Times New Roman" w:hAnsi="Arial" w:cs="Arial"/>
          <w:b/>
          <w:bCs/>
          <w:sz w:val="24"/>
          <w:szCs w:val="24"/>
        </w:rPr>
        <w:t>Empaque:</w:t>
      </w:r>
      <w:r w:rsidRPr="009D683C">
        <w:rPr>
          <w:rFonts w:ascii="Arial" w:eastAsia="Times New Roman" w:hAnsi="Arial" w:cs="Arial"/>
          <w:sz w:val="24"/>
          <w:szCs w:val="24"/>
        </w:rPr>
        <w:t xml:space="preserve"> Por ser un producto de software intangible en la nube, no cuenta con un empaque físico. Su "empaque digital" es el portal web corporativo protegido mediante protocolos de seguridad SSL/TLS y control de accesos basados en roles (RBAC) con inicio de sesión único (SSO).</w:t>
      </w:r>
    </w:p>
    <w:p w14:paraId="7B65BFCC" w14:textId="77777777" w:rsidR="00FE67A1" w:rsidRDefault="00FE67A1" w:rsidP="009D683C">
      <w:pPr>
        <w:pStyle w:val="Textosinformato"/>
        <w:jc w:val="both"/>
        <w:rPr>
          <w:rFonts w:ascii="Arial" w:eastAsia="Times New Roman" w:hAnsi="Arial" w:cs="Arial"/>
          <w:sz w:val="24"/>
          <w:szCs w:val="24"/>
        </w:rPr>
      </w:pPr>
    </w:p>
    <w:p w14:paraId="138A8FC9" w14:textId="720360E1" w:rsidR="009D683C" w:rsidRPr="009D683C" w:rsidRDefault="009D683C" w:rsidP="009D683C">
      <w:pPr>
        <w:pStyle w:val="Textosinformato"/>
        <w:jc w:val="both"/>
        <w:rPr>
          <w:rFonts w:ascii="Arial" w:eastAsia="Times New Roman" w:hAnsi="Arial" w:cs="Arial"/>
          <w:sz w:val="24"/>
          <w:szCs w:val="24"/>
        </w:rPr>
      </w:pPr>
      <w:r w:rsidRPr="00FE67A1">
        <w:rPr>
          <w:rFonts w:ascii="Arial" w:eastAsia="Times New Roman" w:hAnsi="Arial" w:cs="Arial"/>
          <w:b/>
          <w:bCs/>
          <w:sz w:val="24"/>
          <w:szCs w:val="24"/>
        </w:rPr>
        <w:t>Embalaje (Entrega / Despliegue):</w:t>
      </w:r>
      <w:r w:rsidRPr="009D683C">
        <w:rPr>
          <w:rFonts w:ascii="Arial" w:eastAsia="Times New Roman" w:hAnsi="Arial" w:cs="Arial"/>
          <w:sz w:val="24"/>
          <w:szCs w:val="24"/>
        </w:rPr>
        <w:t xml:space="preserve"> El proceso de entrega se realiza mediante el aprovisionamiento automatizado del entorno del cliente (tenant) en la nube a través de contenedores Docker. El despliegue de las actualizaciones y la base de datos se realiza mediante un flujo automatizado de integración y despliegue continuo (CI/CD) con GitHub Actions.</w:t>
      </w:r>
    </w:p>
    <w:p w14:paraId="45BAC7D1" w14:textId="77777777" w:rsidR="009D683C" w:rsidRPr="009D683C" w:rsidRDefault="009D683C" w:rsidP="009D683C">
      <w:pPr>
        <w:pStyle w:val="Textosinformato"/>
        <w:jc w:val="both"/>
        <w:rPr>
          <w:rFonts w:ascii="Arial" w:eastAsia="Times New Roman" w:hAnsi="Arial" w:cs="Arial"/>
          <w:sz w:val="24"/>
          <w:szCs w:val="24"/>
        </w:rPr>
      </w:pPr>
    </w:p>
    <w:p w14:paraId="40C14129" w14:textId="5DE28640" w:rsidR="00FE67A1" w:rsidRDefault="009D683C" w:rsidP="009D683C">
      <w:pPr>
        <w:jc w:val="both"/>
        <w:rPr>
          <w:rFonts w:ascii="Arial" w:eastAsia="Times New Roman" w:hAnsi="Arial" w:cs="Arial"/>
          <w:b/>
          <w:bCs/>
          <w:kern w:val="2"/>
          <w:sz w:val="24"/>
          <w:szCs w:val="24"/>
          <w:lang w:val="es-ES" w:eastAsia="es-CO"/>
          <w14:ligatures w14:val="standardContextual"/>
        </w:rPr>
      </w:pPr>
      <w:r w:rsidRPr="00FE67A1">
        <w:rPr>
          <w:rFonts w:ascii="Arial" w:eastAsia="Times New Roman" w:hAnsi="Arial" w:cs="Arial"/>
          <w:b/>
          <w:bCs/>
          <w:kern w:val="2"/>
          <w:sz w:val="24"/>
          <w:szCs w:val="24"/>
          <w:lang w:val="es-ES" w:eastAsia="es-CO"/>
          <w14:ligatures w14:val="standardContextual"/>
        </w:rPr>
        <w:t>Debilidades frente a la competencia y acciones de mejora</w:t>
      </w:r>
    </w:p>
    <w:p w14:paraId="37D183FB" w14:textId="77777777" w:rsidR="00292EA7" w:rsidRDefault="00292EA7" w:rsidP="009D683C">
      <w:pPr>
        <w:jc w:val="both"/>
        <w:rPr>
          <w:rFonts w:ascii="Arial" w:eastAsia="Times New Roman" w:hAnsi="Arial" w:cs="Arial"/>
          <w:b/>
          <w:bCs/>
          <w:kern w:val="2"/>
          <w:sz w:val="24"/>
          <w:szCs w:val="24"/>
          <w:lang w:val="es-ES" w:eastAsia="es-CO"/>
          <w14:ligatures w14:val="standardContextual"/>
        </w:rPr>
      </w:pPr>
    </w:p>
    <w:tbl>
      <w:tblPr>
        <w:tblStyle w:val="Tablaconcuadrcula"/>
        <w:tblW w:w="0" w:type="auto"/>
        <w:tblInd w:w="-431" w:type="dxa"/>
        <w:tblLook w:val="04A0" w:firstRow="1" w:lastRow="0" w:firstColumn="1" w:lastColumn="0" w:noHBand="0" w:noVBand="1"/>
      </w:tblPr>
      <w:tblGrid>
        <w:gridCol w:w="2329"/>
        <w:gridCol w:w="2876"/>
        <w:gridCol w:w="4054"/>
      </w:tblGrid>
      <w:tr w:rsidR="00C43433" w:rsidRPr="00C43433" w14:paraId="6B46F29F" w14:textId="77777777" w:rsidTr="00C43433">
        <w:tc>
          <w:tcPr>
            <w:tcW w:w="2329" w:type="dxa"/>
            <w:hideMark/>
          </w:tcPr>
          <w:p w14:paraId="413F95B8" w14:textId="77777777" w:rsidR="00C43433" w:rsidRPr="00C43433" w:rsidRDefault="00C43433" w:rsidP="00C43433">
            <w:pPr>
              <w:jc w:val="center"/>
              <w:rPr>
                <w:rFonts w:ascii="Arial" w:eastAsia="Times New Roman" w:hAnsi="Arial" w:cs="Arial"/>
                <w:b/>
                <w:bCs/>
                <w:kern w:val="2"/>
                <w:sz w:val="24"/>
                <w:szCs w:val="24"/>
                <w:lang w:val="es-ES" w:eastAsia="es-CO"/>
                <w14:ligatures w14:val="standardContextual"/>
              </w:rPr>
            </w:pPr>
            <w:r w:rsidRPr="00C43433">
              <w:rPr>
                <w:rFonts w:ascii="Arial" w:eastAsia="Times New Roman" w:hAnsi="Arial" w:cs="Arial"/>
                <w:b/>
                <w:bCs/>
                <w:kern w:val="2"/>
                <w:sz w:val="24"/>
                <w:szCs w:val="24"/>
                <w:lang w:val="es-ES" w:eastAsia="es-CO"/>
                <w14:ligatures w14:val="standardContextual"/>
              </w:rPr>
              <w:t>Debilidad Identificada</w:t>
            </w:r>
          </w:p>
        </w:tc>
        <w:tc>
          <w:tcPr>
            <w:tcW w:w="0" w:type="auto"/>
            <w:hideMark/>
          </w:tcPr>
          <w:p w14:paraId="3F5F92EE" w14:textId="77777777" w:rsidR="00C43433" w:rsidRPr="00C43433" w:rsidRDefault="00C43433" w:rsidP="00C43433">
            <w:pPr>
              <w:jc w:val="center"/>
              <w:rPr>
                <w:rFonts w:ascii="Arial" w:eastAsia="Times New Roman" w:hAnsi="Arial" w:cs="Arial"/>
                <w:b/>
                <w:bCs/>
                <w:kern w:val="2"/>
                <w:sz w:val="24"/>
                <w:szCs w:val="24"/>
                <w:lang w:val="es-ES" w:eastAsia="es-CO"/>
                <w14:ligatures w14:val="standardContextual"/>
              </w:rPr>
            </w:pPr>
            <w:r w:rsidRPr="00C43433">
              <w:rPr>
                <w:rFonts w:ascii="Arial" w:eastAsia="Times New Roman" w:hAnsi="Arial" w:cs="Arial"/>
                <w:b/>
                <w:bCs/>
                <w:kern w:val="2"/>
                <w:sz w:val="24"/>
                <w:szCs w:val="24"/>
                <w:lang w:val="es-ES" w:eastAsia="es-CO"/>
                <w14:ligatures w14:val="standardContextual"/>
              </w:rPr>
              <w:t>Descripción de Impacto</w:t>
            </w:r>
          </w:p>
        </w:tc>
        <w:tc>
          <w:tcPr>
            <w:tcW w:w="0" w:type="auto"/>
            <w:hideMark/>
          </w:tcPr>
          <w:p w14:paraId="50947B31" w14:textId="77777777" w:rsidR="00C43433" w:rsidRPr="00C43433" w:rsidRDefault="00C43433" w:rsidP="00C43433">
            <w:pPr>
              <w:jc w:val="center"/>
              <w:rPr>
                <w:rFonts w:ascii="Arial" w:eastAsia="Times New Roman" w:hAnsi="Arial" w:cs="Arial"/>
                <w:b/>
                <w:bCs/>
                <w:kern w:val="2"/>
                <w:sz w:val="24"/>
                <w:szCs w:val="24"/>
                <w:lang w:val="es-ES" w:eastAsia="es-CO"/>
                <w14:ligatures w14:val="standardContextual"/>
              </w:rPr>
            </w:pPr>
            <w:r w:rsidRPr="00C43433">
              <w:rPr>
                <w:rFonts w:ascii="Arial" w:eastAsia="Times New Roman" w:hAnsi="Arial" w:cs="Arial"/>
                <w:b/>
                <w:bCs/>
                <w:kern w:val="2"/>
                <w:sz w:val="24"/>
                <w:szCs w:val="24"/>
                <w:lang w:val="es-ES" w:eastAsia="es-CO"/>
                <w14:ligatures w14:val="standardContextual"/>
              </w:rPr>
              <w:t>Acción de Mejora Propuesta</w:t>
            </w:r>
          </w:p>
        </w:tc>
      </w:tr>
      <w:tr w:rsidR="00C43433" w:rsidRPr="00C43433" w14:paraId="136A6CEF" w14:textId="77777777" w:rsidTr="00C43433">
        <w:tc>
          <w:tcPr>
            <w:tcW w:w="2329" w:type="dxa"/>
            <w:hideMark/>
          </w:tcPr>
          <w:p w14:paraId="1BD6A637"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D1. Marca nueva sin trayectoria</w:t>
            </w:r>
          </w:p>
        </w:tc>
        <w:tc>
          <w:tcPr>
            <w:tcW w:w="0" w:type="auto"/>
            <w:hideMark/>
          </w:tcPr>
          <w:p w14:paraId="14B3478D"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Falta de casos de éxito y referencias locales en el sector educativo.</w:t>
            </w:r>
          </w:p>
        </w:tc>
        <w:tc>
          <w:tcPr>
            <w:tcW w:w="0" w:type="auto"/>
            <w:hideMark/>
          </w:tcPr>
          <w:p w14:paraId="3CCCAF36"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Implementar un programa piloto gratuito ("Sandbox") de 30 días con 3 instituciones aliadas en Bogotá para generar evidencia de impacto y testimonios.</w:t>
            </w:r>
          </w:p>
        </w:tc>
      </w:tr>
      <w:tr w:rsidR="00C43433" w:rsidRPr="00C43433" w14:paraId="75703B38" w14:textId="77777777" w:rsidTr="00C43433">
        <w:tc>
          <w:tcPr>
            <w:tcW w:w="2329" w:type="dxa"/>
            <w:hideMark/>
          </w:tcPr>
          <w:p w14:paraId="74E1B6C8"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D2. Equipo comercial limitado</w:t>
            </w:r>
          </w:p>
        </w:tc>
        <w:tc>
          <w:tcPr>
            <w:tcW w:w="0" w:type="auto"/>
            <w:hideMark/>
          </w:tcPr>
          <w:p w14:paraId="122E0C12"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El perfil del equipo fundador es técnico, limitando la prospección presencial masiva.</w:t>
            </w:r>
          </w:p>
        </w:tc>
        <w:tc>
          <w:tcPr>
            <w:tcW w:w="0" w:type="auto"/>
            <w:hideMark/>
          </w:tcPr>
          <w:p w14:paraId="0B91DA4C"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Adoptar un modelo Product-Led Growth (PLG), permitiendo a los directivos registrarse y probar una demo interactiva autogestionada directamente desde la web.</w:t>
            </w:r>
          </w:p>
        </w:tc>
      </w:tr>
      <w:tr w:rsidR="00C43433" w:rsidRPr="00C43433" w14:paraId="10357A29" w14:textId="77777777" w:rsidTr="00C43433">
        <w:tc>
          <w:tcPr>
            <w:tcW w:w="2329" w:type="dxa"/>
            <w:hideMark/>
          </w:tcPr>
          <w:p w14:paraId="6D9CDA96"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D3. IA con datos simulados</w:t>
            </w:r>
          </w:p>
        </w:tc>
        <w:tc>
          <w:tcPr>
            <w:tcW w:w="0" w:type="auto"/>
            <w:hideMark/>
          </w:tcPr>
          <w:p w14:paraId="357AA773"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Los modelos de Machine Learning requieren datos reales históricos para optimizar el accuracy.</w:t>
            </w:r>
          </w:p>
        </w:tc>
        <w:tc>
          <w:tcPr>
            <w:tcW w:w="0" w:type="auto"/>
            <w:hideMark/>
          </w:tcPr>
          <w:p w14:paraId="3D76C377"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Firmar acuerdos de cooperación técnica para transferir bases de datos históricas anonimizadas con las instituciones piloto para calibrar los modelos.</w:t>
            </w:r>
          </w:p>
        </w:tc>
      </w:tr>
      <w:tr w:rsidR="00C43433" w:rsidRPr="00C43433" w14:paraId="4257FD8A" w14:textId="77777777" w:rsidTr="00C43433">
        <w:tc>
          <w:tcPr>
            <w:tcW w:w="2329" w:type="dxa"/>
            <w:hideMark/>
          </w:tcPr>
          <w:p w14:paraId="6E9C26C5"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D4. Soporte postventa inicial</w:t>
            </w:r>
          </w:p>
        </w:tc>
        <w:tc>
          <w:tcPr>
            <w:tcW w:w="0" w:type="auto"/>
            <w:hideMark/>
          </w:tcPr>
          <w:p w14:paraId="77885663"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Dificultad para ofrecer soporte técnico personalizado e inmediato 24/7 en la fase inicial.</w:t>
            </w:r>
          </w:p>
        </w:tc>
        <w:tc>
          <w:tcPr>
            <w:tcW w:w="0" w:type="auto"/>
            <w:hideMark/>
          </w:tcPr>
          <w:p w14:paraId="446719DD"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Integrar un centro de ayuda interactivo con tutoriales rápidos y un chatbot automatizado que resuelva el 85% de las consultas frecuentes.</w:t>
            </w:r>
          </w:p>
        </w:tc>
      </w:tr>
      <w:tr w:rsidR="00C43433" w:rsidRPr="00C43433" w14:paraId="08CFE913" w14:textId="77777777" w:rsidTr="00C43433">
        <w:tc>
          <w:tcPr>
            <w:tcW w:w="2329" w:type="dxa"/>
            <w:hideMark/>
          </w:tcPr>
          <w:p w14:paraId="44A67132"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D5. Dependencia de terceros</w:t>
            </w:r>
          </w:p>
        </w:tc>
        <w:tc>
          <w:tcPr>
            <w:tcW w:w="0" w:type="auto"/>
            <w:hideMark/>
          </w:tcPr>
          <w:p w14:paraId="405171BE"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La plataforma depende de la disponibilidad de servicios de Supabase y proveedores cloud.</w:t>
            </w:r>
          </w:p>
        </w:tc>
        <w:tc>
          <w:tcPr>
            <w:tcW w:w="0" w:type="auto"/>
            <w:hideMark/>
          </w:tcPr>
          <w:p w14:paraId="0F85530E"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Definir SLAs con proveedores, realizar backups automatizados diarios y estructurar planes de recuperación ante desastres (DRP) con réplicas.</w:t>
            </w:r>
          </w:p>
        </w:tc>
      </w:tr>
    </w:tbl>
    <w:p w14:paraId="5C1D0B39" w14:textId="77777777" w:rsidR="00FE67A1" w:rsidRDefault="00FE67A1" w:rsidP="009D683C">
      <w:pPr>
        <w:jc w:val="both"/>
        <w:rPr>
          <w:rFonts w:ascii="Arial" w:eastAsia="Times New Roman" w:hAnsi="Arial" w:cs="Arial"/>
          <w:b/>
          <w:bCs/>
          <w:kern w:val="2"/>
          <w:sz w:val="24"/>
          <w:szCs w:val="24"/>
          <w:lang w:val="es-ES" w:eastAsia="es-CO"/>
          <w14:ligatures w14:val="standardContextual"/>
        </w:rPr>
      </w:pPr>
    </w:p>
    <w:p w14:paraId="2E1BA8B0" w14:textId="77777777" w:rsidR="00292EA7" w:rsidRPr="00FE67A1" w:rsidRDefault="00292EA7" w:rsidP="009D683C">
      <w:pPr>
        <w:jc w:val="both"/>
        <w:rPr>
          <w:rFonts w:ascii="Arial" w:eastAsia="Times New Roman" w:hAnsi="Arial" w:cs="Arial"/>
          <w:b/>
          <w:bCs/>
          <w:kern w:val="2"/>
          <w:sz w:val="24"/>
          <w:szCs w:val="24"/>
          <w:lang w:val="es-ES" w:eastAsia="es-CO"/>
          <w14:ligatures w14:val="standardContextual"/>
        </w:rPr>
      </w:pPr>
    </w:p>
    <w:p w14:paraId="0EE911A1" w14:textId="3E465E4B" w:rsidR="00275CBB" w:rsidRPr="005339BA" w:rsidRDefault="006541CB" w:rsidP="006541CB">
      <w:pPr>
        <w:pStyle w:val="Ttulo3"/>
      </w:pPr>
      <w:bookmarkStart w:id="66" w:name="_Toc49956625"/>
      <w:bookmarkStart w:id="67" w:name="_Toc145412650"/>
      <w:r>
        <w:t xml:space="preserve">2.4.2 </w:t>
      </w:r>
      <w:r w:rsidR="00275CBB" w:rsidRPr="005339BA">
        <w:t>Estrategias de Distribución</w:t>
      </w:r>
      <w:bookmarkEnd w:id="66"/>
      <w:bookmarkEnd w:id="67"/>
    </w:p>
    <w:p w14:paraId="2BA2D179" w14:textId="5B060DEA" w:rsid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b/>
          <w:bCs/>
          <w:sz w:val="24"/>
          <w:szCs w:val="24"/>
        </w:rPr>
        <w:t>Cubrimiento geográfico inicial:</w:t>
      </w:r>
      <w:r>
        <w:rPr>
          <w:rFonts w:ascii="Arial" w:eastAsia="Times New Roman" w:hAnsi="Arial" w:cs="Arial"/>
          <w:sz w:val="24"/>
          <w:szCs w:val="24"/>
        </w:rPr>
        <w:t xml:space="preserve"> </w:t>
      </w:r>
      <w:r w:rsidRPr="00210D4A">
        <w:rPr>
          <w:rFonts w:ascii="Arial" w:eastAsia="Times New Roman" w:hAnsi="Arial" w:cs="Arial"/>
          <w:sz w:val="24"/>
          <w:szCs w:val="24"/>
        </w:rPr>
        <w:t>El despliegue inicial se concentrará de forma exclusiva en la ciudad de Bogotá D.C. y su área metropolitana (Soacha, Chía, Cota, Funza). Este enfoque geográfico delimitado nos permitirá validar de forma controlada el Product-Market Fit (encaje de producto-mercado), dar acompañamiento personalizado y presencial a los coordinadores académicos en la fase de implementación y optimizar los costos de prospección comercial en las primeras 80 instituciones privadas de educación técnica y superior del SOM</w:t>
      </w:r>
      <w:r>
        <w:rPr>
          <w:rFonts w:ascii="Arial" w:eastAsia="Times New Roman" w:hAnsi="Arial" w:cs="Arial"/>
          <w:sz w:val="24"/>
          <w:szCs w:val="24"/>
        </w:rPr>
        <w:t>.</w:t>
      </w:r>
    </w:p>
    <w:p w14:paraId="3F5097F7" w14:textId="77777777" w:rsidR="00210D4A" w:rsidRPr="00210D4A" w:rsidRDefault="00210D4A" w:rsidP="00210D4A">
      <w:pPr>
        <w:pStyle w:val="Textosinformato"/>
        <w:spacing w:line="276" w:lineRule="auto"/>
        <w:jc w:val="both"/>
        <w:rPr>
          <w:rFonts w:ascii="Arial" w:eastAsia="Times New Roman" w:hAnsi="Arial" w:cs="Arial"/>
          <w:b/>
          <w:bCs/>
          <w:sz w:val="24"/>
          <w:szCs w:val="24"/>
        </w:rPr>
      </w:pPr>
    </w:p>
    <w:p w14:paraId="204AEAE5" w14:textId="3C4EDA74" w:rsidR="00210D4A" w:rsidRPr="00210D4A" w:rsidRDefault="00210D4A" w:rsidP="00210D4A">
      <w:pPr>
        <w:pStyle w:val="Textosinformato"/>
        <w:spacing w:line="276" w:lineRule="auto"/>
        <w:jc w:val="both"/>
        <w:rPr>
          <w:rFonts w:ascii="Arial" w:eastAsia="Times New Roman" w:hAnsi="Arial" w:cs="Arial"/>
          <w:b/>
          <w:bCs/>
          <w:sz w:val="24"/>
          <w:szCs w:val="24"/>
        </w:rPr>
      </w:pPr>
      <w:r w:rsidRPr="00210D4A">
        <w:rPr>
          <w:rFonts w:ascii="Arial" w:eastAsia="Times New Roman" w:hAnsi="Arial" w:cs="Arial"/>
          <w:b/>
          <w:bCs/>
          <w:sz w:val="24"/>
          <w:szCs w:val="24"/>
        </w:rPr>
        <w:t>Tipos de canales de distribución para atender el mercado objetivo:</w:t>
      </w:r>
    </w:p>
    <w:p w14:paraId="0B4A6A67" w14:textId="77777777" w:rsidR="00210D4A" w:rsidRDefault="00210D4A" w:rsidP="00210D4A">
      <w:pPr>
        <w:pStyle w:val="Textosinformato"/>
        <w:spacing w:line="276" w:lineRule="auto"/>
        <w:jc w:val="both"/>
        <w:rPr>
          <w:rFonts w:ascii="Arial" w:eastAsia="Times New Roman" w:hAnsi="Arial" w:cs="Arial"/>
          <w:sz w:val="24"/>
          <w:szCs w:val="24"/>
        </w:rPr>
      </w:pPr>
    </w:p>
    <w:p w14:paraId="59D1AE87" w14:textId="77777777" w:rsidR="00210D4A" w:rsidRDefault="00210D4A">
      <w:pPr>
        <w:pStyle w:val="Textosinformato"/>
        <w:numPr>
          <w:ilvl w:val="0"/>
          <w:numId w:val="42"/>
        </w:numPr>
        <w:spacing w:line="276" w:lineRule="auto"/>
        <w:jc w:val="both"/>
        <w:rPr>
          <w:rFonts w:ascii="Arial" w:eastAsia="Times New Roman" w:hAnsi="Arial" w:cs="Arial"/>
          <w:sz w:val="24"/>
          <w:szCs w:val="24"/>
        </w:rPr>
      </w:pPr>
      <w:r w:rsidRPr="00210D4A">
        <w:rPr>
          <w:rFonts w:ascii="Arial" w:eastAsia="Times New Roman" w:hAnsi="Arial" w:cs="Arial"/>
          <w:b/>
          <w:bCs/>
          <w:sz w:val="24"/>
          <w:szCs w:val="24"/>
        </w:rPr>
        <w:t>Canal Directo B2B (Fuerza de Ventas Consultiva):</w:t>
      </w:r>
      <w:r w:rsidRPr="00210D4A">
        <w:rPr>
          <w:rFonts w:ascii="Arial" w:eastAsia="Times New Roman" w:hAnsi="Arial" w:cs="Arial"/>
          <w:sz w:val="24"/>
          <w:szCs w:val="24"/>
        </w:rPr>
        <w:t xml:space="preserve"> Canal principal para el sector privado. Consiste en la interacción directa del equipo fundador con los tomadores de decisión (vicerrectores de bienestar, directores de permanencia, decanos). Se realiza prospección en frío, agendamiento de reuniones ejecutivas presenciales o virtuales (vía Microsoft Teams/Google Meet) y demostraciones en vivo.</w:t>
      </w:r>
    </w:p>
    <w:p w14:paraId="3A6B85FC" w14:textId="0875A169" w:rsidR="00210D4A" w:rsidRPr="00210D4A" w:rsidRDefault="00210D4A">
      <w:pPr>
        <w:pStyle w:val="Textosinformato"/>
        <w:numPr>
          <w:ilvl w:val="0"/>
          <w:numId w:val="42"/>
        </w:numPr>
        <w:spacing w:line="276" w:lineRule="auto"/>
        <w:jc w:val="both"/>
        <w:rPr>
          <w:rFonts w:ascii="Arial" w:eastAsia="Times New Roman" w:hAnsi="Arial" w:cs="Arial"/>
          <w:sz w:val="24"/>
          <w:szCs w:val="24"/>
        </w:rPr>
      </w:pPr>
      <w:r w:rsidRPr="00210D4A">
        <w:rPr>
          <w:rFonts w:ascii="Arial" w:eastAsia="Times New Roman" w:hAnsi="Arial" w:cs="Arial"/>
          <w:b/>
          <w:bCs/>
          <w:sz w:val="24"/>
          <w:szCs w:val="24"/>
        </w:rPr>
        <w:t>Canal Directo Digital (Inbound Marketing):</w:t>
      </w:r>
      <w:r w:rsidRPr="00210D4A">
        <w:rPr>
          <w:rFonts w:ascii="Arial" w:eastAsia="Times New Roman" w:hAnsi="Arial" w:cs="Arial"/>
          <w:sz w:val="24"/>
          <w:szCs w:val="24"/>
        </w:rPr>
        <w:t xml:space="preserve"> Canal automatizado a través del sitio web corporativo de TalentLab y campañas segmentadas en LinkedIn.</w:t>
      </w:r>
    </w:p>
    <w:p w14:paraId="558F6A13" w14:textId="77777777" w:rsidR="002F6F78" w:rsidRDefault="002F6F78" w:rsidP="00210D4A">
      <w:pPr>
        <w:pStyle w:val="Textosinformato"/>
        <w:spacing w:line="276" w:lineRule="auto"/>
        <w:jc w:val="both"/>
        <w:rPr>
          <w:rFonts w:ascii="Arial" w:eastAsia="Times New Roman" w:hAnsi="Arial" w:cs="Arial"/>
          <w:sz w:val="24"/>
          <w:szCs w:val="24"/>
        </w:rPr>
      </w:pPr>
    </w:p>
    <w:p w14:paraId="49FFED56" w14:textId="6D0AA1D1" w:rsidR="00210D4A" w:rsidRPr="002F6F78" w:rsidRDefault="00210D4A" w:rsidP="00210D4A">
      <w:pPr>
        <w:pStyle w:val="Textosinformato"/>
        <w:spacing w:line="276" w:lineRule="auto"/>
        <w:jc w:val="both"/>
        <w:rPr>
          <w:rFonts w:ascii="Arial" w:eastAsia="Times New Roman" w:hAnsi="Arial" w:cs="Arial"/>
          <w:b/>
          <w:bCs/>
          <w:sz w:val="24"/>
          <w:szCs w:val="24"/>
        </w:rPr>
      </w:pPr>
      <w:r w:rsidRPr="002F6F78">
        <w:rPr>
          <w:rFonts w:ascii="Arial" w:eastAsia="Times New Roman" w:hAnsi="Arial" w:cs="Arial"/>
          <w:b/>
          <w:bCs/>
          <w:sz w:val="24"/>
          <w:szCs w:val="24"/>
        </w:rPr>
        <w:t>Alternativas de penetración en el mercado:</w:t>
      </w:r>
    </w:p>
    <w:p w14:paraId="703BB914" w14:textId="77777777" w:rsidR="002F6F78" w:rsidRDefault="002F6F78" w:rsidP="00210D4A">
      <w:pPr>
        <w:pStyle w:val="Textosinformato"/>
        <w:spacing w:line="276" w:lineRule="auto"/>
        <w:jc w:val="both"/>
        <w:rPr>
          <w:rFonts w:ascii="Arial" w:eastAsia="Times New Roman" w:hAnsi="Arial" w:cs="Arial"/>
          <w:sz w:val="24"/>
          <w:szCs w:val="24"/>
        </w:rPr>
      </w:pPr>
    </w:p>
    <w:p w14:paraId="0438BB9E" w14:textId="77777777" w:rsid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Estrategia "Social-Freemium" de Acreditación de Marca:</w:t>
      </w:r>
      <w:r w:rsidRPr="00210D4A">
        <w:rPr>
          <w:rFonts w:ascii="Arial" w:eastAsia="Times New Roman" w:hAnsi="Arial" w:cs="Arial"/>
          <w:sz w:val="24"/>
          <w:szCs w:val="24"/>
        </w:rPr>
        <w:t xml:space="preserve"> Ofrecer una versión básica y gratuita de la plataforma a colegios públicos de bachillerato y centros de formación comunitaria de Bogotá. Esto genera impacto social positivo y posiciona a TalentLab ante las secretarías de educación.</w:t>
      </w:r>
    </w:p>
    <w:p w14:paraId="5A22DF57" w14:textId="77777777" w:rsid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Prueba Piloto Sin Costo (Sandbox Directivo</w:t>
      </w:r>
      <w:r w:rsidR="002F6F78" w:rsidRPr="002F6F78">
        <w:rPr>
          <w:rFonts w:ascii="Arial" w:eastAsia="Times New Roman" w:hAnsi="Arial" w:cs="Arial"/>
          <w:b/>
          <w:bCs/>
          <w:sz w:val="24"/>
          <w:szCs w:val="24"/>
        </w:rPr>
        <w:t>):</w:t>
      </w:r>
      <w:r w:rsidR="002F6F78" w:rsidRPr="002F6F78">
        <w:rPr>
          <w:rFonts w:ascii="Arial" w:eastAsia="Times New Roman" w:hAnsi="Arial" w:cs="Arial"/>
          <w:sz w:val="24"/>
          <w:szCs w:val="24"/>
        </w:rPr>
        <w:t xml:space="preserve"> Ofrecer</w:t>
      </w:r>
      <w:r w:rsidRPr="002F6F78">
        <w:rPr>
          <w:rFonts w:ascii="Arial" w:eastAsia="Times New Roman" w:hAnsi="Arial" w:cs="Arial"/>
          <w:sz w:val="24"/>
          <w:szCs w:val="24"/>
        </w:rPr>
        <w:t xml:space="preserve"> a las instituciones privadas una simulación de 30 días cargando un lote de datos históricos reales para demostrar el porcentaje de acierto del semáforo predictivo.</w:t>
      </w:r>
    </w:p>
    <w:p w14:paraId="571EEF15" w14:textId="77777777" w:rsid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Alternativas de comercialización:</w:t>
      </w:r>
      <w:r w:rsidR="002F6F78">
        <w:rPr>
          <w:rFonts w:ascii="Arial" w:eastAsia="Times New Roman" w:hAnsi="Arial" w:cs="Arial"/>
          <w:sz w:val="24"/>
          <w:szCs w:val="24"/>
        </w:rPr>
        <w:t xml:space="preserve"> </w:t>
      </w:r>
      <w:r w:rsidRPr="002F6F78">
        <w:rPr>
          <w:rFonts w:ascii="Arial" w:eastAsia="Times New Roman" w:hAnsi="Arial" w:cs="Arial"/>
          <w:sz w:val="24"/>
          <w:szCs w:val="24"/>
        </w:rPr>
        <w:t>Comercialización bajo el modelo de suscripción anual recurrente (*Software as a Service* - SaaS). El licenciamiento es institucional multi-tenant, incluyendo accesos ilimitados para todos sus estudiantes, docentes y directivos, soporte técnico prioritario, actualizaciones automáticas de software y reentrenamientos semestrales del motor de Machine Learning.</w:t>
      </w:r>
    </w:p>
    <w:p w14:paraId="6C46DB39" w14:textId="627609DF" w:rsidR="00210D4A" w:rsidRP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Proceso de distribución física (digital) del servicio:</w:t>
      </w:r>
      <w:r w:rsidRPr="002F6F78">
        <w:rPr>
          <w:rFonts w:ascii="Arial" w:eastAsia="Times New Roman" w:hAnsi="Arial" w:cs="Arial"/>
          <w:sz w:val="24"/>
          <w:szCs w:val="24"/>
        </w:rPr>
        <w:t xml:space="preserve"> El proceso de activación del servicio se define en las siguientes etapas:</w:t>
      </w:r>
    </w:p>
    <w:p w14:paraId="1C0A8C42" w14:textId="77777777" w:rsidR="002F6F78"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w:t>
      </w:r>
    </w:p>
    <w:p w14:paraId="75551BDB" w14:textId="0DFAE19A"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w:t>
      </w:r>
      <w:r w:rsidR="002F6F78">
        <w:rPr>
          <w:rFonts w:ascii="Arial" w:eastAsia="Times New Roman" w:hAnsi="Arial" w:cs="Arial"/>
          <w:sz w:val="24"/>
          <w:szCs w:val="24"/>
        </w:rPr>
        <w:t xml:space="preserve">  </w:t>
      </w:r>
      <w:r w:rsidRPr="00210D4A">
        <w:rPr>
          <w:rFonts w:ascii="Arial" w:eastAsia="Times New Roman" w:hAnsi="Arial" w:cs="Arial"/>
          <w:sz w:val="24"/>
          <w:szCs w:val="24"/>
        </w:rPr>
        <w:t xml:space="preserve">1.  </w:t>
      </w:r>
      <w:r w:rsidRPr="002F6F78">
        <w:rPr>
          <w:rFonts w:ascii="Arial" w:eastAsia="Times New Roman" w:hAnsi="Arial" w:cs="Arial"/>
          <w:b/>
          <w:bCs/>
          <w:sz w:val="24"/>
          <w:szCs w:val="24"/>
        </w:rPr>
        <w:t xml:space="preserve">Negociación y </w:t>
      </w:r>
      <w:r w:rsidR="002F6F78" w:rsidRPr="002F6F78">
        <w:rPr>
          <w:rFonts w:ascii="Arial" w:eastAsia="Times New Roman" w:hAnsi="Arial" w:cs="Arial"/>
          <w:b/>
          <w:bCs/>
          <w:sz w:val="24"/>
          <w:szCs w:val="24"/>
        </w:rPr>
        <w:t>Cierre:</w:t>
      </w:r>
      <w:r w:rsidR="002F6F78" w:rsidRPr="00210D4A">
        <w:rPr>
          <w:rFonts w:ascii="Arial" w:eastAsia="Times New Roman" w:hAnsi="Arial" w:cs="Arial"/>
          <w:sz w:val="24"/>
          <w:szCs w:val="24"/>
        </w:rPr>
        <w:t xml:space="preserve"> </w:t>
      </w:r>
      <w:r w:rsidRPr="00210D4A">
        <w:rPr>
          <w:rFonts w:ascii="Arial" w:eastAsia="Times New Roman" w:hAnsi="Arial" w:cs="Arial"/>
          <w:sz w:val="24"/>
          <w:szCs w:val="24"/>
        </w:rPr>
        <w:t>Firma del contrato digital y entrega de credenciales.</w:t>
      </w:r>
    </w:p>
    <w:p w14:paraId="5D1A8E07" w14:textId="57DD937C"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2.  </w:t>
      </w:r>
      <w:r w:rsidRPr="002F6F78">
        <w:rPr>
          <w:rFonts w:ascii="Arial" w:eastAsia="Times New Roman" w:hAnsi="Arial" w:cs="Arial"/>
          <w:b/>
          <w:bCs/>
          <w:sz w:val="24"/>
          <w:szCs w:val="24"/>
        </w:rPr>
        <w:t>Aprovisionamiento:</w:t>
      </w:r>
      <w:r w:rsidRPr="00210D4A">
        <w:rPr>
          <w:rFonts w:ascii="Arial" w:eastAsia="Times New Roman" w:hAnsi="Arial" w:cs="Arial"/>
          <w:sz w:val="24"/>
          <w:szCs w:val="24"/>
        </w:rPr>
        <w:t xml:space="preserve"> Script automatizado en Supabase que crea el esquema de base de datos aislado para la institución.</w:t>
      </w:r>
    </w:p>
    <w:p w14:paraId="5EC78AEB" w14:textId="5387AC39"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3. </w:t>
      </w:r>
      <w:r w:rsidRPr="002F6F78">
        <w:rPr>
          <w:rFonts w:ascii="Arial" w:eastAsia="Times New Roman" w:hAnsi="Arial" w:cs="Arial"/>
          <w:b/>
          <w:bCs/>
          <w:sz w:val="24"/>
          <w:szCs w:val="24"/>
        </w:rPr>
        <w:t>Integración y Carga de Datos:</w:t>
      </w:r>
      <w:r w:rsidR="002F6F78">
        <w:rPr>
          <w:rFonts w:ascii="Arial" w:eastAsia="Times New Roman" w:hAnsi="Arial" w:cs="Arial"/>
          <w:sz w:val="24"/>
          <w:szCs w:val="24"/>
        </w:rPr>
        <w:t xml:space="preserve"> </w:t>
      </w:r>
      <w:r w:rsidRPr="00210D4A">
        <w:rPr>
          <w:rFonts w:ascii="Arial" w:eastAsia="Times New Roman" w:hAnsi="Arial" w:cs="Arial"/>
          <w:sz w:val="24"/>
          <w:szCs w:val="24"/>
        </w:rPr>
        <w:t>La institución carga el archivo inicial de estudiantes o conecta la API de TalentLab con su sistema LMS/SIS (Moodle/Q10/etc.).</w:t>
      </w:r>
    </w:p>
    <w:p w14:paraId="28293430" w14:textId="2850BFF5"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4. </w:t>
      </w:r>
      <w:r w:rsidRPr="002F6F78">
        <w:rPr>
          <w:rFonts w:ascii="Arial" w:eastAsia="Times New Roman" w:hAnsi="Arial" w:cs="Arial"/>
          <w:b/>
          <w:bCs/>
          <w:sz w:val="24"/>
          <w:szCs w:val="24"/>
        </w:rPr>
        <w:t>Onboarding y Capacitación:</w:t>
      </w:r>
      <w:r w:rsidR="002F6F78">
        <w:rPr>
          <w:rFonts w:ascii="Arial" w:eastAsia="Times New Roman" w:hAnsi="Arial" w:cs="Arial"/>
          <w:sz w:val="24"/>
          <w:szCs w:val="24"/>
        </w:rPr>
        <w:t xml:space="preserve"> </w:t>
      </w:r>
      <w:r w:rsidRPr="00210D4A">
        <w:rPr>
          <w:rFonts w:ascii="Arial" w:eastAsia="Times New Roman" w:hAnsi="Arial" w:cs="Arial"/>
          <w:sz w:val="24"/>
          <w:szCs w:val="24"/>
        </w:rPr>
        <w:t>Sesión virtual de capacitación al equipo directivo y entrega de tutoriales.</w:t>
      </w:r>
    </w:p>
    <w:p w14:paraId="4FC3CE9B" w14:textId="0FC5832B"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5. </w:t>
      </w:r>
      <w:r w:rsidRPr="002F6F78">
        <w:rPr>
          <w:rFonts w:ascii="Arial" w:eastAsia="Times New Roman" w:hAnsi="Arial" w:cs="Arial"/>
          <w:b/>
          <w:bCs/>
          <w:sz w:val="24"/>
          <w:szCs w:val="24"/>
        </w:rPr>
        <w:t>Lanzamiento Estudiantil:</w:t>
      </w:r>
      <w:r w:rsidR="002F6F78">
        <w:rPr>
          <w:rFonts w:ascii="Arial" w:eastAsia="Times New Roman" w:hAnsi="Arial" w:cs="Arial"/>
          <w:sz w:val="24"/>
          <w:szCs w:val="24"/>
        </w:rPr>
        <w:t xml:space="preserve"> </w:t>
      </w:r>
      <w:r w:rsidRPr="00210D4A">
        <w:rPr>
          <w:rFonts w:ascii="Arial" w:eastAsia="Times New Roman" w:hAnsi="Arial" w:cs="Arial"/>
          <w:sz w:val="24"/>
          <w:szCs w:val="24"/>
        </w:rPr>
        <w:t>Activación de accesos para los estudiantes e inicio del uso del simulador.</w:t>
      </w:r>
    </w:p>
    <w:p w14:paraId="25DA00DA" w14:textId="1903228A"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lastRenderedPageBreak/>
        <w:t xml:space="preserve">    6.</w:t>
      </w:r>
      <w:r w:rsidRPr="002F6F78">
        <w:rPr>
          <w:rFonts w:ascii="Arial" w:eastAsia="Times New Roman" w:hAnsi="Arial" w:cs="Arial"/>
          <w:b/>
          <w:bCs/>
          <w:sz w:val="24"/>
          <w:szCs w:val="24"/>
        </w:rPr>
        <w:t>Operación y Soporte:</w:t>
      </w:r>
      <w:r w:rsidRPr="00210D4A">
        <w:rPr>
          <w:rFonts w:ascii="Arial" w:eastAsia="Times New Roman" w:hAnsi="Arial" w:cs="Arial"/>
          <w:sz w:val="24"/>
          <w:szCs w:val="24"/>
        </w:rPr>
        <w:t xml:space="preserve"> Monitoreo continuo de alertas predictivas y soporte técnico postventa.</w:t>
      </w:r>
    </w:p>
    <w:p w14:paraId="20D657F0" w14:textId="77777777" w:rsidR="002F6F78" w:rsidRDefault="002F6F78" w:rsidP="00210D4A">
      <w:pPr>
        <w:pStyle w:val="Textosinformato"/>
        <w:spacing w:line="276" w:lineRule="auto"/>
        <w:jc w:val="both"/>
        <w:rPr>
          <w:rFonts w:ascii="Arial" w:eastAsia="Times New Roman" w:hAnsi="Arial" w:cs="Arial"/>
          <w:sz w:val="24"/>
          <w:szCs w:val="24"/>
        </w:rPr>
      </w:pPr>
    </w:p>
    <w:p w14:paraId="24A69BA8" w14:textId="77777777" w:rsidR="002F6F78" w:rsidRPr="002F6F78" w:rsidRDefault="002F6F78" w:rsidP="00210D4A">
      <w:pPr>
        <w:pStyle w:val="Textosinformato"/>
        <w:spacing w:line="276" w:lineRule="auto"/>
        <w:jc w:val="both"/>
        <w:rPr>
          <w:rFonts w:ascii="Arial" w:eastAsia="Times New Roman" w:hAnsi="Arial" w:cs="Arial"/>
          <w:b/>
          <w:bCs/>
          <w:sz w:val="24"/>
          <w:szCs w:val="24"/>
        </w:rPr>
      </w:pPr>
    </w:p>
    <w:p w14:paraId="375F7E4B" w14:textId="2A2B67E4" w:rsidR="00210D4A" w:rsidRPr="002F6F78" w:rsidRDefault="00210D4A" w:rsidP="00210D4A">
      <w:pPr>
        <w:pStyle w:val="Textosinformato"/>
        <w:spacing w:line="276" w:lineRule="auto"/>
        <w:jc w:val="both"/>
        <w:rPr>
          <w:rFonts w:ascii="Arial" w:eastAsia="Times New Roman" w:hAnsi="Arial" w:cs="Arial"/>
          <w:b/>
          <w:bCs/>
          <w:sz w:val="24"/>
          <w:szCs w:val="24"/>
        </w:rPr>
      </w:pPr>
      <w:r w:rsidRPr="002F6F78">
        <w:rPr>
          <w:rFonts w:ascii="Arial" w:eastAsia="Times New Roman" w:hAnsi="Arial" w:cs="Arial"/>
          <w:b/>
          <w:bCs/>
          <w:sz w:val="24"/>
          <w:szCs w:val="24"/>
        </w:rPr>
        <w:t>Medios y recursos necesarios para el desarrollo de la estrategia de distribución:</w:t>
      </w:r>
    </w:p>
    <w:p w14:paraId="358F7346" w14:textId="77777777" w:rsidR="002F6F78" w:rsidRDefault="002F6F78" w:rsidP="00210D4A">
      <w:pPr>
        <w:pStyle w:val="Textosinformato"/>
        <w:spacing w:line="276" w:lineRule="auto"/>
        <w:jc w:val="both"/>
        <w:rPr>
          <w:rFonts w:ascii="Arial" w:eastAsia="Times New Roman" w:hAnsi="Arial" w:cs="Arial"/>
          <w:sz w:val="24"/>
          <w:szCs w:val="24"/>
        </w:rPr>
      </w:pPr>
    </w:p>
    <w:p w14:paraId="3CCACD12" w14:textId="77777777" w:rsidR="002F6F78" w:rsidRDefault="00210D4A">
      <w:pPr>
        <w:pStyle w:val="Textosinformato"/>
        <w:numPr>
          <w:ilvl w:val="0"/>
          <w:numId w:val="44"/>
        </w:numPr>
        <w:spacing w:line="276" w:lineRule="auto"/>
        <w:jc w:val="both"/>
        <w:rPr>
          <w:rFonts w:ascii="Arial" w:eastAsia="Times New Roman" w:hAnsi="Arial" w:cs="Arial"/>
          <w:sz w:val="24"/>
          <w:szCs w:val="24"/>
        </w:rPr>
      </w:pPr>
      <w:r w:rsidRPr="00210D4A">
        <w:rPr>
          <w:rFonts w:ascii="Arial" w:eastAsia="Times New Roman" w:hAnsi="Arial" w:cs="Arial"/>
          <w:sz w:val="24"/>
          <w:szCs w:val="24"/>
        </w:rPr>
        <w:t>Recursos tecnológicos:</w:t>
      </w:r>
      <w:r w:rsidR="002F6F78">
        <w:rPr>
          <w:rFonts w:ascii="Arial" w:eastAsia="Times New Roman" w:hAnsi="Arial" w:cs="Arial"/>
          <w:sz w:val="24"/>
          <w:szCs w:val="24"/>
        </w:rPr>
        <w:t xml:space="preserve"> </w:t>
      </w:r>
      <w:r w:rsidRPr="00210D4A">
        <w:rPr>
          <w:rFonts w:ascii="Arial" w:eastAsia="Times New Roman" w:hAnsi="Arial" w:cs="Arial"/>
          <w:sz w:val="24"/>
          <w:szCs w:val="24"/>
        </w:rPr>
        <w:t>Dominio web corporativo (`talentlab.co`), cuentas profesionales de correo, software de agendamiento y reuniones (Calendly, Teams), y herramientas de automatización de correos electrónicos.</w:t>
      </w:r>
    </w:p>
    <w:p w14:paraId="2373EA90" w14:textId="77777777" w:rsidR="002F6F78" w:rsidRDefault="002F6F78" w:rsidP="002F6F78">
      <w:pPr>
        <w:pStyle w:val="Textosinformato"/>
        <w:spacing w:line="276" w:lineRule="auto"/>
        <w:ind w:left="720"/>
        <w:jc w:val="both"/>
        <w:rPr>
          <w:rFonts w:ascii="Arial" w:eastAsia="Times New Roman" w:hAnsi="Arial" w:cs="Arial"/>
          <w:sz w:val="24"/>
          <w:szCs w:val="24"/>
        </w:rPr>
      </w:pPr>
    </w:p>
    <w:p w14:paraId="6CEAD2FC" w14:textId="0BF34942" w:rsidR="00210D4A" w:rsidRPr="002F6F78" w:rsidRDefault="00210D4A">
      <w:pPr>
        <w:pStyle w:val="Textosinformato"/>
        <w:numPr>
          <w:ilvl w:val="0"/>
          <w:numId w:val="44"/>
        </w:numPr>
        <w:spacing w:line="276" w:lineRule="auto"/>
        <w:jc w:val="both"/>
        <w:rPr>
          <w:rFonts w:ascii="Arial" w:eastAsia="Times New Roman" w:hAnsi="Arial" w:cs="Arial"/>
          <w:sz w:val="24"/>
          <w:szCs w:val="24"/>
        </w:rPr>
      </w:pPr>
      <w:r w:rsidRPr="002F6F78">
        <w:rPr>
          <w:rFonts w:ascii="Arial" w:eastAsia="Times New Roman" w:hAnsi="Arial" w:cs="Arial"/>
          <w:sz w:val="24"/>
          <w:szCs w:val="24"/>
        </w:rPr>
        <w:t>Recursos humanos: Un analista de implementación/soporte (responsable del onboarding de la institución) y un ejecutivo de desarrollo de negocios (fundador/comercial).</w:t>
      </w:r>
    </w:p>
    <w:p w14:paraId="01A365B3" w14:textId="77777777" w:rsidR="002F6F78" w:rsidRPr="002F6F78" w:rsidRDefault="002F6F78" w:rsidP="00210D4A">
      <w:pPr>
        <w:pStyle w:val="Textosinformato"/>
        <w:spacing w:line="276" w:lineRule="auto"/>
        <w:jc w:val="both"/>
        <w:rPr>
          <w:rFonts w:ascii="Arial" w:eastAsia="Times New Roman" w:hAnsi="Arial" w:cs="Arial"/>
          <w:b/>
          <w:bCs/>
          <w:sz w:val="24"/>
          <w:szCs w:val="24"/>
        </w:rPr>
      </w:pPr>
    </w:p>
    <w:p w14:paraId="112F7BF4" w14:textId="4C0BF42E" w:rsidR="00210D4A" w:rsidRPr="002F6F78" w:rsidRDefault="00210D4A" w:rsidP="00210D4A">
      <w:pPr>
        <w:pStyle w:val="Textosinformato"/>
        <w:spacing w:line="276" w:lineRule="auto"/>
        <w:jc w:val="both"/>
        <w:rPr>
          <w:rFonts w:ascii="Arial" w:eastAsia="Times New Roman" w:hAnsi="Arial" w:cs="Arial"/>
          <w:b/>
          <w:bCs/>
          <w:sz w:val="24"/>
          <w:szCs w:val="24"/>
        </w:rPr>
      </w:pPr>
      <w:r w:rsidRPr="002F6F78">
        <w:rPr>
          <w:rFonts w:ascii="Arial" w:eastAsia="Times New Roman" w:hAnsi="Arial" w:cs="Arial"/>
          <w:b/>
          <w:bCs/>
          <w:sz w:val="24"/>
          <w:szCs w:val="24"/>
        </w:rPr>
        <w:t>2.4.3 Estrategias de Precio</w:t>
      </w:r>
    </w:p>
    <w:p w14:paraId="65B2FD3B" w14:textId="77777777" w:rsidR="00210D4A" w:rsidRPr="00210D4A" w:rsidRDefault="00210D4A" w:rsidP="00210D4A">
      <w:pPr>
        <w:pStyle w:val="Textosinformato"/>
        <w:spacing w:line="276" w:lineRule="auto"/>
        <w:jc w:val="both"/>
        <w:rPr>
          <w:rFonts w:ascii="Arial" w:eastAsia="Times New Roman" w:hAnsi="Arial" w:cs="Arial"/>
          <w:sz w:val="24"/>
          <w:szCs w:val="24"/>
        </w:rPr>
      </w:pPr>
    </w:p>
    <w:p w14:paraId="4F5F353D" w14:textId="77777777" w:rsidR="00F758DF" w:rsidRDefault="00210D4A">
      <w:pPr>
        <w:pStyle w:val="Textosinformato"/>
        <w:numPr>
          <w:ilvl w:val="0"/>
          <w:numId w:val="45"/>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Determinación del precio y método:</w:t>
      </w:r>
      <w:r w:rsidRPr="00210D4A">
        <w:rPr>
          <w:rFonts w:ascii="Arial" w:eastAsia="Times New Roman" w:hAnsi="Arial" w:cs="Arial"/>
          <w:sz w:val="24"/>
          <w:szCs w:val="24"/>
        </w:rPr>
        <w:t xml:space="preserve"> Se utiliza una combinación de fijación de precios por valor percibido y precios de penetración de mercado. El valor percibido se fundamenta en el ahorro económico para la institución: retener a un solo estudiante de carrera técnica promedio representa recuperar un ingreso de matrícula de COP $2,000,000 a COP $4,000,000 por semestre. Con evitar la deserción de 2 o 3 estudiantes al año, la institución recupera completamente el costo de la licencia de TalentLab. El precio de penetración busca romper la barrera de entrada al sector educativo, ofreciendo una solución que es entre 3 y 8 veces más económica que los competidores de mayor escala (Territorium o U-Planner).</w:t>
      </w:r>
    </w:p>
    <w:p w14:paraId="5B6942A3" w14:textId="77777777" w:rsidR="00F758DF" w:rsidRDefault="00F758DF" w:rsidP="00F758DF">
      <w:pPr>
        <w:pStyle w:val="Textosinformato"/>
        <w:spacing w:line="276" w:lineRule="auto"/>
        <w:ind w:left="720"/>
        <w:jc w:val="both"/>
        <w:rPr>
          <w:rFonts w:ascii="Arial" w:eastAsia="Times New Roman" w:hAnsi="Arial" w:cs="Arial"/>
          <w:sz w:val="24"/>
          <w:szCs w:val="24"/>
        </w:rPr>
      </w:pPr>
    </w:p>
    <w:p w14:paraId="6D566CAA" w14:textId="64FAFD1C" w:rsidR="00210D4A" w:rsidRPr="00F758DF" w:rsidRDefault="00210D4A">
      <w:pPr>
        <w:pStyle w:val="Textosinformato"/>
        <w:numPr>
          <w:ilvl w:val="0"/>
          <w:numId w:val="45"/>
        </w:numPr>
        <w:spacing w:line="276" w:lineRule="auto"/>
        <w:jc w:val="both"/>
        <w:rPr>
          <w:rFonts w:ascii="Arial" w:eastAsia="Times New Roman" w:hAnsi="Arial" w:cs="Arial"/>
          <w:sz w:val="24"/>
          <w:szCs w:val="24"/>
        </w:rPr>
      </w:pPr>
      <w:r w:rsidRPr="00F758DF">
        <w:rPr>
          <w:rFonts w:ascii="Arial" w:eastAsia="Times New Roman" w:hAnsi="Arial" w:cs="Arial"/>
          <w:sz w:val="24"/>
          <w:szCs w:val="24"/>
        </w:rPr>
        <w:t>Precio de lanzamiento: El precio de lanzamiento establecido para el Año 1 es de COP $4,500,000 anuales netos</w:t>
      </w:r>
      <w:r w:rsidR="00F758DF">
        <w:rPr>
          <w:rFonts w:ascii="Arial" w:eastAsia="Times New Roman" w:hAnsi="Arial" w:cs="Arial"/>
          <w:sz w:val="24"/>
          <w:szCs w:val="24"/>
        </w:rPr>
        <w:t xml:space="preserve"> </w:t>
      </w:r>
      <w:r w:rsidRPr="00F758DF">
        <w:rPr>
          <w:rFonts w:ascii="Arial" w:eastAsia="Times New Roman" w:hAnsi="Arial" w:cs="Arial"/>
          <w:sz w:val="24"/>
          <w:szCs w:val="24"/>
        </w:rPr>
        <w:t>por institución. Este precio incluye la activación de todos los módulos, capacitaciones iniciales de onboarding y soporte técnico. Se ofrece un descuento promocional del 100% sobre el costo de instalación y parametrización inicial</w:t>
      </w:r>
      <w:r w:rsidR="00F758DF">
        <w:rPr>
          <w:rFonts w:ascii="Arial" w:eastAsia="Times New Roman" w:hAnsi="Arial" w:cs="Arial"/>
          <w:sz w:val="24"/>
          <w:szCs w:val="24"/>
        </w:rPr>
        <w:t>.</w:t>
      </w:r>
    </w:p>
    <w:p w14:paraId="35E7ABAB" w14:textId="77777777" w:rsidR="00F758DF" w:rsidRDefault="00F758DF" w:rsidP="00210D4A">
      <w:pPr>
        <w:pStyle w:val="Textosinformato"/>
        <w:spacing w:line="276" w:lineRule="auto"/>
        <w:jc w:val="both"/>
        <w:rPr>
          <w:rFonts w:ascii="Arial" w:eastAsia="Times New Roman" w:hAnsi="Arial" w:cs="Arial"/>
          <w:sz w:val="24"/>
          <w:szCs w:val="24"/>
        </w:rPr>
      </w:pPr>
    </w:p>
    <w:p w14:paraId="2793B690" w14:textId="1B5AB42D" w:rsidR="00210D4A" w:rsidRPr="00F758DF" w:rsidRDefault="00210D4A" w:rsidP="00210D4A">
      <w:pPr>
        <w:pStyle w:val="Textosinformato"/>
        <w:spacing w:line="276" w:lineRule="auto"/>
        <w:jc w:val="both"/>
        <w:rPr>
          <w:rFonts w:ascii="Arial" w:eastAsia="Times New Roman" w:hAnsi="Arial" w:cs="Arial"/>
          <w:b/>
          <w:bCs/>
          <w:sz w:val="24"/>
          <w:szCs w:val="24"/>
        </w:rPr>
      </w:pPr>
      <w:r w:rsidRPr="00F758DF">
        <w:rPr>
          <w:rFonts w:ascii="Arial" w:eastAsia="Times New Roman" w:hAnsi="Arial" w:cs="Arial"/>
          <w:b/>
          <w:bCs/>
          <w:sz w:val="24"/>
          <w:szCs w:val="24"/>
        </w:rPr>
        <w:t>Estrategias de precios según condiciones del mercado:</w:t>
      </w:r>
    </w:p>
    <w:p w14:paraId="13DE11A4" w14:textId="77777777" w:rsidR="00F758DF" w:rsidRPr="00210D4A" w:rsidRDefault="00F758DF" w:rsidP="00210D4A">
      <w:pPr>
        <w:pStyle w:val="Textosinformato"/>
        <w:spacing w:line="276" w:lineRule="auto"/>
        <w:jc w:val="both"/>
        <w:rPr>
          <w:rFonts w:ascii="Arial" w:eastAsia="Times New Roman" w:hAnsi="Arial" w:cs="Arial"/>
          <w:sz w:val="24"/>
          <w:szCs w:val="24"/>
        </w:rPr>
      </w:pPr>
    </w:p>
    <w:p w14:paraId="25ED8918" w14:textId="77777777" w:rsidR="00F758DF" w:rsidRDefault="00210D4A">
      <w:pPr>
        <w:pStyle w:val="Textosinformato"/>
        <w:numPr>
          <w:ilvl w:val="0"/>
          <w:numId w:val="46"/>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Descuento por fidelidad y multianualidad</w:t>
      </w:r>
      <w:r w:rsidR="00F758DF" w:rsidRPr="00F758DF">
        <w:rPr>
          <w:rFonts w:ascii="Arial" w:eastAsia="Times New Roman" w:hAnsi="Arial" w:cs="Arial"/>
          <w:b/>
          <w:bCs/>
          <w:sz w:val="24"/>
          <w:szCs w:val="24"/>
        </w:rPr>
        <w:t>:</w:t>
      </w:r>
      <w:r w:rsidR="00F758DF">
        <w:rPr>
          <w:rFonts w:ascii="Arial" w:eastAsia="Times New Roman" w:hAnsi="Arial" w:cs="Arial"/>
          <w:sz w:val="24"/>
          <w:szCs w:val="24"/>
        </w:rPr>
        <w:t xml:space="preserve"> </w:t>
      </w:r>
      <w:r w:rsidRPr="00210D4A">
        <w:rPr>
          <w:rFonts w:ascii="Arial" w:eastAsia="Times New Roman" w:hAnsi="Arial" w:cs="Arial"/>
          <w:sz w:val="24"/>
          <w:szCs w:val="24"/>
        </w:rPr>
        <w:t>Contratación por 3 años garantizados con tarifa fija congelada y descuento del 10% anual (COP $4,050,000/año)</w:t>
      </w:r>
    </w:p>
    <w:p w14:paraId="36B5E8A1" w14:textId="77777777" w:rsidR="00F758DF" w:rsidRDefault="00210D4A">
      <w:pPr>
        <w:pStyle w:val="Textosinformato"/>
        <w:numPr>
          <w:ilvl w:val="0"/>
          <w:numId w:val="46"/>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lastRenderedPageBreak/>
        <w:t>Descuento para Redes de Instituciones:</w:t>
      </w:r>
      <w:r w:rsidR="00F758DF">
        <w:rPr>
          <w:rFonts w:ascii="Arial" w:eastAsia="Times New Roman" w:hAnsi="Arial" w:cs="Arial"/>
          <w:sz w:val="24"/>
          <w:szCs w:val="24"/>
        </w:rPr>
        <w:t xml:space="preserve"> </w:t>
      </w:r>
      <w:r w:rsidRPr="00F758DF">
        <w:rPr>
          <w:rFonts w:ascii="Arial" w:eastAsia="Times New Roman" w:hAnsi="Arial" w:cs="Arial"/>
          <w:sz w:val="24"/>
          <w:szCs w:val="24"/>
        </w:rPr>
        <w:t>Reducción del 15% en la licencia anual para corporaciones educativas que licencien TalentLab en más de tres sedes o centros de formación independientes.</w:t>
      </w:r>
    </w:p>
    <w:p w14:paraId="6F5CB6CA" w14:textId="77777777" w:rsidR="00F758DF" w:rsidRDefault="00F758DF" w:rsidP="00F758DF">
      <w:pPr>
        <w:pStyle w:val="Textosinformato"/>
        <w:spacing w:line="276" w:lineRule="auto"/>
        <w:jc w:val="both"/>
        <w:rPr>
          <w:rFonts w:ascii="Arial" w:eastAsia="Times New Roman" w:hAnsi="Arial" w:cs="Arial"/>
          <w:sz w:val="24"/>
          <w:szCs w:val="24"/>
        </w:rPr>
      </w:pPr>
    </w:p>
    <w:p w14:paraId="0CA2E4EC" w14:textId="109E9620" w:rsidR="00210D4A" w:rsidRPr="00F758DF" w:rsidRDefault="00210D4A" w:rsidP="00F758DF">
      <w:pPr>
        <w:pStyle w:val="Textosinformato"/>
        <w:spacing w:line="276" w:lineRule="auto"/>
        <w:jc w:val="both"/>
        <w:rPr>
          <w:rFonts w:ascii="Arial" w:eastAsia="Times New Roman" w:hAnsi="Arial" w:cs="Arial"/>
          <w:b/>
          <w:bCs/>
          <w:sz w:val="24"/>
          <w:szCs w:val="24"/>
        </w:rPr>
      </w:pPr>
      <w:r w:rsidRPr="00F758DF">
        <w:rPr>
          <w:rFonts w:ascii="Arial" w:eastAsia="Times New Roman" w:hAnsi="Arial" w:cs="Arial"/>
          <w:b/>
          <w:bCs/>
          <w:sz w:val="24"/>
          <w:szCs w:val="24"/>
        </w:rPr>
        <w:t>Política de cartera, condiciones y plazos:</w:t>
      </w:r>
    </w:p>
    <w:p w14:paraId="3C75DC9D" w14:textId="77777777" w:rsidR="00F758DF" w:rsidRDefault="00F758DF" w:rsidP="00210D4A">
      <w:pPr>
        <w:pStyle w:val="Textosinformato"/>
        <w:spacing w:line="276" w:lineRule="auto"/>
        <w:jc w:val="both"/>
        <w:rPr>
          <w:rFonts w:ascii="Arial" w:eastAsia="Times New Roman" w:hAnsi="Arial" w:cs="Arial"/>
          <w:sz w:val="24"/>
          <w:szCs w:val="24"/>
        </w:rPr>
      </w:pPr>
    </w:p>
    <w:p w14:paraId="79FC18A8"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Opción de Pago Único:</w:t>
      </w:r>
      <w:r w:rsidRPr="00210D4A">
        <w:rPr>
          <w:rFonts w:ascii="Arial" w:eastAsia="Times New Roman" w:hAnsi="Arial" w:cs="Arial"/>
          <w:sz w:val="24"/>
          <w:szCs w:val="24"/>
        </w:rPr>
        <w:t xml:space="preserve"> 100% anticipado contra entrega de la plataforma, aplicando un 5% de descuento por pronto pago.</w:t>
      </w:r>
    </w:p>
    <w:p w14:paraId="468E88A2"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Opción de Pago Fraccionado:</w:t>
      </w:r>
      <w:r w:rsidR="00F758DF">
        <w:rPr>
          <w:rFonts w:ascii="Arial" w:eastAsia="Times New Roman" w:hAnsi="Arial" w:cs="Arial"/>
          <w:sz w:val="24"/>
          <w:szCs w:val="24"/>
        </w:rPr>
        <w:t xml:space="preserve"> </w:t>
      </w:r>
      <w:r w:rsidRPr="00F758DF">
        <w:rPr>
          <w:rFonts w:ascii="Arial" w:eastAsia="Times New Roman" w:hAnsi="Arial" w:cs="Arial"/>
          <w:sz w:val="24"/>
          <w:szCs w:val="24"/>
        </w:rPr>
        <w:t>50% al inicio de la suscripción (activación del servicio) y 50% a los seis (6) meses de operación.</w:t>
      </w:r>
    </w:p>
    <w:p w14:paraId="76F58FE3"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Plazo de Facturación:</w:t>
      </w:r>
      <w:r w:rsidR="00F758DF">
        <w:rPr>
          <w:rFonts w:ascii="Arial" w:eastAsia="Times New Roman" w:hAnsi="Arial" w:cs="Arial"/>
          <w:sz w:val="24"/>
          <w:szCs w:val="24"/>
        </w:rPr>
        <w:t xml:space="preserve"> </w:t>
      </w:r>
      <w:r w:rsidRPr="00F758DF">
        <w:rPr>
          <w:rFonts w:ascii="Arial" w:eastAsia="Times New Roman" w:hAnsi="Arial" w:cs="Arial"/>
          <w:sz w:val="24"/>
          <w:szCs w:val="24"/>
        </w:rPr>
        <w:t>Plazo de pago de 30 días netos (Net 30) a partir de la emisión de la factura electrónica.</w:t>
      </w:r>
    </w:p>
    <w:p w14:paraId="5243C414"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Medios de pago establecidos:</w:t>
      </w:r>
      <w:r w:rsidRPr="00F758DF">
        <w:rPr>
          <w:rFonts w:ascii="Arial" w:eastAsia="Times New Roman" w:hAnsi="Arial" w:cs="Arial"/>
          <w:sz w:val="24"/>
          <w:szCs w:val="24"/>
        </w:rPr>
        <w:t xml:space="preserve"> Transferencia bancaria nacional directa a la cuenta corriente corporativa de TalentLab (Bancolombia o Davivienda). Pagos digitales mediante botón PSE a través de la pasarela de pagos integrada (e.g., Bold o PayU) para cobros rápidos con tarjetas débito y crédito empresariales.</w:t>
      </w:r>
    </w:p>
    <w:p w14:paraId="198AD2C8" w14:textId="77777777" w:rsidR="00F758DF" w:rsidRDefault="00F758DF" w:rsidP="00F758DF">
      <w:pPr>
        <w:pStyle w:val="Textosinformato"/>
        <w:spacing w:line="276" w:lineRule="auto"/>
        <w:jc w:val="both"/>
        <w:rPr>
          <w:rFonts w:ascii="Arial" w:eastAsia="Times New Roman" w:hAnsi="Arial" w:cs="Arial"/>
          <w:sz w:val="24"/>
          <w:szCs w:val="24"/>
        </w:rPr>
      </w:pPr>
    </w:p>
    <w:p w14:paraId="149576D0" w14:textId="0B0EA667" w:rsidR="00210D4A" w:rsidRDefault="00210D4A" w:rsidP="00F758DF">
      <w:pPr>
        <w:pStyle w:val="Textosinformato"/>
        <w:spacing w:line="276" w:lineRule="auto"/>
        <w:jc w:val="both"/>
        <w:rPr>
          <w:rFonts w:ascii="Arial" w:eastAsia="Times New Roman" w:hAnsi="Arial" w:cs="Arial"/>
          <w:b/>
          <w:bCs/>
          <w:sz w:val="24"/>
          <w:szCs w:val="24"/>
        </w:rPr>
      </w:pPr>
      <w:r w:rsidRPr="00F758DF">
        <w:rPr>
          <w:rFonts w:ascii="Arial" w:eastAsia="Times New Roman" w:hAnsi="Arial" w:cs="Arial"/>
          <w:b/>
          <w:bCs/>
          <w:sz w:val="24"/>
          <w:szCs w:val="24"/>
        </w:rPr>
        <w:t>Medios y recursos necesarios:</w:t>
      </w:r>
    </w:p>
    <w:p w14:paraId="7ADDCEB9" w14:textId="77777777" w:rsidR="00F758DF" w:rsidRPr="00F758DF" w:rsidRDefault="00F758DF" w:rsidP="00F758DF">
      <w:pPr>
        <w:pStyle w:val="Textosinformato"/>
        <w:spacing w:line="276" w:lineRule="auto"/>
        <w:jc w:val="both"/>
        <w:rPr>
          <w:rFonts w:ascii="Arial" w:eastAsia="Times New Roman" w:hAnsi="Arial" w:cs="Arial"/>
          <w:b/>
          <w:bCs/>
          <w:sz w:val="24"/>
          <w:szCs w:val="24"/>
        </w:rPr>
      </w:pPr>
    </w:p>
    <w:p w14:paraId="44FBCA4D" w14:textId="114C81AE" w:rsidR="00210D4A" w:rsidRPr="00210D4A" w:rsidRDefault="301E259C" w:rsidP="00210D4A">
      <w:pPr>
        <w:pStyle w:val="Textosinformato"/>
        <w:spacing w:line="276" w:lineRule="auto"/>
        <w:jc w:val="both"/>
        <w:rPr>
          <w:rFonts w:ascii="Arial" w:eastAsia="Times New Roman" w:hAnsi="Arial" w:cs="Arial"/>
          <w:sz w:val="24"/>
          <w:szCs w:val="24"/>
        </w:rPr>
      </w:pPr>
      <w:r w:rsidRPr="16D40473">
        <w:rPr>
          <w:rFonts w:ascii="Arial" w:eastAsia="Times New Roman" w:hAnsi="Arial" w:cs="Arial"/>
          <w:sz w:val="24"/>
          <w:szCs w:val="24"/>
        </w:rPr>
        <w:t xml:space="preserve"> </w:t>
      </w:r>
      <w:r w:rsidRPr="16D40473">
        <w:rPr>
          <w:rFonts w:ascii="Arial" w:eastAsia="Times New Roman" w:hAnsi="Arial" w:cs="Arial"/>
          <w:b/>
          <w:bCs/>
          <w:sz w:val="24"/>
          <w:szCs w:val="24"/>
        </w:rPr>
        <w:t>Infraestructura financiera:</w:t>
      </w:r>
      <w:r w:rsidR="377A35C7" w:rsidRPr="16D40473">
        <w:rPr>
          <w:rFonts w:ascii="Arial" w:eastAsia="Times New Roman" w:hAnsi="Arial" w:cs="Arial"/>
          <w:sz w:val="24"/>
          <w:szCs w:val="24"/>
        </w:rPr>
        <w:t xml:space="preserve"> </w:t>
      </w:r>
      <w:r w:rsidRPr="16D40473">
        <w:rPr>
          <w:rFonts w:ascii="Arial" w:eastAsia="Times New Roman" w:hAnsi="Arial" w:cs="Arial"/>
          <w:sz w:val="24"/>
          <w:szCs w:val="24"/>
        </w:rPr>
        <w:t>Cuenta bancaria comercial activa, convenio de recaudo empresarial PSE, software de facturación electrónica autorizado por la DIA</w:t>
      </w:r>
      <w:r w:rsidRPr="16D40473">
        <w:rPr>
          <w:rFonts w:asciiTheme="minorHAnsi" w:eastAsiaTheme="minorEastAsia" w:hAnsiTheme="minorHAnsi"/>
          <w:sz w:val="24"/>
          <w:szCs w:val="24"/>
        </w:rPr>
        <w:t>N y software co</w:t>
      </w:r>
      <w:r w:rsidRPr="16D40473">
        <w:rPr>
          <w:rFonts w:ascii="Arial" w:eastAsia="Times New Roman" w:hAnsi="Arial" w:cs="Arial"/>
          <w:sz w:val="24"/>
          <w:szCs w:val="24"/>
        </w:rPr>
        <w:t>ntable/administrativo para la gestión y control de cartera de clientes.</w:t>
      </w:r>
    </w:p>
    <w:p w14:paraId="1E507018" w14:textId="5320C7EE" w:rsidR="00275CBB" w:rsidRDefault="00275CBB" w:rsidP="00210D4A">
      <w:pPr>
        <w:spacing w:after="0" w:line="360" w:lineRule="auto"/>
        <w:jc w:val="both"/>
        <w:rPr>
          <w:rFonts w:ascii="Arial" w:eastAsia="Times New Roman" w:hAnsi="Arial" w:cs="Arial"/>
          <w:sz w:val="24"/>
          <w:szCs w:val="24"/>
          <w:lang w:eastAsia="es-CO"/>
        </w:rPr>
      </w:pPr>
    </w:p>
    <w:p w14:paraId="22B126BB" w14:textId="01279114" w:rsidR="00275CBB" w:rsidRDefault="00275CBB" w:rsidP="00275CBB">
      <w:pPr>
        <w:rPr>
          <w:rFonts w:ascii="Arial" w:eastAsia="Times New Roman" w:hAnsi="Arial" w:cs="Arial"/>
          <w:sz w:val="24"/>
          <w:szCs w:val="24"/>
          <w:lang w:eastAsia="es-CO"/>
        </w:rPr>
      </w:pPr>
    </w:p>
    <w:p w14:paraId="12A8BF37" w14:textId="1CCA3F2E" w:rsidR="00275CBB" w:rsidRPr="005339BA" w:rsidRDefault="6D4B22D8" w:rsidP="006541CB">
      <w:pPr>
        <w:pStyle w:val="Ttulo3"/>
      </w:pPr>
      <w:bookmarkStart w:id="68" w:name="_Toc49956626"/>
      <w:bookmarkStart w:id="69" w:name="_Toc145412651"/>
      <w:r>
        <w:t xml:space="preserve">2.4.3 </w:t>
      </w:r>
      <w:r w:rsidR="0AE161A3">
        <w:t>Estrategias de Precio</w:t>
      </w:r>
      <w:bookmarkEnd w:id="68"/>
      <w:bookmarkEnd w:id="69"/>
    </w:p>
    <w:p w14:paraId="6925BD27" w14:textId="01F65DFE" w:rsidR="00275CBB" w:rsidRDefault="433EEE80">
      <w:pPr>
        <w:pStyle w:val="Prrafodelista"/>
        <w:numPr>
          <w:ilvl w:val="0"/>
          <w:numId w:val="5"/>
        </w:numPr>
        <w:spacing w:after="0" w:line="276" w:lineRule="auto"/>
        <w:jc w:val="both"/>
        <w:rPr>
          <w:rFonts w:eastAsiaTheme="minorEastAsia"/>
          <w:sz w:val="24"/>
          <w:szCs w:val="24"/>
          <w:lang w:eastAsia="es-CO"/>
        </w:rPr>
      </w:pPr>
      <w:r w:rsidRPr="16D40473">
        <w:rPr>
          <w:rFonts w:eastAsiaTheme="minorEastAsia"/>
          <w:b/>
          <w:bCs/>
          <w:sz w:val="24"/>
          <w:szCs w:val="24"/>
          <w:lang w:eastAsia="es-CO"/>
        </w:rPr>
        <w:t>Determinación del precio y método:</w:t>
      </w:r>
      <w:r w:rsidRPr="16D40473">
        <w:rPr>
          <w:rFonts w:eastAsiaTheme="minorEastAsia"/>
          <w:sz w:val="24"/>
          <w:szCs w:val="24"/>
          <w:lang w:eastAsia="es-CO"/>
        </w:rPr>
        <w:t xml:space="preserve"> Se utiliza una combinación de fijación de precios por valor percibido y precios de penetración de mercado. El valor percibido se fundamenta en el ahorro económico para la institución: retener a un solo estudiante de carrera técnica promedio representa recuperar un ingreso de matrícula de COP $2,000,000 a COP $4,000,000 por semestre. Con evitar la deserción de 2 o 3 estudiantes al año, la institución recupera completamente el costo de la licencia de TalentLab. El precio de penetración busca romper la barrera de entrada al sector educativo, ofreciendo una solución que es entre 3 y 8 veces más económica que los competidores de mayor escala (Territorium o U-Planner)</w:t>
      </w:r>
    </w:p>
    <w:p w14:paraId="5F5EE9C5" w14:textId="31A19C6C" w:rsidR="00275CBB" w:rsidRDefault="00275CBB" w:rsidP="16D40473">
      <w:pPr>
        <w:pStyle w:val="Prrafodelista"/>
        <w:spacing w:after="0" w:line="276" w:lineRule="auto"/>
        <w:jc w:val="both"/>
        <w:rPr>
          <w:rFonts w:eastAsiaTheme="minorEastAsia"/>
          <w:sz w:val="24"/>
          <w:szCs w:val="24"/>
          <w:lang w:eastAsia="es-CO"/>
        </w:rPr>
      </w:pPr>
    </w:p>
    <w:p w14:paraId="0803AAF8" w14:textId="65062145" w:rsidR="00275CBB" w:rsidRDefault="433EEE80">
      <w:pPr>
        <w:pStyle w:val="Prrafodelista"/>
        <w:numPr>
          <w:ilvl w:val="0"/>
          <w:numId w:val="5"/>
        </w:numPr>
        <w:spacing w:after="0" w:line="276" w:lineRule="auto"/>
        <w:jc w:val="both"/>
        <w:rPr>
          <w:rFonts w:eastAsiaTheme="minorEastAsia"/>
          <w:sz w:val="24"/>
          <w:szCs w:val="24"/>
          <w:lang w:eastAsia="es-CO"/>
        </w:rPr>
      </w:pPr>
      <w:r w:rsidRPr="16D40473">
        <w:rPr>
          <w:rFonts w:eastAsiaTheme="minorEastAsia"/>
          <w:b/>
          <w:bCs/>
          <w:sz w:val="24"/>
          <w:szCs w:val="24"/>
          <w:lang w:eastAsia="es-CO"/>
        </w:rPr>
        <w:lastRenderedPageBreak/>
        <w:t xml:space="preserve">Precio de lanzamiento: </w:t>
      </w:r>
      <w:r w:rsidRPr="16D40473">
        <w:rPr>
          <w:rFonts w:eastAsiaTheme="minorEastAsia"/>
          <w:sz w:val="24"/>
          <w:szCs w:val="24"/>
          <w:lang w:eastAsia="es-CO"/>
        </w:rPr>
        <w:t>El precio de lanzamiento establecido para el Año 1 es de COP $4,500,000 anuales netos por institución. Este precio incluye la activación de todos los módulos, capacitaciones iniciales de onboarding y soporte técnico. Se ofrece un descuento promocional del 100% sobre el costo de instalación y parametrización inicial (setup fee)</w:t>
      </w:r>
    </w:p>
    <w:p w14:paraId="478506A8" w14:textId="5A472639" w:rsidR="00275CBB" w:rsidRDefault="00275CBB" w:rsidP="16D40473">
      <w:pPr>
        <w:pStyle w:val="Prrafodelista"/>
        <w:spacing w:after="0"/>
        <w:rPr>
          <w:rFonts w:eastAsiaTheme="minorEastAsia"/>
          <w:sz w:val="24"/>
          <w:szCs w:val="24"/>
          <w:lang w:eastAsia="es-CO"/>
        </w:rPr>
      </w:pPr>
    </w:p>
    <w:p w14:paraId="42127403" w14:textId="3684CF78" w:rsidR="00275CBB" w:rsidRDefault="433EEE80">
      <w:pPr>
        <w:pStyle w:val="Prrafodelista"/>
        <w:numPr>
          <w:ilvl w:val="0"/>
          <w:numId w:val="5"/>
        </w:numPr>
        <w:spacing w:after="0"/>
        <w:jc w:val="both"/>
        <w:rPr>
          <w:rFonts w:eastAsiaTheme="minorEastAsia"/>
          <w:b/>
          <w:bCs/>
          <w:sz w:val="24"/>
          <w:szCs w:val="24"/>
          <w:lang w:eastAsia="es-CO"/>
        </w:rPr>
      </w:pPr>
      <w:r w:rsidRPr="16D40473">
        <w:rPr>
          <w:rFonts w:eastAsiaTheme="minorEastAsia"/>
          <w:b/>
          <w:bCs/>
          <w:sz w:val="24"/>
          <w:szCs w:val="24"/>
          <w:lang w:eastAsia="es-CO"/>
        </w:rPr>
        <w:t>Estrategias de precios según condiciones del mercado:</w:t>
      </w:r>
    </w:p>
    <w:p w14:paraId="29CDC600" w14:textId="15D55511"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Descuento por fidelidad y multianualidad:</w:t>
      </w:r>
      <w:r w:rsidRPr="16D40473">
        <w:rPr>
          <w:rFonts w:eastAsiaTheme="minorEastAsia"/>
          <w:sz w:val="24"/>
          <w:szCs w:val="24"/>
          <w:lang w:eastAsia="es-CO"/>
        </w:rPr>
        <w:t xml:space="preserve"> Contratación por 3 años garantizados con tarifa fija congelada y descuento del 10% anual (COP $4,050,000/año).</w:t>
      </w:r>
    </w:p>
    <w:p w14:paraId="5517552E" w14:textId="7A7D7069"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sz w:val="24"/>
          <w:szCs w:val="24"/>
          <w:lang w:eastAsia="es-CO"/>
        </w:rPr>
        <w:t>Descuento para Redes de Instituciones: Reducción del 15% en la licencia anual para corporaciones educativas que licencien TalentLab en más de tres sedes o centros de formación independientes.</w:t>
      </w:r>
    </w:p>
    <w:p w14:paraId="11A4CE5A" w14:textId="62816D8B" w:rsidR="00275CBB" w:rsidRDefault="433EEE80">
      <w:pPr>
        <w:pStyle w:val="Prrafodelista"/>
        <w:numPr>
          <w:ilvl w:val="0"/>
          <w:numId w:val="5"/>
        </w:numPr>
        <w:spacing w:after="0"/>
        <w:jc w:val="both"/>
        <w:rPr>
          <w:rFonts w:eastAsiaTheme="minorEastAsia"/>
          <w:b/>
          <w:bCs/>
          <w:sz w:val="24"/>
          <w:szCs w:val="24"/>
          <w:lang w:eastAsia="es-CO"/>
        </w:rPr>
      </w:pPr>
      <w:r w:rsidRPr="16D40473">
        <w:rPr>
          <w:rFonts w:eastAsiaTheme="minorEastAsia"/>
          <w:b/>
          <w:bCs/>
          <w:sz w:val="24"/>
          <w:szCs w:val="24"/>
          <w:lang w:eastAsia="es-CO"/>
        </w:rPr>
        <w:t>Política de cartera, condiciones y plazos:</w:t>
      </w:r>
    </w:p>
    <w:p w14:paraId="74627464" w14:textId="6688B2D7"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 xml:space="preserve">Opción de Pago Único: </w:t>
      </w:r>
      <w:r w:rsidRPr="16D40473">
        <w:rPr>
          <w:rFonts w:eastAsiaTheme="minorEastAsia"/>
          <w:sz w:val="24"/>
          <w:szCs w:val="24"/>
          <w:lang w:eastAsia="es-CO"/>
        </w:rPr>
        <w:t>100% anticipado contra entrega de la plataforma, aplicando un 5% de descuento por pronto pago.</w:t>
      </w:r>
    </w:p>
    <w:p w14:paraId="4C8A91A0" w14:textId="0228B123"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 xml:space="preserve">Opción de Pago Fraccionado: </w:t>
      </w:r>
      <w:r w:rsidRPr="16D40473">
        <w:rPr>
          <w:rFonts w:eastAsiaTheme="minorEastAsia"/>
          <w:sz w:val="24"/>
          <w:szCs w:val="24"/>
          <w:lang w:eastAsia="es-CO"/>
        </w:rPr>
        <w:t>50% al inicio de la suscripción (activación del servicio) y 50% a los seis (6) meses de operación.</w:t>
      </w:r>
    </w:p>
    <w:p w14:paraId="182C5B2F" w14:textId="7F3D8165"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 xml:space="preserve">Plazo de Facturación: </w:t>
      </w:r>
      <w:r w:rsidRPr="16D40473">
        <w:rPr>
          <w:rFonts w:eastAsiaTheme="minorEastAsia"/>
          <w:sz w:val="24"/>
          <w:szCs w:val="24"/>
          <w:lang w:eastAsia="es-CO"/>
        </w:rPr>
        <w:t>Plazo de pago de 30 días netos (Net 30) a partir de la emisión de la factura electrónica.</w:t>
      </w:r>
    </w:p>
    <w:p w14:paraId="07AB503A" w14:textId="78F12948" w:rsidR="00275CBB" w:rsidRDefault="433EEE80">
      <w:pPr>
        <w:pStyle w:val="Prrafodelista"/>
        <w:numPr>
          <w:ilvl w:val="0"/>
          <w:numId w:val="5"/>
        </w:numPr>
        <w:spacing w:after="0"/>
        <w:jc w:val="both"/>
        <w:rPr>
          <w:rFonts w:eastAsiaTheme="minorEastAsia"/>
          <w:sz w:val="24"/>
          <w:szCs w:val="24"/>
          <w:lang w:eastAsia="es-CO"/>
        </w:rPr>
      </w:pPr>
      <w:r w:rsidRPr="16D40473">
        <w:rPr>
          <w:rFonts w:eastAsiaTheme="minorEastAsia"/>
          <w:b/>
          <w:bCs/>
          <w:sz w:val="24"/>
          <w:szCs w:val="24"/>
          <w:lang w:eastAsia="es-CO"/>
        </w:rPr>
        <w:t>Medios de pago establecidos:</w:t>
      </w:r>
      <w:r w:rsidRPr="16D40473">
        <w:rPr>
          <w:rFonts w:eastAsiaTheme="minorEastAsia"/>
          <w:sz w:val="24"/>
          <w:szCs w:val="24"/>
          <w:lang w:eastAsia="es-CO"/>
        </w:rPr>
        <w:t xml:space="preserve"> Transferencia bancaria nacional directa a la cuenta corriente corporativa de TalentLab . Pagos digitales mediante botón PSE a través de la pasarela de pagos integrada (Bold o PayU) para cobros rápidos con tarjetas débito y crédito empresariales.</w:t>
      </w:r>
    </w:p>
    <w:p w14:paraId="2A286A45" w14:textId="6D2CD590" w:rsidR="00275CBB" w:rsidRDefault="00275CBB" w:rsidP="16D40473">
      <w:pPr>
        <w:pStyle w:val="Prrafodelista"/>
        <w:spacing w:after="0"/>
        <w:jc w:val="both"/>
        <w:rPr>
          <w:rFonts w:eastAsiaTheme="minorEastAsia"/>
          <w:sz w:val="24"/>
          <w:szCs w:val="24"/>
          <w:lang w:eastAsia="es-CO"/>
        </w:rPr>
      </w:pPr>
    </w:p>
    <w:p w14:paraId="04C0E096" w14:textId="7B307F51" w:rsidR="00275CBB" w:rsidRDefault="433EEE80">
      <w:pPr>
        <w:pStyle w:val="Prrafodelista"/>
        <w:numPr>
          <w:ilvl w:val="0"/>
          <w:numId w:val="5"/>
        </w:numPr>
        <w:spacing w:after="0"/>
        <w:jc w:val="both"/>
        <w:rPr>
          <w:rFonts w:eastAsiaTheme="minorEastAsia"/>
          <w:b/>
          <w:bCs/>
          <w:sz w:val="24"/>
          <w:szCs w:val="24"/>
          <w:lang w:eastAsia="es-CO"/>
        </w:rPr>
      </w:pPr>
      <w:r w:rsidRPr="16D40473">
        <w:rPr>
          <w:rFonts w:eastAsiaTheme="minorEastAsia"/>
          <w:b/>
          <w:bCs/>
          <w:sz w:val="24"/>
          <w:szCs w:val="24"/>
          <w:lang w:eastAsia="es-CO"/>
        </w:rPr>
        <w:t>Medios y recursos necesarios:</w:t>
      </w:r>
    </w:p>
    <w:p w14:paraId="588CA900" w14:textId="4A02F80C"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Infraestructura financiera</w:t>
      </w:r>
      <w:r w:rsidRPr="16D40473">
        <w:rPr>
          <w:rFonts w:eastAsiaTheme="minorEastAsia"/>
          <w:sz w:val="24"/>
          <w:szCs w:val="24"/>
          <w:lang w:eastAsia="es-CO"/>
        </w:rPr>
        <w:t>: Cuenta bancaria comercial activa, convenio de recaudo empresarial PSE, software de facturación electrónica autorizado por la DIAN y software contable/administrativo para la gestión y control de cartera de clientes.</w:t>
      </w:r>
    </w:p>
    <w:p w14:paraId="1FDE8347" w14:textId="139B0DC7" w:rsidR="00275CBB" w:rsidRDefault="00275CBB" w:rsidP="16D40473"/>
    <w:p w14:paraId="7409F1AC" w14:textId="3306C99D" w:rsidR="00275CBB" w:rsidRDefault="0AE161A3" w:rsidP="006541CB">
      <w:pPr>
        <w:pStyle w:val="Ttulo3"/>
      </w:pPr>
      <w:bookmarkStart w:id="70" w:name="_Toc49956627"/>
      <w:bookmarkStart w:id="71" w:name="_Toc145412652"/>
      <w:r>
        <w:t>2.4.4 Estrategias de Promoción</w:t>
      </w:r>
      <w:bookmarkEnd w:id="70"/>
      <w:bookmarkEnd w:id="71"/>
    </w:p>
    <w:p w14:paraId="3E4F9043" w14:textId="15AB71DB" w:rsidR="00275CBB" w:rsidRDefault="4FD701F9" w:rsidP="16D40473">
      <w:pPr>
        <w:spacing w:before="240" w:after="240"/>
      </w:pPr>
      <w:r w:rsidRPr="16D40473">
        <w:rPr>
          <w:rFonts w:eastAsiaTheme="minorEastAsia"/>
          <w:sz w:val="24"/>
          <w:szCs w:val="24"/>
          <w:lang w:eastAsia="es-CO"/>
        </w:rPr>
        <w:t>Las estrategias de promoción de TalentLab están estructuradas para incentivar la adopción rápida y masiva de la plataforma por parte de las instituciones educativas (B2B), así como dinamizar la participación de los estudiantes en los simuladores de entrenamiento (B2C).</w:t>
      </w:r>
    </w:p>
    <w:p w14:paraId="20E69072" w14:textId="1C57F240" w:rsidR="00275CBB" w:rsidRDefault="4FD701F9">
      <w:pPr>
        <w:pStyle w:val="Prrafodelista"/>
        <w:numPr>
          <w:ilvl w:val="0"/>
          <w:numId w:val="4"/>
        </w:numPr>
        <w:spacing w:after="0"/>
        <w:jc w:val="both"/>
        <w:rPr>
          <w:rFonts w:eastAsiaTheme="minorEastAsia"/>
          <w:b/>
          <w:bCs/>
          <w:sz w:val="24"/>
          <w:szCs w:val="24"/>
          <w:lang w:eastAsia="es-CO"/>
        </w:rPr>
      </w:pPr>
      <w:r w:rsidRPr="16D40473">
        <w:rPr>
          <w:rFonts w:eastAsiaTheme="minorEastAsia"/>
          <w:b/>
          <w:bCs/>
          <w:sz w:val="24"/>
          <w:szCs w:val="24"/>
          <w:lang w:eastAsia="es-CO"/>
        </w:rPr>
        <w:lastRenderedPageBreak/>
        <w:t>Estrategia de promoción para motivar la compra dirigida a clientes y canales:</w:t>
      </w:r>
    </w:p>
    <w:p w14:paraId="7DC1216A" w14:textId="6634A954" w:rsidR="00275CBB" w:rsidRDefault="4FD701F9">
      <w:pPr>
        <w:pStyle w:val="Prrafodelista"/>
        <w:numPr>
          <w:ilvl w:val="1"/>
          <w:numId w:val="4"/>
        </w:numPr>
        <w:spacing w:after="0"/>
        <w:jc w:val="both"/>
        <w:rPr>
          <w:rFonts w:eastAsiaTheme="minorEastAsia"/>
          <w:sz w:val="24"/>
          <w:szCs w:val="24"/>
          <w:lang w:eastAsia="es-CO"/>
        </w:rPr>
      </w:pPr>
      <w:r w:rsidRPr="16D40473">
        <w:rPr>
          <w:rFonts w:eastAsiaTheme="minorEastAsia"/>
          <w:b/>
          <w:bCs/>
          <w:sz w:val="24"/>
          <w:szCs w:val="24"/>
          <w:lang w:eastAsia="es-CO"/>
        </w:rPr>
        <w:t>Descuentos por Pronto Pago:</w:t>
      </w:r>
      <w:r w:rsidRPr="16D40473">
        <w:rPr>
          <w:rFonts w:eastAsiaTheme="minorEastAsia"/>
          <w:sz w:val="24"/>
          <w:szCs w:val="24"/>
          <w:lang w:eastAsia="es-CO"/>
        </w:rPr>
        <w:t xml:space="preserve"> Se otorgará un descuento del 5% sobre el valor total de la suscripción anual si el pago se realiza dentro de los primeros diez (10) días calendario posteriores a la firma del contrato y expedición de la factura.</w:t>
      </w:r>
    </w:p>
    <w:p w14:paraId="5BB718A9" w14:textId="3C04EB36" w:rsidR="00275CBB" w:rsidRDefault="4FD701F9">
      <w:pPr>
        <w:pStyle w:val="Prrafodelista"/>
        <w:numPr>
          <w:ilvl w:val="1"/>
          <w:numId w:val="4"/>
        </w:numPr>
        <w:spacing w:after="0"/>
        <w:jc w:val="both"/>
        <w:rPr>
          <w:rFonts w:eastAsiaTheme="minorEastAsia"/>
          <w:sz w:val="24"/>
          <w:szCs w:val="24"/>
          <w:lang w:eastAsia="es-CO"/>
        </w:rPr>
      </w:pPr>
      <w:r w:rsidRPr="16D40473">
        <w:rPr>
          <w:rFonts w:eastAsiaTheme="minorEastAsia"/>
          <w:b/>
          <w:bCs/>
          <w:sz w:val="24"/>
          <w:szCs w:val="24"/>
          <w:lang w:eastAsia="es-CO"/>
        </w:rPr>
        <w:t>Descuentos por Volumen (Sedes y Afiliaciones):</w:t>
      </w:r>
      <w:r w:rsidRPr="16D40473">
        <w:rPr>
          <w:rFonts w:eastAsiaTheme="minorEastAsia"/>
          <w:sz w:val="24"/>
          <w:szCs w:val="24"/>
          <w:lang w:eastAsia="es-CO"/>
        </w:rPr>
        <w:t xml:space="preserve"> Para corporaciones educativas o redes universitarias que manejen múltiples sedes, se aplicará un descuento del 10% anual a partir de la segunda sede registrada y un 15% anual si el licenciamiento abarca seis (6) o más centros de formación independientes.</w:t>
      </w:r>
    </w:p>
    <w:p w14:paraId="243DC0C0" w14:textId="47A3DB2D" w:rsidR="00275CBB" w:rsidRDefault="4FD701F9">
      <w:pPr>
        <w:pStyle w:val="Prrafodelista"/>
        <w:numPr>
          <w:ilvl w:val="1"/>
          <w:numId w:val="4"/>
        </w:numPr>
        <w:spacing w:after="0"/>
        <w:jc w:val="both"/>
        <w:rPr>
          <w:rFonts w:eastAsiaTheme="minorEastAsia"/>
          <w:sz w:val="24"/>
          <w:szCs w:val="24"/>
          <w:lang w:eastAsia="es-CO"/>
        </w:rPr>
      </w:pPr>
      <w:r w:rsidRPr="16D40473">
        <w:rPr>
          <w:rFonts w:eastAsiaTheme="minorEastAsia"/>
          <w:b/>
          <w:bCs/>
          <w:sz w:val="24"/>
          <w:szCs w:val="24"/>
          <w:lang w:eastAsia="es-CO"/>
        </w:rPr>
        <w:t>Exención de Costo de Parametrización (Setup Fee Gratuito):</w:t>
      </w:r>
      <w:r w:rsidRPr="16D40473">
        <w:rPr>
          <w:rFonts w:eastAsiaTheme="minorEastAsia"/>
          <w:sz w:val="24"/>
          <w:szCs w:val="24"/>
          <w:lang w:eastAsia="es-CO"/>
        </w:rPr>
        <w:t xml:space="preserve"> Como incentivo de lanzamiento durante el primer año fiscal, se eximirá a todos los clientes del cobro por concepto de parametrización técnica de servidores, carga inicial de datos de matrículas y onboarding institucional (ahorro equivalente a COP $1,200,000 por institución).</w:t>
      </w:r>
    </w:p>
    <w:p w14:paraId="079153CB" w14:textId="7A1C95B2" w:rsidR="00275CBB" w:rsidRDefault="00275CBB" w:rsidP="16D40473">
      <w:pPr>
        <w:pStyle w:val="Prrafodelista"/>
        <w:spacing w:after="0"/>
        <w:ind w:left="1440"/>
        <w:jc w:val="both"/>
        <w:rPr>
          <w:rFonts w:eastAsiaTheme="minorEastAsia"/>
          <w:sz w:val="24"/>
          <w:szCs w:val="24"/>
          <w:lang w:eastAsia="es-CO"/>
        </w:rPr>
      </w:pPr>
    </w:p>
    <w:p w14:paraId="2DF80A60" w14:textId="515E268C" w:rsidR="00275CBB" w:rsidRDefault="4FD701F9">
      <w:pPr>
        <w:pStyle w:val="Prrafodelista"/>
        <w:numPr>
          <w:ilvl w:val="0"/>
          <w:numId w:val="4"/>
        </w:numPr>
        <w:spacing w:after="0"/>
        <w:rPr>
          <w:rFonts w:eastAsiaTheme="minorEastAsia"/>
          <w:b/>
          <w:bCs/>
          <w:sz w:val="24"/>
          <w:szCs w:val="24"/>
          <w:lang w:eastAsia="es-CO"/>
        </w:rPr>
      </w:pPr>
      <w:r w:rsidRPr="16D40473">
        <w:rPr>
          <w:rFonts w:eastAsiaTheme="minorEastAsia"/>
          <w:b/>
          <w:bCs/>
          <w:sz w:val="24"/>
          <w:szCs w:val="24"/>
          <w:lang w:eastAsia="es-CO"/>
        </w:rPr>
        <w:t>Tácticas para atraer clientes:</w:t>
      </w:r>
    </w:p>
    <w:p w14:paraId="7D68BA21" w14:textId="2DBA7260" w:rsidR="00275CBB" w:rsidRDefault="00275CBB" w:rsidP="16D40473">
      <w:pPr>
        <w:pStyle w:val="Prrafodelista"/>
        <w:spacing w:after="0"/>
        <w:rPr>
          <w:rFonts w:eastAsiaTheme="minorEastAsia"/>
          <w:b/>
          <w:bCs/>
          <w:sz w:val="24"/>
          <w:szCs w:val="24"/>
          <w:lang w:eastAsia="es-CO"/>
        </w:rPr>
      </w:pPr>
    </w:p>
    <w:p w14:paraId="317661CC" w14:textId="4235F6BB"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Sandbox de Prueba Piloto por 30 Días:</w:t>
      </w:r>
      <w:r w:rsidRPr="16D40473">
        <w:rPr>
          <w:rFonts w:ascii="Calibri" w:eastAsia="Calibri" w:hAnsi="Calibri" w:cs="Calibri"/>
        </w:rPr>
        <w:t xml:space="preserve"> </w:t>
      </w:r>
      <w:r w:rsidRPr="16D40473">
        <w:rPr>
          <w:rFonts w:eastAsiaTheme="minorEastAsia"/>
          <w:sz w:val="24"/>
          <w:szCs w:val="24"/>
          <w:lang w:eastAsia="es-CO"/>
        </w:rPr>
        <w:t>Acceso temporal a un entorno de prueba donde directivos y docentes pueden cargar datos de un semestre académico anterior y evaluar retrospectivamente la exactitud del semáforo predictivo, experimentando el funcionamiento real del producto antes de la compra.</w:t>
      </w:r>
    </w:p>
    <w:p w14:paraId="148264A9" w14:textId="757CBFAD" w:rsidR="00275CBB" w:rsidRDefault="00275CBB" w:rsidP="16D40473">
      <w:pPr>
        <w:pStyle w:val="Prrafodelista"/>
        <w:spacing w:after="0"/>
        <w:ind w:left="1440"/>
        <w:rPr>
          <w:rFonts w:eastAsiaTheme="minorEastAsia"/>
          <w:sz w:val="24"/>
          <w:szCs w:val="24"/>
          <w:lang w:eastAsia="es-CO"/>
        </w:rPr>
      </w:pPr>
    </w:p>
    <w:p w14:paraId="7517ACCE" w14:textId="4CD3AEE3"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Demo Interactiva de Acceso Rápido:</w:t>
      </w:r>
      <w:r w:rsidRPr="16D40473">
        <w:rPr>
          <w:rFonts w:ascii="Calibri" w:eastAsia="Calibri" w:hAnsi="Calibri" w:cs="Calibri"/>
        </w:rPr>
        <w:t xml:space="preserve"> </w:t>
      </w:r>
      <w:r w:rsidRPr="16D40473">
        <w:rPr>
          <w:rFonts w:eastAsiaTheme="minorEastAsia"/>
          <w:sz w:val="24"/>
          <w:szCs w:val="24"/>
          <w:lang w:eastAsia="es-CO"/>
        </w:rPr>
        <w:t>Un módulo funcional simplificado y embebido en el sitio web de TalentLab que permite a coordinadores y prospectos interactuar directamente con la inteligencia artificial de entrevistas para simular una pregunta y recibir feedback instantáneo sin necesidad de registro previo.</w:t>
      </w:r>
    </w:p>
    <w:p w14:paraId="6C80EDD3" w14:textId="2DE86E4B" w:rsidR="00275CBB" w:rsidRDefault="00275CBB" w:rsidP="16D40473">
      <w:pPr>
        <w:pStyle w:val="Prrafodelista"/>
        <w:spacing w:after="0"/>
        <w:ind w:left="1440"/>
        <w:rPr>
          <w:rFonts w:eastAsiaTheme="minorEastAsia"/>
          <w:sz w:val="24"/>
          <w:szCs w:val="24"/>
          <w:lang w:eastAsia="es-CO"/>
        </w:rPr>
      </w:pPr>
    </w:p>
    <w:p w14:paraId="0D9E7B6F" w14:textId="7C6F45EE"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Reporte de Diagnóstico de Deserción Gratuito</w:t>
      </w:r>
      <w:r w:rsidRPr="16D40473">
        <w:rPr>
          <w:rFonts w:ascii="Calibri" w:eastAsia="Calibri" w:hAnsi="Calibri" w:cs="Calibri"/>
          <w:i/>
          <w:iCs/>
        </w:rPr>
        <w:t>:</w:t>
      </w:r>
      <w:r w:rsidRPr="16D40473">
        <w:rPr>
          <w:rFonts w:ascii="Calibri" w:eastAsia="Calibri" w:hAnsi="Calibri" w:cs="Calibri"/>
        </w:rPr>
        <w:t xml:space="preserve"> </w:t>
      </w:r>
      <w:r w:rsidRPr="16D40473">
        <w:rPr>
          <w:rFonts w:eastAsiaTheme="minorEastAsia"/>
          <w:sz w:val="24"/>
          <w:szCs w:val="24"/>
          <w:lang w:eastAsia="es-CO"/>
        </w:rPr>
        <w:t>Táctica de entrada que consiste en ofrecer a la institución interesada un reporte analítico resumido del riesgo de deserción del último período (analizando un archivo Excel anonimizado provisto por la institución), evidenciando el potencial predictivo del modelo de Machine Learning.</w:t>
      </w:r>
    </w:p>
    <w:p w14:paraId="601A8456" w14:textId="392E1B37" w:rsidR="00275CBB" w:rsidRDefault="00275CBB" w:rsidP="16D40473">
      <w:pPr>
        <w:pStyle w:val="Prrafodelista"/>
        <w:spacing w:after="0"/>
        <w:ind w:left="1440"/>
        <w:rPr>
          <w:rFonts w:eastAsiaTheme="minorEastAsia"/>
          <w:sz w:val="24"/>
          <w:szCs w:val="24"/>
          <w:lang w:eastAsia="es-CO"/>
        </w:rPr>
      </w:pPr>
    </w:p>
    <w:p w14:paraId="3932A218" w14:textId="6742CA9D" w:rsidR="00275CBB" w:rsidRDefault="4FD701F9">
      <w:pPr>
        <w:pStyle w:val="Prrafodelista"/>
        <w:numPr>
          <w:ilvl w:val="0"/>
          <w:numId w:val="4"/>
        </w:numPr>
        <w:spacing w:after="0"/>
        <w:rPr>
          <w:rFonts w:eastAsiaTheme="minorEastAsia"/>
          <w:b/>
          <w:bCs/>
          <w:sz w:val="24"/>
          <w:szCs w:val="24"/>
          <w:lang w:eastAsia="es-CO"/>
        </w:rPr>
      </w:pPr>
      <w:r w:rsidRPr="16D40473">
        <w:rPr>
          <w:rFonts w:eastAsiaTheme="minorEastAsia"/>
          <w:b/>
          <w:bCs/>
          <w:sz w:val="24"/>
          <w:szCs w:val="24"/>
          <w:lang w:eastAsia="es-CO"/>
        </w:rPr>
        <w:t>Políticas para el manejo de clientes especiales:</w:t>
      </w:r>
    </w:p>
    <w:p w14:paraId="3F7E6B2C" w14:textId="1B11C3C2" w:rsidR="00275CBB" w:rsidRDefault="00275CBB" w:rsidP="16D40473">
      <w:pPr>
        <w:pStyle w:val="Prrafodelista"/>
        <w:spacing w:after="0"/>
        <w:rPr>
          <w:rFonts w:eastAsiaTheme="minorEastAsia"/>
          <w:b/>
          <w:bCs/>
          <w:sz w:val="24"/>
          <w:szCs w:val="24"/>
          <w:lang w:eastAsia="es-CO"/>
        </w:rPr>
      </w:pPr>
    </w:p>
    <w:p w14:paraId="039F96E4" w14:textId="17353BF5"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lastRenderedPageBreak/>
        <w:t xml:space="preserve">Clientes de Referencia: </w:t>
      </w:r>
      <w:r w:rsidRPr="16D40473">
        <w:rPr>
          <w:rFonts w:eastAsiaTheme="minorEastAsia"/>
          <w:sz w:val="24"/>
          <w:szCs w:val="24"/>
          <w:lang w:eastAsia="es-CO"/>
        </w:rPr>
        <w:t>Aquellas instituciones que colaboren en la documentación de casos de éxito, permitan visitas técnicas de otros prospectos comerciales o participen en eventos académicos de TalentLab, recibirán un descuento del 10% no acumulable en su renovación anual.</w:t>
      </w:r>
    </w:p>
    <w:p w14:paraId="51506B82" w14:textId="30468EDB" w:rsidR="00275CBB" w:rsidRDefault="00275CBB" w:rsidP="16D40473">
      <w:pPr>
        <w:pStyle w:val="Prrafodelista"/>
        <w:spacing w:after="0"/>
        <w:ind w:left="1440"/>
        <w:rPr>
          <w:rFonts w:eastAsiaTheme="minorEastAsia"/>
          <w:sz w:val="24"/>
          <w:szCs w:val="24"/>
          <w:lang w:eastAsia="es-CO"/>
        </w:rPr>
      </w:pPr>
    </w:p>
    <w:p w14:paraId="05682D69" w14:textId="5A2EEA9E" w:rsidR="00275CBB" w:rsidRDefault="4FD701F9">
      <w:pPr>
        <w:pStyle w:val="Prrafodelista"/>
        <w:numPr>
          <w:ilvl w:val="1"/>
          <w:numId w:val="4"/>
        </w:numPr>
        <w:spacing w:after="0"/>
        <w:rPr>
          <w:rFonts w:ascii="Calibri" w:eastAsia="Calibri" w:hAnsi="Calibri" w:cs="Calibri"/>
        </w:rPr>
      </w:pPr>
      <w:r w:rsidRPr="16D40473">
        <w:rPr>
          <w:rFonts w:eastAsiaTheme="minorEastAsia"/>
          <w:b/>
          <w:bCs/>
          <w:sz w:val="24"/>
          <w:szCs w:val="24"/>
          <w:lang w:eastAsia="es-CO"/>
        </w:rPr>
        <w:t>Política de Clientes Fundadores:</w:t>
      </w:r>
      <w:r w:rsidRPr="16D40473">
        <w:rPr>
          <w:rFonts w:ascii="Calibri" w:eastAsia="Calibri" w:hAnsi="Calibri" w:cs="Calibri"/>
        </w:rPr>
        <w:t xml:space="preserve"> </w:t>
      </w:r>
      <w:r w:rsidR="4607D777" w:rsidRPr="16D40473">
        <w:rPr>
          <w:rFonts w:eastAsiaTheme="minorEastAsia"/>
          <w:sz w:val="24"/>
          <w:szCs w:val="24"/>
          <w:lang w:eastAsia="es-CO"/>
        </w:rPr>
        <w:t>congelación del valor de renovación anual para el Año 2 a los clientes que adquieran su suscripción durante los primeros seis (6) meses de operación de la empresa, eximiéndolos del incremento del 6.6% proyectado por ajuste inflacionario.</w:t>
      </w:r>
    </w:p>
    <w:p w14:paraId="6D9DFD33" w14:textId="39CA0741" w:rsidR="00275CBB" w:rsidRDefault="00275CBB" w:rsidP="16D40473">
      <w:pPr>
        <w:pStyle w:val="Prrafodelista"/>
        <w:spacing w:after="0"/>
        <w:ind w:left="1440"/>
        <w:rPr>
          <w:rFonts w:ascii="Calibri" w:eastAsia="Calibri" w:hAnsi="Calibri" w:cs="Calibri"/>
        </w:rPr>
      </w:pPr>
    </w:p>
    <w:p w14:paraId="7D048312" w14:textId="1BEE0A96" w:rsidR="00275CBB" w:rsidRDefault="4FD701F9">
      <w:pPr>
        <w:pStyle w:val="Prrafodelista"/>
        <w:numPr>
          <w:ilvl w:val="0"/>
          <w:numId w:val="4"/>
        </w:numPr>
        <w:spacing w:after="0"/>
        <w:rPr>
          <w:rFonts w:eastAsiaTheme="minorEastAsia"/>
          <w:b/>
          <w:bCs/>
          <w:sz w:val="24"/>
          <w:szCs w:val="24"/>
          <w:lang w:eastAsia="es-CO"/>
        </w:rPr>
      </w:pPr>
      <w:r w:rsidRPr="16D40473">
        <w:rPr>
          <w:rFonts w:eastAsiaTheme="minorEastAsia"/>
          <w:b/>
          <w:bCs/>
          <w:sz w:val="24"/>
          <w:szCs w:val="24"/>
          <w:lang w:eastAsia="es-CO"/>
        </w:rPr>
        <w:t>Medios y recursos necesarios para el desarrollo de la estrategia de promoción:</w:t>
      </w:r>
    </w:p>
    <w:p w14:paraId="5C50181E" w14:textId="058C12E4"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 xml:space="preserve">Recursos tecnológicos: </w:t>
      </w:r>
      <w:r w:rsidRPr="16D40473">
        <w:rPr>
          <w:rFonts w:eastAsiaTheme="minorEastAsia"/>
          <w:sz w:val="24"/>
          <w:szCs w:val="24"/>
          <w:lang w:eastAsia="es-CO"/>
        </w:rPr>
        <w:t>Instancias dedicadas de sandbox en Supabase con aislamiento lógico para demostraciones, licencias de software CRM (versión gratuita de HubSpot) para seguimiento de prospectos en pruebas piloto, y servidor de almacenamiento para datos de prueba.</w:t>
      </w:r>
    </w:p>
    <w:p w14:paraId="5B4FA1FE" w14:textId="1BC572EA" w:rsidR="00275CBB" w:rsidRDefault="72C06792">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R</w:t>
      </w:r>
      <w:r w:rsidR="6030BB24" w:rsidRPr="16D40473">
        <w:rPr>
          <w:rFonts w:eastAsiaTheme="minorEastAsia"/>
          <w:b/>
          <w:bCs/>
          <w:sz w:val="24"/>
          <w:szCs w:val="24"/>
          <w:lang w:eastAsia="es-CO"/>
        </w:rPr>
        <w:t>ecursos humanos:</w:t>
      </w:r>
      <w:r w:rsidR="4FD701F9" w:rsidRPr="16D40473">
        <w:rPr>
          <w:rFonts w:ascii="Calibri" w:eastAsia="Calibri" w:hAnsi="Calibri" w:cs="Calibri"/>
        </w:rPr>
        <w:t xml:space="preserve"> </w:t>
      </w:r>
      <w:r w:rsidR="4FD701F9" w:rsidRPr="16D40473">
        <w:rPr>
          <w:rFonts w:eastAsiaTheme="minorEastAsia"/>
          <w:sz w:val="24"/>
          <w:szCs w:val="24"/>
          <w:lang w:eastAsia="es-CO"/>
        </w:rPr>
        <w:t>Ingeniero de preventa técnica para la parametrización de las pruebas piloto y estructuración de los diagnósticos gratuitos.</w:t>
      </w:r>
    </w:p>
    <w:p w14:paraId="78578CBA" w14:textId="18DED701" w:rsidR="00275CBB" w:rsidRDefault="00275CBB" w:rsidP="16D40473">
      <w:pPr>
        <w:rPr>
          <w:rFonts w:eastAsiaTheme="minorEastAsia"/>
          <w:sz w:val="24"/>
          <w:szCs w:val="24"/>
          <w:lang w:eastAsia="es-CO"/>
        </w:rPr>
      </w:pPr>
    </w:p>
    <w:p w14:paraId="0ECE5F4E" w14:textId="4037F17A" w:rsidR="00275CBB" w:rsidRPr="00B00FD0" w:rsidRDefault="08B3C302" w:rsidP="00B00FD0">
      <w:pPr>
        <w:pStyle w:val="Ttulo3"/>
      </w:pPr>
      <w:bookmarkStart w:id="72" w:name="_Toc49956628"/>
      <w:bookmarkStart w:id="73" w:name="_Toc145412653"/>
      <w:r>
        <w:t xml:space="preserve">2.4.5 </w:t>
      </w:r>
      <w:r w:rsidR="0AE161A3">
        <w:t>Estrategias de Comunicación</w:t>
      </w:r>
      <w:bookmarkEnd w:id="72"/>
      <w:bookmarkEnd w:id="73"/>
    </w:p>
    <w:p w14:paraId="475CF026" w14:textId="04B7B928" w:rsidR="0064144E" w:rsidRDefault="6438F0EF" w:rsidP="16D40473">
      <w:pPr>
        <w:spacing w:before="240" w:after="240" w:line="360" w:lineRule="auto"/>
        <w:jc w:val="both"/>
        <w:rPr>
          <w:rFonts w:eastAsiaTheme="minorEastAsia"/>
          <w:sz w:val="24"/>
          <w:szCs w:val="24"/>
          <w:lang w:eastAsia="es-CO"/>
        </w:rPr>
      </w:pPr>
      <w:r w:rsidRPr="16D40473">
        <w:rPr>
          <w:rFonts w:eastAsiaTheme="minorEastAsia"/>
          <w:sz w:val="24"/>
          <w:szCs w:val="24"/>
          <w:lang w:eastAsia="es-CO"/>
        </w:rPr>
        <w:t>La estrategia de comunicación de TalentLab busca posicionar la plataforma como el principal aliado tecnológico en analítica de retención y desarrollo de empleabilidad estudiantil en Bogotá, generando autoridad técnica en el sector EdTech.</w:t>
      </w:r>
    </w:p>
    <w:p w14:paraId="38A116BA" w14:textId="27791799"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Campañas de lanzamiento para dar a conocer la empresa y el servicio:</w:t>
      </w:r>
    </w:p>
    <w:p w14:paraId="3F8E528A" w14:textId="34F16EE3"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Campaña de Lanzamiento Digital "Educación Activa, Deserción Cero"</w:t>
      </w:r>
      <w:r w:rsidRPr="16D40473">
        <w:rPr>
          <w:rFonts w:ascii="Calibri" w:eastAsia="Calibri" w:hAnsi="Calibri" w:cs="Calibri"/>
          <w:i/>
          <w:iCs/>
        </w:rPr>
        <w:t>:</w:t>
      </w:r>
      <w:r w:rsidRPr="16D40473">
        <w:rPr>
          <w:rFonts w:ascii="Calibri" w:eastAsia="Calibri" w:hAnsi="Calibri" w:cs="Calibri"/>
        </w:rPr>
        <w:t xml:space="preserve"> </w:t>
      </w:r>
      <w:r w:rsidRPr="16D40473">
        <w:rPr>
          <w:rFonts w:eastAsiaTheme="minorEastAsia"/>
          <w:sz w:val="24"/>
          <w:szCs w:val="24"/>
          <w:lang w:eastAsia="es-CO"/>
        </w:rPr>
        <w:t>Evento virtual de lanzamiento dirigido a rectores, decanos y coordinadores de bienestar universitario en la región central del país, acompañado de una mesa redonda online sobre el impacto de la Inteligencia Artificial en el éxito académico estudiantil.</w:t>
      </w:r>
    </w:p>
    <w:p w14:paraId="23E1399F" w14:textId="4862204A"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Difusión del Informe Sectorial:</w:t>
      </w:r>
      <w:r w:rsidRPr="16D40473">
        <w:rPr>
          <w:rFonts w:ascii="Calibri" w:eastAsia="Calibri" w:hAnsi="Calibri" w:cs="Calibri"/>
        </w:rPr>
        <w:t xml:space="preserve"> </w:t>
      </w:r>
      <w:r w:rsidRPr="16D40473">
        <w:rPr>
          <w:rFonts w:eastAsiaTheme="minorEastAsia"/>
          <w:sz w:val="24"/>
          <w:szCs w:val="24"/>
          <w:lang w:eastAsia="es-CO"/>
        </w:rPr>
        <w:t xml:space="preserve">Publicación digital del reporte de investigación titulado "El estado de la deserción estudiantil y empleabilidad en la educación técnica en Bogotá 2026", utilizando datos públicos oficiales </w:t>
      </w:r>
      <w:r w:rsidRPr="16D40473">
        <w:rPr>
          <w:rFonts w:eastAsiaTheme="minorEastAsia"/>
          <w:sz w:val="24"/>
          <w:szCs w:val="24"/>
          <w:lang w:eastAsia="es-CO"/>
        </w:rPr>
        <w:lastRenderedPageBreak/>
        <w:t>para generar tracción orgánica, posicionamiento de marca y registro de leads calificados en nuestro sitio web.</w:t>
      </w:r>
    </w:p>
    <w:p w14:paraId="5E958A39" w14:textId="17B4A185"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Estrategia en publicidad para posicionamiento en el mercado:</w:t>
      </w:r>
    </w:p>
    <w:p w14:paraId="628BB017" w14:textId="5D6349B8" w:rsidR="0064144E" w:rsidRDefault="0064144E" w:rsidP="16D40473">
      <w:pPr>
        <w:pStyle w:val="Prrafodelista"/>
        <w:spacing w:after="0" w:line="360" w:lineRule="auto"/>
        <w:jc w:val="both"/>
        <w:rPr>
          <w:rFonts w:eastAsiaTheme="minorEastAsia"/>
          <w:b/>
          <w:bCs/>
          <w:sz w:val="24"/>
          <w:szCs w:val="24"/>
          <w:lang w:eastAsia="es-CO"/>
        </w:rPr>
      </w:pPr>
    </w:p>
    <w:p w14:paraId="72DDE017" w14:textId="29972E16"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 xml:space="preserve">Publicidad Digital Pagada (Pauta Segmentada): </w:t>
      </w:r>
      <w:r w:rsidRPr="16D40473">
        <w:rPr>
          <w:rFonts w:eastAsiaTheme="minorEastAsia"/>
          <w:sz w:val="24"/>
          <w:szCs w:val="24"/>
          <w:lang w:eastAsia="es-CO"/>
        </w:rPr>
        <w:t>Campañas de anuncios en LinkedIn Ads segmentadas específicamente por cargos directivos del sector educativo (Rectores, Decanos, Directores de Permanencia, Coordinadores de Bienestar) y ubicación geográfica en Bogotá. Pauta complementaria en Google Ads enfocada en palabras clave de búsqueda como "software para retención de estudiantes", "cómo disminuir la deserción estudiantil" o "simulador de entrevistas para universidades".</w:t>
      </w:r>
    </w:p>
    <w:p w14:paraId="021697C3" w14:textId="5D087BB2" w:rsidR="0064144E" w:rsidRDefault="0064144E" w:rsidP="16D40473">
      <w:pPr>
        <w:pStyle w:val="Prrafodelista"/>
        <w:spacing w:after="0" w:line="360" w:lineRule="auto"/>
        <w:ind w:left="1440"/>
        <w:jc w:val="both"/>
        <w:rPr>
          <w:rFonts w:eastAsiaTheme="minorEastAsia"/>
          <w:sz w:val="24"/>
          <w:szCs w:val="24"/>
          <w:lang w:eastAsia="es-CO"/>
        </w:rPr>
      </w:pPr>
    </w:p>
    <w:p w14:paraId="65502CB1" w14:textId="20015FCB"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 xml:space="preserve">Inbound Marketing y SEO: </w:t>
      </w:r>
      <w:r w:rsidRPr="16D40473">
        <w:rPr>
          <w:rFonts w:eastAsiaTheme="minorEastAsia"/>
          <w:sz w:val="24"/>
          <w:szCs w:val="24"/>
          <w:lang w:eastAsia="es-CO"/>
        </w:rPr>
        <w:t>Generación constante de contenido especializado en el blog corporativo enfocado en resolver dudas sobre acreditación institucional de alta calidad ante el Ministerio de Educación Nacional (MEN) y metodologías ágiles de acompañamiento pedagógico.</w:t>
      </w:r>
    </w:p>
    <w:p w14:paraId="62FF07A7" w14:textId="16EA9BE0" w:rsidR="0064144E" w:rsidRDefault="0064144E" w:rsidP="16D40473">
      <w:pPr>
        <w:pStyle w:val="Prrafodelista"/>
        <w:spacing w:after="0" w:line="360" w:lineRule="auto"/>
        <w:ind w:left="1440"/>
        <w:jc w:val="both"/>
        <w:rPr>
          <w:rFonts w:eastAsiaTheme="minorEastAsia"/>
          <w:sz w:val="24"/>
          <w:szCs w:val="24"/>
          <w:lang w:eastAsia="es-CO"/>
        </w:rPr>
      </w:pPr>
    </w:p>
    <w:p w14:paraId="778B2B64" w14:textId="7B8C33CD"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Canales de difusión y medios:</w:t>
      </w:r>
    </w:p>
    <w:p w14:paraId="48C24F15" w14:textId="03B0EC2B" w:rsidR="0064144E" w:rsidRDefault="0064144E" w:rsidP="16D40473">
      <w:pPr>
        <w:pStyle w:val="Prrafodelista"/>
        <w:spacing w:after="0" w:line="360" w:lineRule="auto"/>
        <w:jc w:val="both"/>
        <w:rPr>
          <w:rFonts w:eastAsiaTheme="minorEastAsia"/>
          <w:b/>
          <w:bCs/>
          <w:sz w:val="24"/>
          <w:szCs w:val="24"/>
          <w:lang w:eastAsia="es-CO"/>
        </w:rPr>
      </w:pPr>
    </w:p>
    <w:p w14:paraId="0AB9F51D" w14:textId="3FC4D9A2"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Landing Page Oficial (talentlab.co):</w:t>
      </w:r>
      <w:r w:rsidRPr="16D40473">
        <w:rPr>
          <w:rFonts w:ascii="Calibri" w:eastAsia="Calibri" w:hAnsi="Calibri" w:cs="Calibri"/>
        </w:rPr>
        <w:t xml:space="preserve"> </w:t>
      </w:r>
      <w:r w:rsidRPr="16D40473">
        <w:rPr>
          <w:rFonts w:eastAsiaTheme="minorEastAsia"/>
          <w:sz w:val="24"/>
          <w:szCs w:val="24"/>
          <w:lang w:eastAsia="es-CO"/>
        </w:rPr>
        <w:t>Portal web responsivo optimizado para la conversión de directores, detallando las especificaciones del semáforo de riesgo y simulador, y sirviendo como canal de registro para demos.</w:t>
      </w:r>
    </w:p>
    <w:p w14:paraId="4969F0C3" w14:textId="350F0A26" w:rsidR="0064144E" w:rsidRDefault="0064144E" w:rsidP="16D40473">
      <w:pPr>
        <w:pStyle w:val="Prrafodelista"/>
        <w:spacing w:after="0" w:line="360" w:lineRule="auto"/>
        <w:ind w:left="1440"/>
        <w:jc w:val="both"/>
        <w:rPr>
          <w:rFonts w:eastAsiaTheme="minorEastAsia"/>
          <w:sz w:val="24"/>
          <w:szCs w:val="24"/>
          <w:lang w:eastAsia="es-CO"/>
        </w:rPr>
      </w:pPr>
    </w:p>
    <w:p w14:paraId="110E72A1" w14:textId="70C703F3" w:rsidR="0064144E" w:rsidRDefault="6438F0EF">
      <w:pPr>
        <w:pStyle w:val="Prrafodelista"/>
        <w:numPr>
          <w:ilvl w:val="1"/>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LinkedIn</w:t>
      </w:r>
      <w:r w:rsidRPr="16D40473">
        <w:rPr>
          <w:rFonts w:ascii="Calibri" w:eastAsia="Calibri" w:hAnsi="Calibri" w:cs="Calibri"/>
          <w:i/>
          <w:iCs/>
        </w:rPr>
        <w:t xml:space="preserve"> </w:t>
      </w:r>
      <w:r w:rsidRPr="16D40473">
        <w:rPr>
          <w:rFonts w:eastAsiaTheme="minorEastAsia"/>
          <w:b/>
          <w:bCs/>
          <w:sz w:val="24"/>
          <w:szCs w:val="24"/>
          <w:lang w:eastAsia="es-CO"/>
        </w:rPr>
        <w:t>Corporativo:</w:t>
      </w:r>
      <w:r w:rsidRPr="16D40473">
        <w:rPr>
          <w:rFonts w:ascii="Calibri" w:eastAsia="Calibri" w:hAnsi="Calibri" w:cs="Calibri"/>
        </w:rPr>
        <w:t xml:space="preserve"> </w:t>
      </w:r>
      <w:r w:rsidRPr="16D40473">
        <w:rPr>
          <w:rFonts w:eastAsiaTheme="minorEastAsia"/>
          <w:sz w:val="24"/>
          <w:szCs w:val="24"/>
          <w:lang w:eastAsia="es-CO"/>
        </w:rPr>
        <w:t>Canal de contenido orgánico profesional para publicar infografías de valor, testimoniales y avances científicos del equipo de IA de TalentLab.</w:t>
      </w:r>
    </w:p>
    <w:p w14:paraId="6A77771C" w14:textId="345257D7" w:rsidR="0064144E" w:rsidRDefault="0064144E" w:rsidP="16D40473">
      <w:pPr>
        <w:pStyle w:val="Prrafodelista"/>
        <w:spacing w:after="0" w:line="360" w:lineRule="auto"/>
        <w:ind w:left="1440"/>
        <w:jc w:val="both"/>
        <w:rPr>
          <w:rFonts w:eastAsiaTheme="minorEastAsia"/>
          <w:b/>
          <w:bCs/>
          <w:sz w:val="24"/>
          <w:szCs w:val="24"/>
          <w:lang w:eastAsia="es-CO"/>
        </w:rPr>
      </w:pPr>
    </w:p>
    <w:p w14:paraId="11014AEA" w14:textId="5D9152FA"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lastRenderedPageBreak/>
        <w:t>Boletín Electrónico (Email Marketing):</w:t>
      </w:r>
      <w:r w:rsidRPr="16D40473">
        <w:rPr>
          <w:rFonts w:ascii="Calibri" w:eastAsia="Calibri" w:hAnsi="Calibri" w:cs="Calibri"/>
        </w:rPr>
        <w:t xml:space="preserve"> </w:t>
      </w:r>
      <w:r w:rsidRPr="16D40473">
        <w:rPr>
          <w:rFonts w:eastAsiaTheme="minorEastAsia"/>
          <w:sz w:val="24"/>
          <w:szCs w:val="24"/>
          <w:lang w:eastAsia="es-CO"/>
        </w:rPr>
        <w:t>Campaña de goteo automatizada para maduración de leads directivos que hayan interactuado con la demo o asistido a webinarios.</w:t>
      </w:r>
    </w:p>
    <w:p w14:paraId="0E2A3DFC" w14:textId="477910FB" w:rsidR="0064144E" w:rsidRDefault="0064144E" w:rsidP="16D40473">
      <w:pPr>
        <w:pStyle w:val="Prrafodelista"/>
        <w:spacing w:after="0" w:line="360" w:lineRule="auto"/>
        <w:ind w:left="1440"/>
        <w:jc w:val="both"/>
        <w:rPr>
          <w:rFonts w:eastAsiaTheme="minorEastAsia"/>
          <w:sz w:val="24"/>
          <w:szCs w:val="24"/>
          <w:lang w:eastAsia="es-CO"/>
        </w:rPr>
      </w:pPr>
    </w:p>
    <w:p w14:paraId="46B4C923" w14:textId="15D13F67"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Medios y recursos necesarios para el desarrollo de la estrategia de comunicación:</w:t>
      </w:r>
    </w:p>
    <w:p w14:paraId="3310619D" w14:textId="4EE4058C" w:rsidR="0064144E" w:rsidRDefault="0064144E" w:rsidP="16D40473">
      <w:pPr>
        <w:pStyle w:val="Prrafodelista"/>
        <w:spacing w:after="0" w:line="360" w:lineRule="auto"/>
        <w:jc w:val="both"/>
        <w:rPr>
          <w:rFonts w:eastAsiaTheme="minorEastAsia"/>
          <w:b/>
          <w:bCs/>
          <w:sz w:val="24"/>
          <w:szCs w:val="24"/>
          <w:lang w:eastAsia="es-CO"/>
        </w:rPr>
      </w:pPr>
    </w:p>
    <w:p w14:paraId="132F4F62" w14:textId="6323B6A8" w:rsidR="0064144E" w:rsidRDefault="6438F0EF">
      <w:pPr>
        <w:pStyle w:val="Prrafodelista"/>
        <w:numPr>
          <w:ilvl w:val="1"/>
          <w:numId w:val="3"/>
        </w:numPr>
        <w:spacing w:after="0" w:line="360" w:lineRule="auto"/>
        <w:jc w:val="both"/>
        <w:rPr>
          <w:rFonts w:ascii="Calibri" w:eastAsia="Calibri" w:hAnsi="Calibri" w:cs="Calibri"/>
        </w:rPr>
      </w:pPr>
      <w:r w:rsidRPr="16D40473">
        <w:rPr>
          <w:rFonts w:eastAsiaTheme="minorEastAsia"/>
          <w:b/>
          <w:bCs/>
          <w:sz w:val="24"/>
          <w:szCs w:val="24"/>
          <w:lang w:eastAsia="es-CO"/>
        </w:rPr>
        <w:t>Recursos financieros:</w:t>
      </w:r>
      <w:r w:rsidRPr="16D40473">
        <w:rPr>
          <w:rFonts w:ascii="Calibri" w:eastAsia="Calibri" w:hAnsi="Calibri" w:cs="Calibri"/>
        </w:rPr>
        <w:t xml:space="preserve"> </w:t>
      </w:r>
      <w:r w:rsidRPr="16D40473">
        <w:rPr>
          <w:rFonts w:eastAsiaTheme="minorEastAsia"/>
          <w:sz w:val="24"/>
          <w:szCs w:val="24"/>
          <w:lang w:eastAsia="es-CO"/>
        </w:rPr>
        <w:t>Presupuesto de pauta digital mensual proyectado en COP $350,000 para campañas en LinkedIn y Google Ads</w:t>
      </w:r>
      <w:r w:rsidRPr="16D40473">
        <w:rPr>
          <w:rFonts w:ascii="Calibri" w:eastAsia="Calibri" w:hAnsi="Calibri" w:cs="Calibri"/>
        </w:rPr>
        <w:t>.</w:t>
      </w:r>
    </w:p>
    <w:p w14:paraId="404727D6" w14:textId="1164A10D"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tecnológicos:</w:t>
      </w:r>
      <w:r w:rsidRPr="16D40473">
        <w:rPr>
          <w:rFonts w:ascii="Calibri" w:eastAsia="Calibri" w:hAnsi="Calibri" w:cs="Calibri"/>
        </w:rPr>
        <w:t xml:space="preserve"> </w:t>
      </w:r>
      <w:r w:rsidRPr="16D40473">
        <w:rPr>
          <w:rFonts w:eastAsiaTheme="minorEastAsia"/>
          <w:sz w:val="24"/>
          <w:szCs w:val="24"/>
          <w:lang w:eastAsia="es-CO"/>
        </w:rPr>
        <w:t>Hosting web estable (Vercel/Supabase), dominio corporativo, software de automatización de correos (ej. Mailchimp o MailerLite) y herramientas de diseño gráfico digital (ej. Canva Pro).</w:t>
      </w:r>
    </w:p>
    <w:p w14:paraId="219899C9" w14:textId="09AF891E"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humanos:</w:t>
      </w:r>
      <w:r w:rsidRPr="16D40473">
        <w:rPr>
          <w:rFonts w:ascii="Calibri" w:eastAsia="Calibri" w:hAnsi="Calibri" w:cs="Calibri"/>
        </w:rPr>
        <w:t xml:space="preserve"> </w:t>
      </w:r>
      <w:r w:rsidRPr="16D40473">
        <w:rPr>
          <w:rFonts w:eastAsiaTheme="minorEastAsia"/>
          <w:sz w:val="24"/>
          <w:szCs w:val="24"/>
          <w:lang w:eastAsia="es-CO"/>
        </w:rPr>
        <w:t>Diseñador/redactor de contenidos a tiempo parcial para la creación del material gráfico e informes sectoriales.</w:t>
      </w:r>
    </w:p>
    <w:p w14:paraId="4347845E" w14:textId="451590CD" w:rsidR="0064144E" w:rsidRDefault="0064144E" w:rsidP="16D40473">
      <w:pPr>
        <w:spacing w:line="360" w:lineRule="auto"/>
        <w:jc w:val="both"/>
        <w:rPr>
          <w:rFonts w:eastAsiaTheme="minorEastAsia"/>
          <w:sz w:val="24"/>
          <w:szCs w:val="24"/>
          <w:lang w:eastAsia="es-CO"/>
        </w:rPr>
      </w:pPr>
    </w:p>
    <w:p w14:paraId="4C21081F" w14:textId="30EFBA3D" w:rsidR="00490462" w:rsidRPr="005339BA" w:rsidRDefault="08B3C302" w:rsidP="00B00FD0">
      <w:pPr>
        <w:pStyle w:val="Ttulo3"/>
      </w:pPr>
      <w:bookmarkStart w:id="74" w:name="_Toc49956629"/>
      <w:bookmarkStart w:id="75" w:name="_Toc145412654"/>
      <w:r>
        <w:t xml:space="preserve">2.4.6 </w:t>
      </w:r>
      <w:r w:rsidR="1523BF8A">
        <w:t>Estrategias de Servicio</w:t>
      </w:r>
      <w:bookmarkEnd w:id="74"/>
      <w:bookmarkEnd w:id="75"/>
    </w:p>
    <w:p w14:paraId="19B8B6CC" w14:textId="50AA5B7A" w:rsidR="0064144E" w:rsidRDefault="0D665B10" w:rsidP="16D40473">
      <w:pPr>
        <w:spacing w:after="0"/>
        <w:jc w:val="both"/>
      </w:pPr>
      <w:r w:rsidRPr="16D40473">
        <w:rPr>
          <w:rFonts w:eastAsiaTheme="minorEastAsia"/>
          <w:sz w:val="24"/>
          <w:szCs w:val="24"/>
          <w:lang w:eastAsia="es-CO"/>
        </w:rPr>
        <w:t>Plataforma garantiza una experiencia de usuario sobresaliente y confiable para consolidar relaciones a largo plazo con las instituciones educativas y asegurar tasas de renovación superiores al 92% (Gross Retention Rate)</w:t>
      </w:r>
    </w:p>
    <w:p w14:paraId="7D8C72B0" w14:textId="249752E9" w:rsidR="0064144E" w:rsidRDefault="0064144E" w:rsidP="16D40473">
      <w:pPr>
        <w:spacing w:after="0"/>
        <w:jc w:val="both"/>
        <w:rPr>
          <w:rFonts w:eastAsiaTheme="minorEastAsia"/>
          <w:sz w:val="24"/>
          <w:szCs w:val="24"/>
          <w:lang w:eastAsia="es-CO"/>
        </w:rPr>
      </w:pPr>
    </w:p>
    <w:p w14:paraId="337B685B" w14:textId="63BAB569"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Mecanismos de atención a clientes (PQRSD):</w:t>
      </w:r>
    </w:p>
    <w:p w14:paraId="335F2050" w14:textId="1B7948AD"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Canales habilitados:</w:t>
      </w:r>
      <w:r w:rsidRPr="16D40473">
        <w:rPr>
          <w:rFonts w:ascii="Calibri" w:eastAsia="Calibri" w:hAnsi="Calibri" w:cs="Calibri"/>
        </w:rPr>
        <w:t xml:space="preserve"> </w:t>
      </w:r>
      <w:r w:rsidRPr="16D40473">
        <w:rPr>
          <w:rFonts w:eastAsiaTheme="minorEastAsia"/>
          <w:sz w:val="24"/>
          <w:szCs w:val="24"/>
          <w:lang w:eastAsia="es-CO"/>
        </w:rPr>
        <w:t>Módulo integrado de soporte dentro del panel directivo para registrar incidencias, correo corporativo de soporte (</w:t>
      </w:r>
      <w:hyperlink r:id="rId29">
        <w:r w:rsidRPr="16D40473">
          <w:rPr>
            <w:rFonts w:eastAsiaTheme="minorEastAsia"/>
            <w:sz w:val="24"/>
            <w:szCs w:val="24"/>
            <w:lang w:eastAsia="es-CO"/>
          </w:rPr>
          <w:t>soporte@talentlab.co</w:t>
        </w:r>
      </w:hyperlink>
      <w:r w:rsidRPr="16D40473">
        <w:rPr>
          <w:rFonts w:eastAsiaTheme="minorEastAsia"/>
          <w:sz w:val="24"/>
          <w:szCs w:val="24"/>
          <w:lang w:eastAsia="es-CO"/>
        </w:rPr>
        <w:t>), y canal directo de WhatsApp Business para atención rápida en tiempo real.</w:t>
      </w:r>
    </w:p>
    <w:p w14:paraId="200C28F4" w14:textId="28254BB1" w:rsidR="0064144E" w:rsidRDefault="0064144E" w:rsidP="16D40473">
      <w:pPr>
        <w:pStyle w:val="Prrafodelista"/>
        <w:spacing w:after="0" w:line="360" w:lineRule="auto"/>
        <w:ind w:left="1440"/>
        <w:jc w:val="both"/>
        <w:rPr>
          <w:rFonts w:eastAsiaTheme="minorEastAsia"/>
          <w:sz w:val="24"/>
          <w:szCs w:val="24"/>
          <w:lang w:eastAsia="es-CO"/>
        </w:rPr>
      </w:pPr>
    </w:p>
    <w:p w14:paraId="096FDA4E" w14:textId="74305A14"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Tiempos de respuesta (SLA):</w:t>
      </w:r>
      <w:r w:rsidRPr="16D40473">
        <w:rPr>
          <w:rFonts w:ascii="Calibri" w:eastAsia="Calibri" w:hAnsi="Calibri" w:cs="Calibri"/>
        </w:rPr>
        <w:t xml:space="preserve"> </w:t>
      </w:r>
      <w:r w:rsidRPr="16D40473">
        <w:rPr>
          <w:rFonts w:eastAsiaTheme="minorEastAsia"/>
          <w:sz w:val="24"/>
          <w:szCs w:val="24"/>
          <w:lang w:eastAsia="es-CO"/>
        </w:rPr>
        <w:t>Máximo cuatro (4) horas hábiles para incidencias críticas de severidad alta (caída total de la plataforma o bloqueo de acceso) y máximo veinticuatro (24) horas hábiles para consultas operativas generales o peticiones administrativas.</w:t>
      </w:r>
    </w:p>
    <w:p w14:paraId="01C2834B" w14:textId="4B0AA4B6" w:rsidR="0064144E" w:rsidRDefault="0064144E" w:rsidP="16D40473">
      <w:pPr>
        <w:pStyle w:val="Prrafodelista"/>
        <w:spacing w:after="0" w:line="360" w:lineRule="auto"/>
        <w:ind w:left="1440"/>
        <w:jc w:val="both"/>
        <w:rPr>
          <w:rFonts w:eastAsiaTheme="minorEastAsia"/>
          <w:sz w:val="24"/>
          <w:szCs w:val="24"/>
          <w:lang w:eastAsia="es-CO"/>
        </w:rPr>
      </w:pPr>
    </w:p>
    <w:p w14:paraId="4ADA5D89" w14:textId="714158F4"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Condiciones y procedimientos para garantías y servicio postventa:</w:t>
      </w:r>
    </w:p>
    <w:p w14:paraId="2D0DEE69" w14:textId="50DDF89C"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Acompañamiento en la Implementación (Onboarding):</w:t>
      </w:r>
      <w:r w:rsidRPr="16D40473">
        <w:rPr>
          <w:rFonts w:ascii="Calibri" w:eastAsia="Calibri" w:hAnsi="Calibri" w:cs="Calibri"/>
        </w:rPr>
        <w:t xml:space="preserve"> </w:t>
      </w:r>
      <w:r w:rsidRPr="16D40473">
        <w:rPr>
          <w:rFonts w:eastAsiaTheme="minorEastAsia"/>
          <w:sz w:val="24"/>
          <w:szCs w:val="24"/>
          <w:lang w:eastAsia="es-CO"/>
        </w:rPr>
        <w:t>Dos (2) talleres de capacitación virtual interactiva en vivo dirigidos a directores académicos, docentes y psicólogos de bienestar institucional para el uso correcto del semáforo predictivo y gestión de alertas.</w:t>
      </w:r>
    </w:p>
    <w:p w14:paraId="37D4F3C3" w14:textId="57F70474"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Soporte Técnico y Actualizaciones:</w:t>
      </w:r>
      <w:r w:rsidRPr="16D40473">
        <w:rPr>
          <w:rFonts w:ascii="Calibri" w:eastAsia="Calibri" w:hAnsi="Calibri" w:cs="Calibri"/>
        </w:rPr>
        <w:t xml:space="preserve"> </w:t>
      </w:r>
      <w:r w:rsidRPr="16D40473">
        <w:rPr>
          <w:rFonts w:eastAsiaTheme="minorEastAsia"/>
          <w:sz w:val="24"/>
          <w:szCs w:val="24"/>
          <w:lang w:eastAsia="es-CO"/>
        </w:rPr>
        <w:t>Mantenimiento correctivo continuo, solución de bugs y actualizaciones periódicas del simulador y backend de FastAPI integrados en el costo anual del servicio, sin cobros adicionales posteriores.</w:t>
      </w:r>
    </w:p>
    <w:p w14:paraId="7C6CEBE9" w14:textId="2B4994D2" w:rsidR="0064144E" w:rsidRDefault="0064144E" w:rsidP="16D40473">
      <w:pPr>
        <w:pStyle w:val="Prrafodelista"/>
        <w:spacing w:after="0" w:line="360" w:lineRule="auto"/>
        <w:ind w:left="1440"/>
        <w:jc w:val="both"/>
        <w:rPr>
          <w:rFonts w:eastAsiaTheme="minorEastAsia"/>
          <w:sz w:val="24"/>
          <w:szCs w:val="24"/>
          <w:lang w:eastAsia="es-CO"/>
        </w:rPr>
      </w:pPr>
    </w:p>
    <w:p w14:paraId="218716BC" w14:textId="664EA30A"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Condiciones para devoluciones y/o cambios:</w:t>
      </w:r>
    </w:p>
    <w:p w14:paraId="02F7D110" w14:textId="1C655A3E" w:rsidR="0064144E" w:rsidRDefault="0064144E" w:rsidP="16D40473">
      <w:pPr>
        <w:pStyle w:val="Prrafodelista"/>
        <w:spacing w:after="0" w:line="360" w:lineRule="auto"/>
        <w:jc w:val="both"/>
        <w:rPr>
          <w:rFonts w:eastAsiaTheme="minorEastAsia"/>
          <w:b/>
          <w:bCs/>
          <w:sz w:val="24"/>
          <w:szCs w:val="24"/>
          <w:lang w:eastAsia="es-CO"/>
        </w:rPr>
      </w:pPr>
    </w:p>
    <w:p w14:paraId="01E4B0CE" w14:textId="2A3CB5FE"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Política de Devolución por Intangibles:</w:t>
      </w:r>
      <w:r w:rsidRPr="16D40473">
        <w:rPr>
          <w:rFonts w:ascii="Calibri" w:eastAsia="Calibri" w:hAnsi="Calibri" w:cs="Calibri"/>
        </w:rPr>
        <w:t xml:space="preserve"> </w:t>
      </w:r>
      <w:r w:rsidRPr="16D40473">
        <w:rPr>
          <w:rFonts w:eastAsiaTheme="minorEastAsia"/>
          <w:sz w:val="24"/>
          <w:szCs w:val="24"/>
          <w:lang w:eastAsia="es-CO"/>
        </w:rPr>
        <w:t>Por ser un servicio SaaS en la nube, no aplica el cambio físico del producto. No obstante, se establece una cláusula contractual de "Garantía de Satisfacción Técnica" que permite la cancelación anticipada del contrato y el reembolso proporcional del saldo no ejecutado si el software no cumple de forma reiterada con los niveles de disponibilidad técnica del 99.9% (SLA) en un periodo continuo de 60 días calendario.</w:t>
      </w:r>
    </w:p>
    <w:p w14:paraId="1068101C" w14:textId="39C19033" w:rsidR="0064144E" w:rsidRDefault="0064144E" w:rsidP="16D40473">
      <w:pPr>
        <w:pStyle w:val="Prrafodelista"/>
        <w:spacing w:after="0" w:line="360" w:lineRule="auto"/>
        <w:ind w:left="1440"/>
        <w:jc w:val="both"/>
        <w:rPr>
          <w:rFonts w:eastAsiaTheme="minorEastAsia"/>
          <w:sz w:val="24"/>
          <w:szCs w:val="24"/>
          <w:lang w:eastAsia="es-CO"/>
        </w:rPr>
      </w:pPr>
    </w:p>
    <w:p w14:paraId="7D9B9A42" w14:textId="13DFB283"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Programa de fidelización y relacionamiento con el cliente:</w:t>
      </w:r>
    </w:p>
    <w:p w14:paraId="272BB2B7" w14:textId="6FF46EC6" w:rsidR="0064144E" w:rsidRDefault="0064144E" w:rsidP="16D40473">
      <w:pPr>
        <w:pStyle w:val="Prrafodelista"/>
        <w:spacing w:after="0" w:line="360" w:lineRule="auto"/>
        <w:jc w:val="both"/>
        <w:rPr>
          <w:rFonts w:eastAsiaTheme="minorEastAsia"/>
          <w:b/>
          <w:bCs/>
          <w:sz w:val="24"/>
          <w:szCs w:val="24"/>
          <w:lang w:eastAsia="es-CO"/>
        </w:rPr>
      </w:pPr>
    </w:p>
    <w:p w14:paraId="438D4DAA" w14:textId="4DBA3F86"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Comunidad Académica "TalentLab Network":</w:t>
      </w:r>
      <w:r w:rsidRPr="16D40473">
        <w:rPr>
          <w:rFonts w:ascii="Calibri" w:eastAsia="Calibri" w:hAnsi="Calibri" w:cs="Calibri"/>
        </w:rPr>
        <w:t xml:space="preserve"> </w:t>
      </w:r>
      <w:r w:rsidRPr="16D40473">
        <w:rPr>
          <w:rFonts w:eastAsiaTheme="minorEastAsia"/>
          <w:sz w:val="24"/>
          <w:szCs w:val="24"/>
          <w:lang w:eastAsia="es-CO"/>
        </w:rPr>
        <w:t>Acceso prioritario y sin costo a eventos anuales de conexión laboral y vinculación directa con empresas contratantes aliadas de TalentLab.</w:t>
      </w:r>
    </w:p>
    <w:p w14:paraId="41B22EA5" w14:textId="5B0F75A5" w:rsidR="0064144E" w:rsidRDefault="0064144E" w:rsidP="16D40473">
      <w:pPr>
        <w:pStyle w:val="Prrafodelista"/>
        <w:spacing w:after="0" w:line="360" w:lineRule="auto"/>
        <w:ind w:left="1440"/>
        <w:jc w:val="both"/>
        <w:rPr>
          <w:rFonts w:eastAsiaTheme="minorEastAsia"/>
          <w:sz w:val="24"/>
          <w:szCs w:val="24"/>
          <w:lang w:eastAsia="es-CO"/>
        </w:rPr>
      </w:pPr>
    </w:p>
    <w:p w14:paraId="266A1F28" w14:textId="0278C915"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lastRenderedPageBreak/>
        <w:t>Comités Consultivos Trimestrales:</w:t>
      </w:r>
      <w:r w:rsidRPr="16D40473">
        <w:rPr>
          <w:rFonts w:ascii="Calibri" w:eastAsia="Calibri" w:hAnsi="Calibri" w:cs="Calibri"/>
        </w:rPr>
        <w:t xml:space="preserve"> </w:t>
      </w:r>
      <w:r w:rsidRPr="16D40473">
        <w:rPr>
          <w:rFonts w:eastAsiaTheme="minorEastAsia"/>
          <w:sz w:val="24"/>
          <w:szCs w:val="24"/>
          <w:lang w:eastAsia="es-CO"/>
        </w:rPr>
        <w:t>Espacios virtuales de co-creación donde los directores de permanencia clientes exponen sus necesidades de uso para definir de forma conjunta las nuevas características (features) en la hoja de ruta del software</w:t>
      </w:r>
    </w:p>
    <w:p w14:paraId="5DA3CA31" w14:textId="34358625" w:rsidR="0064144E" w:rsidRDefault="0064144E" w:rsidP="16D40473">
      <w:pPr>
        <w:pStyle w:val="Prrafodelista"/>
        <w:spacing w:after="0" w:line="360" w:lineRule="auto"/>
        <w:ind w:left="1440"/>
        <w:jc w:val="both"/>
        <w:rPr>
          <w:rFonts w:eastAsiaTheme="minorEastAsia"/>
          <w:sz w:val="24"/>
          <w:szCs w:val="24"/>
          <w:lang w:eastAsia="es-CO"/>
        </w:rPr>
      </w:pPr>
    </w:p>
    <w:p w14:paraId="76E53C35" w14:textId="2962FE9A"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Envío de Reportes de Valor Agregado</w:t>
      </w:r>
      <w:r w:rsidRPr="16D40473">
        <w:rPr>
          <w:rFonts w:ascii="Calibri" w:eastAsia="Calibri" w:hAnsi="Calibri" w:cs="Calibri"/>
          <w:i/>
          <w:iCs/>
        </w:rPr>
        <w:t>:</w:t>
      </w:r>
      <w:r w:rsidRPr="16D40473">
        <w:rPr>
          <w:rFonts w:eastAsiaTheme="minorEastAsia"/>
          <w:sz w:val="24"/>
          <w:szCs w:val="24"/>
          <w:lang w:eastAsia="es-CO"/>
        </w:rPr>
        <w:t xml:space="preserve"> Informes agregados semestrales sobre tendencias de empleabilidad de sus egresados en base a las métricas del simulador de entrevistas.</w:t>
      </w:r>
    </w:p>
    <w:p w14:paraId="0818B758" w14:textId="0AFE171D" w:rsidR="0064144E" w:rsidRDefault="0064144E" w:rsidP="16D40473">
      <w:pPr>
        <w:pStyle w:val="Prrafodelista"/>
        <w:spacing w:after="0" w:line="360" w:lineRule="auto"/>
        <w:ind w:left="1440"/>
        <w:jc w:val="both"/>
        <w:rPr>
          <w:rFonts w:eastAsiaTheme="minorEastAsia"/>
          <w:sz w:val="24"/>
          <w:szCs w:val="24"/>
          <w:lang w:eastAsia="es-CO"/>
        </w:rPr>
      </w:pPr>
    </w:p>
    <w:p w14:paraId="1309BF99" w14:textId="737DD369"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Medios y recursos necesarios para el desarrollo de las estrategias de servicio:</w:t>
      </w:r>
    </w:p>
    <w:p w14:paraId="1C14E35A" w14:textId="67B6BA2B"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tecnológicos:</w:t>
      </w:r>
      <w:r w:rsidRPr="16D40473">
        <w:rPr>
          <w:rFonts w:ascii="Calibri" w:eastAsia="Calibri" w:hAnsi="Calibri" w:cs="Calibri"/>
        </w:rPr>
        <w:t xml:space="preserve"> </w:t>
      </w:r>
      <w:r w:rsidRPr="16D40473">
        <w:rPr>
          <w:rFonts w:eastAsiaTheme="minorEastAsia"/>
          <w:sz w:val="24"/>
          <w:szCs w:val="24"/>
          <w:lang w:eastAsia="es-CO"/>
        </w:rPr>
        <w:t>Plataforma básica de gestión de tickets de servicio al cliente (Freshdesk o Zendesk en versión gratuita) y widget de chat integrado en el software.</w:t>
      </w:r>
    </w:p>
    <w:p w14:paraId="64044E37" w14:textId="0AE84277"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humanos:</w:t>
      </w:r>
      <w:r w:rsidRPr="16D40473">
        <w:rPr>
          <w:rFonts w:ascii="Calibri" w:eastAsia="Calibri" w:hAnsi="Calibri" w:cs="Calibri"/>
        </w:rPr>
        <w:t xml:space="preserve"> </w:t>
      </w:r>
      <w:r w:rsidRPr="16D40473">
        <w:rPr>
          <w:rFonts w:eastAsiaTheme="minorEastAsia"/>
          <w:sz w:val="24"/>
          <w:szCs w:val="24"/>
          <w:lang w:eastAsia="es-CO"/>
        </w:rPr>
        <w:t>Ingeniero/analista técnico para resolución de incidencias complejas e implementación del soporte.</w:t>
      </w:r>
    </w:p>
    <w:p w14:paraId="10076777" w14:textId="2A87C333" w:rsidR="0064144E" w:rsidRDefault="0064144E" w:rsidP="008B3610">
      <w:pPr>
        <w:spacing w:line="360" w:lineRule="auto"/>
        <w:jc w:val="both"/>
        <w:rPr>
          <w:color w:val="FF0000"/>
          <w:lang w:eastAsia="es-CO"/>
        </w:rPr>
      </w:pPr>
    </w:p>
    <w:p w14:paraId="7FDEC4BB" w14:textId="237A5297" w:rsidR="00490462" w:rsidRDefault="00173FB0" w:rsidP="00173FB0">
      <w:pPr>
        <w:pStyle w:val="Ttulo3"/>
        <w:rPr>
          <w:color w:val="FF0000"/>
        </w:rPr>
      </w:pPr>
      <w:bookmarkStart w:id="76" w:name="_Toc49956630"/>
      <w:bookmarkStart w:id="77" w:name="_Toc145412655"/>
      <w:r>
        <w:t xml:space="preserve">2.4.7 </w:t>
      </w:r>
      <w:r w:rsidR="00490462" w:rsidRPr="005339BA">
        <w:t>Presupuesto de la Mezcla de Mercadeo</w:t>
      </w:r>
      <w:bookmarkEnd w:id="76"/>
      <w:bookmarkEnd w:id="77"/>
    </w:p>
    <w:p w14:paraId="33B366E5" w14:textId="7DD68C48" w:rsidR="0064144E" w:rsidRDefault="6FF38AC8" w:rsidP="16D40473">
      <w:pPr>
        <w:spacing w:line="276" w:lineRule="auto"/>
        <w:jc w:val="both"/>
      </w:pPr>
      <w:r w:rsidRPr="16D40473">
        <w:rPr>
          <w:rFonts w:eastAsiaTheme="minorEastAsia"/>
          <w:sz w:val="24"/>
          <w:szCs w:val="24"/>
          <w:lang w:eastAsia="es-CO"/>
        </w:rPr>
        <w:t>A continuación, se detalla la cuantificación y justificación del presupuesto estimado para ejecutar las estrategias comerciales del primer año fiscal de TalentLab. Este presupuesto se alinea con la meta de ventas anual de doce (12) licencias (facturación bruta proyectada de COP $54,000,000), garantizando la viabilidad económica y el flujo de caja del proyecto.</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664"/>
        <w:gridCol w:w="1587"/>
        <w:gridCol w:w="1230"/>
        <w:gridCol w:w="1514"/>
        <w:gridCol w:w="2827"/>
      </w:tblGrid>
      <w:tr w:rsidR="16D40473" w14:paraId="150D3288"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777B5C" w14:textId="03983190" w:rsidR="16D40473" w:rsidRDefault="16D40473" w:rsidP="16D40473">
            <w:pPr>
              <w:spacing w:after="0"/>
              <w:jc w:val="center"/>
            </w:pPr>
            <w:r w:rsidRPr="16D40473">
              <w:rPr>
                <w:b/>
                <w:bCs/>
              </w:rPr>
              <w:t>Estrategia de Mercadeo</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62B3D3" w14:textId="1A868946" w:rsidR="16D40473" w:rsidRDefault="16D40473" w:rsidP="16D40473">
            <w:pPr>
              <w:spacing w:after="0"/>
              <w:jc w:val="center"/>
            </w:pPr>
            <w:r w:rsidRPr="16D40473">
              <w:rPr>
                <w:b/>
                <w:bCs/>
              </w:rPr>
              <w:t>Ítems de Gasto</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BE7A3F" w14:textId="19248F3A" w:rsidR="16D40473" w:rsidRDefault="16D40473" w:rsidP="16D40473">
            <w:pPr>
              <w:spacing w:after="0"/>
              <w:jc w:val="center"/>
            </w:pPr>
            <w:r w:rsidRPr="16D40473">
              <w:rPr>
                <w:b/>
                <w:bCs/>
              </w:rPr>
              <w:t>Costo Mensual Promedio (COP)</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8EC1B8" w14:textId="4402CE4A" w:rsidR="16D40473" w:rsidRDefault="16D40473" w:rsidP="16D40473">
            <w:pPr>
              <w:spacing w:after="0"/>
              <w:jc w:val="center"/>
            </w:pPr>
            <w:r w:rsidRPr="16D40473">
              <w:rPr>
                <w:b/>
                <w:bCs/>
              </w:rPr>
              <w:t>Costo Anual Consolidado (COP)</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2195B6" w14:textId="33C1C27B" w:rsidR="16D40473" w:rsidRDefault="16D40473" w:rsidP="16D40473">
            <w:pPr>
              <w:spacing w:after="0"/>
              <w:jc w:val="center"/>
            </w:pPr>
            <w:r w:rsidRPr="16D40473">
              <w:rPr>
                <w:b/>
                <w:bCs/>
              </w:rPr>
              <w:t>Justificación de Viabilidad</w:t>
            </w:r>
          </w:p>
        </w:tc>
      </w:tr>
      <w:tr w:rsidR="16D40473" w14:paraId="403DF2AA"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0D309D" w14:textId="42DD6A9E" w:rsidR="16D40473" w:rsidRDefault="16D40473" w:rsidP="16D40473">
            <w:pPr>
              <w:spacing w:after="0"/>
            </w:pPr>
            <w:r w:rsidRPr="16D40473">
              <w:rPr>
                <w:b/>
                <w:bCs/>
              </w:rPr>
              <w:t>Distribución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7632B2" w14:textId="1317C3B3" w:rsidR="16D40473" w:rsidRDefault="16D40473" w:rsidP="16D40473">
            <w:pPr>
              <w:spacing w:after="0"/>
            </w:pPr>
            <w:r>
              <w:t>Dominio corporativo, hosting web, y hosting API (Supabase)</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6E581C" w14:textId="58698633" w:rsidR="16D40473" w:rsidRDefault="16D40473" w:rsidP="16D40473">
            <w:pPr>
              <w:spacing w:after="0"/>
              <w:jc w:val="center"/>
            </w:pPr>
            <w:r>
              <w:t>$120,000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6CEE31" w14:textId="7A1EFDA1" w:rsidR="16D40473" w:rsidRDefault="16D40473" w:rsidP="16D40473">
            <w:pPr>
              <w:spacing w:after="0"/>
              <w:jc w:val="center"/>
            </w:pPr>
            <w:r>
              <w:t>$1,440,000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5EF97C" w14:textId="74AA8528" w:rsidR="16D40473" w:rsidRDefault="16D40473" w:rsidP="16D40473">
            <w:pPr>
              <w:spacing w:after="0"/>
            </w:pPr>
            <w:r>
              <w:t>Infraestructura digital mínima para la disponibilidad del SaaS y descarga de datos.</w:t>
            </w:r>
          </w:p>
        </w:tc>
      </w:tr>
      <w:tr w:rsidR="16D40473" w14:paraId="67B6A860"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4CD775" w14:textId="349E5D6A" w:rsidR="16D40473" w:rsidRDefault="16D40473" w:rsidP="16D40473">
            <w:pPr>
              <w:spacing w:after="0"/>
            </w:pPr>
            <w:r w:rsidRPr="16D40473">
              <w:rPr>
                <w:b/>
                <w:bCs/>
              </w:rPr>
              <w:lastRenderedPageBreak/>
              <w:t>Comunicación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F987A7" w14:textId="0E8B5C12" w:rsidR="16D40473" w:rsidRDefault="16D40473" w:rsidP="16D40473">
            <w:pPr>
              <w:spacing w:after="0"/>
            </w:pPr>
            <w:r>
              <w:t>Pauta digital pagada (LinkedIn Ads y Google Ads)</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466D89" w14:textId="02843642" w:rsidR="16D40473" w:rsidRDefault="16D40473" w:rsidP="16D40473">
            <w:pPr>
              <w:spacing w:after="0"/>
              <w:jc w:val="center"/>
            </w:pPr>
            <w:r>
              <w:t>$350,000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E9E4CD" w14:textId="5F5FE095" w:rsidR="16D40473" w:rsidRDefault="16D40473" w:rsidP="16D40473">
            <w:pPr>
              <w:spacing w:after="0"/>
              <w:jc w:val="center"/>
            </w:pPr>
            <w:r>
              <w:t>$4,200,000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770972" w14:textId="39E4CBD5" w:rsidR="16D40473" w:rsidRDefault="16D40473" w:rsidP="16D40473">
            <w:pPr>
              <w:spacing w:after="0"/>
            </w:pPr>
            <w:r>
              <w:t>Captura de leads de coordinadores de bienestar y directivos en Bogotá (SOM).</w:t>
            </w:r>
          </w:p>
        </w:tc>
      </w:tr>
      <w:tr w:rsidR="16D40473" w14:paraId="043D0B49"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7DE3DD" w14:textId="1B7088D8" w:rsidR="16D40473" w:rsidRDefault="16D40473" w:rsidP="16D40473">
            <w:pPr>
              <w:spacing w:after="0"/>
            </w:pPr>
            <w:r w:rsidRPr="16D40473">
              <w:rPr>
                <w:b/>
                <w:bCs/>
              </w:rPr>
              <w:t>Promoción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25B5E8" w14:textId="1B1D9CC7" w:rsidR="16D40473" w:rsidRDefault="16D40473" w:rsidP="16D40473">
            <w:pPr>
              <w:spacing w:after="0"/>
            </w:pPr>
            <w:r>
              <w:t>Material promocional de lanzamiento e informe sectorial digital</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5BF281" w14:textId="3AE91928" w:rsidR="16D40473" w:rsidRDefault="16D40473" w:rsidP="16D40473">
            <w:pPr>
              <w:spacing w:after="0"/>
              <w:jc w:val="center"/>
            </w:pPr>
            <w:r>
              <w:t>$41,667</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4E65F5" w14:textId="58AC36F7" w:rsidR="16D40473" w:rsidRDefault="16D40473" w:rsidP="16D40473">
            <w:pPr>
              <w:spacing w:after="0"/>
              <w:jc w:val="center"/>
            </w:pPr>
            <w:r>
              <w:t>$500,000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3D1A11" w14:textId="140BB8E1" w:rsidR="16D40473" w:rsidRDefault="16D40473" w:rsidP="16D40473">
            <w:pPr>
              <w:spacing w:after="0"/>
            </w:pPr>
            <w:r>
              <w:t>Gasto único de diseño y maquetación de piezas de lanzamiento e informes de entrada.</w:t>
            </w:r>
          </w:p>
        </w:tc>
      </w:tr>
      <w:tr w:rsidR="16D40473" w14:paraId="6CDF2A11"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09623E" w14:textId="74ED6D22" w:rsidR="16D40473" w:rsidRDefault="16D40473" w:rsidP="16D40473">
            <w:pPr>
              <w:spacing w:after="0"/>
            </w:pPr>
            <w:r w:rsidRPr="16D40473">
              <w:rPr>
                <w:b/>
                <w:bCs/>
              </w:rPr>
              <w:t>Distribución / Promoción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0AF96C" w14:textId="10B67EDE" w:rsidR="16D40473" w:rsidRDefault="16D40473" w:rsidP="16D40473">
            <w:pPr>
              <w:spacing w:after="0"/>
            </w:pPr>
            <w:r>
              <w:t>Participación en congresos educativos presenciales (ASCUN)</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36D1A8" w14:textId="2ED1B57B" w:rsidR="16D40473" w:rsidRDefault="16D40473" w:rsidP="16D40473">
            <w:pPr>
              <w:spacing w:after="0"/>
              <w:jc w:val="center"/>
            </w:pPr>
            <w:r>
              <w:t>$50,000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7DCDF8" w14:textId="2F270C66" w:rsidR="16D40473" w:rsidRDefault="16D40473" w:rsidP="16D40473">
            <w:pPr>
              <w:spacing w:after="0"/>
              <w:jc w:val="center"/>
            </w:pPr>
            <w:r>
              <w:t>$600,000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27DA6F" w14:textId="7F802BD0" w:rsidR="16D40473" w:rsidRDefault="16D40473" w:rsidP="16D40473">
            <w:pPr>
              <w:spacing w:after="0"/>
            </w:pPr>
            <w:r>
              <w:t>Inscripciones y transporte para networking directo con rectores y tomadores de decisión.</w:t>
            </w:r>
          </w:p>
        </w:tc>
      </w:tr>
      <w:tr w:rsidR="16D40473" w14:paraId="0CAF9D43"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440ED3" w14:textId="344E425C" w:rsidR="16D40473" w:rsidRDefault="16D40473" w:rsidP="16D40473">
            <w:pPr>
              <w:spacing w:after="0"/>
            </w:pPr>
            <w:r w:rsidRPr="16D40473">
              <w:rPr>
                <w:b/>
                <w:bCs/>
              </w:rPr>
              <w:t>General</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CDE771" w14:textId="63E3FC23" w:rsidR="16D40473" w:rsidRDefault="16D40473" w:rsidP="16D40473">
            <w:pPr>
              <w:spacing w:after="0"/>
            </w:pPr>
            <w:r>
              <w:t>Caja menor y gastos imprevistos de mercadeo</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474409" w14:textId="693AC526" w:rsidR="16D40473" w:rsidRDefault="16D40473" w:rsidP="16D40473">
            <w:pPr>
              <w:spacing w:after="0"/>
              <w:jc w:val="center"/>
            </w:pPr>
            <w:r>
              <w:t>$50,000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0E4928" w14:textId="18AC8F8A" w:rsidR="16D40473" w:rsidRDefault="16D40473" w:rsidP="16D40473">
            <w:pPr>
              <w:spacing w:after="0"/>
              <w:jc w:val="center"/>
            </w:pPr>
            <w:r>
              <w:t>$600,000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CE4B71" w14:textId="12FB05FF" w:rsidR="16D40473" w:rsidRDefault="16D40473" w:rsidP="16D40473">
            <w:pPr>
              <w:spacing w:after="0"/>
            </w:pPr>
            <w:r>
              <w:t>Cobertura de emergencias y soporte menor en material gráfico publicitario.</w:t>
            </w:r>
          </w:p>
        </w:tc>
      </w:tr>
      <w:tr w:rsidR="16D40473" w14:paraId="289D3071"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7EA7AE" w14:textId="3A011BE9" w:rsidR="16D40473" w:rsidRDefault="16D40473" w:rsidP="16D40473">
            <w:pPr>
              <w:spacing w:after="0"/>
            </w:pPr>
            <w:r w:rsidRPr="16D40473">
              <w:rPr>
                <w:b/>
                <w:bCs/>
              </w:rPr>
              <w:t>TOTALES</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C19D53" w14:textId="177D4FCD" w:rsidR="16D40473" w:rsidRDefault="16D40473" w:rsidP="16D40473">
            <w:pPr>
              <w:spacing w:after="0"/>
            </w:pPr>
            <w:r w:rsidRPr="16D40473">
              <w:rPr>
                <w:b/>
                <w:bCs/>
              </w:rPr>
              <w:t>Mezcla de Mercadeo Año 1</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63F3AC" w14:textId="0FEAEC21" w:rsidR="16D40473" w:rsidRDefault="16D40473" w:rsidP="16D40473">
            <w:pPr>
              <w:spacing w:after="0"/>
              <w:jc w:val="center"/>
            </w:pPr>
            <w:r w:rsidRPr="16D40473">
              <w:rPr>
                <w:b/>
                <w:bCs/>
              </w:rPr>
              <w:t>$611,667</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4EAC4B" w14:textId="3080756E" w:rsidR="16D40473" w:rsidRDefault="16D40473" w:rsidP="16D40473">
            <w:pPr>
              <w:spacing w:after="0"/>
              <w:jc w:val="center"/>
            </w:pPr>
            <w:r w:rsidRPr="16D40473">
              <w:rPr>
                <w:b/>
                <w:bCs/>
              </w:rPr>
              <w:t>$7,340,000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403453" w14:textId="7E11124A" w:rsidR="16D40473" w:rsidRDefault="16D40473" w:rsidP="16D40473">
            <w:pPr>
              <w:spacing w:after="0"/>
            </w:pPr>
            <w:r w:rsidRPr="16D40473">
              <w:rPr>
                <w:b/>
                <w:bCs/>
              </w:rPr>
              <w:t>13.6% de los ingresos anuales brutos proyectados.</w:t>
            </w:r>
          </w:p>
        </w:tc>
      </w:tr>
    </w:tbl>
    <w:p w14:paraId="6FDC3F17" w14:textId="59173451" w:rsidR="0064144E" w:rsidRDefault="0064144E" w:rsidP="1AFFF974">
      <w:pPr>
        <w:spacing w:line="276" w:lineRule="auto"/>
        <w:jc w:val="both"/>
        <w:rPr>
          <w:rFonts w:eastAsiaTheme="minorEastAsia"/>
          <w:sz w:val="24"/>
          <w:szCs w:val="24"/>
          <w:lang w:eastAsia="es-CO"/>
        </w:rPr>
      </w:pPr>
    </w:p>
    <w:p w14:paraId="09729439" w14:textId="0BACF1DA" w:rsidR="00AB3F62" w:rsidRDefault="00AB3F62" w:rsidP="008B3610">
      <w:pPr>
        <w:spacing w:line="360" w:lineRule="auto"/>
        <w:jc w:val="both"/>
        <w:rPr>
          <w:color w:val="FF0000"/>
          <w:lang w:eastAsia="es-CO"/>
        </w:rPr>
      </w:pPr>
    </w:p>
    <w:p w14:paraId="04C6F2F1" w14:textId="278D4B3C" w:rsidR="00AB3F62" w:rsidRDefault="00AB3F62" w:rsidP="003D045B">
      <w:pPr>
        <w:pStyle w:val="Ttulo1"/>
        <w:rPr>
          <w:lang w:eastAsia="es-CO"/>
        </w:rPr>
      </w:pPr>
      <w:bookmarkStart w:id="78" w:name="_Toc49956631"/>
      <w:bookmarkStart w:id="79" w:name="_Toc145412656"/>
      <w:r w:rsidRPr="1AFFF974">
        <w:rPr>
          <w:lang w:eastAsia="es-CO"/>
        </w:rPr>
        <w:t xml:space="preserve">3.0 </w:t>
      </w:r>
      <w:r w:rsidR="00374A9D" w:rsidRPr="1AFFF974">
        <w:rPr>
          <w:lang w:eastAsia="es-CO"/>
        </w:rPr>
        <w:t>Estudio Técnico</w:t>
      </w:r>
      <w:bookmarkEnd w:id="78"/>
      <w:bookmarkEnd w:id="79"/>
      <w:r w:rsidR="00374A9D" w:rsidRPr="1AFFF974">
        <w:rPr>
          <w:lang w:eastAsia="es-CO"/>
        </w:rPr>
        <w:t xml:space="preserve"> </w:t>
      </w:r>
    </w:p>
    <w:p w14:paraId="376239CC" w14:textId="20202103" w:rsidR="00374A9D" w:rsidRPr="00CE3692" w:rsidRDefault="3EF91D0A" w:rsidP="1AFFF974">
      <w:pPr>
        <w:spacing w:before="240" w:after="240" w:line="360" w:lineRule="auto"/>
        <w:rPr>
          <w:rFonts w:eastAsiaTheme="minorEastAsia"/>
          <w:sz w:val="24"/>
          <w:szCs w:val="24"/>
          <w:lang w:eastAsia="es-CO"/>
        </w:rPr>
      </w:pPr>
      <w:r w:rsidRPr="1AFFF974">
        <w:rPr>
          <w:rFonts w:eastAsiaTheme="minorEastAsia"/>
          <w:sz w:val="24"/>
          <w:szCs w:val="24"/>
          <w:lang w:eastAsia="es-CO"/>
        </w:rPr>
        <w:t xml:space="preserve">El estudio técnico de TalentLab tiene como objetivo determinar las especificaciones de ingeniería del software, los requerimientos de infraestructura y los procesos operativos necesarios para garantizar la prestación estable, segura y eficiente del servicio bajo un modelo de distribución SaaS (Software as a Service) multi-tenant. Esta sección detalla la definición de nuestro Producto Mínimo Viable (MVP) y establece la Ficha Técnica oficial del producto tecnológico. </w:t>
      </w:r>
    </w:p>
    <w:p w14:paraId="1119F7FD" w14:textId="1A32DAD6" w:rsidR="00374A9D" w:rsidRPr="00CE3692" w:rsidRDefault="00374A9D" w:rsidP="005369F8">
      <w:pPr>
        <w:pStyle w:val="Ttulo2"/>
      </w:pPr>
      <w:bookmarkStart w:id="80" w:name="_Toc49956632"/>
      <w:bookmarkStart w:id="81" w:name="_Toc145412657"/>
      <w:r>
        <w:lastRenderedPageBreak/>
        <w:t>3.1. Producto o servicio mínimo viable.</w:t>
      </w:r>
      <w:bookmarkEnd w:id="80"/>
      <w:bookmarkEnd w:id="81"/>
    </w:p>
    <w:p w14:paraId="2AFE85EE" w14:textId="34184C7F" w:rsidR="2C9A0CFA" w:rsidRDefault="2C9A0CFA" w:rsidP="1AFFF974">
      <w:pPr>
        <w:rPr>
          <w:rFonts w:eastAsiaTheme="minorEastAsia"/>
          <w:sz w:val="24"/>
          <w:szCs w:val="24"/>
          <w:lang w:eastAsia="es-CO"/>
        </w:rPr>
      </w:pPr>
      <w:r w:rsidRPr="1AFFF974">
        <w:rPr>
          <w:rFonts w:eastAsiaTheme="minorEastAsia"/>
          <w:sz w:val="24"/>
          <w:szCs w:val="24"/>
          <w:lang w:eastAsia="es-CO"/>
        </w:rPr>
        <w:t>Con base en el diagnóstico de la demanda actual y la encuesta aplicada a directivos y estudiantes del sector educativo en Bogotá, se ha delimitado el alcance funcional de la plataforma en su primera fase de comercialización. El Producto Mínimo Viable (MVP) se enfoca en resolver de manera directa dos problemáticas críticas: la deserción estudiantil temprana y las deficiencias de los estudiantes para afrontar entrevistas de trabajo.</w:t>
      </w:r>
    </w:p>
    <w:p w14:paraId="032C03CD" w14:textId="1C253ABA" w:rsidR="2C9A0CFA" w:rsidRDefault="2C9A0CFA" w:rsidP="1AFFF974">
      <w:pPr>
        <w:spacing w:before="240" w:after="240"/>
        <w:jc w:val="both"/>
        <w:rPr>
          <w:rFonts w:eastAsiaTheme="minorEastAsia"/>
          <w:sz w:val="24"/>
          <w:szCs w:val="24"/>
          <w:lang w:eastAsia="es-CO"/>
        </w:rPr>
      </w:pPr>
      <w:r w:rsidRPr="1AFFF974">
        <w:rPr>
          <w:rFonts w:eastAsiaTheme="minorEastAsia"/>
          <w:sz w:val="24"/>
          <w:szCs w:val="24"/>
          <w:lang w:eastAsia="es-CO"/>
        </w:rPr>
        <w:t>El MVP de TalentLab consta de dos módulos interactivos principales integrados bajo una arquitectura web escalable y robusta, con seguridad por aislamiento a nivel de base de datos.</w:t>
      </w:r>
    </w:p>
    <w:p w14:paraId="2DBE5AAD" w14:textId="5979E0DE" w:rsidR="2C9A0CFA" w:rsidRDefault="2C9A0CFA" w:rsidP="1AFFF974">
      <w:pPr>
        <w:spacing w:before="240" w:after="240"/>
        <w:rPr>
          <w:rFonts w:eastAsiaTheme="minorEastAsia"/>
          <w:b/>
          <w:bCs/>
          <w:sz w:val="24"/>
          <w:szCs w:val="24"/>
          <w:lang w:eastAsia="es-CO"/>
        </w:rPr>
      </w:pPr>
      <w:r w:rsidRPr="1AFFF974">
        <w:rPr>
          <w:rFonts w:eastAsiaTheme="minorEastAsia"/>
          <w:b/>
          <w:bCs/>
          <w:sz w:val="24"/>
          <w:szCs w:val="24"/>
          <w:lang w:eastAsia="es-CO"/>
        </w:rPr>
        <w:t>3.1.1. Módulos Core del MVP</w:t>
      </w:r>
    </w:p>
    <w:p w14:paraId="0E778782" w14:textId="4AD06140" w:rsidR="2C9A0CFA" w:rsidRDefault="2C9A0CFA">
      <w:pPr>
        <w:pStyle w:val="Prrafodelista"/>
        <w:numPr>
          <w:ilvl w:val="0"/>
          <w:numId w:val="1"/>
        </w:numPr>
        <w:spacing w:before="240" w:after="240"/>
        <w:rPr>
          <w:rFonts w:eastAsiaTheme="minorEastAsia"/>
          <w:b/>
          <w:bCs/>
          <w:sz w:val="24"/>
          <w:szCs w:val="24"/>
          <w:lang w:eastAsia="es-CO"/>
        </w:rPr>
      </w:pPr>
      <w:r w:rsidRPr="1AFFF974">
        <w:rPr>
          <w:rFonts w:eastAsiaTheme="minorEastAsia"/>
          <w:b/>
          <w:bCs/>
          <w:sz w:val="24"/>
          <w:szCs w:val="24"/>
          <w:lang w:eastAsia="es-CO"/>
        </w:rPr>
        <w:t>Módulo Semáforo de Deserción Académica (Directivos y Docentes):</w:t>
      </w:r>
    </w:p>
    <w:p w14:paraId="3A6B155D" w14:textId="5CFC672A"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 xml:space="preserve">Propósito: </w:t>
      </w:r>
      <w:r w:rsidRPr="1AFFF974">
        <w:rPr>
          <w:rFonts w:eastAsiaTheme="minorEastAsia"/>
          <w:sz w:val="24"/>
          <w:szCs w:val="24"/>
          <w:lang w:eastAsia="es-CO"/>
        </w:rPr>
        <w:t>Ofrecer alertas tempranas al personal administrativo y de bienestar estudiantil sobre estudiantes con alta probabilidad de abandonar sus estudios.</w:t>
      </w:r>
    </w:p>
    <w:p w14:paraId="639DAC71" w14:textId="1D678DDA"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Funcionamiento técnico:</w:t>
      </w:r>
      <w:r w:rsidRPr="1AFFF974">
        <w:rPr>
          <w:rFonts w:eastAsiaTheme="minorEastAsia"/>
          <w:sz w:val="24"/>
          <w:szCs w:val="24"/>
          <w:lang w:eastAsia="es-CO"/>
        </w:rPr>
        <w:t xml:space="preserve"> Un algoritmo predictivo de clasificación (basado en Random Forest) analiza variables de entrada agregadas (tasa de asistencia, promedio académico acumulado, estrato socioeconómico, estado financiero de la matrícula y participación en actividades de tutoría) y categoriza a cada estudiante en tres niveles de riesgo visuales:</w:t>
      </w:r>
    </w:p>
    <w:p w14:paraId="190CF85B" w14:textId="7685433A"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b/>
          <w:bCs/>
          <w:sz w:val="24"/>
          <w:szCs w:val="24"/>
          <w:lang w:eastAsia="es-CO"/>
        </w:rPr>
        <w:t xml:space="preserve">Riesgo Alto (Semáforo Rojo): </w:t>
      </w:r>
      <w:r w:rsidRPr="1AFFF974">
        <w:rPr>
          <w:rFonts w:eastAsiaTheme="minorEastAsia"/>
          <w:sz w:val="24"/>
          <w:szCs w:val="24"/>
          <w:lang w:eastAsia="es-CO"/>
        </w:rPr>
        <w:t>Probabilidad de deserción &gt; 75%. Requiere intervención prioritaria e inmediata.</w:t>
      </w:r>
    </w:p>
    <w:p w14:paraId="493D6789" w14:textId="0BB7CB4E"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b/>
          <w:bCs/>
          <w:sz w:val="24"/>
          <w:szCs w:val="24"/>
          <w:lang w:eastAsia="es-CO"/>
        </w:rPr>
        <w:t>Riesgo Medio (Semáforo Amarillo):</w:t>
      </w:r>
      <w:r w:rsidRPr="1AFFF974">
        <w:rPr>
          <w:rFonts w:eastAsiaTheme="minorEastAsia"/>
          <w:sz w:val="24"/>
          <w:szCs w:val="24"/>
          <w:lang w:eastAsia="es-CO"/>
        </w:rPr>
        <w:t xml:space="preserve"> Probabilidad entre 40% y 75%. Requiere seguimiento y asignación de tutoría preventiva.</w:t>
      </w:r>
    </w:p>
    <w:p w14:paraId="6C8CE18D" w14:textId="713FA5F2"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b/>
          <w:bCs/>
          <w:sz w:val="24"/>
          <w:szCs w:val="24"/>
          <w:lang w:eastAsia="es-CO"/>
        </w:rPr>
        <w:t>Riesgo Bajo (Semáforo Verde):</w:t>
      </w:r>
      <w:r w:rsidRPr="1AFFF974">
        <w:rPr>
          <w:rFonts w:eastAsiaTheme="minorEastAsia"/>
          <w:sz w:val="24"/>
          <w:szCs w:val="24"/>
          <w:lang w:eastAsia="es-CO"/>
        </w:rPr>
        <w:t xml:space="preserve"> Probabilidad &lt; 40%. Estudiante en estado óptimo o bajo control.</w:t>
      </w:r>
    </w:p>
    <w:p w14:paraId="7E440429" w14:textId="45751F7C"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 xml:space="preserve">Interfaz de Usuario: </w:t>
      </w:r>
      <w:r w:rsidRPr="1AFFF974">
        <w:rPr>
          <w:rFonts w:eastAsiaTheme="minorEastAsia"/>
          <w:sz w:val="24"/>
          <w:szCs w:val="24"/>
          <w:lang w:eastAsia="es-CO"/>
        </w:rPr>
        <w:t>Panel directivo responsivo que incluye visualizaciones gráficas del comportamiento de la deserción por cohorte y filtros dinámicos por programa académico.</w:t>
      </w:r>
    </w:p>
    <w:p w14:paraId="20857B62" w14:textId="46192AEA" w:rsidR="2C9A0CFA" w:rsidRDefault="2C9A0CFA">
      <w:pPr>
        <w:pStyle w:val="Prrafodelista"/>
        <w:numPr>
          <w:ilvl w:val="0"/>
          <w:numId w:val="1"/>
        </w:numPr>
        <w:spacing w:before="240" w:after="240"/>
        <w:rPr>
          <w:rFonts w:eastAsiaTheme="minorEastAsia"/>
          <w:b/>
          <w:bCs/>
          <w:sz w:val="24"/>
          <w:szCs w:val="24"/>
          <w:lang w:eastAsia="es-CO"/>
        </w:rPr>
      </w:pPr>
      <w:r w:rsidRPr="1AFFF974">
        <w:rPr>
          <w:rFonts w:eastAsiaTheme="minorEastAsia"/>
          <w:b/>
          <w:bCs/>
          <w:sz w:val="24"/>
          <w:szCs w:val="24"/>
          <w:lang w:eastAsia="es-CO"/>
        </w:rPr>
        <w:t>Módulo Simulador de Entrevistas Laborales con IA (Estudiantes):</w:t>
      </w:r>
    </w:p>
    <w:p w14:paraId="3942E04E" w14:textId="7835FF7F"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 xml:space="preserve">Propósito: </w:t>
      </w:r>
      <w:r w:rsidRPr="1AFFF974">
        <w:rPr>
          <w:rFonts w:eastAsiaTheme="minorEastAsia"/>
          <w:sz w:val="24"/>
          <w:szCs w:val="24"/>
          <w:lang w:eastAsia="es-CO"/>
        </w:rPr>
        <w:t>Entrenar y capacitar a los estudiantes para sus primeras interacciones con el mercado laboral real, disminuyendo la brecha de empleabilidad.</w:t>
      </w:r>
    </w:p>
    <w:p w14:paraId="1934D6BC" w14:textId="072BCB83"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Funcionamiento técnico:</w:t>
      </w:r>
      <w:r w:rsidRPr="1AFFF974">
        <w:rPr>
          <w:rFonts w:eastAsiaTheme="minorEastAsia"/>
          <w:sz w:val="24"/>
          <w:szCs w:val="24"/>
          <w:lang w:eastAsia="es-CO"/>
        </w:rPr>
        <w:t xml:space="preserve"> Una interfaz interactiva basada en el Procesamiento de Lenguaje Natural (PLN). El simulador plantea preguntas contextualizadas según el área técnica o profesional seleccionada por el estudiante. El usuario responde en tiempo real mediante texto (o </w:t>
      </w:r>
      <w:r w:rsidRPr="1AFFF974">
        <w:rPr>
          <w:rFonts w:eastAsiaTheme="minorEastAsia"/>
          <w:sz w:val="24"/>
          <w:szCs w:val="24"/>
          <w:lang w:eastAsia="es-CO"/>
        </w:rPr>
        <w:lastRenderedPageBreak/>
        <w:t>transcripción de audio), y el motor de IA analiza semánticamente la coherencia, el uso de terminología técnica y la respuesta.</w:t>
      </w:r>
    </w:p>
    <w:p w14:paraId="201577E2" w14:textId="45FEC85A"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Retroalimentación instantánea</w:t>
      </w:r>
      <w:r w:rsidRPr="1AFFF974">
        <w:rPr>
          <w:rFonts w:eastAsiaTheme="minorEastAsia"/>
          <w:sz w:val="24"/>
          <w:szCs w:val="24"/>
          <w:lang w:eastAsia="es-CO"/>
        </w:rPr>
        <w:t>: Al finalizar la simulación, el sistema retorna:</w:t>
      </w:r>
    </w:p>
    <w:p w14:paraId="5D5EBB3B" w14:textId="680DDF62"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sz w:val="24"/>
          <w:szCs w:val="24"/>
          <w:lang w:eastAsia="es-CO"/>
        </w:rPr>
        <w:t>Un puntaje de desempeño global (0 a 100).</w:t>
      </w:r>
    </w:p>
    <w:p w14:paraId="1F32DCEA" w14:textId="6773ECB7"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sz w:val="24"/>
          <w:szCs w:val="24"/>
          <w:lang w:eastAsia="es-CO"/>
        </w:rPr>
        <w:t>Un análisis detallado de fortalezas en la respuesta.</w:t>
      </w:r>
    </w:p>
    <w:p w14:paraId="2E1759C1" w14:textId="797C90F9"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sz w:val="24"/>
          <w:szCs w:val="24"/>
          <w:lang w:eastAsia="es-CO"/>
        </w:rPr>
        <w:t>Acciones puntuales de mejora o respuestas sugeridas de referencia para futuras entrevistas.</w:t>
      </w:r>
    </w:p>
    <w:p w14:paraId="7FCA78F5" w14:textId="20A22262" w:rsidR="1AFFF974" w:rsidRDefault="1AFFF974" w:rsidP="1AFFF974"/>
    <w:tbl>
      <w:tblPr>
        <w:tblStyle w:val="Tablaconcuadrcula"/>
        <w:tblW w:w="0" w:type="auto"/>
        <w:tblLook w:val="06A0" w:firstRow="1" w:lastRow="0" w:firstColumn="1" w:lastColumn="0" w:noHBand="1" w:noVBand="1"/>
      </w:tblPr>
      <w:tblGrid>
        <w:gridCol w:w="3260"/>
        <w:gridCol w:w="2320"/>
        <w:gridCol w:w="3248"/>
      </w:tblGrid>
      <w:tr w:rsidR="1AFFF974" w14:paraId="43E0C062" w14:textId="77777777" w:rsidTr="1AFFF974">
        <w:trPr>
          <w:trHeight w:val="300"/>
        </w:trPr>
        <w:tc>
          <w:tcPr>
            <w:tcW w:w="3263" w:type="dxa"/>
          </w:tcPr>
          <w:p w14:paraId="486B490B" w14:textId="17B9FEB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Necesidad Detectada en el Mercado</w:t>
            </w:r>
          </w:p>
        </w:tc>
        <w:tc>
          <w:tcPr>
            <w:tcW w:w="2321" w:type="dxa"/>
          </w:tcPr>
          <w:p w14:paraId="6A9175F3" w14:textId="28A733A9"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Módulo / Característica del MVP</w:t>
            </w:r>
          </w:p>
        </w:tc>
        <w:tc>
          <w:tcPr>
            <w:tcW w:w="3251" w:type="dxa"/>
          </w:tcPr>
          <w:p w14:paraId="096DD002" w14:textId="4A2D72A7"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Beneficio Directo para la Institución / Estudiante</w:t>
            </w:r>
          </w:p>
        </w:tc>
      </w:tr>
      <w:tr w:rsidR="1AFFF974" w14:paraId="3872765F" w14:textId="77777777" w:rsidTr="1AFFF974">
        <w:trPr>
          <w:trHeight w:val="300"/>
        </w:trPr>
        <w:tc>
          <w:tcPr>
            <w:tcW w:w="3263" w:type="dxa"/>
          </w:tcPr>
          <w:p w14:paraId="6AB06341" w14:textId="64A4FCD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Bajo porcentaje de permanencia</w:t>
            </w:r>
            <w:r w:rsidRPr="1AFFF974">
              <w:rPr>
                <w:rFonts w:ascii="system-ui" w:eastAsia="system-ui" w:hAnsi="system-ui" w:cs="system-ui"/>
                <w:color w:val="000000" w:themeColor="text1"/>
                <w:sz w:val="21"/>
                <w:szCs w:val="21"/>
              </w:rPr>
              <w:t xml:space="preserve"> en los primeros semestres académicos de carreras técnicas y profesionales.</w:t>
            </w:r>
          </w:p>
        </w:tc>
        <w:tc>
          <w:tcPr>
            <w:tcW w:w="2321" w:type="dxa"/>
          </w:tcPr>
          <w:p w14:paraId="5DEE5B3B" w14:textId="527F39D6"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Semáforo de riesgo predictivo con alertas en tiempo real.</w:t>
            </w:r>
          </w:p>
        </w:tc>
        <w:tc>
          <w:tcPr>
            <w:tcW w:w="3251" w:type="dxa"/>
          </w:tcPr>
          <w:p w14:paraId="21D22604" w14:textId="1D97B6D0"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Identificación a tiempo de estudiantes vulnerables para aplicar planes de contingencia antes de que formalicen su retiro.</w:t>
            </w:r>
          </w:p>
        </w:tc>
      </w:tr>
      <w:tr w:rsidR="1AFFF974" w14:paraId="43C2C241" w14:textId="77777777" w:rsidTr="1AFFF974">
        <w:trPr>
          <w:trHeight w:val="300"/>
        </w:trPr>
        <w:tc>
          <w:tcPr>
            <w:tcW w:w="3263" w:type="dxa"/>
          </w:tcPr>
          <w:p w14:paraId="7B7BBCCA" w14:textId="1992526C"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Poco personal de bienestar</w:t>
            </w:r>
            <w:r w:rsidRPr="1AFFF974">
              <w:rPr>
                <w:rFonts w:ascii="system-ui" w:eastAsia="system-ui" w:hAnsi="system-ui" w:cs="system-ui"/>
                <w:color w:val="000000" w:themeColor="text1"/>
                <w:sz w:val="21"/>
                <w:szCs w:val="21"/>
              </w:rPr>
              <w:t xml:space="preserve"> institucional para realizar seguimiento individual a miles de estudiantes.</w:t>
            </w:r>
          </w:p>
        </w:tc>
        <w:tc>
          <w:tcPr>
            <w:tcW w:w="2321" w:type="dxa"/>
          </w:tcPr>
          <w:p w14:paraId="7E5800F2" w14:textId="60F15B8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Consola centralizada con filtros dinámicos de clasificación de riesgo.</w:t>
            </w:r>
          </w:p>
        </w:tc>
        <w:tc>
          <w:tcPr>
            <w:tcW w:w="3251" w:type="dxa"/>
          </w:tcPr>
          <w:p w14:paraId="40BDC0ED" w14:textId="32CB3F88"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Optimización del tiempo del personal psicopedagógico, dirigiéndose específicamente al grupo de estudiantes en "Riesgo Alto".</w:t>
            </w:r>
          </w:p>
        </w:tc>
      </w:tr>
      <w:tr w:rsidR="1AFFF974" w14:paraId="3BD058D4" w14:textId="77777777" w:rsidTr="1AFFF974">
        <w:trPr>
          <w:trHeight w:val="300"/>
        </w:trPr>
        <w:tc>
          <w:tcPr>
            <w:tcW w:w="3263" w:type="dxa"/>
          </w:tcPr>
          <w:p w14:paraId="6D20BDB5" w14:textId="4923D18C"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Dificultad de los estudiantes para ingresar al mercado laboral</w:t>
            </w:r>
            <w:r w:rsidRPr="1AFFF974">
              <w:rPr>
                <w:rFonts w:ascii="system-ui" w:eastAsia="system-ui" w:hAnsi="system-ui" w:cs="system-ui"/>
                <w:color w:val="000000" w:themeColor="text1"/>
                <w:sz w:val="21"/>
                <w:szCs w:val="21"/>
              </w:rPr>
              <w:t xml:space="preserve"> por nerviosismo o mala estructuración de respuestas en entrevistas.</w:t>
            </w:r>
          </w:p>
        </w:tc>
        <w:tc>
          <w:tcPr>
            <w:tcW w:w="2321" w:type="dxa"/>
          </w:tcPr>
          <w:p w14:paraId="7803DABD" w14:textId="5C3206B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Simulador interactivo de entrevistas con retroalimentación automática basada en IA.</w:t>
            </w:r>
          </w:p>
        </w:tc>
        <w:tc>
          <w:tcPr>
            <w:tcW w:w="3251" w:type="dxa"/>
          </w:tcPr>
          <w:p w14:paraId="757A7259" w14:textId="0E6E256E"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Entrenamiento autónomo e ilimitado para el estudiante, lo que incrementa su tasa de contratación y éxito laboral en procesos de selección.</w:t>
            </w:r>
          </w:p>
        </w:tc>
      </w:tr>
      <w:tr w:rsidR="1AFFF974" w14:paraId="4F905919" w14:textId="77777777" w:rsidTr="1AFFF974">
        <w:trPr>
          <w:trHeight w:val="300"/>
        </w:trPr>
        <w:tc>
          <w:tcPr>
            <w:tcW w:w="3263" w:type="dxa"/>
          </w:tcPr>
          <w:p w14:paraId="1929DF02" w14:textId="2386A626"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Falta de indicadores cuantitativos de empleabilidad</w:t>
            </w:r>
            <w:r w:rsidRPr="1AFFF974">
              <w:rPr>
                <w:rFonts w:ascii="system-ui" w:eastAsia="system-ui" w:hAnsi="system-ui" w:cs="system-ui"/>
                <w:color w:val="000000" w:themeColor="text1"/>
                <w:sz w:val="21"/>
                <w:szCs w:val="21"/>
              </w:rPr>
              <w:t xml:space="preserve"> exigidos por entes de acreditación del Ministerio de Educación Nacional (MEN).</w:t>
            </w:r>
          </w:p>
        </w:tc>
        <w:tc>
          <w:tcPr>
            <w:tcW w:w="2321" w:type="dxa"/>
          </w:tcPr>
          <w:p w14:paraId="17E9A9A3" w14:textId="1B81FE3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Reporte histórico de desempeño en simulaciones y estadísticas de preparación de egresados.</w:t>
            </w:r>
          </w:p>
        </w:tc>
        <w:tc>
          <w:tcPr>
            <w:tcW w:w="3251" w:type="dxa"/>
          </w:tcPr>
          <w:p w14:paraId="7F48A87A" w14:textId="3C68B575"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Información de soporte y evidencias métricas para sustentar los procesos de Acreditación de Alta Calidad institucional.</w:t>
            </w:r>
          </w:p>
        </w:tc>
      </w:tr>
    </w:tbl>
    <w:p w14:paraId="1C4CE43A" w14:textId="1D3A94EB" w:rsidR="1AFFF974" w:rsidRDefault="1AFFF974" w:rsidP="1AFFF974"/>
    <w:p w14:paraId="6128E408" w14:textId="5768A38C" w:rsidR="00374A9D" w:rsidRDefault="00374A9D" w:rsidP="005369F8">
      <w:pPr>
        <w:pStyle w:val="Ttulo2"/>
      </w:pPr>
      <w:bookmarkStart w:id="82" w:name="_Toc49956633"/>
      <w:bookmarkStart w:id="83" w:name="_Toc145412658"/>
      <w:r>
        <w:t>3.2. Ficha Técnica del Producto o Servicio</w:t>
      </w:r>
      <w:bookmarkEnd w:id="82"/>
      <w:bookmarkEnd w:id="83"/>
    </w:p>
    <w:p w14:paraId="1F59A56C" w14:textId="589D7C47" w:rsidR="1AFFF974" w:rsidRDefault="1AFFF974" w:rsidP="1AFFF974"/>
    <w:p w14:paraId="28080161" w14:textId="6396B7AC" w:rsidR="45787591" w:rsidRDefault="45787591" w:rsidP="1AFFF974">
      <w:pPr>
        <w:spacing w:before="240" w:after="240"/>
        <w:jc w:val="both"/>
      </w:pPr>
      <w:r w:rsidRPr="1AFFF974">
        <w:rPr>
          <w:rFonts w:eastAsiaTheme="minorEastAsia"/>
          <w:sz w:val="24"/>
          <w:szCs w:val="24"/>
          <w:lang w:eastAsia="es-CO"/>
        </w:rPr>
        <w:t>A continuación, se define formalmente la especificación técnica de la plataforma digital TalentLab. Este documento actúa como el estándar de control de calidad, desarrollo e ingeniería del proyecto.</w:t>
      </w:r>
    </w:p>
    <w:p w14:paraId="2B721BAF" w14:textId="3E76338F" w:rsidR="426899F7" w:rsidRDefault="426899F7" w:rsidP="1AFFF974">
      <w:pPr>
        <w:spacing w:before="240" w:after="240"/>
        <w:jc w:val="both"/>
        <w:rPr>
          <w:rFonts w:eastAsiaTheme="minorEastAsia"/>
          <w:b/>
          <w:bCs/>
          <w:sz w:val="24"/>
          <w:szCs w:val="24"/>
          <w:lang w:eastAsia="es-CO"/>
        </w:rPr>
      </w:pPr>
      <w:r w:rsidRPr="1AFFF974">
        <w:rPr>
          <w:rFonts w:eastAsiaTheme="minorEastAsia"/>
          <w:b/>
          <w:bCs/>
          <w:sz w:val="24"/>
          <w:szCs w:val="24"/>
          <w:lang w:eastAsia="es-CO"/>
        </w:rPr>
        <w:t>Ficha Técnica Unificada del Sistema (TalentLab v1.0.0)</w:t>
      </w:r>
    </w:p>
    <w:tbl>
      <w:tblPr>
        <w:tblStyle w:val="Tablaconcuadrcula"/>
        <w:tblW w:w="0" w:type="auto"/>
        <w:tblLook w:val="06A0" w:firstRow="1" w:lastRow="0" w:firstColumn="1" w:lastColumn="0" w:noHBand="1" w:noVBand="1"/>
      </w:tblPr>
      <w:tblGrid>
        <w:gridCol w:w="1711"/>
        <w:gridCol w:w="1854"/>
        <w:gridCol w:w="5263"/>
      </w:tblGrid>
      <w:tr w:rsidR="1AFFF974" w14:paraId="58126E90" w14:textId="77777777" w:rsidTr="78062B9D">
        <w:trPr>
          <w:trHeight w:val="300"/>
        </w:trPr>
        <w:tc>
          <w:tcPr>
            <w:tcW w:w="1275" w:type="dxa"/>
          </w:tcPr>
          <w:p w14:paraId="2A27B077" w14:textId="59C5FD2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Dimensión / Variable</w:t>
            </w:r>
          </w:p>
        </w:tc>
        <w:tc>
          <w:tcPr>
            <w:tcW w:w="1230" w:type="dxa"/>
          </w:tcPr>
          <w:p w14:paraId="62FA3F93" w14:textId="2EF20612"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Variable Técnica</w:t>
            </w:r>
          </w:p>
        </w:tc>
        <w:tc>
          <w:tcPr>
            <w:tcW w:w="6330" w:type="dxa"/>
          </w:tcPr>
          <w:p w14:paraId="09D78869" w14:textId="3EFB000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Especificación Técnica y Detalle del Prototipo</w:t>
            </w:r>
          </w:p>
        </w:tc>
      </w:tr>
      <w:tr w:rsidR="1AFFF974" w14:paraId="26040741" w14:textId="77777777" w:rsidTr="78062B9D">
        <w:trPr>
          <w:trHeight w:val="300"/>
        </w:trPr>
        <w:tc>
          <w:tcPr>
            <w:tcW w:w="1275" w:type="dxa"/>
          </w:tcPr>
          <w:p w14:paraId="7F7C0285" w14:textId="07B5354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lastRenderedPageBreak/>
              <w:t>Identificación General</w:t>
            </w:r>
          </w:p>
        </w:tc>
        <w:tc>
          <w:tcPr>
            <w:tcW w:w="1230" w:type="dxa"/>
          </w:tcPr>
          <w:p w14:paraId="65C0E80F" w14:textId="6306465E"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Nombre del Producto</w:t>
            </w:r>
          </w:p>
        </w:tc>
        <w:tc>
          <w:tcPr>
            <w:tcW w:w="6330" w:type="dxa"/>
          </w:tcPr>
          <w:p w14:paraId="609AD257" w14:textId="3842FD1F"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TalentLab — Plataforma Inteligente de Acompañamiento Estudiantil</w:t>
            </w:r>
          </w:p>
        </w:tc>
      </w:tr>
      <w:tr w:rsidR="1AFFF974" w14:paraId="160F8807" w14:textId="77777777" w:rsidTr="78062B9D">
        <w:trPr>
          <w:trHeight w:val="300"/>
        </w:trPr>
        <w:tc>
          <w:tcPr>
            <w:tcW w:w="1275" w:type="dxa"/>
          </w:tcPr>
          <w:p w14:paraId="21E96669" w14:textId="7825D40E" w:rsidR="1AFFF974" w:rsidRDefault="1AFFF974" w:rsidP="1AFFF974">
            <w:pPr>
              <w:rPr>
                <w:color w:val="000000" w:themeColor="text1"/>
              </w:rPr>
            </w:pPr>
          </w:p>
        </w:tc>
        <w:tc>
          <w:tcPr>
            <w:tcW w:w="1230" w:type="dxa"/>
          </w:tcPr>
          <w:p w14:paraId="56B1929A" w14:textId="17E5937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Slogan / Tagline</w:t>
            </w:r>
          </w:p>
        </w:tc>
        <w:tc>
          <w:tcPr>
            <w:tcW w:w="6330" w:type="dxa"/>
          </w:tcPr>
          <w:p w14:paraId="18BD52AB" w14:textId="7725E17C" w:rsidR="1AFFF974" w:rsidRDefault="1AFFF974" w:rsidP="1AFFF974">
            <w:pPr>
              <w:rPr>
                <w:rFonts w:ascii="system-ui" w:eastAsia="system-ui" w:hAnsi="system-ui" w:cs="system-ui"/>
                <w:i/>
                <w:iCs/>
                <w:color w:val="000000" w:themeColor="text1"/>
                <w:sz w:val="21"/>
                <w:szCs w:val="21"/>
              </w:rPr>
            </w:pPr>
            <w:r w:rsidRPr="1AFFF974">
              <w:rPr>
                <w:rFonts w:ascii="system-ui" w:eastAsia="system-ui" w:hAnsi="system-ui" w:cs="system-ui"/>
                <w:i/>
                <w:iCs/>
                <w:color w:val="000000" w:themeColor="text1"/>
                <w:sz w:val="21"/>
                <w:szCs w:val="21"/>
              </w:rPr>
              <w:t>Detecta. Prepara. Conecta.</w:t>
            </w:r>
          </w:p>
        </w:tc>
      </w:tr>
      <w:tr w:rsidR="1AFFF974" w14:paraId="103BFD7C" w14:textId="77777777" w:rsidTr="78062B9D">
        <w:trPr>
          <w:trHeight w:val="300"/>
        </w:trPr>
        <w:tc>
          <w:tcPr>
            <w:tcW w:w="1275" w:type="dxa"/>
          </w:tcPr>
          <w:p w14:paraId="7E8C69AB" w14:textId="64997F94" w:rsidR="1AFFF974" w:rsidRDefault="1AFFF974" w:rsidP="1AFFF974">
            <w:pPr>
              <w:rPr>
                <w:color w:val="000000" w:themeColor="text1"/>
              </w:rPr>
            </w:pPr>
          </w:p>
        </w:tc>
        <w:tc>
          <w:tcPr>
            <w:tcW w:w="1230" w:type="dxa"/>
          </w:tcPr>
          <w:p w14:paraId="75867562" w14:textId="173E5EA1"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Versión del Software</w:t>
            </w:r>
          </w:p>
        </w:tc>
        <w:tc>
          <w:tcPr>
            <w:tcW w:w="6330" w:type="dxa"/>
          </w:tcPr>
          <w:p w14:paraId="45AEA4AE" w14:textId="6668EC0F"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1.0.0 (Fase Producto Mínimo Viable - MVP)</w:t>
            </w:r>
          </w:p>
        </w:tc>
      </w:tr>
      <w:tr w:rsidR="1AFFF974" w14:paraId="776CC958" w14:textId="77777777" w:rsidTr="78062B9D">
        <w:trPr>
          <w:trHeight w:val="300"/>
        </w:trPr>
        <w:tc>
          <w:tcPr>
            <w:tcW w:w="1275" w:type="dxa"/>
          </w:tcPr>
          <w:p w14:paraId="583780AC" w14:textId="089562A7" w:rsidR="1AFFF974" w:rsidRDefault="1AFFF974" w:rsidP="1AFFF974">
            <w:pPr>
              <w:rPr>
                <w:color w:val="000000" w:themeColor="text1"/>
              </w:rPr>
            </w:pPr>
          </w:p>
        </w:tc>
        <w:tc>
          <w:tcPr>
            <w:tcW w:w="1230" w:type="dxa"/>
          </w:tcPr>
          <w:p w14:paraId="5505903D" w14:textId="68F1130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Tipo de Distribución</w:t>
            </w:r>
          </w:p>
        </w:tc>
        <w:tc>
          <w:tcPr>
            <w:tcW w:w="6330" w:type="dxa"/>
          </w:tcPr>
          <w:p w14:paraId="5E660DD0" w14:textId="7E49F5FE"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Software como Servicio (SaaS) interactivo en la nube.</w:t>
            </w:r>
          </w:p>
        </w:tc>
      </w:tr>
      <w:tr w:rsidR="1AFFF974" w14:paraId="29DE8830" w14:textId="77777777" w:rsidTr="78062B9D">
        <w:trPr>
          <w:trHeight w:val="300"/>
        </w:trPr>
        <w:tc>
          <w:tcPr>
            <w:tcW w:w="1275" w:type="dxa"/>
          </w:tcPr>
          <w:p w14:paraId="4BDA8BD4" w14:textId="5FF832C3" w:rsidR="1AFFF974" w:rsidRDefault="1AFFF974" w:rsidP="1AFFF974">
            <w:pPr>
              <w:rPr>
                <w:color w:val="000000" w:themeColor="text1"/>
              </w:rPr>
            </w:pPr>
          </w:p>
        </w:tc>
        <w:tc>
          <w:tcPr>
            <w:tcW w:w="1230" w:type="dxa"/>
          </w:tcPr>
          <w:p w14:paraId="33F2EAF4" w14:textId="58C01FA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Modelo de Monetización</w:t>
            </w:r>
          </w:p>
        </w:tc>
        <w:tc>
          <w:tcPr>
            <w:tcW w:w="6330" w:type="dxa"/>
          </w:tcPr>
          <w:p w14:paraId="23E91186" w14:textId="5DD7C1D8"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Suscripción Anual B2B (Licencia multi-tenant para instituciones privadas) y Acceso Social Gratuito para colegios oficiales de bachillerato.</w:t>
            </w:r>
          </w:p>
        </w:tc>
      </w:tr>
      <w:tr w:rsidR="1AFFF974" w14:paraId="04F37E08" w14:textId="77777777" w:rsidTr="78062B9D">
        <w:trPr>
          <w:trHeight w:val="300"/>
        </w:trPr>
        <w:tc>
          <w:tcPr>
            <w:tcW w:w="1275" w:type="dxa"/>
          </w:tcPr>
          <w:p w14:paraId="08896514" w14:textId="2F38ED9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Arquitectura de Software</w:t>
            </w:r>
          </w:p>
        </w:tc>
        <w:tc>
          <w:tcPr>
            <w:tcW w:w="1230" w:type="dxa"/>
          </w:tcPr>
          <w:p w14:paraId="057AE639" w14:textId="429E10B1"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Modelo Arquitectónico</w:t>
            </w:r>
          </w:p>
        </w:tc>
        <w:tc>
          <w:tcPr>
            <w:tcW w:w="6330" w:type="dxa"/>
          </w:tcPr>
          <w:p w14:paraId="74924144" w14:textId="43296129"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Cliente-Servidor desacoplada. Frontend SPA (Single Page Application) que consume una API RESTful centralizada, con aislamiento multi-tenant lógico.</w:t>
            </w:r>
          </w:p>
        </w:tc>
      </w:tr>
      <w:tr w:rsidR="1AFFF974" w14:paraId="3C83A2D0" w14:textId="77777777" w:rsidTr="78062B9D">
        <w:trPr>
          <w:trHeight w:val="300"/>
        </w:trPr>
        <w:tc>
          <w:tcPr>
            <w:tcW w:w="1275" w:type="dxa"/>
          </w:tcPr>
          <w:p w14:paraId="21DEE443" w14:textId="79E89C4D" w:rsidR="1AFFF974" w:rsidRDefault="1AFFF974" w:rsidP="1AFFF974">
            <w:pPr>
              <w:rPr>
                <w:color w:val="000000" w:themeColor="text1"/>
              </w:rPr>
            </w:pPr>
          </w:p>
        </w:tc>
        <w:tc>
          <w:tcPr>
            <w:tcW w:w="1230" w:type="dxa"/>
          </w:tcPr>
          <w:p w14:paraId="1A90654B" w14:textId="3F769365"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Lenguajes de Programación</w:t>
            </w:r>
          </w:p>
        </w:tc>
        <w:tc>
          <w:tcPr>
            <w:tcW w:w="6330" w:type="dxa"/>
          </w:tcPr>
          <w:p w14:paraId="49B161DB" w14:textId="3AB0EFA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JavaScript (ES6+)</w:t>
            </w:r>
            <w:r w:rsidRPr="1AFFF974">
              <w:rPr>
                <w:rFonts w:ascii="system-ui" w:eastAsia="system-ui" w:hAnsi="system-ui" w:cs="system-ui"/>
                <w:color w:val="000000" w:themeColor="text1"/>
                <w:sz w:val="21"/>
                <w:szCs w:val="21"/>
              </w:rPr>
              <w:t xml:space="preserve"> para la capa de presentación (Frontend), </w:t>
            </w:r>
            <w:r w:rsidRPr="1AFFF974">
              <w:rPr>
                <w:rFonts w:ascii="system-ui" w:eastAsia="system-ui" w:hAnsi="system-ui" w:cs="system-ui"/>
                <w:b/>
                <w:bCs/>
                <w:color w:val="000000" w:themeColor="text1"/>
                <w:sz w:val="21"/>
                <w:szCs w:val="21"/>
              </w:rPr>
              <w:t>Python (v3.11.4)</w:t>
            </w:r>
            <w:r w:rsidRPr="1AFFF974">
              <w:rPr>
                <w:rFonts w:ascii="system-ui" w:eastAsia="system-ui" w:hAnsi="system-ui" w:cs="system-ui"/>
                <w:color w:val="000000" w:themeColor="text1"/>
                <w:sz w:val="21"/>
                <w:szCs w:val="21"/>
              </w:rPr>
              <w:t xml:space="preserve"> para la lógica de negocio y APIs (Backend), y </w:t>
            </w:r>
            <w:r w:rsidRPr="1AFFF974">
              <w:rPr>
                <w:rFonts w:ascii="system-ui" w:eastAsia="system-ui" w:hAnsi="system-ui" w:cs="system-ui"/>
                <w:b/>
                <w:bCs/>
                <w:color w:val="000000" w:themeColor="text1"/>
                <w:sz w:val="21"/>
                <w:szCs w:val="21"/>
              </w:rPr>
              <w:t>SQL (PostgreSQL v15)</w:t>
            </w:r>
            <w:r w:rsidRPr="1AFFF974">
              <w:rPr>
                <w:rFonts w:ascii="system-ui" w:eastAsia="system-ui" w:hAnsi="system-ui" w:cs="system-ui"/>
                <w:color w:val="000000" w:themeColor="text1"/>
                <w:sz w:val="21"/>
                <w:szCs w:val="21"/>
              </w:rPr>
              <w:t xml:space="preserve"> para la base de datos relacional.</w:t>
            </w:r>
          </w:p>
        </w:tc>
      </w:tr>
      <w:tr w:rsidR="1AFFF974" w14:paraId="3B7891D4" w14:textId="77777777" w:rsidTr="78062B9D">
        <w:trPr>
          <w:trHeight w:val="300"/>
        </w:trPr>
        <w:tc>
          <w:tcPr>
            <w:tcW w:w="1275" w:type="dxa"/>
          </w:tcPr>
          <w:p w14:paraId="590845CF" w14:textId="61CD5143" w:rsidR="1AFFF974" w:rsidRDefault="1AFFF974" w:rsidP="1AFFF974">
            <w:pPr>
              <w:rPr>
                <w:color w:val="000000" w:themeColor="text1"/>
              </w:rPr>
            </w:pPr>
          </w:p>
        </w:tc>
        <w:tc>
          <w:tcPr>
            <w:tcW w:w="1230" w:type="dxa"/>
          </w:tcPr>
          <w:p w14:paraId="014E5724" w14:textId="573079E7"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Framework Frontend &amp; UI</w:t>
            </w:r>
          </w:p>
        </w:tc>
        <w:tc>
          <w:tcPr>
            <w:tcW w:w="6330" w:type="dxa"/>
          </w:tcPr>
          <w:p w14:paraId="341A9E21" w14:textId="6534192B"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React.js (v18.2.0)</w:t>
            </w:r>
            <w:r w:rsidRPr="1AFFF974">
              <w:rPr>
                <w:rFonts w:ascii="system-ui" w:eastAsia="system-ui" w:hAnsi="system-ui" w:cs="system-ui"/>
                <w:color w:val="000000" w:themeColor="text1"/>
                <w:sz w:val="21"/>
                <w:szCs w:val="21"/>
              </w:rPr>
              <w:t xml:space="preserve"> compilado con </w:t>
            </w:r>
            <w:r w:rsidRPr="1AFFF974">
              <w:rPr>
                <w:rFonts w:ascii="system-ui" w:eastAsia="system-ui" w:hAnsi="system-ui" w:cs="system-ui"/>
                <w:b/>
                <w:bCs/>
                <w:color w:val="000000" w:themeColor="text1"/>
                <w:sz w:val="21"/>
                <w:szCs w:val="21"/>
              </w:rPr>
              <w:t>Vite (v5.x)</w:t>
            </w:r>
            <w:r w:rsidRPr="1AFFF974">
              <w:rPr>
                <w:rFonts w:ascii="system-ui" w:eastAsia="system-ui" w:hAnsi="system-ui" w:cs="system-ui"/>
                <w:color w:val="000000" w:themeColor="text1"/>
                <w:sz w:val="21"/>
                <w:szCs w:val="21"/>
              </w:rPr>
              <w:t xml:space="preserve">. Ruteo con </w:t>
            </w:r>
            <w:r w:rsidRPr="1AFFF974">
              <w:rPr>
                <w:rFonts w:ascii="system-ui" w:eastAsia="system-ui" w:hAnsi="system-ui" w:cs="system-ui"/>
                <w:b/>
                <w:bCs/>
                <w:color w:val="000000" w:themeColor="text1"/>
                <w:sz w:val="21"/>
                <w:szCs w:val="21"/>
              </w:rPr>
              <w:t>React Router DOM (v6.x)</w:t>
            </w:r>
            <w:r w:rsidRPr="1AFFF974">
              <w:rPr>
                <w:rFonts w:ascii="system-ui" w:eastAsia="system-ui" w:hAnsi="system-ui" w:cs="system-ui"/>
                <w:color w:val="000000" w:themeColor="text1"/>
                <w:sz w:val="21"/>
                <w:szCs w:val="21"/>
              </w:rPr>
              <w:t xml:space="preserve">. Estilos desarrollados en </w:t>
            </w:r>
            <w:r w:rsidRPr="1AFFF974">
              <w:rPr>
                <w:rFonts w:ascii="system-ui" w:eastAsia="system-ui" w:hAnsi="system-ui" w:cs="system-ui"/>
                <w:b/>
                <w:bCs/>
                <w:color w:val="000000" w:themeColor="text1"/>
                <w:sz w:val="21"/>
                <w:szCs w:val="21"/>
              </w:rPr>
              <w:t>CSS3 Vanilla</w:t>
            </w:r>
            <w:r w:rsidRPr="1AFFF974">
              <w:rPr>
                <w:rFonts w:ascii="system-ui" w:eastAsia="system-ui" w:hAnsi="system-ui" w:cs="system-ui"/>
                <w:color w:val="000000" w:themeColor="text1"/>
                <w:sz w:val="21"/>
                <w:szCs w:val="21"/>
              </w:rPr>
              <w:t xml:space="preserve"> mediante variables globales (Modo Oscuro, Glassmorphism, fuentes Google Fonts: Inter y Outfit).</w:t>
            </w:r>
          </w:p>
        </w:tc>
      </w:tr>
      <w:tr w:rsidR="1AFFF974" w14:paraId="66D354AE" w14:textId="77777777" w:rsidTr="78062B9D">
        <w:trPr>
          <w:trHeight w:val="300"/>
        </w:trPr>
        <w:tc>
          <w:tcPr>
            <w:tcW w:w="1275" w:type="dxa"/>
          </w:tcPr>
          <w:p w14:paraId="4C582B2B" w14:textId="689D8BE6" w:rsidR="1AFFF974" w:rsidRDefault="1AFFF974" w:rsidP="1AFFF974">
            <w:pPr>
              <w:rPr>
                <w:color w:val="000000" w:themeColor="text1"/>
              </w:rPr>
            </w:pPr>
          </w:p>
        </w:tc>
        <w:tc>
          <w:tcPr>
            <w:tcW w:w="1230" w:type="dxa"/>
          </w:tcPr>
          <w:p w14:paraId="633B2F46" w14:textId="6925341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Framework Backend &amp; Servidor</w:t>
            </w:r>
          </w:p>
        </w:tc>
        <w:tc>
          <w:tcPr>
            <w:tcW w:w="6330" w:type="dxa"/>
          </w:tcPr>
          <w:p w14:paraId="1AE1DA6A" w14:textId="6DC52F8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FastAPI (v0.100.0)</w:t>
            </w:r>
            <w:r w:rsidRPr="1AFFF974">
              <w:rPr>
                <w:rFonts w:ascii="system-ui" w:eastAsia="system-ui" w:hAnsi="system-ui" w:cs="system-ui"/>
                <w:color w:val="000000" w:themeColor="text1"/>
                <w:sz w:val="21"/>
                <w:szCs w:val="21"/>
              </w:rPr>
              <w:t xml:space="preserve"> para el desarrollo de la API con tipado estático por </w:t>
            </w:r>
            <w:r w:rsidRPr="1AFFF974">
              <w:rPr>
                <w:rFonts w:ascii="system-ui" w:eastAsia="system-ui" w:hAnsi="system-ui" w:cs="system-ui"/>
                <w:b/>
                <w:bCs/>
                <w:color w:val="000000" w:themeColor="text1"/>
                <w:sz w:val="21"/>
                <w:szCs w:val="21"/>
              </w:rPr>
              <w:t>Pydantic (v2)</w:t>
            </w:r>
            <w:r w:rsidRPr="1AFFF974">
              <w:rPr>
                <w:rFonts w:ascii="system-ui" w:eastAsia="system-ui" w:hAnsi="system-ui" w:cs="system-ui"/>
                <w:color w:val="000000" w:themeColor="text1"/>
                <w:sz w:val="21"/>
                <w:szCs w:val="21"/>
              </w:rPr>
              <w:t xml:space="preserve">. Servidor ASGI </w:t>
            </w:r>
            <w:r w:rsidRPr="1AFFF974">
              <w:rPr>
                <w:rFonts w:ascii="system-ui" w:eastAsia="system-ui" w:hAnsi="system-ui" w:cs="system-ui"/>
                <w:b/>
                <w:bCs/>
                <w:color w:val="000000" w:themeColor="text1"/>
                <w:sz w:val="21"/>
                <w:szCs w:val="21"/>
              </w:rPr>
              <w:t>Uvicorn (v0.22.0)</w:t>
            </w:r>
            <w:r w:rsidRPr="1AFFF974">
              <w:rPr>
                <w:rFonts w:ascii="system-ui" w:eastAsia="system-ui" w:hAnsi="system-ui" w:cs="system-ui"/>
                <w:color w:val="000000" w:themeColor="text1"/>
                <w:sz w:val="21"/>
                <w:szCs w:val="21"/>
              </w:rPr>
              <w:t xml:space="preserve"> para la ejecución y enrutamiento de peticiones.</w:t>
            </w:r>
          </w:p>
        </w:tc>
      </w:tr>
      <w:tr w:rsidR="1AFFF974" w14:paraId="416C82FB" w14:textId="77777777" w:rsidTr="78062B9D">
        <w:trPr>
          <w:trHeight w:val="300"/>
        </w:trPr>
        <w:tc>
          <w:tcPr>
            <w:tcW w:w="1275" w:type="dxa"/>
          </w:tcPr>
          <w:p w14:paraId="77532CEC" w14:textId="7FC48C7D" w:rsidR="1AFFF974" w:rsidRDefault="1AFFF974" w:rsidP="1AFFF974">
            <w:pPr>
              <w:rPr>
                <w:color w:val="000000" w:themeColor="text1"/>
              </w:rPr>
            </w:pPr>
          </w:p>
        </w:tc>
        <w:tc>
          <w:tcPr>
            <w:tcW w:w="1230" w:type="dxa"/>
          </w:tcPr>
          <w:p w14:paraId="60D46DAC" w14:textId="587F2DD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Base de Datos &amp; Auth</w:t>
            </w:r>
          </w:p>
        </w:tc>
        <w:tc>
          <w:tcPr>
            <w:tcW w:w="6330" w:type="dxa"/>
          </w:tcPr>
          <w:p w14:paraId="56036586" w14:textId="33CB2F0A"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Supabase (PostgreSQL v15)</w:t>
            </w:r>
            <w:r w:rsidRPr="1AFFF974">
              <w:rPr>
                <w:rFonts w:ascii="system-ui" w:eastAsia="system-ui" w:hAnsi="system-ui" w:cs="system-ui"/>
                <w:color w:val="000000" w:themeColor="text1"/>
                <w:sz w:val="21"/>
                <w:szCs w:val="21"/>
              </w:rPr>
              <w:t xml:space="preserve">. Gestión de usuarios y sesiones vía </w:t>
            </w:r>
            <w:r w:rsidRPr="1AFFF974">
              <w:rPr>
                <w:rFonts w:ascii="system-ui" w:eastAsia="system-ui" w:hAnsi="system-ui" w:cs="system-ui"/>
                <w:b/>
                <w:bCs/>
                <w:color w:val="000000" w:themeColor="text1"/>
                <w:sz w:val="21"/>
                <w:szCs w:val="21"/>
              </w:rPr>
              <w:t>Supabase Auth</w:t>
            </w:r>
            <w:r w:rsidRPr="1AFFF974">
              <w:rPr>
                <w:rFonts w:ascii="system-ui" w:eastAsia="system-ui" w:hAnsi="system-ui" w:cs="system-ui"/>
                <w:color w:val="000000" w:themeColor="text1"/>
                <w:sz w:val="21"/>
                <w:szCs w:val="21"/>
              </w:rPr>
              <w:t xml:space="preserve"> usando </w:t>
            </w:r>
            <w:r w:rsidRPr="1AFFF974">
              <w:rPr>
                <w:rFonts w:ascii="system-ui" w:eastAsia="system-ui" w:hAnsi="system-ui" w:cs="system-ui"/>
                <w:b/>
                <w:bCs/>
                <w:color w:val="000000" w:themeColor="text1"/>
                <w:sz w:val="21"/>
                <w:szCs w:val="21"/>
              </w:rPr>
              <w:t>JWT (JSON Web Tokens)</w:t>
            </w:r>
            <w:r w:rsidRPr="1AFFF974">
              <w:rPr>
                <w:rFonts w:ascii="system-ui" w:eastAsia="system-ui" w:hAnsi="system-ui" w:cs="system-ui"/>
                <w:color w:val="000000" w:themeColor="text1"/>
                <w:sz w:val="21"/>
                <w:szCs w:val="21"/>
              </w:rPr>
              <w:t xml:space="preserve"> con tiempo de expiración de 1 hora. Aislamiento de datos con </w:t>
            </w:r>
            <w:r w:rsidRPr="1AFFF974">
              <w:rPr>
                <w:rFonts w:ascii="system-ui" w:eastAsia="system-ui" w:hAnsi="system-ui" w:cs="system-ui"/>
                <w:b/>
                <w:bCs/>
                <w:color w:val="000000" w:themeColor="text1"/>
                <w:sz w:val="21"/>
                <w:szCs w:val="21"/>
              </w:rPr>
              <w:t>RLS (Row-Level Security)</w:t>
            </w:r>
            <w:r w:rsidRPr="1AFFF974">
              <w:rPr>
                <w:rFonts w:ascii="system-ui" w:eastAsia="system-ui" w:hAnsi="system-ui" w:cs="system-ui"/>
                <w:color w:val="000000" w:themeColor="text1"/>
                <w:sz w:val="21"/>
                <w:szCs w:val="21"/>
              </w:rPr>
              <w:t>.</w:t>
            </w:r>
          </w:p>
        </w:tc>
      </w:tr>
      <w:tr w:rsidR="1AFFF974" w14:paraId="019154C4" w14:textId="77777777" w:rsidTr="78062B9D">
        <w:trPr>
          <w:trHeight w:val="300"/>
        </w:trPr>
        <w:tc>
          <w:tcPr>
            <w:tcW w:w="1275" w:type="dxa"/>
          </w:tcPr>
          <w:p w14:paraId="759C24EA" w14:textId="07951260" w:rsidR="1AFFF974" w:rsidRDefault="1AFFF974" w:rsidP="1AFFF974">
            <w:pPr>
              <w:rPr>
                <w:color w:val="000000" w:themeColor="text1"/>
              </w:rPr>
            </w:pPr>
          </w:p>
        </w:tc>
        <w:tc>
          <w:tcPr>
            <w:tcW w:w="1230" w:type="dxa"/>
          </w:tcPr>
          <w:p w14:paraId="61799BA6" w14:textId="4BAC597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Algoritmos de IA y ML</w:t>
            </w:r>
          </w:p>
        </w:tc>
        <w:tc>
          <w:tcPr>
            <w:tcW w:w="6330" w:type="dxa"/>
          </w:tcPr>
          <w:p w14:paraId="12F4D78D" w14:textId="2FF0BF8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Semáforo de Deserción:</w:t>
            </w:r>
            <w:r w:rsidRPr="1AFFF974">
              <w:rPr>
                <w:rFonts w:ascii="system-ui" w:eastAsia="system-ui" w:hAnsi="system-ui" w:cs="system-ui"/>
                <w:color w:val="000000" w:themeColor="text1"/>
                <w:sz w:val="21"/>
                <w:szCs w:val="21"/>
              </w:rPr>
              <w:t xml:space="preserve"> </w:t>
            </w:r>
            <w:r w:rsidRPr="1AFFF974">
              <w:rPr>
                <w:rFonts w:ascii="system-ui" w:eastAsia="system-ui" w:hAnsi="system-ui" w:cs="system-ui"/>
                <w:b/>
                <w:bCs/>
                <w:color w:val="000000" w:themeColor="text1"/>
                <w:sz w:val="21"/>
                <w:szCs w:val="21"/>
              </w:rPr>
              <w:t>Scikit-learn (v1.3.0)</w:t>
            </w:r>
            <w:r w:rsidRPr="1AFFF974">
              <w:rPr>
                <w:rFonts w:ascii="system-ui" w:eastAsia="system-ui" w:hAnsi="system-ui" w:cs="system-ui"/>
                <w:color w:val="000000" w:themeColor="text1"/>
                <w:sz w:val="21"/>
                <w:szCs w:val="21"/>
              </w:rPr>
              <w:t xml:space="preserve"> ejecutando el algoritmo supervisado </w:t>
            </w:r>
            <w:r w:rsidRPr="1AFFF974">
              <w:rPr>
                <w:rFonts w:ascii="system-ui" w:eastAsia="system-ui" w:hAnsi="system-ui" w:cs="system-ui"/>
                <w:i/>
                <w:iCs/>
                <w:color w:val="000000" w:themeColor="text1"/>
                <w:sz w:val="21"/>
                <w:szCs w:val="21"/>
              </w:rPr>
              <w:t>Random Forest Classifier</w:t>
            </w:r>
            <w:r w:rsidRPr="1AFFF974">
              <w:rPr>
                <w:rFonts w:ascii="system-ui" w:eastAsia="system-ui" w:hAnsi="system-ui" w:cs="system-ui"/>
                <w:color w:val="000000" w:themeColor="text1"/>
                <w:sz w:val="21"/>
                <w:szCs w:val="21"/>
              </w:rPr>
              <w:t>.</w:t>
            </w:r>
            <w:r>
              <w:br/>
            </w:r>
            <w:r w:rsidRPr="1AFFF974">
              <w:rPr>
                <w:rFonts w:ascii="system-ui" w:eastAsia="system-ui" w:hAnsi="system-ui" w:cs="system-ui"/>
                <w:b/>
                <w:bCs/>
                <w:color w:val="000000" w:themeColor="text1"/>
                <w:sz w:val="21"/>
                <w:szCs w:val="21"/>
              </w:rPr>
              <w:t>Simulador de Entrevistas:</w:t>
            </w:r>
            <w:r w:rsidRPr="1AFFF974">
              <w:rPr>
                <w:rFonts w:ascii="system-ui" w:eastAsia="system-ui" w:hAnsi="system-ui" w:cs="system-ui"/>
                <w:color w:val="000000" w:themeColor="text1"/>
                <w:sz w:val="21"/>
                <w:szCs w:val="21"/>
              </w:rPr>
              <w:t xml:space="preserve"> Procesamiento de Lenguaje Natural (PLN) utilizando </w:t>
            </w:r>
            <w:r w:rsidRPr="1AFFF974">
              <w:rPr>
                <w:rFonts w:ascii="system-ui" w:eastAsia="system-ui" w:hAnsi="system-ui" w:cs="system-ui"/>
                <w:b/>
                <w:bCs/>
                <w:color w:val="000000" w:themeColor="text1"/>
                <w:sz w:val="21"/>
                <w:szCs w:val="21"/>
              </w:rPr>
              <w:t>NLTK (v3.8.1)</w:t>
            </w:r>
            <w:r w:rsidRPr="1AFFF974">
              <w:rPr>
                <w:rFonts w:ascii="system-ui" w:eastAsia="system-ui" w:hAnsi="system-ui" w:cs="system-ui"/>
                <w:color w:val="000000" w:themeColor="text1"/>
                <w:sz w:val="21"/>
                <w:szCs w:val="21"/>
              </w:rPr>
              <w:t xml:space="preserve"> o </w:t>
            </w:r>
            <w:r w:rsidRPr="1AFFF974">
              <w:rPr>
                <w:rFonts w:ascii="system-ui" w:eastAsia="system-ui" w:hAnsi="system-ui" w:cs="system-ui"/>
                <w:b/>
                <w:bCs/>
                <w:color w:val="000000" w:themeColor="text1"/>
                <w:sz w:val="21"/>
                <w:szCs w:val="21"/>
              </w:rPr>
              <w:t>spaCy (v3.6.0)</w:t>
            </w:r>
            <w:r w:rsidRPr="1AFFF974">
              <w:rPr>
                <w:rFonts w:ascii="system-ui" w:eastAsia="system-ui" w:hAnsi="system-ui" w:cs="system-ui"/>
                <w:color w:val="000000" w:themeColor="text1"/>
                <w:sz w:val="21"/>
                <w:szCs w:val="21"/>
              </w:rPr>
              <w:t xml:space="preserve"> para análisis de coherencia semántica.</w:t>
            </w:r>
          </w:p>
        </w:tc>
      </w:tr>
      <w:tr w:rsidR="1AFFF974" w14:paraId="455E9880" w14:textId="77777777" w:rsidTr="78062B9D">
        <w:trPr>
          <w:trHeight w:val="300"/>
        </w:trPr>
        <w:tc>
          <w:tcPr>
            <w:tcW w:w="1275" w:type="dxa"/>
          </w:tcPr>
          <w:p w14:paraId="02CCAFEF" w14:textId="6A10A915"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Requisitos del Cliente</w:t>
            </w:r>
          </w:p>
        </w:tc>
        <w:tc>
          <w:tcPr>
            <w:tcW w:w="1230" w:type="dxa"/>
          </w:tcPr>
          <w:p w14:paraId="50CA1E0D" w14:textId="7A92BD8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Navegadores Soportados</w:t>
            </w:r>
          </w:p>
        </w:tc>
        <w:tc>
          <w:tcPr>
            <w:tcW w:w="6330" w:type="dxa"/>
          </w:tcPr>
          <w:p w14:paraId="7C2DF7B0" w14:textId="00367BED"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Google Chrome</w:t>
            </w:r>
            <w:r w:rsidRPr="1AFFF974">
              <w:rPr>
                <w:rFonts w:ascii="system-ui" w:eastAsia="system-ui" w:hAnsi="system-ui" w:cs="system-ui"/>
                <w:color w:val="000000" w:themeColor="text1"/>
                <w:sz w:val="21"/>
                <w:szCs w:val="21"/>
              </w:rPr>
              <w:t xml:space="preserve"> (v100+), </w:t>
            </w:r>
            <w:r w:rsidRPr="1AFFF974">
              <w:rPr>
                <w:rFonts w:ascii="system-ui" w:eastAsia="system-ui" w:hAnsi="system-ui" w:cs="system-ui"/>
                <w:b/>
                <w:bCs/>
                <w:color w:val="000000" w:themeColor="text1"/>
                <w:sz w:val="21"/>
                <w:szCs w:val="21"/>
              </w:rPr>
              <w:t>Mozilla Firefox</w:t>
            </w:r>
            <w:r w:rsidRPr="1AFFF974">
              <w:rPr>
                <w:rFonts w:ascii="system-ui" w:eastAsia="system-ui" w:hAnsi="system-ui" w:cs="system-ui"/>
                <w:color w:val="000000" w:themeColor="text1"/>
                <w:sz w:val="21"/>
                <w:szCs w:val="21"/>
              </w:rPr>
              <w:t xml:space="preserve"> (v100+), </w:t>
            </w:r>
            <w:r w:rsidRPr="1AFFF974">
              <w:rPr>
                <w:rFonts w:ascii="system-ui" w:eastAsia="system-ui" w:hAnsi="system-ui" w:cs="system-ui"/>
                <w:b/>
                <w:bCs/>
                <w:color w:val="000000" w:themeColor="text1"/>
                <w:sz w:val="21"/>
                <w:szCs w:val="21"/>
              </w:rPr>
              <w:t>Microsoft Edge</w:t>
            </w:r>
            <w:r w:rsidRPr="1AFFF974">
              <w:rPr>
                <w:rFonts w:ascii="system-ui" w:eastAsia="system-ui" w:hAnsi="system-ui" w:cs="system-ui"/>
                <w:color w:val="000000" w:themeColor="text1"/>
                <w:sz w:val="21"/>
                <w:szCs w:val="21"/>
              </w:rPr>
              <w:t xml:space="preserve"> (v100+) y </w:t>
            </w:r>
            <w:r w:rsidRPr="1AFFF974">
              <w:rPr>
                <w:rFonts w:ascii="system-ui" w:eastAsia="system-ui" w:hAnsi="system-ui" w:cs="system-ui"/>
                <w:b/>
                <w:bCs/>
                <w:color w:val="000000" w:themeColor="text1"/>
                <w:sz w:val="21"/>
                <w:szCs w:val="21"/>
              </w:rPr>
              <w:t>Apple Safari</w:t>
            </w:r>
            <w:r w:rsidRPr="1AFFF974">
              <w:rPr>
                <w:rFonts w:ascii="system-ui" w:eastAsia="system-ui" w:hAnsi="system-ui" w:cs="system-ui"/>
                <w:color w:val="000000" w:themeColor="text1"/>
                <w:sz w:val="21"/>
                <w:szCs w:val="21"/>
              </w:rPr>
              <w:t xml:space="preserve"> (v15+). Se requiere versión estable y actualizada con soporte HTML5.</w:t>
            </w:r>
          </w:p>
        </w:tc>
      </w:tr>
      <w:tr w:rsidR="1AFFF974" w14:paraId="657FED4C" w14:textId="77777777" w:rsidTr="78062B9D">
        <w:trPr>
          <w:trHeight w:val="300"/>
        </w:trPr>
        <w:tc>
          <w:tcPr>
            <w:tcW w:w="1275" w:type="dxa"/>
          </w:tcPr>
          <w:p w14:paraId="39CF00DD" w14:textId="3F1C41AF" w:rsidR="1AFFF974" w:rsidRDefault="1AFFF974" w:rsidP="1AFFF974">
            <w:pPr>
              <w:rPr>
                <w:color w:val="000000" w:themeColor="text1"/>
              </w:rPr>
            </w:pPr>
          </w:p>
        </w:tc>
        <w:tc>
          <w:tcPr>
            <w:tcW w:w="1230" w:type="dxa"/>
          </w:tcPr>
          <w:p w14:paraId="3822792B" w14:textId="092AECE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Velocidad de Internet</w:t>
            </w:r>
          </w:p>
        </w:tc>
        <w:tc>
          <w:tcPr>
            <w:tcW w:w="6330" w:type="dxa"/>
          </w:tcPr>
          <w:p w14:paraId="39A643F3" w14:textId="43461D4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i/>
                <w:iCs/>
                <w:color w:val="000000" w:themeColor="text1"/>
                <w:sz w:val="21"/>
                <w:szCs w:val="21"/>
              </w:rPr>
              <w:t>Mínima requerida:</w:t>
            </w:r>
            <w:r w:rsidRPr="1AFFF974">
              <w:rPr>
                <w:rFonts w:ascii="system-ui" w:eastAsia="system-ui" w:hAnsi="system-ui" w:cs="system-ui"/>
                <w:color w:val="000000" w:themeColor="text1"/>
                <w:sz w:val="21"/>
                <w:szCs w:val="21"/>
              </w:rPr>
              <w:t xml:space="preserve"> 5 Mbps de bajada / 2 Mbps de subida (ancho de banda básico).</w:t>
            </w:r>
            <w:r>
              <w:br/>
            </w:r>
            <w:r w:rsidRPr="1AFFF974">
              <w:rPr>
                <w:rFonts w:ascii="system-ui" w:eastAsia="system-ui" w:hAnsi="system-ui" w:cs="system-ui"/>
                <w:i/>
                <w:iCs/>
                <w:color w:val="000000" w:themeColor="text1"/>
                <w:sz w:val="21"/>
                <w:szCs w:val="21"/>
              </w:rPr>
              <w:t>Óptima recomendada:</w:t>
            </w:r>
            <w:r w:rsidRPr="1AFFF974">
              <w:rPr>
                <w:rFonts w:ascii="system-ui" w:eastAsia="system-ui" w:hAnsi="system-ui" w:cs="system-ui"/>
                <w:color w:val="000000" w:themeColor="text1"/>
                <w:sz w:val="21"/>
                <w:szCs w:val="21"/>
              </w:rPr>
              <w:t xml:space="preserve"> 10 Mbps de bajada en adelante para transmisiones estables de audio y reconocimiento de voz en el simulador.</w:t>
            </w:r>
          </w:p>
        </w:tc>
      </w:tr>
      <w:tr w:rsidR="1AFFF974" w14:paraId="60E9B005" w14:textId="77777777" w:rsidTr="78062B9D">
        <w:trPr>
          <w:trHeight w:val="300"/>
        </w:trPr>
        <w:tc>
          <w:tcPr>
            <w:tcW w:w="1275" w:type="dxa"/>
          </w:tcPr>
          <w:p w14:paraId="7FA85487" w14:textId="0573987B" w:rsidR="1AFFF974" w:rsidRDefault="1AFFF974" w:rsidP="1AFFF974">
            <w:pPr>
              <w:rPr>
                <w:color w:val="000000" w:themeColor="text1"/>
              </w:rPr>
            </w:pPr>
          </w:p>
        </w:tc>
        <w:tc>
          <w:tcPr>
            <w:tcW w:w="1230" w:type="dxa"/>
          </w:tcPr>
          <w:p w14:paraId="265CD616" w14:textId="5A9CDB9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Hardware Mínimo (Usuario)</w:t>
            </w:r>
          </w:p>
        </w:tc>
        <w:tc>
          <w:tcPr>
            <w:tcW w:w="6330" w:type="dxa"/>
          </w:tcPr>
          <w:p w14:paraId="11647D74" w14:textId="41BB24D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Computador de escritorio o portátil con procesador Dual-Core a 1.8 GHz (Intel Core i3 / AMD Ryzen 3), memoria RAM mínima de 4 GB, pantalla con resolución mínima de 1280x720 px.</w:t>
            </w:r>
          </w:p>
        </w:tc>
      </w:tr>
      <w:tr w:rsidR="1AFFF974" w14:paraId="55B8B24C" w14:textId="77777777" w:rsidTr="78062B9D">
        <w:trPr>
          <w:trHeight w:val="300"/>
        </w:trPr>
        <w:tc>
          <w:tcPr>
            <w:tcW w:w="1275" w:type="dxa"/>
          </w:tcPr>
          <w:p w14:paraId="4B9410BC" w14:textId="01154016" w:rsidR="1AFFF974" w:rsidRDefault="1AFFF974" w:rsidP="1AFFF974">
            <w:pPr>
              <w:rPr>
                <w:color w:val="000000" w:themeColor="text1"/>
              </w:rPr>
            </w:pPr>
          </w:p>
        </w:tc>
        <w:tc>
          <w:tcPr>
            <w:tcW w:w="1230" w:type="dxa"/>
          </w:tcPr>
          <w:p w14:paraId="50FB7174" w14:textId="00E674A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Periféricos Requeridos</w:t>
            </w:r>
          </w:p>
        </w:tc>
        <w:tc>
          <w:tcPr>
            <w:tcW w:w="6330" w:type="dxa"/>
          </w:tcPr>
          <w:p w14:paraId="413BB908" w14:textId="4F804DFC"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Teclado físico o táctil, monitor y </w:t>
            </w:r>
            <w:r w:rsidRPr="1AFFF974">
              <w:rPr>
                <w:rFonts w:ascii="system-ui" w:eastAsia="system-ui" w:hAnsi="system-ui" w:cs="system-ui"/>
                <w:b/>
                <w:bCs/>
                <w:color w:val="000000" w:themeColor="text1"/>
                <w:sz w:val="21"/>
                <w:szCs w:val="21"/>
              </w:rPr>
              <w:t>micrófono funcional</w:t>
            </w:r>
            <w:r w:rsidRPr="1AFFF974">
              <w:rPr>
                <w:rFonts w:ascii="system-ui" w:eastAsia="system-ui" w:hAnsi="system-ui" w:cs="system-ui"/>
                <w:color w:val="000000" w:themeColor="text1"/>
                <w:sz w:val="21"/>
                <w:szCs w:val="21"/>
              </w:rPr>
              <w:t xml:space="preserve"> (integrado o externo) con permisos habilitados en el navegador para la captura de respuestas de voz en el simulador.</w:t>
            </w:r>
          </w:p>
        </w:tc>
      </w:tr>
      <w:tr w:rsidR="1AFFF974" w14:paraId="48021B75" w14:textId="77777777" w:rsidTr="78062B9D">
        <w:trPr>
          <w:trHeight w:val="300"/>
        </w:trPr>
        <w:tc>
          <w:tcPr>
            <w:tcW w:w="1275" w:type="dxa"/>
          </w:tcPr>
          <w:p w14:paraId="107CF3F9" w14:textId="38E5141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Logística e Infraestructura</w:t>
            </w:r>
          </w:p>
        </w:tc>
        <w:tc>
          <w:tcPr>
            <w:tcW w:w="1230" w:type="dxa"/>
          </w:tcPr>
          <w:p w14:paraId="160DBCF5" w14:textId="1B73D111"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Empaque y Embalaje</w:t>
            </w:r>
          </w:p>
        </w:tc>
        <w:tc>
          <w:tcPr>
            <w:tcW w:w="6330" w:type="dxa"/>
          </w:tcPr>
          <w:p w14:paraId="0B74BA08" w14:textId="2C414D9E"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No aplica empaque físico. Distribución y entrega 100% digital a través de acceso web seguro por protocolo HTTPS (</w:t>
            </w:r>
            <w:hyperlink r:id="rId30">
              <w:r w:rsidRPr="1AFFF974">
                <w:rPr>
                  <w:rStyle w:val="Hipervnculo"/>
                  <w:color w:val="000000" w:themeColor="text1"/>
                </w:rPr>
                <w:t>https://app.talentlab.co</w:t>
              </w:r>
            </w:hyperlink>
            <w:r w:rsidRPr="1AFFF974">
              <w:rPr>
                <w:rFonts w:ascii="system-ui" w:eastAsia="system-ui" w:hAnsi="system-ui" w:cs="system-ui"/>
                <w:color w:val="000000" w:themeColor="text1"/>
                <w:sz w:val="21"/>
                <w:szCs w:val="21"/>
              </w:rPr>
              <w:t xml:space="preserve"> o subdominios autorizados).</w:t>
            </w:r>
          </w:p>
        </w:tc>
      </w:tr>
      <w:tr w:rsidR="1AFFF974" w14:paraId="3C211509" w14:textId="77777777" w:rsidTr="78062B9D">
        <w:trPr>
          <w:trHeight w:val="300"/>
        </w:trPr>
        <w:tc>
          <w:tcPr>
            <w:tcW w:w="1275" w:type="dxa"/>
          </w:tcPr>
          <w:p w14:paraId="6C515584" w14:textId="6ADCCC40" w:rsidR="1AFFF974" w:rsidRDefault="1AFFF974" w:rsidP="1AFFF974">
            <w:pPr>
              <w:rPr>
                <w:color w:val="000000" w:themeColor="text1"/>
              </w:rPr>
            </w:pPr>
          </w:p>
        </w:tc>
        <w:tc>
          <w:tcPr>
            <w:tcW w:w="1230" w:type="dxa"/>
          </w:tcPr>
          <w:p w14:paraId="00B402F6" w14:textId="64389BA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Almacenamiento Cloud</w:t>
            </w:r>
          </w:p>
        </w:tc>
        <w:tc>
          <w:tcPr>
            <w:tcW w:w="6330" w:type="dxa"/>
          </w:tcPr>
          <w:p w14:paraId="5376C961" w14:textId="055F9B9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Cuota de almacenamiento de </w:t>
            </w:r>
            <w:r w:rsidRPr="1AFFF974">
              <w:rPr>
                <w:rFonts w:ascii="system-ui" w:eastAsia="system-ui" w:hAnsi="system-ui" w:cs="system-ui"/>
                <w:b/>
                <w:bCs/>
                <w:color w:val="000000" w:themeColor="text1"/>
                <w:sz w:val="21"/>
                <w:szCs w:val="21"/>
              </w:rPr>
              <w:t>50 GB por institución educativa (tenant)</w:t>
            </w:r>
            <w:r w:rsidRPr="1AFFF974">
              <w:rPr>
                <w:rFonts w:ascii="system-ui" w:eastAsia="system-ui" w:hAnsi="system-ui" w:cs="system-ui"/>
                <w:color w:val="000000" w:themeColor="text1"/>
                <w:sz w:val="21"/>
                <w:szCs w:val="21"/>
              </w:rPr>
              <w:t xml:space="preserve"> en </w:t>
            </w:r>
            <w:r w:rsidRPr="1AFFF974">
              <w:rPr>
                <w:rFonts w:ascii="system-ui" w:eastAsia="system-ui" w:hAnsi="system-ui" w:cs="system-ui"/>
                <w:i/>
                <w:iCs/>
                <w:color w:val="000000" w:themeColor="text1"/>
                <w:sz w:val="21"/>
                <w:szCs w:val="21"/>
              </w:rPr>
              <w:t>Supabase Storage</w:t>
            </w:r>
            <w:r w:rsidRPr="1AFFF974">
              <w:rPr>
                <w:rFonts w:ascii="system-ui" w:eastAsia="system-ui" w:hAnsi="system-ui" w:cs="system-ui"/>
                <w:color w:val="000000" w:themeColor="text1"/>
                <w:sz w:val="21"/>
                <w:szCs w:val="21"/>
              </w:rPr>
              <w:t xml:space="preserve"> para el resguardo de históricos, logs y registros de entrevistas.</w:t>
            </w:r>
          </w:p>
        </w:tc>
      </w:tr>
      <w:tr w:rsidR="1AFFF974" w14:paraId="41D7D18A" w14:textId="77777777" w:rsidTr="78062B9D">
        <w:trPr>
          <w:trHeight w:val="300"/>
        </w:trPr>
        <w:tc>
          <w:tcPr>
            <w:tcW w:w="1275" w:type="dxa"/>
          </w:tcPr>
          <w:p w14:paraId="4B369843" w14:textId="150F9BD8" w:rsidR="1AFFF974" w:rsidRDefault="1AFFF974" w:rsidP="1AFFF974">
            <w:pPr>
              <w:rPr>
                <w:color w:val="000000" w:themeColor="text1"/>
              </w:rPr>
            </w:pPr>
          </w:p>
        </w:tc>
        <w:tc>
          <w:tcPr>
            <w:tcW w:w="1230" w:type="dxa"/>
          </w:tcPr>
          <w:p w14:paraId="53386AB4" w14:textId="2F219D7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Copias de Seguridad (Backup)</w:t>
            </w:r>
          </w:p>
        </w:tc>
        <w:tc>
          <w:tcPr>
            <w:tcW w:w="6330" w:type="dxa"/>
          </w:tcPr>
          <w:p w14:paraId="037042C5" w14:textId="338513B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Backups automáticos diarios de la base de datos relacional con una política de retención histórica de 30 días calendario y redundancia geográfica en la nube.</w:t>
            </w:r>
          </w:p>
        </w:tc>
      </w:tr>
      <w:tr w:rsidR="1AFFF974" w14:paraId="7E876259" w14:textId="77777777" w:rsidTr="78062B9D">
        <w:trPr>
          <w:trHeight w:val="300"/>
        </w:trPr>
        <w:tc>
          <w:tcPr>
            <w:tcW w:w="1275" w:type="dxa"/>
          </w:tcPr>
          <w:p w14:paraId="1147248D" w14:textId="36A5C5D1" w:rsidR="1AFFF974" w:rsidRDefault="1AFFF974" w:rsidP="1AFFF974">
            <w:pPr>
              <w:rPr>
                <w:color w:val="000000" w:themeColor="text1"/>
              </w:rPr>
            </w:pPr>
          </w:p>
        </w:tc>
        <w:tc>
          <w:tcPr>
            <w:tcW w:w="1230" w:type="dxa"/>
          </w:tcPr>
          <w:p w14:paraId="19F4DC38" w14:textId="5634A50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Despliegue y CI/CD</w:t>
            </w:r>
          </w:p>
        </w:tc>
        <w:tc>
          <w:tcPr>
            <w:tcW w:w="6330" w:type="dxa"/>
          </w:tcPr>
          <w:p w14:paraId="069D4662" w14:textId="6510B67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Pipeline de integración y distribución continua automatizado en </w:t>
            </w:r>
            <w:r w:rsidRPr="1AFFF974">
              <w:rPr>
                <w:rFonts w:ascii="system-ui" w:eastAsia="system-ui" w:hAnsi="system-ui" w:cs="system-ui"/>
                <w:b/>
                <w:bCs/>
                <w:color w:val="000000" w:themeColor="text1"/>
                <w:sz w:val="21"/>
                <w:szCs w:val="21"/>
              </w:rPr>
              <w:t>GitHub Actions</w:t>
            </w:r>
            <w:r w:rsidRPr="1AFFF974">
              <w:rPr>
                <w:rFonts w:ascii="system-ui" w:eastAsia="system-ui" w:hAnsi="system-ui" w:cs="system-ui"/>
                <w:color w:val="000000" w:themeColor="text1"/>
                <w:sz w:val="21"/>
                <w:szCs w:val="21"/>
              </w:rPr>
              <w:t xml:space="preserve">, desplegando imágenes en contenedores </w:t>
            </w:r>
            <w:r w:rsidRPr="1AFFF974">
              <w:rPr>
                <w:rFonts w:ascii="system-ui" w:eastAsia="system-ui" w:hAnsi="system-ui" w:cs="system-ui"/>
                <w:b/>
                <w:bCs/>
                <w:color w:val="000000" w:themeColor="text1"/>
                <w:sz w:val="21"/>
                <w:szCs w:val="21"/>
              </w:rPr>
              <w:t>Docker</w:t>
            </w:r>
            <w:r w:rsidRPr="1AFFF974">
              <w:rPr>
                <w:rFonts w:ascii="system-ui" w:eastAsia="system-ui" w:hAnsi="system-ui" w:cs="system-ui"/>
                <w:color w:val="000000" w:themeColor="text1"/>
                <w:sz w:val="21"/>
                <w:szCs w:val="21"/>
              </w:rPr>
              <w:t xml:space="preserve"> sobre infraestructura cloud.</w:t>
            </w:r>
          </w:p>
        </w:tc>
      </w:tr>
      <w:tr w:rsidR="1AFFF974" w14:paraId="7C659F59" w14:textId="77777777" w:rsidTr="78062B9D">
        <w:trPr>
          <w:trHeight w:val="300"/>
        </w:trPr>
        <w:tc>
          <w:tcPr>
            <w:tcW w:w="1275" w:type="dxa"/>
          </w:tcPr>
          <w:p w14:paraId="0833D8F3" w14:textId="539E7BF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Calidad y Mantenimiento</w:t>
            </w:r>
          </w:p>
        </w:tc>
        <w:tc>
          <w:tcPr>
            <w:tcW w:w="1230" w:type="dxa"/>
          </w:tcPr>
          <w:p w14:paraId="7BD45C74" w14:textId="45AEF545"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SLA de Disponibilidad</w:t>
            </w:r>
          </w:p>
        </w:tc>
        <w:tc>
          <w:tcPr>
            <w:tcW w:w="6330" w:type="dxa"/>
          </w:tcPr>
          <w:p w14:paraId="6B359F82" w14:textId="2BC346F6"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Garantía de disponibilidad mensual del servicio técnico del </w:t>
            </w:r>
            <w:r w:rsidRPr="1AFFF974">
              <w:rPr>
                <w:rFonts w:ascii="system-ui" w:eastAsia="system-ui" w:hAnsi="system-ui" w:cs="system-ui"/>
                <w:b/>
                <w:bCs/>
                <w:color w:val="000000" w:themeColor="text1"/>
                <w:sz w:val="21"/>
                <w:szCs w:val="21"/>
              </w:rPr>
              <w:t>99.9% (Uptime)</w:t>
            </w:r>
            <w:r w:rsidRPr="1AFFF974">
              <w:rPr>
                <w:rFonts w:ascii="system-ui" w:eastAsia="system-ui" w:hAnsi="system-ui" w:cs="system-ui"/>
                <w:color w:val="000000" w:themeColor="text1"/>
                <w:sz w:val="21"/>
                <w:szCs w:val="21"/>
              </w:rPr>
              <w:t>, soportado por balanceadores de carga automáticos y alta tolerancia a fallos.</w:t>
            </w:r>
          </w:p>
        </w:tc>
      </w:tr>
      <w:tr w:rsidR="1AFFF974" w14:paraId="592DECB7" w14:textId="77777777" w:rsidTr="78062B9D">
        <w:trPr>
          <w:trHeight w:val="300"/>
        </w:trPr>
        <w:tc>
          <w:tcPr>
            <w:tcW w:w="1275" w:type="dxa"/>
          </w:tcPr>
          <w:p w14:paraId="3B15D78C" w14:textId="7D920EF5" w:rsidR="1AFFF974" w:rsidRDefault="1AFFF974" w:rsidP="1AFFF974">
            <w:pPr>
              <w:rPr>
                <w:color w:val="000000" w:themeColor="text1"/>
              </w:rPr>
            </w:pPr>
          </w:p>
        </w:tc>
        <w:tc>
          <w:tcPr>
            <w:tcW w:w="1230" w:type="dxa"/>
          </w:tcPr>
          <w:p w14:paraId="4E555930" w14:textId="5AADA3AB"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Precisión de IA</w:t>
            </w:r>
          </w:p>
        </w:tc>
        <w:tc>
          <w:tcPr>
            <w:tcW w:w="6330" w:type="dxa"/>
          </w:tcPr>
          <w:p w14:paraId="3D854983" w14:textId="75B2B7B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Exactitud predictiva objetivo (</w:t>
            </w:r>
            <w:r w:rsidRPr="1AFFF974">
              <w:rPr>
                <w:rFonts w:ascii="system-ui" w:eastAsia="system-ui" w:hAnsi="system-ui" w:cs="system-ui"/>
                <w:i/>
                <w:iCs/>
                <w:color w:val="000000" w:themeColor="text1"/>
                <w:sz w:val="21"/>
                <w:szCs w:val="21"/>
              </w:rPr>
              <w:t>Accuracy</w:t>
            </w:r>
            <w:r w:rsidRPr="1AFFF974">
              <w:rPr>
                <w:rFonts w:ascii="system-ui" w:eastAsia="system-ui" w:hAnsi="system-ui" w:cs="system-ui"/>
                <w:color w:val="000000" w:themeColor="text1"/>
                <w:sz w:val="21"/>
                <w:szCs w:val="21"/>
              </w:rPr>
              <w:t xml:space="preserve">) superior al </w:t>
            </w:r>
            <w:r w:rsidRPr="1AFFF974">
              <w:rPr>
                <w:rFonts w:ascii="system-ui" w:eastAsia="system-ui" w:hAnsi="system-ui" w:cs="system-ui"/>
                <w:b/>
                <w:bCs/>
                <w:color w:val="000000" w:themeColor="text1"/>
                <w:sz w:val="21"/>
                <w:szCs w:val="21"/>
              </w:rPr>
              <w:t>88%</w:t>
            </w:r>
            <w:r w:rsidRPr="1AFFF974">
              <w:rPr>
                <w:rFonts w:ascii="system-ui" w:eastAsia="system-ui" w:hAnsi="system-ui" w:cs="system-ui"/>
                <w:color w:val="000000" w:themeColor="text1"/>
                <w:sz w:val="21"/>
                <w:szCs w:val="21"/>
              </w:rPr>
              <w:t xml:space="preserve"> en el modelo de Machine Learning para la prevención de deserción escolar.</w:t>
            </w:r>
          </w:p>
        </w:tc>
      </w:tr>
      <w:tr w:rsidR="1AFFF974" w14:paraId="7D70C74F" w14:textId="77777777" w:rsidTr="78062B9D">
        <w:trPr>
          <w:trHeight w:val="300"/>
        </w:trPr>
        <w:tc>
          <w:tcPr>
            <w:tcW w:w="1275" w:type="dxa"/>
          </w:tcPr>
          <w:p w14:paraId="7E0423D2" w14:textId="4771426E" w:rsidR="1AFFF974" w:rsidRDefault="1AFFF974" w:rsidP="1AFFF974">
            <w:pPr>
              <w:rPr>
                <w:color w:val="000000" w:themeColor="text1"/>
              </w:rPr>
            </w:pPr>
          </w:p>
        </w:tc>
        <w:tc>
          <w:tcPr>
            <w:tcW w:w="1230" w:type="dxa"/>
          </w:tcPr>
          <w:p w14:paraId="062ABC1D" w14:textId="7F257A0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Garantías y Soporte</w:t>
            </w:r>
          </w:p>
        </w:tc>
        <w:tc>
          <w:tcPr>
            <w:tcW w:w="6330" w:type="dxa"/>
          </w:tcPr>
          <w:p w14:paraId="73ECA775" w14:textId="6D445635"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Soporte técnico correctivo ante fallos y bugs críticos (SLA de 4 horas hábiles para severidad alta) e instalación de parches y actualizaciones de software automáticas sin cobro adicional.</w:t>
            </w:r>
          </w:p>
        </w:tc>
      </w:tr>
    </w:tbl>
    <w:p w14:paraId="003881FB" w14:textId="2B71E720" w:rsidR="1AFFF974" w:rsidRDefault="1AFFF974" w:rsidP="1AFFF974"/>
    <w:p w14:paraId="230EA366" w14:textId="066D38C0" w:rsidR="31EF93F8" w:rsidRDefault="31EF93F8" w:rsidP="005369F8">
      <w:pPr>
        <w:pStyle w:val="Ttulo2"/>
      </w:pPr>
      <w:bookmarkStart w:id="84" w:name="_Toc49956634"/>
      <w:bookmarkStart w:id="85" w:name="_Toc145412659"/>
      <w:r>
        <w:t>3.3. Descripción del Proceso</w:t>
      </w:r>
      <w:bookmarkEnd w:id="84"/>
      <w:bookmarkEnd w:id="85"/>
    </w:p>
    <w:p w14:paraId="3146C488" w14:textId="70317528" w:rsidR="229E5993" w:rsidRDefault="229E5993" w:rsidP="005369F8">
      <w:pPr>
        <w:pStyle w:val="Ttulo2"/>
      </w:pPr>
      <w:r w:rsidRPr="78062B9D">
        <w:t>El proceso de producción, implantación y operación de la plataforma SaaS de TalentLab está diseñado bajo principios de ingeniería ágil y entrega de servicios digitales en la nube. A continuación, se describen de manera secuencial cada una de las actividades del proceso de cara a las instituciones educativas (B2B) y los estudiantes (B2C), detallando la asignación de recursos humanos, tecnológicos y operativos.</w:t>
      </w:r>
    </w:p>
    <w:p w14:paraId="58F0F711" w14:textId="16D59011" w:rsidR="78062B9D" w:rsidRDefault="78062B9D" w:rsidP="78062B9D"/>
    <w:p w14:paraId="1E9D4FF0" w14:textId="4116BA4D" w:rsidR="38A3E6DF" w:rsidRDefault="38A3E6DF" w:rsidP="005369F8">
      <w:pPr>
        <w:pStyle w:val="Ttulo2"/>
      </w:pPr>
      <w:r w:rsidRPr="78062B9D">
        <w:t>3.3.1. Tabla Secuencial de Actividades del Proceso</w:t>
      </w:r>
    </w:p>
    <w:tbl>
      <w:tblPr>
        <w:tblStyle w:val="Tablaconcuadrcula"/>
        <w:tblW w:w="0" w:type="auto"/>
        <w:tblLook w:val="06A0" w:firstRow="1" w:lastRow="0" w:firstColumn="1" w:lastColumn="0" w:noHBand="1" w:noVBand="1"/>
      </w:tblPr>
      <w:tblGrid>
        <w:gridCol w:w="1306"/>
        <w:gridCol w:w="2155"/>
        <w:gridCol w:w="882"/>
        <w:gridCol w:w="1111"/>
        <w:gridCol w:w="1119"/>
        <w:gridCol w:w="1078"/>
        <w:gridCol w:w="1177"/>
      </w:tblGrid>
      <w:tr w:rsidR="78062B9D" w14:paraId="5DE80C38" w14:textId="77777777" w:rsidTr="78062B9D">
        <w:trPr>
          <w:trHeight w:val="300"/>
        </w:trPr>
        <w:tc>
          <w:tcPr>
            <w:tcW w:w="1180" w:type="dxa"/>
          </w:tcPr>
          <w:p w14:paraId="7CC90975" w14:textId="216785A1" w:rsidR="78062B9D" w:rsidRDefault="78062B9D" w:rsidP="78062B9D">
            <w:pPr>
              <w:spacing w:line="259" w:lineRule="auto"/>
              <w:jc w:val="center"/>
              <w:rPr>
                <w:b/>
                <w:bCs/>
              </w:rPr>
            </w:pPr>
            <w:r w:rsidRPr="78062B9D">
              <w:rPr>
                <w:b/>
                <w:bCs/>
              </w:rPr>
              <w:t>Actividad / Fase</w:t>
            </w:r>
          </w:p>
        </w:tc>
        <w:tc>
          <w:tcPr>
            <w:tcW w:w="1934" w:type="dxa"/>
          </w:tcPr>
          <w:p w14:paraId="0A82D056" w14:textId="63342278" w:rsidR="78062B9D" w:rsidRDefault="78062B9D" w:rsidP="78062B9D">
            <w:pPr>
              <w:spacing w:line="259" w:lineRule="auto"/>
              <w:jc w:val="center"/>
              <w:rPr>
                <w:b/>
                <w:bCs/>
              </w:rPr>
            </w:pPr>
            <w:r w:rsidRPr="78062B9D">
              <w:rPr>
                <w:b/>
                <w:bCs/>
              </w:rPr>
              <w:t>Descripción y Procedimiento Operativo</w:t>
            </w:r>
          </w:p>
        </w:tc>
        <w:tc>
          <w:tcPr>
            <w:tcW w:w="1209" w:type="dxa"/>
          </w:tcPr>
          <w:p w14:paraId="4CCC0BDD" w14:textId="323B2C39" w:rsidR="78062B9D" w:rsidRDefault="78062B9D" w:rsidP="78062B9D">
            <w:pPr>
              <w:spacing w:line="259" w:lineRule="auto"/>
              <w:jc w:val="center"/>
              <w:rPr>
                <w:b/>
                <w:bCs/>
              </w:rPr>
            </w:pPr>
            <w:r w:rsidRPr="78062B9D">
              <w:rPr>
                <w:b/>
                <w:bCs/>
              </w:rPr>
              <w:t>Tiempo Estimado</w:t>
            </w:r>
          </w:p>
        </w:tc>
        <w:tc>
          <w:tcPr>
            <w:tcW w:w="1051" w:type="dxa"/>
          </w:tcPr>
          <w:p w14:paraId="66015DDD" w14:textId="6F31308D" w:rsidR="78062B9D" w:rsidRDefault="78062B9D" w:rsidP="78062B9D">
            <w:pPr>
              <w:spacing w:line="259" w:lineRule="auto"/>
              <w:jc w:val="center"/>
              <w:rPr>
                <w:b/>
                <w:bCs/>
              </w:rPr>
            </w:pPr>
            <w:r w:rsidRPr="78062B9D">
              <w:rPr>
                <w:b/>
                <w:bCs/>
              </w:rPr>
              <w:t>Cargos Involucrados</w:t>
            </w:r>
          </w:p>
        </w:tc>
        <w:tc>
          <w:tcPr>
            <w:tcW w:w="981" w:type="dxa"/>
          </w:tcPr>
          <w:p w14:paraId="7D7CC266" w14:textId="5CB65C62" w:rsidR="78062B9D" w:rsidRDefault="78062B9D" w:rsidP="78062B9D">
            <w:pPr>
              <w:spacing w:line="259" w:lineRule="auto"/>
              <w:jc w:val="center"/>
              <w:rPr>
                <w:b/>
                <w:bCs/>
              </w:rPr>
            </w:pPr>
            <w:r w:rsidRPr="78062B9D">
              <w:rPr>
                <w:b/>
                <w:bCs/>
              </w:rPr>
              <w:t>Cantidad de Personal</w:t>
            </w:r>
          </w:p>
        </w:tc>
        <w:tc>
          <w:tcPr>
            <w:tcW w:w="1201" w:type="dxa"/>
          </w:tcPr>
          <w:p w14:paraId="5013E693" w14:textId="37452EC5" w:rsidR="78062B9D" w:rsidRDefault="78062B9D" w:rsidP="78062B9D">
            <w:pPr>
              <w:spacing w:line="259" w:lineRule="auto"/>
              <w:jc w:val="center"/>
              <w:rPr>
                <w:b/>
                <w:bCs/>
              </w:rPr>
            </w:pPr>
            <w:r w:rsidRPr="78062B9D">
              <w:rPr>
                <w:b/>
                <w:bCs/>
              </w:rPr>
              <w:t>Equipos y Herramientas</w:t>
            </w:r>
          </w:p>
        </w:tc>
        <w:tc>
          <w:tcPr>
            <w:tcW w:w="1279" w:type="dxa"/>
          </w:tcPr>
          <w:p w14:paraId="1F4DACE3" w14:textId="3CACFE72" w:rsidR="78062B9D" w:rsidRDefault="78062B9D" w:rsidP="78062B9D">
            <w:pPr>
              <w:spacing w:line="259" w:lineRule="auto"/>
              <w:jc w:val="center"/>
              <w:rPr>
                <w:b/>
                <w:bCs/>
              </w:rPr>
            </w:pPr>
            <w:r w:rsidRPr="78062B9D">
              <w:rPr>
                <w:b/>
                <w:bCs/>
              </w:rPr>
              <w:t>Responsabilidad (Propia vs. Tercero)</w:t>
            </w:r>
          </w:p>
        </w:tc>
      </w:tr>
      <w:tr w:rsidR="78062B9D" w14:paraId="4356D8E4" w14:textId="77777777" w:rsidTr="78062B9D">
        <w:trPr>
          <w:trHeight w:val="300"/>
        </w:trPr>
        <w:tc>
          <w:tcPr>
            <w:tcW w:w="1180" w:type="dxa"/>
          </w:tcPr>
          <w:p w14:paraId="5364BBE6" w14:textId="4A8CE40F" w:rsidR="78062B9D" w:rsidRDefault="78062B9D" w:rsidP="78062B9D">
            <w:pPr>
              <w:spacing w:line="259" w:lineRule="auto"/>
              <w:jc w:val="both"/>
            </w:pPr>
            <w:r>
              <w:lastRenderedPageBreak/>
              <w:t>1. Negociación y Cierre Contractual B2B</w:t>
            </w:r>
          </w:p>
        </w:tc>
        <w:tc>
          <w:tcPr>
            <w:tcW w:w="1934" w:type="dxa"/>
          </w:tcPr>
          <w:p w14:paraId="1FC120CC" w14:textId="0EC53FBC" w:rsidR="78062B9D" w:rsidRDefault="78062B9D" w:rsidP="78062B9D">
            <w:pPr>
              <w:spacing w:line="259" w:lineRule="auto"/>
              <w:jc w:val="both"/>
            </w:pPr>
            <w:r>
              <w:t>Presentación de la propuesta comercial a la institución, concertación de términos, firma del acuerdo de suscripción anual y firma del acuerdo de confidencialidad para el tratamiento de datos.</w:t>
            </w:r>
          </w:p>
        </w:tc>
        <w:tc>
          <w:tcPr>
            <w:tcW w:w="1209" w:type="dxa"/>
          </w:tcPr>
          <w:p w14:paraId="220701EA" w14:textId="4C98FEC0" w:rsidR="78062B9D" w:rsidRDefault="78062B9D" w:rsidP="78062B9D">
            <w:pPr>
              <w:spacing w:line="259" w:lineRule="auto"/>
              <w:jc w:val="both"/>
            </w:pPr>
            <w:r>
              <w:t>5 días hábiles</w:t>
            </w:r>
          </w:p>
        </w:tc>
        <w:tc>
          <w:tcPr>
            <w:tcW w:w="1051" w:type="dxa"/>
          </w:tcPr>
          <w:p w14:paraId="2ED769AE" w14:textId="72B5E45C" w:rsidR="78062B9D" w:rsidRDefault="78062B9D" w:rsidP="78062B9D">
            <w:pPr>
              <w:spacing w:line="259" w:lineRule="auto"/>
              <w:jc w:val="both"/>
            </w:pPr>
            <w:r>
              <w:t>Director Comercial / CTO</w:t>
            </w:r>
          </w:p>
        </w:tc>
        <w:tc>
          <w:tcPr>
            <w:tcW w:w="981" w:type="dxa"/>
          </w:tcPr>
          <w:p w14:paraId="6C9C7EBC" w14:textId="17555B14" w:rsidR="78062B9D" w:rsidRDefault="78062B9D" w:rsidP="78062B9D">
            <w:pPr>
              <w:spacing w:line="259" w:lineRule="auto"/>
              <w:jc w:val="both"/>
            </w:pPr>
            <w:r>
              <w:t>1 persona (TalentLab)</w:t>
            </w:r>
          </w:p>
        </w:tc>
        <w:tc>
          <w:tcPr>
            <w:tcW w:w="1201" w:type="dxa"/>
          </w:tcPr>
          <w:p w14:paraId="6A9B70AD" w14:textId="0D05031A" w:rsidR="78062B9D" w:rsidRDefault="78062B9D" w:rsidP="78062B9D">
            <w:pPr>
              <w:spacing w:line="259" w:lineRule="auto"/>
              <w:jc w:val="both"/>
            </w:pPr>
            <w:r>
              <w:t>Computador portátil, CRM HubSpot, Adobe Sign / DocuSign.</w:t>
            </w:r>
          </w:p>
        </w:tc>
        <w:tc>
          <w:tcPr>
            <w:tcW w:w="1279" w:type="dxa"/>
          </w:tcPr>
          <w:p w14:paraId="41A83693" w14:textId="44B6CA69" w:rsidR="78062B9D" w:rsidRDefault="78062B9D" w:rsidP="78062B9D">
            <w:pPr>
              <w:spacing w:line="259" w:lineRule="auto"/>
              <w:jc w:val="both"/>
            </w:pPr>
            <w:r>
              <w:t>Propia</w:t>
            </w:r>
          </w:p>
        </w:tc>
      </w:tr>
      <w:tr w:rsidR="78062B9D" w14:paraId="51A42C19" w14:textId="77777777" w:rsidTr="78062B9D">
        <w:trPr>
          <w:trHeight w:val="300"/>
        </w:trPr>
        <w:tc>
          <w:tcPr>
            <w:tcW w:w="1180" w:type="dxa"/>
          </w:tcPr>
          <w:p w14:paraId="50FBE4FA" w14:textId="7C5A6F42" w:rsidR="78062B9D" w:rsidRDefault="78062B9D" w:rsidP="78062B9D">
            <w:pPr>
              <w:spacing w:line="259" w:lineRule="auto"/>
              <w:jc w:val="center"/>
            </w:pPr>
            <w:r>
              <w:t>2. Aprovisionamiento técnico del Tenant</w:t>
            </w:r>
          </w:p>
        </w:tc>
        <w:tc>
          <w:tcPr>
            <w:tcW w:w="1934" w:type="dxa"/>
          </w:tcPr>
          <w:p w14:paraId="7B77DEF1" w14:textId="1672AEEA" w:rsidR="78062B9D" w:rsidRDefault="78062B9D" w:rsidP="78062B9D">
            <w:pPr>
              <w:spacing w:line="259" w:lineRule="auto"/>
              <w:jc w:val="center"/>
            </w:pPr>
            <w:r>
              <w:t>Creación y aislamiento lógico del entorno del cliente en la base de datos Supabase, configuración del subdominio personalizado de acceso (</w:t>
            </w:r>
            <w:hyperlink r:id="rId31" w:history="1">
              <w:r>
                <w:t>https://[institucion].talentlab.co</w:t>
              </w:r>
            </w:hyperlink>
            <w:r>
              <w:t>) y habilitación de credenciales para el administrador institucional.</w:t>
            </w:r>
          </w:p>
        </w:tc>
        <w:tc>
          <w:tcPr>
            <w:tcW w:w="1209" w:type="dxa"/>
          </w:tcPr>
          <w:p w14:paraId="792C942D" w14:textId="0A63A610" w:rsidR="78062B9D" w:rsidRDefault="78062B9D" w:rsidP="78062B9D">
            <w:pPr>
              <w:spacing w:line="259" w:lineRule="auto"/>
              <w:jc w:val="center"/>
            </w:pPr>
            <w:r>
              <w:t>4 horas hábiles</w:t>
            </w:r>
          </w:p>
        </w:tc>
        <w:tc>
          <w:tcPr>
            <w:tcW w:w="1051" w:type="dxa"/>
          </w:tcPr>
          <w:p w14:paraId="5CB96746" w14:textId="70E40F61" w:rsidR="78062B9D" w:rsidRDefault="78062B9D" w:rsidP="78062B9D">
            <w:pPr>
              <w:spacing w:line="259" w:lineRule="auto"/>
              <w:jc w:val="center"/>
            </w:pPr>
            <w:r>
              <w:t>Director de Tecnología (CTO)</w:t>
            </w:r>
          </w:p>
        </w:tc>
        <w:tc>
          <w:tcPr>
            <w:tcW w:w="981" w:type="dxa"/>
          </w:tcPr>
          <w:p w14:paraId="2F1052EB" w14:textId="1A9D1A58" w:rsidR="78062B9D" w:rsidRDefault="78062B9D" w:rsidP="78062B9D">
            <w:pPr>
              <w:spacing w:line="259" w:lineRule="auto"/>
              <w:jc w:val="center"/>
            </w:pPr>
            <w:r>
              <w:t>1 persona (TalentLab)</w:t>
            </w:r>
          </w:p>
        </w:tc>
        <w:tc>
          <w:tcPr>
            <w:tcW w:w="1201" w:type="dxa"/>
          </w:tcPr>
          <w:p w14:paraId="12BEAF99" w14:textId="5E744A44" w:rsidR="78062B9D" w:rsidRDefault="78062B9D" w:rsidP="78062B9D">
            <w:pPr>
              <w:spacing w:line="259" w:lineRule="auto"/>
              <w:jc w:val="center"/>
            </w:pPr>
            <w:r>
              <w:t>Consola de Supabase, Docker, Git/GitHub, script de migración SQL.</w:t>
            </w:r>
          </w:p>
        </w:tc>
        <w:tc>
          <w:tcPr>
            <w:tcW w:w="1279" w:type="dxa"/>
          </w:tcPr>
          <w:p w14:paraId="53D6D622" w14:textId="5B8F2C0E" w:rsidR="78062B9D" w:rsidRDefault="78062B9D" w:rsidP="78062B9D">
            <w:pPr>
              <w:spacing w:line="259" w:lineRule="auto"/>
              <w:jc w:val="center"/>
            </w:pPr>
            <w:r>
              <w:t>Propia (Soportada en infraestructura cloud de Supabase como tercero).</w:t>
            </w:r>
          </w:p>
        </w:tc>
      </w:tr>
      <w:tr w:rsidR="78062B9D" w14:paraId="0073634E" w14:textId="77777777" w:rsidTr="78062B9D">
        <w:trPr>
          <w:trHeight w:val="300"/>
        </w:trPr>
        <w:tc>
          <w:tcPr>
            <w:tcW w:w="1180" w:type="dxa"/>
          </w:tcPr>
          <w:p w14:paraId="6564CFA4" w14:textId="28611005" w:rsidR="78062B9D" w:rsidRDefault="78062B9D" w:rsidP="78062B9D">
            <w:pPr>
              <w:spacing w:line="259" w:lineRule="auto"/>
              <w:jc w:val="both"/>
            </w:pPr>
            <w:r>
              <w:t>3. Carga Inicial de Datos y Calibración de IA</w:t>
            </w:r>
          </w:p>
        </w:tc>
        <w:tc>
          <w:tcPr>
            <w:tcW w:w="1934" w:type="dxa"/>
          </w:tcPr>
          <w:p w14:paraId="61F5FA8F" w14:textId="012205F6" w:rsidR="78062B9D" w:rsidRDefault="78062B9D" w:rsidP="78062B9D">
            <w:pPr>
              <w:spacing w:line="259" w:lineRule="auto"/>
              <w:jc w:val="both"/>
            </w:pPr>
            <w:r>
              <w:t>Carga de los registros académicos e históricos socioeconómicos de los estudiantes (formato CSV anonimizado) aportados por bienestar estudiantil, y ejecución del script de entrenamiento inicial del modelo Random Forest para calibrar el semáforo.</w:t>
            </w:r>
          </w:p>
        </w:tc>
        <w:tc>
          <w:tcPr>
            <w:tcW w:w="1209" w:type="dxa"/>
          </w:tcPr>
          <w:p w14:paraId="78C34DBC" w14:textId="064C306B" w:rsidR="78062B9D" w:rsidRDefault="78062B9D" w:rsidP="78062B9D">
            <w:pPr>
              <w:spacing w:line="259" w:lineRule="auto"/>
              <w:jc w:val="both"/>
            </w:pPr>
            <w:r>
              <w:t>8 horas hábiles</w:t>
            </w:r>
          </w:p>
        </w:tc>
        <w:tc>
          <w:tcPr>
            <w:tcW w:w="1051" w:type="dxa"/>
          </w:tcPr>
          <w:p w14:paraId="2DCD1C87" w14:textId="7C5FBB8E" w:rsidR="78062B9D" w:rsidRDefault="78062B9D" w:rsidP="78062B9D">
            <w:pPr>
              <w:spacing w:line="259" w:lineRule="auto"/>
              <w:jc w:val="both"/>
            </w:pPr>
            <w:r>
              <w:t>Analista de Datos / Ingeniero de Preventa</w:t>
            </w:r>
          </w:p>
        </w:tc>
        <w:tc>
          <w:tcPr>
            <w:tcW w:w="981" w:type="dxa"/>
          </w:tcPr>
          <w:p w14:paraId="008EEA76" w14:textId="535D9643" w:rsidR="78062B9D" w:rsidRDefault="78062B9D" w:rsidP="78062B9D">
            <w:pPr>
              <w:spacing w:line="259" w:lineRule="auto"/>
              <w:jc w:val="both"/>
            </w:pPr>
            <w:r>
              <w:t>1 persona (TalentLab)</w:t>
            </w:r>
          </w:p>
        </w:tc>
        <w:tc>
          <w:tcPr>
            <w:tcW w:w="1201" w:type="dxa"/>
          </w:tcPr>
          <w:p w14:paraId="1D3D9C72" w14:textId="37B106EA" w:rsidR="78062B9D" w:rsidRDefault="78062B9D" w:rsidP="78062B9D">
            <w:pPr>
              <w:spacing w:line="259" w:lineRule="auto"/>
              <w:jc w:val="both"/>
            </w:pPr>
            <w:r>
              <w:t>Jupyter Notebooks, Pandas, Scikit-learn, Google Drive.</w:t>
            </w:r>
          </w:p>
        </w:tc>
        <w:tc>
          <w:tcPr>
            <w:tcW w:w="1279" w:type="dxa"/>
          </w:tcPr>
          <w:p w14:paraId="0CADA98B" w14:textId="40721883" w:rsidR="78062B9D" w:rsidRDefault="78062B9D" w:rsidP="78062B9D">
            <w:pPr>
              <w:spacing w:line="259" w:lineRule="auto"/>
              <w:jc w:val="both"/>
            </w:pPr>
            <w:r>
              <w:t>Propia (Los datos son provistos por el cliente).</w:t>
            </w:r>
          </w:p>
        </w:tc>
      </w:tr>
      <w:tr w:rsidR="78062B9D" w14:paraId="23949BCB" w14:textId="77777777" w:rsidTr="78062B9D">
        <w:trPr>
          <w:trHeight w:val="300"/>
        </w:trPr>
        <w:tc>
          <w:tcPr>
            <w:tcW w:w="1180" w:type="dxa"/>
          </w:tcPr>
          <w:p w14:paraId="74F26D1A" w14:textId="1FD4D19A" w:rsidR="78062B9D" w:rsidRDefault="78062B9D" w:rsidP="78062B9D">
            <w:pPr>
              <w:spacing w:line="259" w:lineRule="auto"/>
              <w:jc w:val="center"/>
            </w:pPr>
            <w:r>
              <w:lastRenderedPageBreak/>
              <w:t>4. Onboarding y Capacitación de Usuarios</w:t>
            </w:r>
          </w:p>
        </w:tc>
        <w:tc>
          <w:tcPr>
            <w:tcW w:w="1934" w:type="dxa"/>
          </w:tcPr>
          <w:p w14:paraId="7D2869ED" w14:textId="06D5A1F2" w:rsidR="78062B9D" w:rsidRDefault="78062B9D" w:rsidP="78062B9D">
            <w:pPr>
              <w:spacing w:line="259" w:lineRule="auto"/>
              <w:jc w:val="center"/>
            </w:pPr>
            <w:r>
              <w:t>Realización de talleres interactivos de capacitación en línea para directores y mentores (uso de dashboards y alertas) y despliegue del manual digital para los estudiantes (uso del simulador de entrevistas).</w:t>
            </w:r>
          </w:p>
        </w:tc>
        <w:tc>
          <w:tcPr>
            <w:tcW w:w="1209" w:type="dxa"/>
          </w:tcPr>
          <w:p w14:paraId="49197E41" w14:textId="4E012E21" w:rsidR="78062B9D" w:rsidRDefault="78062B9D" w:rsidP="78062B9D">
            <w:pPr>
              <w:spacing w:line="259" w:lineRule="auto"/>
              <w:jc w:val="center"/>
            </w:pPr>
            <w:r>
              <w:t>2 días hábiles</w:t>
            </w:r>
          </w:p>
        </w:tc>
        <w:tc>
          <w:tcPr>
            <w:tcW w:w="1051" w:type="dxa"/>
          </w:tcPr>
          <w:p w14:paraId="68A66062" w14:textId="6F99F40F" w:rsidR="78062B9D" w:rsidRDefault="78062B9D" w:rsidP="78062B9D">
            <w:pPr>
              <w:spacing w:line="259" w:lineRule="auto"/>
              <w:jc w:val="center"/>
            </w:pPr>
            <w:r>
              <w:t>Ingeniero de Soporte Académico</w:t>
            </w:r>
          </w:p>
        </w:tc>
        <w:tc>
          <w:tcPr>
            <w:tcW w:w="981" w:type="dxa"/>
          </w:tcPr>
          <w:p w14:paraId="38AE5B86" w14:textId="54CF18DB" w:rsidR="78062B9D" w:rsidRDefault="78062B9D" w:rsidP="78062B9D">
            <w:pPr>
              <w:spacing w:line="259" w:lineRule="auto"/>
              <w:jc w:val="center"/>
            </w:pPr>
            <w:r>
              <w:t>1 persona (TalentLab)</w:t>
            </w:r>
          </w:p>
        </w:tc>
        <w:tc>
          <w:tcPr>
            <w:tcW w:w="1201" w:type="dxa"/>
          </w:tcPr>
          <w:p w14:paraId="2203D317" w14:textId="7AF62D76" w:rsidR="78062B9D" w:rsidRDefault="78062B9D" w:rsidP="78062B9D">
            <w:pPr>
              <w:spacing w:line="259" w:lineRule="auto"/>
              <w:jc w:val="center"/>
            </w:pPr>
            <w:r>
              <w:t>Computador portátil, Google Meet o Zoom, guías PDF e infografías.</w:t>
            </w:r>
          </w:p>
        </w:tc>
        <w:tc>
          <w:tcPr>
            <w:tcW w:w="1279" w:type="dxa"/>
          </w:tcPr>
          <w:p w14:paraId="33541881" w14:textId="48BF2DC2" w:rsidR="78062B9D" w:rsidRDefault="78062B9D" w:rsidP="78062B9D">
            <w:pPr>
              <w:spacing w:line="259" w:lineRule="auto"/>
              <w:jc w:val="center"/>
            </w:pPr>
            <w:r>
              <w:t>Propia</w:t>
            </w:r>
          </w:p>
        </w:tc>
      </w:tr>
      <w:tr w:rsidR="78062B9D" w14:paraId="3980C4A3" w14:textId="77777777" w:rsidTr="78062B9D">
        <w:trPr>
          <w:trHeight w:val="300"/>
        </w:trPr>
        <w:tc>
          <w:tcPr>
            <w:tcW w:w="1180" w:type="dxa"/>
          </w:tcPr>
          <w:p w14:paraId="50D56FDA" w14:textId="2CFA5DDC" w:rsidR="78062B9D" w:rsidRDefault="78062B9D" w:rsidP="78062B9D">
            <w:pPr>
              <w:spacing w:line="259" w:lineRule="auto"/>
              <w:jc w:val="center"/>
            </w:pPr>
            <w:r>
              <w:t>5. Operación Diaria: Semáforo de Deserción</w:t>
            </w:r>
          </w:p>
        </w:tc>
        <w:tc>
          <w:tcPr>
            <w:tcW w:w="1934" w:type="dxa"/>
          </w:tcPr>
          <w:p w14:paraId="0164DFF2" w14:textId="3F144F49" w:rsidR="78062B9D" w:rsidRDefault="78062B9D" w:rsidP="78062B9D">
            <w:pPr>
              <w:spacing w:line="259" w:lineRule="auto"/>
              <w:jc w:val="center"/>
            </w:pPr>
            <w:r>
              <w:t>Ingesta automatizada de reportes semanales de notas, inasistencias y estados de pagos de la institución. Procesamiento en backend de FastAPI para actualizar el estado del semáforo predictivo (Riesgo Alto, Medio, Bajo).</w:t>
            </w:r>
          </w:p>
        </w:tc>
        <w:tc>
          <w:tcPr>
            <w:tcW w:w="1209" w:type="dxa"/>
          </w:tcPr>
          <w:p w14:paraId="20819511" w14:textId="2D8DC2D9" w:rsidR="78062B9D" w:rsidRDefault="78062B9D" w:rsidP="78062B9D">
            <w:pPr>
              <w:spacing w:line="259" w:lineRule="auto"/>
              <w:jc w:val="center"/>
            </w:pPr>
            <w:r>
              <w:t>Continuo (Tiempo de respuesta &lt; 2s)</w:t>
            </w:r>
          </w:p>
        </w:tc>
        <w:tc>
          <w:tcPr>
            <w:tcW w:w="1051" w:type="dxa"/>
          </w:tcPr>
          <w:p w14:paraId="43269EC6" w14:textId="06322CAE" w:rsidR="78062B9D" w:rsidRDefault="78062B9D" w:rsidP="78062B9D">
            <w:pPr>
              <w:spacing w:line="259" w:lineRule="auto"/>
              <w:jc w:val="center"/>
            </w:pPr>
            <w:r>
              <w:t>Módulo de Backend (Automatizado)</w:t>
            </w:r>
          </w:p>
        </w:tc>
        <w:tc>
          <w:tcPr>
            <w:tcW w:w="981" w:type="dxa"/>
          </w:tcPr>
          <w:p w14:paraId="01489AF2" w14:textId="75240349" w:rsidR="78062B9D" w:rsidRDefault="78062B9D" w:rsidP="78062B9D">
            <w:pPr>
              <w:spacing w:line="259" w:lineRule="auto"/>
              <w:jc w:val="center"/>
            </w:pPr>
            <w:r>
              <w:t>0 personas (Procesamiento automático)</w:t>
            </w:r>
          </w:p>
        </w:tc>
        <w:tc>
          <w:tcPr>
            <w:tcW w:w="1201" w:type="dxa"/>
          </w:tcPr>
          <w:p w14:paraId="6E951070" w14:textId="03CA38DF" w:rsidR="78062B9D" w:rsidRDefault="78062B9D" w:rsidP="78062B9D">
            <w:pPr>
              <w:spacing w:line="259" w:lineRule="auto"/>
              <w:jc w:val="center"/>
            </w:pPr>
            <w:r>
              <w:t>API FastAPI, Servidor Uvicorn, base de datos Supabase, queries SQL.</w:t>
            </w:r>
          </w:p>
        </w:tc>
        <w:tc>
          <w:tcPr>
            <w:tcW w:w="1279" w:type="dxa"/>
          </w:tcPr>
          <w:p w14:paraId="7227F599" w14:textId="3924DF70" w:rsidR="78062B9D" w:rsidRDefault="78062B9D" w:rsidP="78062B9D">
            <w:pPr>
              <w:spacing w:line="259" w:lineRule="auto"/>
              <w:jc w:val="center"/>
            </w:pPr>
            <w:r>
              <w:t>Propia (Monitoreo técnico a cargo de TalentLab).</w:t>
            </w:r>
          </w:p>
        </w:tc>
      </w:tr>
      <w:tr w:rsidR="78062B9D" w14:paraId="336146AC" w14:textId="77777777" w:rsidTr="78062B9D">
        <w:trPr>
          <w:trHeight w:val="300"/>
        </w:trPr>
        <w:tc>
          <w:tcPr>
            <w:tcW w:w="1180" w:type="dxa"/>
          </w:tcPr>
          <w:p w14:paraId="5260C7A5" w14:textId="70853E33" w:rsidR="78062B9D" w:rsidRDefault="78062B9D" w:rsidP="78062B9D">
            <w:pPr>
              <w:spacing w:line="259" w:lineRule="auto"/>
              <w:jc w:val="center"/>
            </w:pPr>
            <w:r>
              <w:t>6. Operación Diaria: Simulador de Entrevistas</w:t>
            </w:r>
          </w:p>
        </w:tc>
        <w:tc>
          <w:tcPr>
            <w:tcW w:w="1934" w:type="dxa"/>
          </w:tcPr>
          <w:p w14:paraId="3E9D406F" w14:textId="61E3B783" w:rsidR="78062B9D" w:rsidRDefault="78062B9D" w:rsidP="78062B9D">
            <w:pPr>
              <w:spacing w:line="259" w:lineRule="auto"/>
              <w:jc w:val="center"/>
            </w:pPr>
            <w:r>
              <w:t>Acceso de estudiantes a la sección del simulador en React, formulación adaptativa de preguntas del banco de datos por área profesional y análisis semántico por Procesamiento de Lenguaje Natural (PLN) para la generación instantánea de feedback.</w:t>
            </w:r>
          </w:p>
        </w:tc>
        <w:tc>
          <w:tcPr>
            <w:tcW w:w="1209" w:type="dxa"/>
          </w:tcPr>
          <w:p w14:paraId="3EFC9E59" w14:textId="5109E21C" w:rsidR="78062B9D" w:rsidRDefault="78062B9D" w:rsidP="78062B9D">
            <w:pPr>
              <w:spacing w:line="259" w:lineRule="auto"/>
              <w:jc w:val="center"/>
            </w:pPr>
            <w:r>
              <w:t>Continuo (Evaluación en &lt; 3s)</w:t>
            </w:r>
          </w:p>
        </w:tc>
        <w:tc>
          <w:tcPr>
            <w:tcW w:w="1051" w:type="dxa"/>
          </w:tcPr>
          <w:p w14:paraId="7B13DC18" w14:textId="4B201E61" w:rsidR="78062B9D" w:rsidRDefault="78062B9D" w:rsidP="78062B9D">
            <w:pPr>
              <w:spacing w:line="259" w:lineRule="auto"/>
              <w:jc w:val="center"/>
            </w:pPr>
            <w:r>
              <w:t>Módulo de IA (Automatizado)</w:t>
            </w:r>
          </w:p>
        </w:tc>
        <w:tc>
          <w:tcPr>
            <w:tcW w:w="981" w:type="dxa"/>
          </w:tcPr>
          <w:p w14:paraId="3E9435C0" w14:textId="12A8A36F" w:rsidR="78062B9D" w:rsidRDefault="78062B9D" w:rsidP="78062B9D">
            <w:pPr>
              <w:spacing w:line="259" w:lineRule="auto"/>
              <w:jc w:val="center"/>
            </w:pPr>
            <w:r>
              <w:t>0 personas (Procesamiento automático)</w:t>
            </w:r>
          </w:p>
        </w:tc>
        <w:tc>
          <w:tcPr>
            <w:tcW w:w="1201" w:type="dxa"/>
          </w:tcPr>
          <w:p w14:paraId="7E10C241" w14:textId="32169B2E" w:rsidR="78062B9D" w:rsidRDefault="78062B9D" w:rsidP="78062B9D">
            <w:pPr>
              <w:spacing w:line="259" w:lineRule="auto"/>
              <w:jc w:val="center"/>
            </w:pPr>
            <w:r>
              <w:t>Frontend React, APIs de procesamiento NLP (Hugging Face / OpenAI).</w:t>
            </w:r>
          </w:p>
        </w:tc>
        <w:tc>
          <w:tcPr>
            <w:tcW w:w="1279" w:type="dxa"/>
          </w:tcPr>
          <w:p w14:paraId="1064CD5B" w14:textId="2475736E" w:rsidR="78062B9D" w:rsidRDefault="78062B9D" w:rsidP="78062B9D">
            <w:pPr>
              <w:spacing w:line="259" w:lineRule="auto"/>
              <w:jc w:val="center"/>
            </w:pPr>
            <w:r>
              <w:t>Propia (Consumo y enrutamiento) con APIs provistas por el Tercero.</w:t>
            </w:r>
          </w:p>
        </w:tc>
      </w:tr>
      <w:tr w:rsidR="78062B9D" w14:paraId="0B69B109" w14:textId="77777777" w:rsidTr="78062B9D">
        <w:trPr>
          <w:trHeight w:val="2458"/>
        </w:trPr>
        <w:tc>
          <w:tcPr>
            <w:tcW w:w="1180" w:type="dxa"/>
          </w:tcPr>
          <w:p w14:paraId="664A0D6E" w14:textId="623DE7C5" w:rsidR="78062B9D" w:rsidRDefault="78062B9D" w:rsidP="78062B9D">
            <w:pPr>
              <w:spacing w:line="259" w:lineRule="auto"/>
              <w:jc w:val="both"/>
            </w:pPr>
            <w:r>
              <w:lastRenderedPageBreak/>
              <w:t>7. Soporte Técnico Postventa (PQRSD)</w:t>
            </w:r>
          </w:p>
        </w:tc>
        <w:tc>
          <w:tcPr>
            <w:tcW w:w="1934" w:type="dxa"/>
          </w:tcPr>
          <w:p w14:paraId="65AC0B02" w14:textId="29E23B9C" w:rsidR="78062B9D" w:rsidRDefault="78062B9D" w:rsidP="78062B9D">
            <w:pPr>
              <w:spacing w:line="259" w:lineRule="auto"/>
              <w:jc w:val="both"/>
            </w:pPr>
            <w:r>
              <w:t>Recepción, clasificación y resolución de reportes de bugs, dudas de usuario o fallos de acceso a través del portal de ayuda. Monitoreo del cumplimiento de SLA del 99.9%.</w:t>
            </w:r>
          </w:p>
        </w:tc>
        <w:tc>
          <w:tcPr>
            <w:tcW w:w="1209" w:type="dxa"/>
          </w:tcPr>
          <w:p w14:paraId="69B2CF25" w14:textId="7C6AF63B" w:rsidR="78062B9D" w:rsidRDefault="78062B9D" w:rsidP="78062B9D">
            <w:pPr>
              <w:spacing w:line="259" w:lineRule="auto"/>
              <w:jc w:val="both"/>
            </w:pPr>
            <w:r>
              <w:t>Continuo (Resolución según severidad en &lt; 24h)</w:t>
            </w:r>
          </w:p>
        </w:tc>
        <w:tc>
          <w:tcPr>
            <w:tcW w:w="1051" w:type="dxa"/>
          </w:tcPr>
          <w:p w14:paraId="0B0F4B4D" w14:textId="6846B9D3" w:rsidR="78062B9D" w:rsidRDefault="78062B9D" w:rsidP="78062B9D">
            <w:pPr>
              <w:spacing w:line="259" w:lineRule="auto"/>
              <w:jc w:val="both"/>
            </w:pPr>
            <w:r>
              <w:t>Ingeniero de Soporte Técnico</w:t>
            </w:r>
          </w:p>
        </w:tc>
        <w:tc>
          <w:tcPr>
            <w:tcW w:w="981" w:type="dxa"/>
          </w:tcPr>
          <w:p w14:paraId="7049A6B2" w14:textId="56C9DE58" w:rsidR="78062B9D" w:rsidRDefault="78062B9D" w:rsidP="78062B9D">
            <w:pPr>
              <w:spacing w:line="259" w:lineRule="auto"/>
              <w:jc w:val="both"/>
            </w:pPr>
            <w:r>
              <w:t>1 persona (TalentLab)</w:t>
            </w:r>
          </w:p>
        </w:tc>
        <w:tc>
          <w:tcPr>
            <w:tcW w:w="1201" w:type="dxa"/>
          </w:tcPr>
          <w:p w14:paraId="233CCC45" w14:textId="6414F200" w:rsidR="78062B9D" w:rsidRDefault="78062B9D" w:rsidP="78062B9D">
            <w:pPr>
              <w:spacing w:line="259" w:lineRule="auto"/>
              <w:jc w:val="both"/>
            </w:pPr>
            <w:r>
              <w:t>Freshdesk, Chat de Soporte WhatsApp Business, consola de errores del backend.</w:t>
            </w:r>
          </w:p>
        </w:tc>
        <w:tc>
          <w:tcPr>
            <w:tcW w:w="1279" w:type="dxa"/>
          </w:tcPr>
          <w:p w14:paraId="17EF0FF9" w14:textId="7E755CCF" w:rsidR="78062B9D" w:rsidRDefault="78062B9D" w:rsidP="78062B9D">
            <w:pPr>
              <w:spacing w:line="259" w:lineRule="auto"/>
              <w:jc w:val="both"/>
            </w:pPr>
            <w:r>
              <w:t>Propia</w:t>
            </w:r>
          </w:p>
        </w:tc>
      </w:tr>
    </w:tbl>
    <w:p w14:paraId="610088C6" w14:textId="7ACC46DA" w:rsidR="78062B9D" w:rsidRDefault="78062B9D" w:rsidP="78062B9D"/>
    <w:p w14:paraId="3720B12E" w14:textId="1D5D9E51" w:rsidR="44C82B36" w:rsidRDefault="44C82B36" w:rsidP="005369F8">
      <w:pPr>
        <w:pStyle w:val="Ttulo2"/>
      </w:pPr>
      <w:r w:rsidRPr="78062B9D">
        <w:t>3.3.2. Procesos Tercerizados (Outsourcing)</w:t>
      </w:r>
    </w:p>
    <w:p w14:paraId="7FCD21B8" w14:textId="5DE0AF9B" w:rsidR="44C82B36" w:rsidRDefault="44C82B36" w:rsidP="005369F8">
      <w:pPr>
        <w:pStyle w:val="Ttulo2"/>
      </w:pPr>
      <w:r w:rsidRPr="78062B9D">
        <w:t>Para optimizar los costos marginales de operación y asegurar una infraestructura de clase mundial, TalentLab delega en proveedores tecnológicos especializados las tareas no nucleares de mantenimiento de hardware físico:</w:t>
      </w:r>
    </w:p>
    <w:p w14:paraId="4F11EEDC" w14:textId="2AD7EFBA" w:rsidR="44C82B36" w:rsidRDefault="44C82B36" w:rsidP="005369F8">
      <w:pPr>
        <w:pStyle w:val="Ttulo2"/>
      </w:pPr>
      <w:r w:rsidRPr="78062B9D">
        <w:t>Hosting y Base de Datos (Supabase / AWS): El mantenimiento físico del hardware de servidores, la redundancia eléctrica y la climatización de los centros de datos recaen enteramente sobre los proveedores. TalentLab es exclusivamente responsable del diseño lógico, consultas SQL, seguridad a nivel de software y políticas de control de accesos (RLS).</w:t>
      </w:r>
    </w:p>
    <w:p w14:paraId="47C5B451" w14:textId="0FF00F28" w:rsidR="44C82B36" w:rsidRDefault="44C82B36" w:rsidP="005369F8">
      <w:pPr>
        <w:pStyle w:val="Ttulo2"/>
      </w:pPr>
      <w:r w:rsidRPr="78062B9D">
        <w:t>Motor de Reconocimiento y APIs NLP (Hugging Face / OpenAI): La infraestructura computacional para procesar y evaluar los modelos grandes de lenguaje en la simulación de entrevistas se terceriza a través del consumo de APIs estables, permitiendo a TalentLab centrarse en la lógica de evaluación pedagógica y el diseño de la interfaz de usuario.</w:t>
      </w:r>
    </w:p>
    <w:p w14:paraId="670501CA" w14:textId="61123766" w:rsidR="78062B9D" w:rsidRDefault="78062B9D" w:rsidP="78062B9D"/>
    <w:p w14:paraId="02F45879" w14:textId="5208552F" w:rsidR="0F05613D" w:rsidRDefault="0F05613D" w:rsidP="005369F8">
      <w:pPr>
        <w:pStyle w:val="Ttulo2"/>
      </w:pPr>
      <w:r w:rsidRPr="78062B9D">
        <w:t>3.3.3. Diagrama de Flujo del Proceso</w:t>
      </w:r>
    </w:p>
    <w:p w14:paraId="7DB13B47" w14:textId="199AB862" w:rsidR="0F05613D" w:rsidRDefault="0F05613D" w:rsidP="005369F8">
      <w:pPr>
        <w:pStyle w:val="Ttulo2"/>
      </w:pPr>
      <w:r w:rsidRPr="78062B9D">
        <w:t>El siguiente diagrama detalla la ruta de flujo operativo, desde la firma del contrato comercial B2B hasta el ciclo continuo de operación y soporte de TalentLab:</w:t>
      </w:r>
    </w:p>
    <w:p w14:paraId="6C9F7482" w14:textId="1C9F2B75" w:rsidR="78062B9D" w:rsidRDefault="78062B9D" w:rsidP="005369F8">
      <w:pPr>
        <w:pStyle w:val="Ttulo2"/>
      </w:pPr>
    </w:p>
    <w:p w14:paraId="360759EF" w14:textId="043B1995" w:rsidR="78062B9D" w:rsidRDefault="78062B9D" w:rsidP="78062B9D"/>
    <w:p w14:paraId="6D111645" w14:textId="178EA29C" w:rsidR="51ABEAE5" w:rsidRDefault="51ABEAE5" w:rsidP="78062B9D">
      <w:r>
        <w:rPr>
          <w:noProof/>
        </w:rPr>
        <w:lastRenderedPageBreak/>
        <w:drawing>
          <wp:inline distT="0" distB="0" distL="0" distR="0" wp14:anchorId="46CFCC00" wp14:editId="5412278D">
            <wp:extent cx="6068887" cy="5719155"/>
            <wp:effectExtent l="0" t="0" r="0" b="0"/>
            <wp:docPr id="930158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8949" name="Picture 930158949"/>
                    <pic:cNvPicPr/>
                  </pic:nvPicPr>
                  <pic:blipFill>
                    <a:blip r:embed="rId32">
                      <a:extLst>
                        <a:ext uri="{28A0092B-C50C-407E-A947-70E740481C1C}">
                          <a14:useLocalDpi xmlns:a14="http://schemas.microsoft.com/office/drawing/2010/main"/>
                        </a:ext>
                      </a:extLst>
                    </a:blip>
                    <a:stretch>
                      <a:fillRect/>
                    </a:stretch>
                  </pic:blipFill>
                  <pic:spPr>
                    <a:xfrm>
                      <a:off x="0" y="0"/>
                      <a:ext cx="6068887" cy="5719155"/>
                    </a:xfrm>
                    <a:prstGeom prst="rect">
                      <a:avLst/>
                    </a:prstGeom>
                  </pic:spPr>
                </pic:pic>
              </a:graphicData>
            </a:graphic>
          </wp:inline>
        </w:drawing>
      </w:r>
    </w:p>
    <w:p w14:paraId="1032C521" w14:textId="0BADBB4C" w:rsidR="78062B9D" w:rsidRDefault="78062B9D" w:rsidP="78062B9D"/>
    <w:p w14:paraId="1064753B" w14:textId="23F0879F" w:rsidR="00374A9D" w:rsidRDefault="31EF93F8" w:rsidP="005369F8">
      <w:pPr>
        <w:pStyle w:val="Ttulo2"/>
      </w:pPr>
      <w:bookmarkStart w:id="86" w:name="_Toc49956635"/>
      <w:bookmarkStart w:id="87" w:name="_Toc145412660"/>
      <w:r w:rsidRPr="78062B9D">
        <w:t>3.</w:t>
      </w:r>
      <w:r w:rsidR="30AAA9A5" w:rsidRPr="78062B9D">
        <w:t>4</w:t>
      </w:r>
      <w:r w:rsidRPr="78062B9D">
        <w:t>. Localización del proyecto</w:t>
      </w:r>
      <w:bookmarkEnd w:id="86"/>
      <w:bookmarkEnd w:id="87"/>
    </w:p>
    <w:p w14:paraId="46057617" w14:textId="0D46D477"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lang w:eastAsia="es-CO"/>
        </w:rPr>
        <w:t>La localización estratégica de TalentLab está proyectada para aprovechar al máximo las redes de conectividad del ecosistema tecnológico, el talento humano calificado en desarrollo de software y la proximidad con el mercado objetivo comercial.</w:t>
      </w:r>
    </w:p>
    <w:p w14:paraId="3D318094" w14:textId="4B8B3452" w:rsidR="64E8B7FC" w:rsidRDefault="64E8B7FC" w:rsidP="78062B9D">
      <w:pPr>
        <w:spacing w:line="360" w:lineRule="auto"/>
        <w:jc w:val="both"/>
        <w:rPr>
          <w:rFonts w:ascii="Arial" w:eastAsia="Times New Roman" w:hAnsi="Arial" w:cs="Arial"/>
          <w:b/>
          <w:bCs/>
          <w:lang w:eastAsia="es-CO"/>
        </w:rPr>
      </w:pPr>
      <w:r w:rsidRPr="78062B9D">
        <w:rPr>
          <w:rFonts w:ascii="Arial" w:eastAsia="Times New Roman" w:hAnsi="Arial" w:cs="Arial"/>
          <w:b/>
          <w:bCs/>
          <w:lang w:eastAsia="es-CO"/>
        </w:rPr>
        <w:t>3.4.1. Ubicación Geográfica Propuesta</w:t>
      </w:r>
    </w:p>
    <w:p w14:paraId="2D7241CA" w14:textId="0859B5CB"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lang w:eastAsia="es-CO"/>
        </w:rPr>
        <w:t>La empresa establecerá su centro de operaciones administrativas y de ingeniería en la siguiente dirección estratégica:</w:t>
      </w:r>
    </w:p>
    <w:p w14:paraId="1021D188" w14:textId="7EC00CBB"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lastRenderedPageBreak/>
        <w:t>País:</w:t>
      </w:r>
      <w:r w:rsidRPr="78062B9D">
        <w:rPr>
          <w:rFonts w:ascii="Arial" w:eastAsia="Times New Roman" w:hAnsi="Arial" w:cs="Arial"/>
          <w:lang w:eastAsia="es-CO"/>
        </w:rPr>
        <w:t xml:space="preserve"> Colombia</w:t>
      </w:r>
    </w:p>
    <w:p w14:paraId="45A9DC0F" w14:textId="3CF21499"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t>Departamento:</w:t>
      </w:r>
      <w:r w:rsidRPr="78062B9D">
        <w:rPr>
          <w:rFonts w:ascii="Arial" w:eastAsia="Times New Roman" w:hAnsi="Arial" w:cs="Arial"/>
          <w:lang w:eastAsia="es-CO"/>
        </w:rPr>
        <w:t xml:space="preserve"> Cundinamarca</w:t>
      </w:r>
    </w:p>
    <w:p w14:paraId="3F0C0D2A" w14:textId="77A10991"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t>Ciudad:</w:t>
      </w:r>
      <w:r w:rsidRPr="78062B9D">
        <w:rPr>
          <w:rFonts w:ascii="Arial" w:eastAsia="Times New Roman" w:hAnsi="Arial" w:cs="Arial"/>
          <w:lang w:eastAsia="es-CO"/>
        </w:rPr>
        <w:t xml:space="preserve"> Bogotá D.C.</w:t>
      </w:r>
    </w:p>
    <w:p w14:paraId="1C892DC4" w14:textId="483E5266"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t>Localidad:</w:t>
      </w:r>
      <w:r w:rsidRPr="78062B9D">
        <w:rPr>
          <w:rFonts w:ascii="Arial" w:eastAsia="Times New Roman" w:hAnsi="Arial" w:cs="Arial"/>
          <w:lang w:eastAsia="es-CO"/>
        </w:rPr>
        <w:t xml:space="preserve"> Chapinero (Zona financiera y de servicios tecnológicos)</w:t>
      </w:r>
    </w:p>
    <w:p w14:paraId="449323DD" w14:textId="5C6A54C3" w:rsidR="64E8B7FC" w:rsidRDefault="64E8B7FC" w:rsidP="78062B9D">
      <w:pPr>
        <w:spacing w:line="360" w:lineRule="auto"/>
        <w:jc w:val="both"/>
        <w:rPr>
          <w:rFonts w:ascii="Arial" w:eastAsia="Times New Roman" w:hAnsi="Arial" w:cs="Arial"/>
          <w:b/>
          <w:bCs/>
          <w:lang w:eastAsia="es-CO"/>
        </w:rPr>
      </w:pPr>
      <w:r w:rsidRPr="78062B9D">
        <w:rPr>
          <w:rFonts w:ascii="Arial" w:eastAsia="Times New Roman" w:hAnsi="Arial" w:cs="Arial"/>
          <w:b/>
          <w:bCs/>
          <w:lang w:eastAsia="es-CO"/>
        </w:rPr>
        <w:t>3.4.2. Justificación de la Localización</w:t>
      </w:r>
    </w:p>
    <w:p w14:paraId="39FDE268" w14:textId="17BA4221" w:rsidR="64E8B7FC" w:rsidRDefault="64E8B7FC" w:rsidP="78062B9D">
      <w:pPr>
        <w:spacing w:line="360" w:lineRule="auto"/>
        <w:jc w:val="both"/>
      </w:pPr>
      <w:r w:rsidRPr="78062B9D">
        <w:rPr>
          <w:rFonts w:ascii="Arial" w:eastAsia="Times New Roman" w:hAnsi="Arial" w:cs="Arial"/>
          <w:b/>
          <w:bCs/>
          <w:lang w:eastAsia="es-CO"/>
        </w:rPr>
        <w:t>Cercanía al Mercado Objetivo (Demanda):</w:t>
      </w:r>
      <w:r w:rsidRPr="78062B9D">
        <w:rPr>
          <w:rFonts w:ascii="Arial" w:eastAsia="Times New Roman" w:hAnsi="Arial" w:cs="Arial"/>
          <w:lang w:eastAsia="es-CO"/>
        </w:rPr>
        <w:t xml:space="preserve"> Bogotá concentra la mayor densidad de instituciones de educación superior privadas y centros de educación técnica y tecnológica de Colombia (más de 120 instituciones activas). La localidad de Chapinero se caracteriza por ser el epicentro de importantes universidades de la ciudad (Universidad Pedagógica Nacional, Universidad Javeriana, Universidad Piloto de Colombia, Politécnico Grancolombiano, Corporación Universitaria de Asturias, entre otras), lo que reduce los costos de desplazamiento comercial para</w:t>
      </w:r>
      <w:r w:rsidRPr="78062B9D">
        <w:rPr>
          <w:rFonts w:ascii="Arial" w:eastAsia="Times New Roman" w:hAnsi="Arial" w:cs="Arial"/>
          <w:sz w:val="24"/>
          <w:szCs w:val="24"/>
          <w:lang w:eastAsia="es-CO"/>
        </w:rPr>
        <w:t xml:space="preserve"> las visitas de preventa presenciales y el relacionamiento cara a cara con rectores y directores de permanencia.</w:t>
      </w:r>
    </w:p>
    <w:p w14:paraId="7DACA8B7" w14:textId="3D34FDF2" w:rsidR="64E8B7FC" w:rsidRDefault="64E8B7FC" w:rsidP="78062B9D">
      <w:pPr>
        <w:spacing w:line="360" w:lineRule="auto"/>
        <w:jc w:val="both"/>
        <w:rPr>
          <w:rFonts w:eastAsiaTheme="minorEastAsia"/>
          <w:lang w:eastAsia="es-CO"/>
        </w:rPr>
      </w:pPr>
      <w:r w:rsidRPr="78062B9D">
        <w:rPr>
          <w:rFonts w:eastAsiaTheme="minorEastAsia"/>
          <w:b/>
          <w:bCs/>
          <w:lang w:eastAsia="es-CO"/>
        </w:rPr>
        <w:t xml:space="preserve">Acceso a Talento Humano Calificado (Oferta): </w:t>
      </w:r>
      <w:r w:rsidRPr="78062B9D">
        <w:rPr>
          <w:rFonts w:eastAsiaTheme="minorEastAsia"/>
          <w:lang w:eastAsia="es-CO"/>
        </w:rPr>
        <w:t>Bogotá es el clúster de tecnología y desarrollo de software más grande del país. Esto asegura un flujo continuo de ingenieros de sistemas, desarrolladores frontend/backend y científicos de datos calificados provenientes de instituciones líderes, listos para integrarse al equipo a medida que el software requiera escalar.</w:t>
      </w:r>
    </w:p>
    <w:p w14:paraId="5A974A64" w14:textId="757A6EE4" w:rsidR="64E8B7FC" w:rsidRDefault="64E8B7FC" w:rsidP="78062B9D">
      <w:pPr>
        <w:spacing w:line="360" w:lineRule="auto"/>
        <w:jc w:val="both"/>
        <w:rPr>
          <w:rFonts w:eastAsiaTheme="minorEastAsia"/>
          <w:lang w:eastAsia="es-CO"/>
        </w:rPr>
      </w:pPr>
      <w:r w:rsidRPr="78062B9D">
        <w:rPr>
          <w:rFonts w:eastAsiaTheme="minorEastAsia"/>
          <w:lang w:eastAsia="es-CO"/>
        </w:rPr>
        <w:t>Infraestructura de Conectividad: La zona elegida cuenta con infraestructuras de telecomunicaciones de fibra óptica redundante de alta disponibilidad, indispensables para las operaciones de despliegue continuo de servidores y las comunicaciones en tiempo real de soporte técnico.</w:t>
      </w:r>
    </w:p>
    <w:p w14:paraId="07B50323" w14:textId="57C90274" w:rsidR="64E8B7FC" w:rsidRDefault="64E8B7FC" w:rsidP="78062B9D">
      <w:pPr>
        <w:spacing w:line="360" w:lineRule="auto"/>
        <w:jc w:val="both"/>
        <w:rPr>
          <w:rFonts w:eastAsiaTheme="minorEastAsia"/>
          <w:b/>
          <w:bCs/>
          <w:lang w:eastAsia="es-CO"/>
        </w:rPr>
      </w:pPr>
      <w:r w:rsidRPr="78062B9D">
        <w:rPr>
          <w:rFonts w:eastAsiaTheme="minorEastAsia"/>
          <w:b/>
          <w:bCs/>
          <w:lang w:eastAsia="es-CO"/>
        </w:rPr>
        <w:t>3.4.3. Normatividad del Plan de Ordenamiento Territorial (POT) de Bogotá</w:t>
      </w:r>
    </w:p>
    <w:p w14:paraId="6D5A4599" w14:textId="54853C13" w:rsidR="64E8B7FC" w:rsidRDefault="64E8B7FC" w:rsidP="78062B9D">
      <w:pPr>
        <w:spacing w:line="360" w:lineRule="auto"/>
        <w:jc w:val="both"/>
        <w:rPr>
          <w:rFonts w:eastAsiaTheme="minorEastAsia"/>
          <w:lang w:eastAsia="es-CO"/>
        </w:rPr>
      </w:pPr>
      <w:r w:rsidRPr="78062B9D">
        <w:rPr>
          <w:rFonts w:eastAsiaTheme="minorEastAsia"/>
          <w:lang w:eastAsia="es-CO"/>
        </w:rPr>
        <w:t>La operación física de TalentLab se acopla a la normatividad local de planificación urbana, regida bajo el Decreto 555 de 2021 (Plan de Ordenamiento Territorial - POT de Bogotá "Bogotá Reverdece 2022-2035"):</w:t>
      </w:r>
    </w:p>
    <w:p w14:paraId="78B602AA" w14:textId="24B9387D" w:rsidR="64E8B7FC" w:rsidRDefault="64E8B7FC" w:rsidP="78062B9D">
      <w:pPr>
        <w:spacing w:line="360" w:lineRule="auto"/>
        <w:jc w:val="both"/>
        <w:rPr>
          <w:rFonts w:eastAsiaTheme="minorEastAsia"/>
          <w:lang w:eastAsia="es-CO"/>
        </w:rPr>
      </w:pPr>
      <w:r w:rsidRPr="78062B9D">
        <w:rPr>
          <w:rFonts w:eastAsiaTheme="minorEastAsia"/>
          <w:b/>
          <w:bCs/>
          <w:lang w:eastAsia="es-CO"/>
        </w:rPr>
        <w:t>Clasificación de Uso del Suelo:</w:t>
      </w:r>
      <w:r w:rsidRPr="78062B9D">
        <w:rPr>
          <w:rFonts w:eastAsiaTheme="minorEastAsia"/>
          <w:lang w:eastAsia="es-CO"/>
        </w:rPr>
        <w:t xml:space="preserve"> Las actividades de desarrollo de sistemas informáticos, consultoría y procesamiento de datos (actividades CIIU 6201, 6202 y 6311) se encuadran dentro de Servicios Profesionales de Bajo Impacto y no residenciales molestos. De acuerdo con el POT, el </w:t>
      </w:r>
      <w:r w:rsidRPr="78062B9D">
        <w:rPr>
          <w:rFonts w:eastAsiaTheme="minorEastAsia"/>
          <w:lang w:eastAsia="es-CO"/>
        </w:rPr>
        <w:lastRenderedPageBreak/>
        <w:t>establecimiento de oficinas administrativas y centros de diseño de software está plenamente permitido en áreas comerciales y zonas de uso mixto.</w:t>
      </w:r>
    </w:p>
    <w:p w14:paraId="3BC92AEE" w14:textId="68B41BB9" w:rsidR="64E8B7FC" w:rsidRDefault="64E8B7FC" w:rsidP="78062B9D">
      <w:pPr>
        <w:spacing w:line="360" w:lineRule="auto"/>
        <w:jc w:val="both"/>
        <w:rPr>
          <w:rFonts w:eastAsiaTheme="minorEastAsia"/>
          <w:lang w:eastAsia="es-CO"/>
        </w:rPr>
      </w:pPr>
      <w:r w:rsidRPr="78062B9D">
        <w:rPr>
          <w:rFonts w:eastAsiaTheme="minorEastAsia"/>
          <w:b/>
          <w:bCs/>
          <w:lang w:eastAsia="es-CO"/>
        </w:rPr>
        <w:t>Impacto Ambiental Urbano:</w:t>
      </w:r>
      <w:r w:rsidRPr="78062B9D">
        <w:rPr>
          <w:rFonts w:eastAsiaTheme="minorEastAsia"/>
          <w:lang w:eastAsia="es-CO"/>
        </w:rPr>
        <w:t xml:space="preserve"> La sede de la empresa se limitará a oficinas de carácter administrativo, de diseño y reuniones estratégicas, por lo cual no genera emisiones de ruido, contaminación del aire, residuos peligrosos o vertimientos industriales perjudiciales. La empresa cumple con creces las normativas de la Secretaría Distrital de Ambiente aplicables a zonas urbanas comerciales.</w:t>
      </w:r>
    </w:p>
    <w:p w14:paraId="30F08F0F" w14:textId="2CEFBF84" w:rsidR="78062B9D" w:rsidRPr="00665E8D" w:rsidRDefault="64E8B7FC" w:rsidP="78062B9D">
      <w:pPr>
        <w:spacing w:line="360" w:lineRule="auto"/>
        <w:jc w:val="both"/>
        <w:rPr>
          <w:rFonts w:eastAsiaTheme="minorEastAsia"/>
          <w:lang w:eastAsia="es-CO"/>
        </w:rPr>
      </w:pPr>
      <w:r w:rsidRPr="78062B9D">
        <w:rPr>
          <w:rFonts w:eastAsiaTheme="minorEastAsia"/>
          <w:b/>
          <w:bCs/>
          <w:lang w:eastAsia="es-CO"/>
        </w:rPr>
        <w:t>Estrategia Híbrida de Movilidad y Teletrabajo:</w:t>
      </w:r>
      <w:r w:rsidRPr="78062B9D">
        <w:rPr>
          <w:rFonts w:eastAsiaTheme="minorEastAsia"/>
          <w:lang w:eastAsia="es-CO"/>
        </w:rPr>
        <w:t xml:space="preserve"> El POT de Bogotá incentiva la descentralización del transporte y el cuidado de la huella ecológica de movilidad. Alineado con esto, TalentLab adoptará una modalidad de trabajo híbrido (80% teletrabajo / 20% presencial). Esto permite operar en una oficina pequeña de 40 metros cuadrados para tareas gerenciales, reduciendo el consumo de energía presencial, los tiempos de desplazamiento de los ingenieros y disminuyendo las emisiones asociadas al transporte urbano de la ciudad.</w:t>
      </w:r>
    </w:p>
    <w:p w14:paraId="561BD00F" w14:textId="687119C0" w:rsidR="00374A9D" w:rsidRPr="00665E8D" w:rsidRDefault="00374A9D" w:rsidP="00665E8D">
      <w:pPr>
        <w:pStyle w:val="Ttulo3"/>
        <w:rPr>
          <w:rFonts w:asciiTheme="minorHAnsi" w:eastAsiaTheme="minorEastAsia" w:hAnsiTheme="minorHAnsi" w:cstheme="minorBidi"/>
          <w:bCs/>
          <w:sz w:val="22"/>
          <w:szCs w:val="22"/>
        </w:rPr>
      </w:pPr>
      <w:bookmarkStart w:id="88" w:name="_Toc49956636"/>
      <w:bookmarkStart w:id="89" w:name="_Toc145412661"/>
      <w:r w:rsidRPr="00665E8D">
        <w:rPr>
          <w:rFonts w:asciiTheme="minorHAnsi" w:eastAsiaTheme="minorEastAsia" w:hAnsiTheme="minorHAnsi" w:cstheme="minorBidi"/>
          <w:bCs/>
          <w:sz w:val="22"/>
          <w:szCs w:val="22"/>
        </w:rPr>
        <w:t>3.</w:t>
      </w:r>
      <w:r w:rsidR="00ED0BDD" w:rsidRPr="00665E8D">
        <w:rPr>
          <w:rFonts w:asciiTheme="minorHAnsi" w:eastAsiaTheme="minorEastAsia" w:hAnsiTheme="minorHAnsi" w:cstheme="minorBidi"/>
          <w:bCs/>
          <w:sz w:val="22"/>
          <w:szCs w:val="22"/>
        </w:rPr>
        <w:t>5</w:t>
      </w:r>
      <w:r w:rsidRPr="00665E8D">
        <w:rPr>
          <w:rFonts w:asciiTheme="minorHAnsi" w:eastAsiaTheme="minorEastAsia" w:hAnsiTheme="minorHAnsi" w:cstheme="minorBidi"/>
          <w:bCs/>
          <w:sz w:val="22"/>
          <w:szCs w:val="22"/>
        </w:rPr>
        <w:t>. Necesidades y Requerimientos</w:t>
      </w:r>
      <w:bookmarkEnd w:id="88"/>
      <w:bookmarkEnd w:id="89"/>
    </w:p>
    <w:p w14:paraId="250F434E" w14:textId="03CEEA9E" w:rsidR="00B35501" w:rsidRPr="00665E8D" w:rsidRDefault="00665E8D" w:rsidP="000B3F58">
      <w:pPr>
        <w:rPr>
          <w:rFonts w:eastAsiaTheme="minorEastAsia"/>
          <w:lang w:eastAsia="es-CO"/>
        </w:rPr>
      </w:pPr>
      <w:r w:rsidRPr="00665E8D">
        <w:rPr>
          <w:rFonts w:eastAsiaTheme="minorEastAsia"/>
          <w:lang w:eastAsia="es-CO"/>
        </w:rPr>
        <w:t>Para asegurar una puesta en marcha coordinada y una operación continua con altos estándares de calidad, se requiere una combinación estructurada de recursos físicos, mobiliario ergonómico, hardware informático e infraestructura de servicios cloud (maquinaria lógica). A continuación, se detallan estos requerimientos clasificados por áreas y su respectiva valorización comercial.</w:t>
      </w:r>
    </w:p>
    <w:p w14:paraId="1D32AC21" w14:textId="53847852" w:rsidR="000B3F58" w:rsidRPr="00665E8D" w:rsidRDefault="000B3F58" w:rsidP="000B3F58">
      <w:pPr>
        <w:pStyle w:val="Ttulo3"/>
        <w:rPr>
          <w:rFonts w:asciiTheme="minorHAnsi" w:eastAsiaTheme="minorEastAsia" w:hAnsiTheme="minorHAnsi" w:cstheme="minorBidi"/>
          <w:bCs/>
          <w:sz w:val="22"/>
          <w:szCs w:val="22"/>
        </w:rPr>
      </w:pPr>
      <w:bookmarkStart w:id="90" w:name="_Toc49956637"/>
      <w:bookmarkStart w:id="91" w:name="_Toc145412662"/>
      <w:r w:rsidRPr="00665E8D">
        <w:rPr>
          <w:rFonts w:asciiTheme="minorHAnsi" w:eastAsiaTheme="minorEastAsia" w:hAnsiTheme="minorHAnsi" w:cstheme="minorBidi"/>
          <w:bCs/>
          <w:sz w:val="22"/>
          <w:szCs w:val="22"/>
        </w:rPr>
        <w:t>3.</w:t>
      </w:r>
      <w:r w:rsidR="00ED0BDD" w:rsidRPr="00665E8D">
        <w:rPr>
          <w:rFonts w:asciiTheme="minorHAnsi" w:eastAsiaTheme="minorEastAsia" w:hAnsiTheme="minorHAnsi" w:cstheme="minorBidi"/>
          <w:bCs/>
          <w:sz w:val="22"/>
          <w:szCs w:val="22"/>
        </w:rPr>
        <w:t>5</w:t>
      </w:r>
      <w:r w:rsidRPr="00665E8D">
        <w:rPr>
          <w:rFonts w:asciiTheme="minorHAnsi" w:eastAsiaTheme="minorEastAsia" w:hAnsiTheme="minorHAnsi" w:cstheme="minorBidi"/>
          <w:bCs/>
          <w:sz w:val="22"/>
          <w:szCs w:val="22"/>
        </w:rPr>
        <w:t>.1 Locaciones e Instalaciones</w:t>
      </w:r>
      <w:bookmarkEnd w:id="90"/>
      <w:bookmarkEnd w:id="91"/>
    </w:p>
    <w:p w14:paraId="045124E9" w14:textId="0DA0347D" w:rsidR="000B3F58" w:rsidRPr="00665E8D" w:rsidRDefault="00665E8D" w:rsidP="000B3F58">
      <w:pPr>
        <w:spacing w:after="0" w:line="240" w:lineRule="auto"/>
        <w:jc w:val="both"/>
        <w:rPr>
          <w:rFonts w:eastAsiaTheme="minorEastAsia"/>
          <w:lang w:eastAsia="es-CO"/>
        </w:rPr>
      </w:pPr>
      <w:r w:rsidRPr="00665E8D">
        <w:rPr>
          <w:rFonts w:eastAsiaTheme="minorEastAsia"/>
          <w:lang w:eastAsia="es-CO"/>
        </w:rPr>
        <w:t>La empresa operará bajo un modelo administrativo centralizado de oficina única en Bogotá, localidad de Chapinero. Para esto, se ha proyectado el arrendamiento de una oficina física de 40 metros cuadrados dentro de un complejo empresarial o coworking equipado (como WeWork o Regus)</w:t>
      </w:r>
    </w:p>
    <w:p w14:paraId="0E00259A" w14:textId="77777777" w:rsidR="00665E8D" w:rsidRPr="00665E8D" w:rsidRDefault="00665E8D" w:rsidP="000B3F58">
      <w:pPr>
        <w:spacing w:after="0" w:line="240" w:lineRule="auto"/>
        <w:jc w:val="both"/>
        <w:rPr>
          <w:rFonts w:eastAsiaTheme="minorEastAsia"/>
          <w:lang w:eastAsia="es-CO"/>
        </w:rPr>
      </w:pPr>
    </w:p>
    <w:p w14:paraId="4F6ECA05" w14:textId="77777777" w:rsidR="00665E8D" w:rsidRPr="00665E8D" w:rsidRDefault="00665E8D">
      <w:pPr>
        <w:numPr>
          <w:ilvl w:val="0"/>
          <w:numId w:val="48"/>
        </w:numPr>
        <w:spacing w:after="0" w:line="240" w:lineRule="auto"/>
        <w:jc w:val="both"/>
        <w:rPr>
          <w:rFonts w:eastAsiaTheme="minorEastAsia"/>
          <w:lang w:eastAsia="es-CO"/>
        </w:rPr>
      </w:pPr>
      <w:r w:rsidRPr="00665E8D">
        <w:rPr>
          <w:rFonts w:eastAsiaTheme="minorEastAsia"/>
          <w:b/>
          <w:bCs/>
          <w:lang w:eastAsia="es-CO"/>
        </w:rPr>
        <w:t>Canon de Arrendamiento Mensual:</w:t>
      </w:r>
      <w:r w:rsidRPr="00665E8D">
        <w:rPr>
          <w:rFonts w:eastAsiaTheme="minorEastAsia"/>
          <w:lang w:eastAsia="es-CO"/>
        </w:rPr>
        <w:t> COP $1,800,000 (Incluye servicios de energía eléctrica, agua potable, aseo diario, vigilancia 24/7, acceso a áreas comunes y conexión a internet empresarial de alta velocidad por fibra óptica).</w:t>
      </w:r>
    </w:p>
    <w:p w14:paraId="6848F2F6" w14:textId="77777777" w:rsidR="00665E8D" w:rsidRPr="00665E8D" w:rsidRDefault="00665E8D">
      <w:pPr>
        <w:numPr>
          <w:ilvl w:val="0"/>
          <w:numId w:val="48"/>
        </w:numPr>
        <w:spacing w:after="0" w:line="240" w:lineRule="auto"/>
        <w:jc w:val="both"/>
        <w:rPr>
          <w:rFonts w:eastAsiaTheme="minorEastAsia"/>
          <w:lang w:eastAsia="es-CO"/>
        </w:rPr>
      </w:pPr>
      <w:r w:rsidRPr="00665E8D">
        <w:rPr>
          <w:rFonts w:eastAsiaTheme="minorEastAsia"/>
          <w:b/>
          <w:bCs/>
          <w:lang w:eastAsia="es-CO"/>
        </w:rPr>
        <w:t>Contrato:</w:t>
      </w:r>
      <w:r w:rsidRPr="00665E8D">
        <w:rPr>
          <w:rFonts w:eastAsiaTheme="minorEastAsia"/>
          <w:lang w:eastAsia="es-CO"/>
        </w:rPr>
        <w:t> Arrendamiento anual corporativo.</w:t>
      </w:r>
    </w:p>
    <w:p w14:paraId="631AF728"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033C0438"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663F00E3"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79960A1A"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2EB5B22B" w14:textId="77777777" w:rsidR="00665E8D" w:rsidRDefault="00665E8D" w:rsidP="00665E8D">
      <w:pPr>
        <w:spacing w:after="0" w:line="240" w:lineRule="auto"/>
        <w:jc w:val="both"/>
        <w:rPr>
          <w:rFonts w:eastAsiaTheme="minorEastAsia"/>
          <w:b/>
          <w:bCs/>
          <w:lang w:eastAsia="es-CO"/>
        </w:rPr>
      </w:pPr>
      <w:r w:rsidRPr="00665E8D">
        <w:rPr>
          <w:rFonts w:eastAsiaTheme="minorEastAsia"/>
          <w:b/>
          <w:bCs/>
          <w:lang w:eastAsia="es-CO"/>
        </w:rPr>
        <w:t>Plano de Distribución de Áreas de Trabajo</w:t>
      </w:r>
    </w:p>
    <w:p w14:paraId="75C32665" w14:textId="77777777" w:rsidR="00665E8D" w:rsidRPr="00665E8D" w:rsidRDefault="00665E8D" w:rsidP="00665E8D">
      <w:pPr>
        <w:spacing w:after="0" w:line="240" w:lineRule="auto"/>
        <w:jc w:val="both"/>
        <w:rPr>
          <w:rFonts w:eastAsiaTheme="minorEastAsia"/>
          <w:b/>
          <w:bCs/>
          <w:lang w:eastAsia="es-CO"/>
        </w:rPr>
      </w:pPr>
    </w:p>
    <w:p w14:paraId="0B80D4CB" w14:textId="77777777" w:rsidR="00665E8D" w:rsidRPr="00665E8D" w:rsidRDefault="00665E8D" w:rsidP="00665E8D">
      <w:pPr>
        <w:spacing w:after="0" w:line="240" w:lineRule="auto"/>
        <w:jc w:val="both"/>
        <w:rPr>
          <w:rFonts w:eastAsiaTheme="minorEastAsia"/>
          <w:lang w:eastAsia="es-CO"/>
        </w:rPr>
      </w:pPr>
      <w:r w:rsidRPr="00665E8D">
        <w:rPr>
          <w:rFonts w:eastAsiaTheme="minorEastAsia"/>
          <w:lang w:eastAsia="es-CO"/>
        </w:rPr>
        <w:t>El espacio se ha diseñado ergonómicamente para optimizar el flujo de trabajo de desarrollo de software y las reuniones comerciales, distribuyendo las áreas de la siguiente manera:</w:t>
      </w:r>
    </w:p>
    <w:p w14:paraId="54FF938B"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7DB1E243"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4EE5B936" w14:textId="17E76C15" w:rsidR="000B3F58" w:rsidRDefault="000B3F58" w:rsidP="0072608A">
      <w:pPr>
        <w:pStyle w:val="Ttulo3"/>
      </w:pPr>
      <w:bookmarkStart w:id="92" w:name="_Toc49956638"/>
      <w:bookmarkStart w:id="93" w:name="_Toc145412663"/>
      <w:r>
        <w:t>3</w:t>
      </w:r>
      <w:r w:rsidR="0072608A">
        <w:t>.</w:t>
      </w:r>
      <w:r w:rsidR="00ED0BDD">
        <w:t>5</w:t>
      </w:r>
      <w:r w:rsidR="0072608A">
        <w:t xml:space="preserve">.2 </w:t>
      </w:r>
      <w:r w:rsidR="00B35501" w:rsidRPr="005339BA">
        <w:t>Maquinaria, equipo y herramientas.</w:t>
      </w:r>
      <w:bookmarkEnd w:id="92"/>
      <w:bookmarkEnd w:id="93"/>
    </w:p>
    <w:p w14:paraId="4C7216FC" w14:textId="3F72D10B" w:rsidR="0072608A" w:rsidRDefault="00665E8D" w:rsidP="000B3F58">
      <w:pPr>
        <w:spacing w:after="0" w:line="240" w:lineRule="auto"/>
        <w:jc w:val="both"/>
        <w:rPr>
          <w:rFonts w:eastAsiaTheme="minorEastAsia"/>
          <w:lang w:eastAsia="es-CO"/>
        </w:rPr>
      </w:pPr>
      <w:r w:rsidRPr="00665E8D">
        <w:rPr>
          <w:rFonts w:eastAsiaTheme="minorEastAsia"/>
          <w:lang w:eastAsia="es-CO"/>
        </w:rPr>
        <w:t>Por ser una empresa proveedora de software basada en tecnologías EdTech e Inteligencia Artificial, no se requiere maquinaria física, equipos industriales ni herramientas mecánicas. La "maquinaria" de TalentLab está compuesta por infraestructura virtual e intangibles alojados en la nube.</w:t>
      </w:r>
    </w:p>
    <w:p w14:paraId="636DB61C" w14:textId="77777777" w:rsidR="00665E8D" w:rsidRDefault="00665E8D" w:rsidP="000B3F58">
      <w:pPr>
        <w:spacing w:after="0" w:line="240" w:lineRule="auto"/>
        <w:jc w:val="both"/>
        <w:rPr>
          <w:rFonts w:eastAsiaTheme="minorEastAsia"/>
          <w:lang w:eastAsia="es-CO"/>
        </w:rPr>
      </w:pPr>
    </w:p>
    <w:p w14:paraId="525A88D5" w14:textId="77777777" w:rsidR="00665E8D" w:rsidRDefault="00665E8D" w:rsidP="000B3F58">
      <w:pPr>
        <w:spacing w:after="0" w:line="240" w:lineRule="auto"/>
        <w:jc w:val="both"/>
        <w:rPr>
          <w:rFonts w:eastAsiaTheme="minorEastAsia"/>
          <w:lang w:eastAsia="es-CO"/>
        </w:rPr>
      </w:pPr>
    </w:p>
    <w:tbl>
      <w:tblPr>
        <w:tblStyle w:val="Tablaconcuadrcula"/>
        <w:tblW w:w="9078" w:type="dxa"/>
        <w:tblLook w:val="04A0" w:firstRow="1" w:lastRow="0" w:firstColumn="1" w:lastColumn="0" w:noHBand="0" w:noVBand="1"/>
      </w:tblPr>
      <w:tblGrid>
        <w:gridCol w:w="1613"/>
        <w:gridCol w:w="1988"/>
        <w:gridCol w:w="1035"/>
        <w:gridCol w:w="1069"/>
        <w:gridCol w:w="1370"/>
        <w:gridCol w:w="2003"/>
      </w:tblGrid>
      <w:tr w:rsidR="00665E8D" w:rsidRPr="00665E8D" w14:paraId="7270ADF6" w14:textId="77777777" w:rsidTr="00665E8D">
        <w:trPr>
          <w:trHeight w:val="841"/>
        </w:trPr>
        <w:tc>
          <w:tcPr>
            <w:tcW w:w="0" w:type="auto"/>
            <w:hideMark/>
          </w:tcPr>
          <w:p w14:paraId="1A0DE464"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Tipo de Herramienta / Servicio</w:t>
            </w:r>
          </w:p>
        </w:tc>
        <w:tc>
          <w:tcPr>
            <w:tcW w:w="0" w:type="auto"/>
            <w:hideMark/>
          </w:tcPr>
          <w:p w14:paraId="21FF8ED2"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Características Técnicas</w:t>
            </w:r>
          </w:p>
        </w:tc>
        <w:tc>
          <w:tcPr>
            <w:tcW w:w="0" w:type="auto"/>
            <w:hideMark/>
          </w:tcPr>
          <w:p w14:paraId="6416D47F"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Cantidad</w:t>
            </w:r>
          </w:p>
        </w:tc>
        <w:tc>
          <w:tcPr>
            <w:tcW w:w="0" w:type="auto"/>
            <w:hideMark/>
          </w:tcPr>
          <w:p w14:paraId="5AE2ED8B"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Costo Mensual (COP)</w:t>
            </w:r>
          </w:p>
        </w:tc>
        <w:tc>
          <w:tcPr>
            <w:tcW w:w="0" w:type="auto"/>
            <w:hideMark/>
          </w:tcPr>
          <w:p w14:paraId="4EBFCC6E"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Costo Anual Consolidado (COP)</w:t>
            </w:r>
          </w:p>
        </w:tc>
        <w:tc>
          <w:tcPr>
            <w:tcW w:w="2003" w:type="dxa"/>
            <w:hideMark/>
          </w:tcPr>
          <w:p w14:paraId="2F12771F"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Función en el Proceso</w:t>
            </w:r>
          </w:p>
        </w:tc>
      </w:tr>
      <w:tr w:rsidR="00665E8D" w:rsidRPr="00665E8D" w14:paraId="44506A25" w14:textId="77777777" w:rsidTr="00665E8D">
        <w:trPr>
          <w:trHeight w:val="2247"/>
        </w:trPr>
        <w:tc>
          <w:tcPr>
            <w:tcW w:w="0" w:type="auto"/>
            <w:hideMark/>
          </w:tcPr>
          <w:p w14:paraId="67CE9E11" w14:textId="77777777" w:rsidR="00665E8D" w:rsidRPr="00665E8D" w:rsidRDefault="00665E8D" w:rsidP="00665E8D">
            <w:pPr>
              <w:jc w:val="both"/>
              <w:rPr>
                <w:rFonts w:eastAsiaTheme="minorEastAsia"/>
                <w:lang w:eastAsia="es-CO"/>
              </w:rPr>
            </w:pPr>
            <w:r w:rsidRPr="00665E8D">
              <w:rPr>
                <w:rFonts w:eastAsiaTheme="minorEastAsia"/>
                <w:b/>
                <w:bCs/>
                <w:lang w:eastAsia="es-CO"/>
              </w:rPr>
              <w:t>Bases de Datos Cloud (Supabase)</w:t>
            </w:r>
          </w:p>
        </w:tc>
        <w:tc>
          <w:tcPr>
            <w:tcW w:w="0" w:type="auto"/>
            <w:hideMark/>
          </w:tcPr>
          <w:p w14:paraId="7C92DAFF" w14:textId="77777777" w:rsidR="00665E8D" w:rsidRPr="00665E8D" w:rsidRDefault="00665E8D" w:rsidP="00665E8D">
            <w:pPr>
              <w:jc w:val="both"/>
              <w:rPr>
                <w:rFonts w:eastAsiaTheme="minorEastAsia"/>
                <w:lang w:eastAsia="es-CO"/>
              </w:rPr>
            </w:pPr>
            <w:r w:rsidRPr="00665E8D">
              <w:rPr>
                <w:rFonts w:eastAsiaTheme="minorEastAsia"/>
                <w:lang w:eastAsia="es-CO"/>
              </w:rPr>
              <w:t>PostgreSQL gestionado, backups diarios integrados, capacidad para 100 mil registros en base de datos. Plan Pro.</w:t>
            </w:r>
          </w:p>
        </w:tc>
        <w:tc>
          <w:tcPr>
            <w:tcW w:w="0" w:type="auto"/>
            <w:hideMark/>
          </w:tcPr>
          <w:p w14:paraId="28E86D43" w14:textId="77777777" w:rsidR="00665E8D" w:rsidRPr="00665E8D" w:rsidRDefault="00665E8D" w:rsidP="00665E8D">
            <w:pPr>
              <w:jc w:val="both"/>
              <w:rPr>
                <w:rFonts w:eastAsiaTheme="minorEastAsia"/>
                <w:lang w:eastAsia="es-CO"/>
              </w:rPr>
            </w:pPr>
            <w:r w:rsidRPr="00665E8D">
              <w:rPr>
                <w:rFonts w:eastAsiaTheme="minorEastAsia"/>
                <w:lang w:eastAsia="es-CO"/>
              </w:rPr>
              <w:t>1</w:t>
            </w:r>
          </w:p>
        </w:tc>
        <w:tc>
          <w:tcPr>
            <w:tcW w:w="0" w:type="auto"/>
            <w:hideMark/>
          </w:tcPr>
          <w:p w14:paraId="77B46A4B" w14:textId="77777777" w:rsidR="00665E8D" w:rsidRPr="00665E8D" w:rsidRDefault="00665E8D" w:rsidP="00665E8D">
            <w:pPr>
              <w:jc w:val="both"/>
              <w:rPr>
                <w:rFonts w:eastAsiaTheme="minorEastAsia"/>
                <w:lang w:eastAsia="es-CO"/>
              </w:rPr>
            </w:pPr>
            <w:r w:rsidRPr="00665E8D">
              <w:rPr>
                <w:rFonts w:eastAsiaTheme="minorEastAsia"/>
                <w:lang w:eastAsia="es-CO"/>
              </w:rPr>
              <w:t>$100,000</w:t>
            </w:r>
          </w:p>
        </w:tc>
        <w:tc>
          <w:tcPr>
            <w:tcW w:w="0" w:type="auto"/>
            <w:hideMark/>
          </w:tcPr>
          <w:p w14:paraId="5F5EBFF9" w14:textId="77777777" w:rsidR="00665E8D" w:rsidRPr="00665E8D" w:rsidRDefault="00665E8D" w:rsidP="00665E8D">
            <w:pPr>
              <w:jc w:val="both"/>
              <w:rPr>
                <w:rFonts w:eastAsiaTheme="minorEastAsia"/>
                <w:lang w:eastAsia="es-CO"/>
              </w:rPr>
            </w:pPr>
            <w:r w:rsidRPr="00665E8D">
              <w:rPr>
                <w:rFonts w:eastAsiaTheme="minorEastAsia"/>
                <w:lang w:eastAsia="es-CO"/>
              </w:rPr>
              <w:t>$1,200,000</w:t>
            </w:r>
          </w:p>
        </w:tc>
        <w:tc>
          <w:tcPr>
            <w:tcW w:w="2003" w:type="dxa"/>
            <w:hideMark/>
          </w:tcPr>
          <w:p w14:paraId="50F78FB1" w14:textId="77777777" w:rsidR="00665E8D" w:rsidRPr="00665E8D" w:rsidRDefault="00665E8D" w:rsidP="00665E8D">
            <w:pPr>
              <w:jc w:val="both"/>
              <w:rPr>
                <w:rFonts w:eastAsiaTheme="minorEastAsia"/>
                <w:lang w:eastAsia="es-CO"/>
              </w:rPr>
            </w:pPr>
            <w:r w:rsidRPr="00665E8D">
              <w:rPr>
                <w:rFonts w:eastAsiaTheme="minorEastAsia"/>
                <w:lang w:eastAsia="es-CO"/>
              </w:rPr>
              <w:t>Almacenamiento seguro de notas, asistencia y datos multi-tenant de usuarios.</w:t>
            </w:r>
          </w:p>
        </w:tc>
      </w:tr>
      <w:tr w:rsidR="00665E8D" w:rsidRPr="00665E8D" w14:paraId="17FB8642" w14:textId="77777777" w:rsidTr="00665E8D">
        <w:trPr>
          <w:trHeight w:val="1682"/>
        </w:trPr>
        <w:tc>
          <w:tcPr>
            <w:tcW w:w="0" w:type="auto"/>
            <w:hideMark/>
          </w:tcPr>
          <w:p w14:paraId="5C04D60C" w14:textId="77777777" w:rsidR="00665E8D" w:rsidRPr="00665E8D" w:rsidRDefault="00665E8D" w:rsidP="00665E8D">
            <w:pPr>
              <w:jc w:val="both"/>
              <w:rPr>
                <w:rFonts w:eastAsiaTheme="minorEastAsia"/>
                <w:lang w:eastAsia="es-CO"/>
              </w:rPr>
            </w:pPr>
            <w:r w:rsidRPr="00665E8D">
              <w:rPr>
                <w:rFonts w:eastAsiaTheme="minorEastAsia"/>
                <w:b/>
                <w:bCs/>
                <w:lang w:eastAsia="es-CO"/>
              </w:rPr>
              <w:t>Servidores de API (Render / AWS)</w:t>
            </w:r>
          </w:p>
        </w:tc>
        <w:tc>
          <w:tcPr>
            <w:tcW w:w="0" w:type="auto"/>
            <w:hideMark/>
          </w:tcPr>
          <w:p w14:paraId="40946493" w14:textId="77777777" w:rsidR="00665E8D" w:rsidRPr="00665E8D" w:rsidRDefault="00665E8D" w:rsidP="00665E8D">
            <w:pPr>
              <w:jc w:val="both"/>
              <w:rPr>
                <w:rFonts w:eastAsiaTheme="minorEastAsia"/>
                <w:lang w:eastAsia="es-CO"/>
              </w:rPr>
            </w:pPr>
            <w:r w:rsidRPr="00665E8D">
              <w:rPr>
                <w:rFonts w:eastAsiaTheme="minorEastAsia"/>
                <w:lang w:eastAsia="es-CO"/>
              </w:rPr>
              <w:t>Hosting del backend en FastAPI, procesamiento asíncrono y autoescalamiento.</w:t>
            </w:r>
          </w:p>
        </w:tc>
        <w:tc>
          <w:tcPr>
            <w:tcW w:w="0" w:type="auto"/>
            <w:hideMark/>
          </w:tcPr>
          <w:p w14:paraId="17E3298E" w14:textId="77777777" w:rsidR="00665E8D" w:rsidRPr="00665E8D" w:rsidRDefault="00665E8D" w:rsidP="00665E8D">
            <w:pPr>
              <w:jc w:val="both"/>
              <w:rPr>
                <w:rFonts w:eastAsiaTheme="minorEastAsia"/>
                <w:lang w:eastAsia="es-CO"/>
              </w:rPr>
            </w:pPr>
            <w:r w:rsidRPr="00665E8D">
              <w:rPr>
                <w:rFonts w:eastAsiaTheme="minorEastAsia"/>
                <w:lang w:eastAsia="es-CO"/>
              </w:rPr>
              <w:t>1</w:t>
            </w:r>
          </w:p>
        </w:tc>
        <w:tc>
          <w:tcPr>
            <w:tcW w:w="0" w:type="auto"/>
            <w:hideMark/>
          </w:tcPr>
          <w:p w14:paraId="00BDF160" w14:textId="77777777" w:rsidR="00665E8D" w:rsidRPr="00665E8D" w:rsidRDefault="00665E8D" w:rsidP="00665E8D">
            <w:pPr>
              <w:jc w:val="both"/>
              <w:rPr>
                <w:rFonts w:eastAsiaTheme="minorEastAsia"/>
                <w:lang w:eastAsia="es-CO"/>
              </w:rPr>
            </w:pPr>
            <w:r w:rsidRPr="00665E8D">
              <w:rPr>
                <w:rFonts w:eastAsiaTheme="minorEastAsia"/>
                <w:lang w:eastAsia="es-CO"/>
              </w:rPr>
              <w:t>$60,000</w:t>
            </w:r>
          </w:p>
        </w:tc>
        <w:tc>
          <w:tcPr>
            <w:tcW w:w="0" w:type="auto"/>
            <w:hideMark/>
          </w:tcPr>
          <w:p w14:paraId="11E1999D" w14:textId="77777777" w:rsidR="00665E8D" w:rsidRPr="00665E8D" w:rsidRDefault="00665E8D" w:rsidP="00665E8D">
            <w:pPr>
              <w:jc w:val="both"/>
              <w:rPr>
                <w:rFonts w:eastAsiaTheme="minorEastAsia"/>
                <w:lang w:eastAsia="es-CO"/>
              </w:rPr>
            </w:pPr>
            <w:r w:rsidRPr="00665E8D">
              <w:rPr>
                <w:rFonts w:eastAsiaTheme="minorEastAsia"/>
                <w:lang w:eastAsia="es-CO"/>
              </w:rPr>
              <w:t>$720,000</w:t>
            </w:r>
          </w:p>
        </w:tc>
        <w:tc>
          <w:tcPr>
            <w:tcW w:w="2003" w:type="dxa"/>
            <w:hideMark/>
          </w:tcPr>
          <w:p w14:paraId="16CED62F" w14:textId="77777777" w:rsidR="00665E8D" w:rsidRPr="00665E8D" w:rsidRDefault="00665E8D" w:rsidP="00665E8D">
            <w:pPr>
              <w:jc w:val="both"/>
              <w:rPr>
                <w:rFonts w:eastAsiaTheme="minorEastAsia"/>
                <w:lang w:eastAsia="es-CO"/>
              </w:rPr>
            </w:pPr>
            <w:r w:rsidRPr="00665E8D">
              <w:rPr>
                <w:rFonts w:eastAsiaTheme="minorEastAsia"/>
                <w:lang w:eastAsia="es-CO"/>
              </w:rPr>
              <w:t>Recepción y procesamiento de peticiones lógicas del semáforo e IA.</w:t>
            </w:r>
          </w:p>
        </w:tc>
      </w:tr>
      <w:tr w:rsidR="00665E8D" w:rsidRPr="00665E8D" w14:paraId="3F48B96A" w14:textId="77777777" w:rsidTr="00665E8D">
        <w:trPr>
          <w:trHeight w:val="1682"/>
        </w:trPr>
        <w:tc>
          <w:tcPr>
            <w:tcW w:w="0" w:type="auto"/>
            <w:hideMark/>
          </w:tcPr>
          <w:p w14:paraId="275A3E26" w14:textId="77777777" w:rsidR="00665E8D" w:rsidRPr="00665E8D" w:rsidRDefault="00665E8D" w:rsidP="00665E8D">
            <w:pPr>
              <w:jc w:val="both"/>
              <w:rPr>
                <w:rFonts w:eastAsiaTheme="minorEastAsia"/>
                <w:lang w:eastAsia="es-CO"/>
              </w:rPr>
            </w:pPr>
            <w:r w:rsidRPr="00665E8D">
              <w:rPr>
                <w:rFonts w:eastAsiaTheme="minorEastAsia"/>
                <w:b/>
                <w:bCs/>
                <w:lang w:eastAsia="es-CO"/>
              </w:rPr>
              <w:t>Procesamiento de IA y PLN (OpenAI)</w:t>
            </w:r>
          </w:p>
        </w:tc>
        <w:tc>
          <w:tcPr>
            <w:tcW w:w="0" w:type="auto"/>
            <w:hideMark/>
          </w:tcPr>
          <w:p w14:paraId="4C0F016C" w14:textId="77777777" w:rsidR="00665E8D" w:rsidRPr="00665E8D" w:rsidRDefault="00665E8D" w:rsidP="00665E8D">
            <w:pPr>
              <w:jc w:val="both"/>
              <w:rPr>
                <w:rFonts w:eastAsiaTheme="minorEastAsia"/>
                <w:lang w:eastAsia="es-CO"/>
              </w:rPr>
            </w:pPr>
            <w:r w:rsidRPr="00665E8D">
              <w:rPr>
                <w:rFonts w:eastAsiaTheme="minorEastAsia"/>
                <w:lang w:eastAsia="es-CO"/>
              </w:rPr>
              <w:t>APIs para el simulador de entrevistas (análisis semántico de las respuestas).</w:t>
            </w:r>
          </w:p>
        </w:tc>
        <w:tc>
          <w:tcPr>
            <w:tcW w:w="0" w:type="auto"/>
            <w:hideMark/>
          </w:tcPr>
          <w:p w14:paraId="76B6649C" w14:textId="77777777" w:rsidR="00665E8D" w:rsidRPr="00665E8D" w:rsidRDefault="00665E8D" w:rsidP="00665E8D">
            <w:pPr>
              <w:jc w:val="both"/>
              <w:rPr>
                <w:rFonts w:eastAsiaTheme="minorEastAsia"/>
                <w:lang w:eastAsia="es-CO"/>
              </w:rPr>
            </w:pPr>
            <w:r w:rsidRPr="00665E8D">
              <w:rPr>
                <w:rFonts w:eastAsiaTheme="minorEastAsia"/>
                <w:lang w:eastAsia="es-CO"/>
              </w:rPr>
              <w:t>Variable</w:t>
            </w:r>
          </w:p>
        </w:tc>
        <w:tc>
          <w:tcPr>
            <w:tcW w:w="0" w:type="auto"/>
            <w:hideMark/>
          </w:tcPr>
          <w:p w14:paraId="4E3EAB0F" w14:textId="77777777" w:rsidR="00665E8D" w:rsidRPr="00665E8D" w:rsidRDefault="00665E8D" w:rsidP="00665E8D">
            <w:pPr>
              <w:jc w:val="both"/>
              <w:rPr>
                <w:rFonts w:eastAsiaTheme="minorEastAsia"/>
                <w:lang w:eastAsia="es-CO"/>
              </w:rPr>
            </w:pPr>
            <w:r w:rsidRPr="00665E8D">
              <w:rPr>
                <w:rFonts w:eastAsiaTheme="minorEastAsia"/>
                <w:lang w:eastAsia="es-CO"/>
              </w:rPr>
              <w:t>$120,000</w:t>
            </w:r>
          </w:p>
        </w:tc>
        <w:tc>
          <w:tcPr>
            <w:tcW w:w="0" w:type="auto"/>
            <w:hideMark/>
          </w:tcPr>
          <w:p w14:paraId="553537FD" w14:textId="77777777" w:rsidR="00665E8D" w:rsidRPr="00665E8D" w:rsidRDefault="00665E8D" w:rsidP="00665E8D">
            <w:pPr>
              <w:jc w:val="both"/>
              <w:rPr>
                <w:rFonts w:eastAsiaTheme="minorEastAsia"/>
                <w:lang w:eastAsia="es-CO"/>
              </w:rPr>
            </w:pPr>
            <w:r w:rsidRPr="00665E8D">
              <w:rPr>
                <w:rFonts w:eastAsiaTheme="minorEastAsia"/>
                <w:lang w:eastAsia="es-CO"/>
              </w:rPr>
              <w:t>$1,440,000</w:t>
            </w:r>
          </w:p>
        </w:tc>
        <w:tc>
          <w:tcPr>
            <w:tcW w:w="2003" w:type="dxa"/>
            <w:hideMark/>
          </w:tcPr>
          <w:p w14:paraId="75B1C112" w14:textId="77777777" w:rsidR="00665E8D" w:rsidRPr="00665E8D" w:rsidRDefault="00665E8D" w:rsidP="00665E8D">
            <w:pPr>
              <w:jc w:val="both"/>
              <w:rPr>
                <w:rFonts w:eastAsiaTheme="minorEastAsia"/>
                <w:lang w:eastAsia="es-CO"/>
              </w:rPr>
            </w:pPr>
            <w:r w:rsidRPr="00665E8D">
              <w:rPr>
                <w:rFonts w:eastAsiaTheme="minorEastAsia"/>
                <w:lang w:eastAsia="es-CO"/>
              </w:rPr>
              <w:t>Motor cognitivo del simulador de entrevistas para estudiantes.</w:t>
            </w:r>
          </w:p>
        </w:tc>
      </w:tr>
      <w:tr w:rsidR="00665E8D" w:rsidRPr="00665E8D" w14:paraId="6ADA4F0F" w14:textId="77777777" w:rsidTr="00665E8D">
        <w:trPr>
          <w:trHeight w:val="841"/>
        </w:trPr>
        <w:tc>
          <w:tcPr>
            <w:tcW w:w="0" w:type="auto"/>
            <w:hideMark/>
          </w:tcPr>
          <w:p w14:paraId="63FDE44F" w14:textId="77777777" w:rsidR="00665E8D" w:rsidRPr="00665E8D" w:rsidRDefault="00665E8D" w:rsidP="00665E8D">
            <w:pPr>
              <w:jc w:val="both"/>
              <w:rPr>
                <w:rFonts w:eastAsiaTheme="minorEastAsia"/>
                <w:lang w:eastAsia="es-CO"/>
              </w:rPr>
            </w:pPr>
            <w:r w:rsidRPr="00665E8D">
              <w:rPr>
                <w:rFonts w:eastAsiaTheme="minorEastAsia"/>
                <w:b/>
                <w:bCs/>
                <w:lang w:eastAsia="es-CO"/>
              </w:rPr>
              <w:t>Herramientas de Programación (IDE)</w:t>
            </w:r>
          </w:p>
        </w:tc>
        <w:tc>
          <w:tcPr>
            <w:tcW w:w="0" w:type="auto"/>
            <w:hideMark/>
          </w:tcPr>
          <w:p w14:paraId="1E2C8B82" w14:textId="77777777" w:rsidR="00665E8D" w:rsidRPr="00665E8D" w:rsidRDefault="00665E8D" w:rsidP="00665E8D">
            <w:pPr>
              <w:jc w:val="both"/>
              <w:rPr>
                <w:rFonts w:eastAsiaTheme="minorEastAsia"/>
                <w:lang w:eastAsia="es-CO"/>
              </w:rPr>
            </w:pPr>
            <w:r w:rsidRPr="00665E8D">
              <w:rPr>
                <w:rFonts w:eastAsiaTheme="minorEastAsia"/>
                <w:lang w:eastAsia="es-CO"/>
              </w:rPr>
              <w:t>VS Code, Git, Docker (entorno local).</w:t>
            </w:r>
          </w:p>
        </w:tc>
        <w:tc>
          <w:tcPr>
            <w:tcW w:w="0" w:type="auto"/>
            <w:hideMark/>
          </w:tcPr>
          <w:p w14:paraId="2DF0C7C7" w14:textId="77777777" w:rsidR="00665E8D" w:rsidRPr="00665E8D" w:rsidRDefault="00665E8D" w:rsidP="00665E8D">
            <w:pPr>
              <w:jc w:val="both"/>
              <w:rPr>
                <w:rFonts w:eastAsiaTheme="minorEastAsia"/>
                <w:lang w:eastAsia="es-CO"/>
              </w:rPr>
            </w:pPr>
            <w:r w:rsidRPr="00665E8D">
              <w:rPr>
                <w:rFonts w:eastAsiaTheme="minorEastAsia"/>
                <w:lang w:eastAsia="es-CO"/>
              </w:rPr>
              <w:t>Ilimitado</w:t>
            </w:r>
          </w:p>
        </w:tc>
        <w:tc>
          <w:tcPr>
            <w:tcW w:w="0" w:type="auto"/>
            <w:hideMark/>
          </w:tcPr>
          <w:p w14:paraId="092CF710" w14:textId="77777777" w:rsidR="00665E8D" w:rsidRPr="00665E8D" w:rsidRDefault="00665E8D" w:rsidP="00665E8D">
            <w:pPr>
              <w:jc w:val="both"/>
              <w:rPr>
                <w:rFonts w:eastAsiaTheme="minorEastAsia"/>
                <w:lang w:eastAsia="es-CO"/>
              </w:rPr>
            </w:pPr>
            <w:r w:rsidRPr="00665E8D">
              <w:rPr>
                <w:rFonts w:eastAsiaTheme="minorEastAsia"/>
                <w:lang w:eastAsia="es-CO"/>
              </w:rPr>
              <w:t>$0</w:t>
            </w:r>
          </w:p>
        </w:tc>
        <w:tc>
          <w:tcPr>
            <w:tcW w:w="0" w:type="auto"/>
            <w:hideMark/>
          </w:tcPr>
          <w:p w14:paraId="1D0EC528" w14:textId="77777777" w:rsidR="00665E8D" w:rsidRPr="00665E8D" w:rsidRDefault="00665E8D" w:rsidP="00665E8D">
            <w:pPr>
              <w:jc w:val="both"/>
              <w:rPr>
                <w:rFonts w:eastAsiaTheme="minorEastAsia"/>
                <w:lang w:eastAsia="es-CO"/>
              </w:rPr>
            </w:pPr>
            <w:r w:rsidRPr="00665E8D">
              <w:rPr>
                <w:rFonts w:eastAsiaTheme="minorEastAsia"/>
                <w:lang w:eastAsia="es-CO"/>
              </w:rPr>
              <w:t>$0</w:t>
            </w:r>
          </w:p>
        </w:tc>
        <w:tc>
          <w:tcPr>
            <w:tcW w:w="2003" w:type="dxa"/>
            <w:hideMark/>
          </w:tcPr>
          <w:p w14:paraId="5AAE46AD" w14:textId="77777777" w:rsidR="00665E8D" w:rsidRPr="00665E8D" w:rsidRDefault="00665E8D" w:rsidP="00665E8D">
            <w:pPr>
              <w:jc w:val="both"/>
              <w:rPr>
                <w:rFonts w:eastAsiaTheme="minorEastAsia"/>
                <w:lang w:eastAsia="es-CO"/>
              </w:rPr>
            </w:pPr>
            <w:r w:rsidRPr="00665E8D">
              <w:rPr>
                <w:rFonts w:eastAsiaTheme="minorEastAsia"/>
                <w:lang w:eastAsia="es-CO"/>
              </w:rPr>
              <w:t>Herramientas libres para codificación y contenedorización.</w:t>
            </w:r>
          </w:p>
        </w:tc>
      </w:tr>
      <w:tr w:rsidR="00665E8D" w:rsidRPr="00665E8D" w14:paraId="42731A97" w14:textId="77777777" w:rsidTr="00665E8D">
        <w:trPr>
          <w:trHeight w:val="828"/>
        </w:trPr>
        <w:tc>
          <w:tcPr>
            <w:tcW w:w="0" w:type="auto"/>
            <w:hideMark/>
          </w:tcPr>
          <w:p w14:paraId="5417E816" w14:textId="77777777" w:rsidR="00665E8D" w:rsidRPr="00665E8D" w:rsidRDefault="00665E8D" w:rsidP="00665E8D">
            <w:pPr>
              <w:jc w:val="both"/>
              <w:rPr>
                <w:rFonts w:eastAsiaTheme="minorEastAsia"/>
                <w:lang w:eastAsia="es-CO"/>
              </w:rPr>
            </w:pPr>
            <w:r w:rsidRPr="00665E8D">
              <w:rPr>
                <w:rFonts w:eastAsiaTheme="minorEastAsia"/>
                <w:b/>
                <w:bCs/>
                <w:lang w:eastAsia="es-CO"/>
              </w:rPr>
              <w:t>TOTALES MAQUINARIA LÓGICA</w:t>
            </w:r>
          </w:p>
        </w:tc>
        <w:tc>
          <w:tcPr>
            <w:tcW w:w="0" w:type="auto"/>
            <w:hideMark/>
          </w:tcPr>
          <w:p w14:paraId="342F74BA" w14:textId="77777777" w:rsidR="00665E8D" w:rsidRPr="00665E8D" w:rsidRDefault="00665E8D" w:rsidP="00665E8D">
            <w:pPr>
              <w:jc w:val="both"/>
              <w:rPr>
                <w:rFonts w:eastAsiaTheme="minorEastAsia"/>
                <w:lang w:eastAsia="es-CO"/>
              </w:rPr>
            </w:pPr>
            <w:r w:rsidRPr="00665E8D">
              <w:rPr>
                <w:rFonts w:eastAsiaTheme="minorEastAsia"/>
                <w:b/>
                <w:bCs/>
                <w:lang w:eastAsia="es-CO"/>
              </w:rPr>
              <w:t>Servicios de Nube Año 1</w:t>
            </w:r>
          </w:p>
        </w:tc>
        <w:tc>
          <w:tcPr>
            <w:tcW w:w="0" w:type="auto"/>
            <w:hideMark/>
          </w:tcPr>
          <w:p w14:paraId="1B9DCA28" w14:textId="77777777" w:rsidR="00665E8D" w:rsidRPr="00665E8D" w:rsidRDefault="00665E8D" w:rsidP="00665E8D">
            <w:pPr>
              <w:jc w:val="both"/>
              <w:rPr>
                <w:rFonts w:eastAsiaTheme="minorEastAsia"/>
                <w:lang w:eastAsia="es-CO"/>
              </w:rPr>
            </w:pPr>
          </w:p>
        </w:tc>
        <w:tc>
          <w:tcPr>
            <w:tcW w:w="0" w:type="auto"/>
            <w:hideMark/>
          </w:tcPr>
          <w:p w14:paraId="0F61180E" w14:textId="77777777" w:rsidR="00665E8D" w:rsidRPr="00665E8D" w:rsidRDefault="00665E8D" w:rsidP="00665E8D">
            <w:pPr>
              <w:jc w:val="both"/>
              <w:rPr>
                <w:rFonts w:eastAsiaTheme="minorEastAsia"/>
                <w:lang w:eastAsia="es-CO"/>
              </w:rPr>
            </w:pPr>
            <w:r w:rsidRPr="00665E8D">
              <w:rPr>
                <w:rFonts w:eastAsiaTheme="minorEastAsia"/>
                <w:b/>
                <w:bCs/>
                <w:lang w:eastAsia="es-CO"/>
              </w:rPr>
              <w:t>$280,000</w:t>
            </w:r>
          </w:p>
        </w:tc>
        <w:tc>
          <w:tcPr>
            <w:tcW w:w="0" w:type="auto"/>
            <w:hideMark/>
          </w:tcPr>
          <w:p w14:paraId="1AE49B6B" w14:textId="77777777" w:rsidR="00665E8D" w:rsidRPr="00665E8D" w:rsidRDefault="00665E8D" w:rsidP="00665E8D">
            <w:pPr>
              <w:jc w:val="both"/>
              <w:rPr>
                <w:rFonts w:eastAsiaTheme="minorEastAsia"/>
                <w:lang w:eastAsia="es-CO"/>
              </w:rPr>
            </w:pPr>
            <w:r w:rsidRPr="00665E8D">
              <w:rPr>
                <w:rFonts w:eastAsiaTheme="minorEastAsia"/>
                <w:b/>
                <w:bCs/>
                <w:lang w:eastAsia="es-CO"/>
              </w:rPr>
              <w:t>$3,360,000</w:t>
            </w:r>
          </w:p>
        </w:tc>
        <w:tc>
          <w:tcPr>
            <w:tcW w:w="2003" w:type="dxa"/>
            <w:hideMark/>
          </w:tcPr>
          <w:p w14:paraId="4F2B128A" w14:textId="77777777" w:rsidR="00665E8D" w:rsidRPr="00665E8D" w:rsidRDefault="00665E8D" w:rsidP="00665E8D">
            <w:pPr>
              <w:jc w:val="both"/>
              <w:rPr>
                <w:rFonts w:eastAsiaTheme="minorEastAsia"/>
                <w:lang w:eastAsia="es-CO"/>
              </w:rPr>
            </w:pPr>
          </w:p>
        </w:tc>
      </w:tr>
    </w:tbl>
    <w:p w14:paraId="223ABE37" w14:textId="77777777" w:rsidR="00665E8D" w:rsidRPr="00665E8D" w:rsidRDefault="00665E8D" w:rsidP="000B3F58">
      <w:pPr>
        <w:spacing w:after="0" w:line="240" w:lineRule="auto"/>
        <w:jc w:val="both"/>
        <w:rPr>
          <w:rFonts w:eastAsiaTheme="minorEastAsia"/>
          <w:lang w:eastAsia="es-CO"/>
        </w:rPr>
      </w:pPr>
    </w:p>
    <w:p w14:paraId="27A6ED45" w14:textId="0038BECD" w:rsidR="0072608A" w:rsidRDefault="0072608A" w:rsidP="00F64DA4">
      <w:pPr>
        <w:pStyle w:val="Ttulo3"/>
      </w:pPr>
      <w:bookmarkStart w:id="94" w:name="_Toc49956639"/>
      <w:bookmarkStart w:id="95" w:name="_Toc145412664"/>
      <w:r>
        <w:t>3.</w:t>
      </w:r>
      <w:r w:rsidR="00ED0BDD">
        <w:t>5</w:t>
      </w:r>
      <w:r>
        <w:t xml:space="preserve">.3 </w:t>
      </w:r>
      <w:r w:rsidR="00F64DA4">
        <w:t>Muebles y enseres de operación</w:t>
      </w:r>
      <w:bookmarkEnd w:id="94"/>
      <w:bookmarkEnd w:id="95"/>
    </w:p>
    <w:p w14:paraId="42DFC765" w14:textId="77777777" w:rsidR="00665E8D" w:rsidRPr="00665E8D" w:rsidRDefault="00665E8D" w:rsidP="00665E8D">
      <w:pPr>
        <w:spacing w:after="0" w:line="240" w:lineRule="auto"/>
        <w:jc w:val="both"/>
        <w:rPr>
          <w:rFonts w:eastAsiaTheme="minorEastAsia"/>
          <w:lang w:eastAsia="es-CO"/>
        </w:rPr>
      </w:pPr>
      <w:r w:rsidRPr="00665E8D">
        <w:rPr>
          <w:rFonts w:eastAsiaTheme="minorEastAsia"/>
          <w:lang w:eastAsia="es-CO"/>
        </w:rPr>
        <w:t>Mobiliario requerido para la puesta en marcha física de la oficina, enfocado en cumplir las directrices de salud ocupacional y ergonomía:</w:t>
      </w:r>
    </w:p>
    <w:p w14:paraId="76F6F538" w14:textId="7B2A5FD9" w:rsidR="00093037" w:rsidRDefault="00093037" w:rsidP="00F64DA4">
      <w:pPr>
        <w:spacing w:after="0" w:line="240" w:lineRule="auto"/>
        <w:jc w:val="both"/>
        <w:rPr>
          <w:rFonts w:ascii="Arial" w:eastAsia="Times New Roman" w:hAnsi="Arial" w:cs="Arial"/>
          <w:color w:val="FF0000"/>
          <w:sz w:val="24"/>
          <w:szCs w:val="24"/>
          <w:lang w:eastAsia="es-CO"/>
        </w:rPr>
      </w:pPr>
    </w:p>
    <w:tbl>
      <w:tblPr>
        <w:tblStyle w:val="Tablaconcuadrcula"/>
        <w:tblpPr w:leftFromText="141" w:rightFromText="141" w:vertAnchor="text" w:horzAnchor="margin" w:tblpY="248"/>
        <w:tblW w:w="9067" w:type="dxa"/>
        <w:tblLayout w:type="fixed"/>
        <w:tblLook w:val="04A0" w:firstRow="1" w:lastRow="0" w:firstColumn="1" w:lastColumn="0" w:noHBand="0" w:noVBand="1"/>
      </w:tblPr>
      <w:tblGrid>
        <w:gridCol w:w="1737"/>
        <w:gridCol w:w="1794"/>
        <w:gridCol w:w="1158"/>
        <w:gridCol w:w="1218"/>
        <w:gridCol w:w="1418"/>
        <w:gridCol w:w="1742"/>
      </w:tblGrid>
      <w:tr w:rsidR="00665E8D" w:rsidRPr="00665E8D" w14:paraId="4F77F586" w14:textId="77777777" w:rsidTr="00665E8D">
        <w:tc>
          <w:tcPr>
            <w:tcW w:w="1737" w:type="dxa"/>
            <w:hideMark/>
          </w:tcPr>
          <w:p w14:paraId="35F02548"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Elemento / Mobiliario</w:t>
            </w:r>
          </w:p>
        </w:tc>
        <w:tc>
          <w:tcPr>
            <w:tcW w:w="1794" w:type="dxa"/>
            <w:hideMark/>
          </w:tcPr>
          <w:p w14:paraId="58D30B41"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Características Técnicas</w:t>
            </w:r>
          </w:p>
        </w:tc>
        <w:tc>
          <w:tcPr>
            <w:tcW w:w="1158" w:type="dxa"/>
            <w:hideMark/>
          </w:tcPr>
          <w:p w14:paraId="3363B420"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Cantidad</w:t>
            </w:r>
          </w:p>
        </w:tc>
        <w:tc>
          <w:tcPr>
            <w:tcW w:w="1218" w:type="dxa"/>
            <w:hideMark/>
          </w:tcPr>
          <w:p w14:paraId="1301FE9A"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Costo Unitario (COP)</w:t>
            </w:r>
          </w:p>
        </w:tc>
        <w:tc>
          <w:tcPr>
            <w:tcW w:w="1418" w:type="dxa"/>
            <w:hideMark/>
          </w:tcPr>
          <w:p w14:paraId="4E911EA7"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Costo Total (COP)</w:t>
            </w:r>
          </w:p>
        </w:tc>
        <w:tc>
          <w:tcPr>
            <w:tcW w:w="1742" w:type="dxa"/>
            <w:hideMark/>
          </w:tcPr>
          <w:p w14:paraId="3051DC2A"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Función en el Proceso</w:t>
            </w:r>
          </w:p>
        </w:tc>
      </w:tr>
      <w:tr w:rsidR="00665E8D" w:rsidRPr="00665E8D" w14:paraId="1307B7C2" w14:textId="77777777" w:rsidTr="00665E8D">
        <w:tc>
          <w:tcPr>
            <w:tcW w:w="1737" w:type="dxa"/>
            <w:hideMark/>
          </w:tcPr>
          <w:p w14:paraId="4812ED5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Sillas Ergonómicas</w:t>
            </w:r>
          </w:p>
        </w:tc>
        <w:tc>
          <w:tcPr>
            <w:tcW w:w="1794" w:type="dxa"/>
            <w:hideMark/>
          </w:tcPr>
          <w:p w14:paraId="192836B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Asiento ajustable en altura, soporte lumbar ajustable, ruedas de nailon y apoyabrazos.</w:t>
            </w:r>
          </w:p>
        </w:tc>
        <w:tc>
          <w:tcPr>
            <w:tcW w:w="1158" w:type="dxa"/>
            <w:hideMark/>
          </w:tcPr>
          <w:p w14:paraId="36C8CE79"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w:t>
            </w:r>
          </w:p>
        </w:tc>
        <w:tc>
          <w:tcPr>
            <w:tcW w:w="1218" w:type="dxa"/>
            <w:hideMark/>
          </w:tcPr>
          <w:p w14:paraId="50A5BB5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$450,000</w:t>
            </w:r>
          </w:p>
        </w:tc>
        <w:tc>
          <w:tcPr>
            <w:tcW w:w="1418" w:type="dxa"/>
            <w:hideMark/>
          </w:tcPr>
          <w:p w14:paraId="010FF79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$1,800,000</w:t>
            </w:r>
          </w:p>
        </w:tc>
        <w:tc>
          <w:tcPr>
            <w:tcW w:w="1742" w:type="dxa"/>
            <w:hideMark/>
          </w:tcPr>
          <w:p w14:paraId="5C99CAD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Postura correcta del equipo técnico durante jornadas de trabajo.</w:t>
            </w:r>
          </w:p>
        </w:tc>
      </w:tr>
      <w:tr w:rsidR="00665E8D" w:rsidRPr="00665E8D" w14:paraId="5CDD5182" w14:textId="77777777" w:rsidTr="00665E8D">
        <w:tc>
          <w:tcPr>
            <w:tcW w:w="1737" w:type="dxa"/>
            <w:hideMark/>
          </w:tcPr>
          <w:p w14:paraId="2A21530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Escritorios Modulares</w:t>
            </w:r>
          </w:p>
        </w:tc>
        <w:tc>
          <w:tcPr>
            <w:tcW w:w="1794" w:type="dxa"/>
            <w:hideMark/>
          </w:tcPr>
          <w:p w14:paraId="5B7A632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Superficie de madera aglomerada de 120x60 cm con pasacables y estructura metálica.</w:t>
            </w:r>
          </w:p>
        </w:tc>
        <w:tc>
          <w:tcPr>
            <w:tcW w:w="1158" w:type="dxa"/>
            <w:hideMark/>
          </w:tcPr>
          <w:p w14:paraId="013A601B"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w:t>
            </w:r>
          </w:p>
        </w:tc>
        <w:tc>
          <w:tcPr>
            <w:tcW w:w="1218" w:type="dxa"/>
            <w:hideMark/>
          </w:tcPr>
          <w:p w14:paraId="3785A13C"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$300,000</w:t>
            </w:r>
          </w:p>
        </w:tc>
        <w:tc>
          <w:tcPr>
            <w:tcW w:w="1418" w:type="dxa"/>
            <w:hideMark/>
          </w:tcPr>
          <w:p w14:paraId="1C8741D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$1,200,000</w:t>
            </w:r>
          </w:p>
        </w:tc>
        <w:tc>
          <w:tcPr>
            <w:tcW w:w="1742" w:type="dxa"/>
            <w:hideMark/>
          </w:tcPr>
          <w:p w14:paraId="0BF54ED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Estaciones de desarrollo y diseño UI de la plataforma.</w:t>
            </w:r>
          </w:p>
        </w:tc>
      </w:tr>
      <w:tr w:rsidR="00665E8D" w:rsidRPr="00665E8D" w14:paraId="45B84C01" w14:textId="77777777" w:rsidTr="00665E8D">
        <w:tc>
          <w:tcPr>
            <w:tcW w:w="1737" w:type="dxa"/>
            <w:hideMark/>
          </w:tcPr>
          <w:p w14:paraId="318CE129"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Mesa de Juntas</w:t>
            </w:r>
          </w:p>
        </w:tc>
        <w:tc>
          <w:tcPr>
            <w:tcW w:w="1794" w:type="dxa"/>
            <w:hideMark/>
          </w:tcPr>
          <w:p w14:paraId="04A6C22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Mesa ovalada en melamina para 4-6 personas.</w:t>
            </w:r>
          </w:p>
        </w:tc>
        <w:tc>
          <w:tcPr>
            <w:tcW w:w="1158" w:type="dxa"/>
            <w:hideMark/>
          </w:tcPr>
          <w:p w14:paraId="0C7421D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1218" w:type="dxa"/>
            <w:hideMark/>
          </w:tcPr>
          <w:p w14:paraId="5E435214"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$500,000</w:t>
            </w:r>
          </w:p>
        </w:tc>
        <w:tc>
          <w:tcPr>
            <w:tcW w:w="1418" w:type="dxa"/>
            <w:hideMark/>
          </w:tcPr>
          <w:p w14:paraId="57B0B7B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$500,000</w:t>
            </w:r>
          </w:p>
        </w:tc>
        <w:tc>
          <w:tcPr>
            <w:tcW w:w="1742" w:type="dxa"/>
            <w:hideMark/>
          </w:tcPr>
          <w:p w14:paraId="318490EB"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Presentaciones B2B con rectores y reuniones de planeación técnica.</w:t>
            </w:r>
          </w:p>
        </w:tc>
      </w:tr>
      <w:tr w:rsidR="00665E8D" w:rsidRPr="00665E8D" w14:paraId="3EBBA799" w14:textId="77777777" w:rsidTr="00665E8D">
        <w:tc>
          <w:tcPr>
            <w:tcW w:w="1737" w:type="dxa"/>
            <w:hideMark/>
          </w:tcPr>
          <w:p w14:paraId="4A48AAE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Sillas Auxiliares de Reunión</w:t>
            </w:r>
          </w:p>
        </w:tc>
        <w:tc>
          <w:tcPr>
            <w:tcW w:w="1794" w:type="dxa"/>
            <w:hideMark/>
          </w:tcPr>
          <w:p w14:paraId="60D0AF37"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Silla fija sin ruedas, tapizada en tela lavable.</w:t>
            </w:r>
          </w:p>
        </w:tc>
        <w:tc>
          <w:tcPr>
            <w:tcW w:w="1158" w:type="dxa"/>
            <w:hideMark/>
          </w:tcPr>
          <w:p w14:paraId="40DEA846"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w:t>
            </w:r>
          </w:p>
        </w:tc>
        <w:tc>
          <w:tcPr>
            <w:tcW w:w="1218" w:type="dxa"/>
            <w:hideMark/>
          </w:tcPr>
          <w:p w14:paraId="38EA505C"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$150,000</w:t>
            </w:r>
          </w:p>
        </w:tc>
        <w:tc>
          <w:tcPr>
            <w:tcW w:w="1418" w:type="dxa"/>
            <w:hideMark/>
          </w:tcPr>
          <w:p w14:paraId="1019A57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$600,000</w:t>
            </w:r>
          </w:p>
        </w:tc>
        <w:tc>
          <w:tcPr>
            <w:tcW w:w="1742" w:type="dxa"/>
            <w:hideMark/>
          </w:tcPr>
          <w:p w14:paraId="42EDFACF"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Acompañamiento en reuniones de la sala de juntas.</w:t>
            </w:r>
          </w:p>
        </w:tc>
      </w:tr>
      <w:tr w:rsidR="00665E8D" w:rsidRPr="00665E8D" w14:paraId="068716CF" w14:textId="77777777" w:rsidTr="00665E8D">
        <w:tc>
          <w:tcPr>
            <w:tcW w:w="1737" w:type="dxa"/>
            <w:hideMark/>
          </w:tcPr>
          <w:p w14:paraId="40196E9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Tablero Acrílico de Vidrio</w:t>
            </w:r>
          </w:p>
        </w:tc>
        <w:tc>
          <w:tcPr>
            <w:tcW w:w="1794" w:type="dxa"/>
            <w:hideMark/>
          </w:tcPr>
          <w:p w14:paraId="2AB4D18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Tablero magnético de 120x90 cm.</w:t>
            </w:r>
          </w:p>
        </w:tc>
        <w:tc>
          <w:tcPr>
            <w:tcW w:w="1158" w:type="dxa"/>
            <w:hideMark/>
          </w:tcPr>
          <w:p w14:paraId="75D6073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1218" w:type="dxa"/>
            <w:hideMark/>
          </w:tcPr>
          <w:p w14:paraId="2EE0DD5F"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$150,000</w:t>
            </w:r>
          </w:p>
        </w:tc>
        <w:tc>
          <w:tcPr>
            <w:tcW w:w="1418" w:type="dxa"/>
            <w:hideMark/>
          </w:tcPr>
          <w:p w14:paraId="0399452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$150,000</w:t>
            </w:r>
          </w:p>
        </w:tc>
        <w:tc>
          <w:tcPr>
            <w:tcW w:w="1742" w:type="dxa"/>
            <w:hideMark/>
          </w:tcPr>
          <w:p w14:paraId="29FDBEA2"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Lluvia de ideas, diagramación física de base de datos y flujos.</w:t>
            </w:r>
          </w:p>
        </w:tc>
      </w:tr>
      <w:tr w:rsidR="00665E8D" w:rsidRPr="00665E8D" w14:paraId="23EE3D87" w14:textId="77777777" w:rsidTr="00665E8D">
        <w:tc>
          <w:tcPr>
            <w:tcW w:w="1737" w:type="dxa"/>
            <w:hideMark/>
          </w:tcPr>
          <w:p w14:paraId="0782C16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Archivador Metálico</w:t>
            </w:r>
          </w:p>
        </w:tc>
        <w:tc>
          <w:tcPr>
            <w:tcW w:w="1794" w:type="dxa"/>
            <w:hideMark/>
          </w:tcPr>
          <w:p w14:paraId="3E41EA07"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Archivador de 3 gavetas con cerradura de seguridad.</w:t>
            </w:r>
          </w:p>
        </w:tc>
        <w:tc>
          <w:tcPr>
            <w:tcW w:w="1158" w:type="dxa"/>
            <w:hideMark/>
          </w:tcPr>
          <w:p w14:paraId="01BBDA1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1218" w:type="dxa"/>
            <w:hideMark/>
          </w:tcPr>
          <w:p w14:paraId="1EA9C1F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1418" w:type="dxa"/>
            <w:hideMark/>
          </w:tcPr>
          <w:p w14:paraId="71835AB4"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1742" w:type="dxa"/>
            <w:hideMark/>
          </w:tcPr>
          <w:p w14:paraId="573B95C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Custodia de contratos físicos y carpetas legales de la empresa.</w:t>
            </w:r>
          </w:p>
        </w:tc>
      </w:tr>
      <w:tr w:rsidR="00665E8D" w:rsidRPr="00665E8D" w14:paraId="0198B7DB" w14:textId="77777777" w:rsidTr="00665E8D">
        <w:tc>
          <w:tcPr>
            <w:tcW w:w="1737" w:type="dxa"/>
            <w:hideMark/>
          </w:tcPr>
          <w:p w14:paraId="05BB210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lastRenderedPageBreak/>
              <w:t>TOTAL MUEBLES Y ENSERES</w:t>
            </w:r>
          </w:p>
        </w:tc>
        <w:tc>
          <w:tcPr>
            <w:tcW w:w="1794" w:type="dxa"/>
            <w:hideMark/>
          </w:tcPr>
          <w:p w14:paraId="76EF2A90"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Inversión Inicial Única</w:t>
            </w:r>
          </w:p>
        </w:tc>
        <w:tc>
          <w:tcPr>
            <w:tcW w:w="1158" w:type="dxa"/>
            <w:hideMark/>
          </w:tcPr>
          <w:p w14:paraId="5040BD6A" w14:textId="77777777" w:rsidR="00665E8D" w:rsidRPr="00665E8D" w:rsidRDefault="00665E8D" w:rsidP="00665E8D">
            <w:pPr>
              <w:jc w:val="both"/>
              <w:rPr>
                <w:rFonts w:ascii="Arial" w:eastAsia="Times New Roman" w:hAnsi="Arial" w:cs="Arial"/>
                <w:sz w:val="24"/>
                <w:szCs w:val="24"/>
                <w:lang w:eastAsia="es-CO"/>
              </w:rPr>
            </w:pPr>
          </w:p>
        </w:tc>
        <w:tc>
          <w:tcPr>
            <w:tcW w:w="1218" w:type="dxa"/>
            <w:hideMark/>
          </w:tcPr>
          <w:p w14:paraId="5EAF62F3" w14:textId="77777777" w:rsidR="00665E8D" w:rsidRPr="00665E8D" w:rsidRDefault="00665E8D" w:rsidP="00665E8D">
            <w:pPr>
              <w:jc w:val="both"/>
              <w:rPr>
                <w:rFonts w:ascii="Arial" w:eastAsia="Times New Roman" w:hAnsi="Arial" w:cs="Arial"/>
                <w:sz w:val="24"/>
                <w:szCs w:val="24"/>
                <w:lang w:eastAsia="es-CO"/>
              </w:rPr>
            </w:pPr>
          </w:p>
        </w:tc>
        <w:tc>
          <w:tcPr>
            <w:tcW w:w="1418" w:type="dxa"/>
            <w:hideMark/>
          </w:tcPr>
          <w:p w14:paraId="0973DD2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$4,500,000</w:t>
            </w:r>
          </w:p>
        </w:tc>
        <w:tc>
          <w:tcPr>
            <w:tcW w:w="1742" w:type="dxa"/>
            <w:hideMark/>
          </w:tcPr>
          <w:p w14:paraId="3CF79841" w14:textId="77777777" w:rsidR="00665E8D" w:rsidRPr="00665E8D" w:rsidRDefault="00665E8D" w:rsidP="00665E8D">
            <w:pPr>
              <w:jc w:val="both"/>
              <w:rPr>
                <w:rFonts w:ascii="Arial" w:eastAsia="Times New Roman" w:hAnsi="Arial" w:cs="Arial"/>
                <w:sz w:val="24"/>
                <w:szCs w:val="24"/>
                <w:lang w:eastAsia="es-CO"/>
              </w:rPr>
            </w:pPr>
          </w:p>
        </w:tc>
      </w:tr>
    </w:tbl>
    <w:p w14:paraId="67F4D068" w14:textId="77777777" w:rsidR="00665E8D" w:rsidRDefault="00665E8D" w:rsidP="00F64DA4">
      <w:pPr>
        <w:spacing w:after="0" w:line="240" w:lineRule="auto"/>
        <w:jc w:val="both"/>
        <w:rPr>
          <w:rFonts w:ascii="Arial" w:eastAsia="Times New Roman" w:hAnsi="Arial" w:cs="Arial"/>
          <w:color w:val="FF0000"/>
          <w:sz w:val="24"/>
          <w:szCs w:val="24"/>
          <w:lang w:eastAsia="es-CO"/>
        </w:rPr>
      </w:pPr>
    </w:p>
    <w:p w14:paraId="23AC0770" w14:textId="3CC67ECF" w:rsidR="00093037" w:rsidRPr="00093037" w:rsidRDefault="00093037" w:rsidP="00093037">
      <w:pPr>
        <w:pStyle w:val="Ttulo3"/>
      </w:pPr>
      <w:bookmarkStart w:id="96" w:name="_Toc49956640"/>
      <w:bookmarkStart w:id="97" w:name="_Toc145412665"/>
      <w:r>
        <w:t>3.</w:t>
      </w:r>
      <w:r w:rsidR="00ED0BDD">
        <w:t>5</w:t>
      </w:r>
      <w:r>
        <w:t>.4 Equipos de oficina</w:t>
      </w:r>
      <w:bookmarkEnd w:id="96"/>
      <w:bookmarkEnd w:id="97"/>
      <w:r>
        <w:t xml:space="preserve"> </w:t>
      </w:r>
    </w:p>
    <w:p w14:paraId="3FD2AF03" w14:textId="77777777" w:rsidR="00F64DA4" w:rsidRPr="005339BA" w:rsidRDefault="00F64DA4" w:rsidP="00F64DA4">
      <w:pPr>
        <w:spacing w:after="0" w:line="240" w:lineRule="auto"/>
        <w:jc w:val="both"/>
        <w:rPr>
          <w:rFonts w:ascii="Arial" w:eastAsia="Times New Roman" w:hAnsi="Arial" w:cs="Arial"/>
          <w:color w:val="333333"/>
          <w:sz w:val="24"/>
          <w:szCs w:val="24"/>
          <w:lang w:eastAsia="es-CO"/>
        </w:rPr>
      </w:pPr>
    </w:p>
    <w:p w14:paraId="431BCCDB" w14:textId="14888CFF" w:rsidR="00093037" w:rsidRDefault="00665E8D" w:rsidP="00093037">
      <w:pPr>
        <w:spacing w:after="0" w:line="240" w:lineRule="auto"/>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Hardware informático, conectividad y redes requeridos para la oficina administrativa y el desarrollo del software:</w:t>
      </w:r>
    </w:p>
    <w:p w14:paraId="343EA3DF" w14:textId="77777777" w:rsidR="00665E8D" w:rsidRDefault="00665E8D" w:rsidP="00093037">
      <w:pPr>
        <w:spacing w:after="0" w:line="240" w:lineRule="auto"/>
        <w:jc w:val="both"/>
        <w:rPr>
          <w:rFonts w:ascii="Arial" w:eastAsia="Times New Roman" w:hAnsi="Arial" w:cs="Arial"/>
          <w:sz w:val="24"/>
          <w:szCs w:val="24"/>
          <w:lang w:eastAsia="es-CO"/>
        </w:rPr>
      </w:pPr>
    </w:p>
    <w:p w14:paraId="3A70C22B" w14:textId="77777777" w:rsidR="00665E8D" w:rsidRDefault="00665E8D" w:rsidP="00093037">
      <w:pPr>
        <w:spacing w:after="0" w:line="240" w:lineRule="auto"/>
        <w:jc w:val="both"/>
        <w:rPr>
          <w:rFonts w:ascii="Arial" w:eastAsia="Times New Roman" w:hAnsi="Arial" w:cs="Arial"/>
          <w:sz w:val="24"/>
          <w:szCs w:val="24"/>
          <w:lang w:eastAsia="es-CO"/>
        </w:rPr>
      </w:pPr>
    </w:p>
    <w:tbl>
      <w:tblPr>
        <w:tblStyle w:val="Tablaconcuadrcula"/>
        <w:tblW w:w="0" w:type="auto"/>
        <w:tblLook w:val="04A0" w:firstRow="1" w:lastRow="0" w:firstColumn="1" w:lastColumn="0" w:noHBand="0" w:noVBand="1"/>
      </w:tblPr>
      <w:tblGrid>
        <w:gridCol w:w="1559"/>
        <w:gridCol w:w="1971"/>
        <w:gridCol w:w="1141"/>
        <w:gridCol w:w="1299"/>
        <w:gridCol w:w="21"/>
        <w:gridCol w:w="1299"/>
        <w:gridCol w:w="1538"/>
      </w:tblGrid>
      <w:tr w:rsidR="00665E8D" w:rsidRPr="00665E8D" w14:paraId="5BD94DA3" w14:textId="77777777" w:rsidTr="00665E8D">
        <w:tc>
          <w:tcPr>
            <w:tcW w:w="0" w:type="auto"/>
            <w:hideMark/>
          </w:tcPr>
          <w:p w14:paraId="67F3D444"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Equipo Tecnológico</w:t>
            </w:r>
          </w:p>
        </w:tc>
        <w:tc>
          <w:tcPr>
            <w:tcW w:w="0" w:type="auto"/>
            <w:hideMark/>
          </w:tcPr>
          <w:p w14:paraId="10231F67"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Especificaciones Técnicas Recomendadas</w:t>
            </w:r>
          </w:p>
        </w:tc>
        <w:tc>
          <w:tcPr>
            <w:tcW w:w="0" w:type="auto"/>
            <w:hideMark/>
          </w:tcPr>
          <w:p w14:paraId="2E787F12"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Cantidad</w:t>
            </w:r>
          </w:p>
        </w:tc>
        <w:tc>
          <w:tcPr>
            <w:tcW w:w="0" w:type="auto"/>
            <w:gridSpan w:val="2"/>
            <w:hideMark/>
          </w:tcPr>
          <w:p w14:paraId="5FAFA868"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Costo Unitario (COP)</w:t>
            </w:r>
          </w:p>
        </w:tc>
        <w:tc>
          <w:tcPr>
            <w:tcW w:w="0" w:type="auto"/>
            <w:hideMark/>
          </w:tcPr>
          <w:p w14:paraId="70DC99EF"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Costo Total (COP)</w:t>
            </w:r>
          </w:p>
        </w:tc>
        <w:tc>
          <w:tcPr>
            <w:tcW w:w="0" w:type="auto"/>
            <w:hideMark/>
          </w:tcPr>
          <w:p w14:paraId="5A0A6533"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Función en el Proceso</w:t>
            </w:r>
          </w:p>
        </w:tc>
      </w:tr>
      <w:tr w:rsidR="00665E8D" w:rsidRPr="00665E8D" w14:paraId="086260F2" w14:textId="77777777" w:rsidTr="00665E8D">
        <w:tc>
          <w:tcPr>
            <w:tcW w:w="0" w:type="auto"/>
            <w:hideMark/>
          </w:tcPr>
          <w:p w14:paraId="3A84469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Laptops de Desarrollo</w:t>
            </w:r>
          </w:p>
        </w:tc>
        <w:tc>
          <w:tcPr>
            <w:tcW w:w="0" w:type="auto"/>
            <w:hideMark/>
          </w:tcPr>
          <w:p w14:paraId="7F943F8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Procesador Intel Core i7 / AMD Ryzen 7, 16 GB de Memoria RAM, 512 GB SSD. Pantalla Full HD.</w:t>
            </w:r>
          </w:p>
        </w:tc>
        <w:tc>
          <w:tcPr>
            <w:tcW w:w="0" w:type="auto"/>
            <w:hideMark/>
          </w:tcPr>
          <w:p w14:paraId="75552A5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w:t>
            </w:r>
          </w:p>
        </w:tc>
        <w:tc>
          <w:tcPr>
            <w:tcW w:w="0" w:type="auto"/>
            <w:gridSpan w:val="2"/>
            <w:hideMark/>
          </w:tcPr>
          <w:p w14:paraId="5F46AD8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$3,800,000</w:t>
            </w:r>
          </w:p>
        </w:tc>
        <w:tc>
          <w:tcPr>
            <w:tcW w:w="0" w:type="auto"/>
            <w:hideMark/>
          </w:tcPr>
          <w:p w14:paraId="357B6D4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$7,600,000</w:t>
            </w:r>
          </w:p>
        </w:tc>
        <w:tc>
          <w:tcPr>
            <w:tcW w:w="0" w:type="auto"/>
            <w:hideMark/>
          </w:tcPr>
          <w:p w14:paraId="5B1D26B2"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Equipos principales para programación en React y FastAPI.</w:t>
            </w:r>
          </w:p>
        </w:tc>
      </w:tr>
      <w:tr w:rsidR="00665E8D" w:rsidRPr="00665E8D" w14:paraId="77BF0C4B" w14:textId="77777777" w:rsidTr="00665E8D">
        <w:tc>
          <w:tcPr>
            <w:tcW w:w="0" w:type="auto"/>
            <w:hideMark/>
          </w:tcPr>
          <w:p w14:paraId="412DD51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Monitores Secundarios</w:t>
            </w:r>
          </w:p>
        </w:tc>
        <w:tc>
          <w:tcPr>
            <w:tcW w:w="0" w:type="auto"/>
            <w:hideMark/>
          </w:tcPr>
          <w:p w14:paraId="1653CD0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Monitor de 24 pulgadas Full HD con entrada HDMI / DisplayPort.</w:t>
            </w:r>
          </w:p>
        </w:tc>
        <w:tc>
          <w:tcPr>
            <w:tcW w:w="0" w:type="auto"/>
            <w:hideMark/>
          </w:tcPr>
          <w:p w14:paraId="27ECABC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w:t>
            </w:r>
          </w:p>
        </w:tc>
        <w:tc>
          <w:tcPr>
            <w:tcW w:w="0" w:type="auto"/>
            <w:gridSpan w:val="2"/>
            <w:hideMark/>
          </w:tcPr>
          <w:p w14:paraId="3D86DA4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$550,000</w:t>
            </w:r>
          </w:p>
        </w:tc>
        <w:tc>
          <w:tcPr>
            <w:tcW w:w="0" w:type="auto"/>
            <w:hideMark/>
          </w:tcPr>
          <w:p w14:paraId="79704EE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$1,100,000</w:t>
            </w:r>
          </w:p>
        </w:tc>
        <w:tc>
          <w:tcPr>
            <w:tcW w:w="0" w:type="auto"/>
            <w:hideMark/>
          </w:tcPr>
          <w:p w14:paraId="648FB27B"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Mejora en la visualización de código y bases de datos a doble pantalla.</w:t>
            </w:r>
          </w:p>
        </w:tc>
      </w:tr>
      <w:tr w:rsidR="00665E8D" w:rsidRPr="00665E8D" w14:paraId="237BFAE9" w14:textId="77777777" w:rsidTr="00665E8D">
        <w:tc>
          <w:tcPr>
            <w:tcW w:w="0" w:type="auto"/>
            <w:hideMark/>
          </w:tcPr>
          <w:p w14:paraId="7747A3DC"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Router Dual-Band</w:t>
            </w:r>
          </w:p>
        </w:tc>
        <w:tc>
          <w:tcPr>
            <w:tcW w:w="0" w:type="auto"/>
            <w:hideMark/>
          </w:tcPr>
          <w:p w14:paraId="126630A0"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Enrutador comercial AC1200 Gigabit con WiFi 5/6 de largo alcance.</w:t>
            </w:r>
          </w:p>
        </w:tc>
        <w:tc>
          <w:tcPr>
            <w:tcW w:w="0" w:type="auto"/>
            <w:hideMark/>
          </w:tcPr>
          <w:p w14:paraId="75642DC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0" w:type="auto"/>
            <w:gridSpan w:val="2"/>
            <w:hideMark/>
          </w:tcPr>
          <w:p w14:paraId="1F3D52AF"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0" w:type="auto"/>
            <w:hideMark/>
          </w:tcPr>
          <w:p w14:paraId="0E99D55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0" w:type="auto"/>
            <w:hideMark/>
          </w:tcPr>
          <w:p w14:paraId="3E998B26"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Redundancia y estabilidad en la red interna de la oficina.</w:t>
            </w:r>
          </w:p>
        </w:tc>
      </w:tr>
      <w:tr w:rsidR="00665E8D" w:rsidRPr="00665E8D" w14:paraId="3DA2BE7F" w14:textId="77777777" w:rsidTr="00C9558A">
        <w:tc>
          <w:tcPr>
            <w:tcW w:w="0" w:type="auto"/>
            <w:hideMark/>
          </w:tcPr>
          <w:p w14:paraId="665588C5"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t>Impresora Multifuncional</w:t>
            </w:r>
          </w:p>
        </w:tc>
        <w:tc>
          <w:tcPr>
            <w:tcW w:w="0" w:type="auto"/>
            <w:hideMark/>
          </w:tcPr>
          <w:p w14:paraId="7A6CDC62"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Impresora láser en blanco y negro con escáner e impresión doble cara automática.</w:t>
            </w:r>
          </w:p>
        </w:tc>
        <w:tc>
          <w:tcPr>
            <w:tcW w:w="0" w:type="auto"/>
            <w:hideMark/>
          </w:tcPr>
          <w:p w14:paraId="3D4F8E3E"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1</w:t>
            </w:r>
          </w:p>
        </w:tc>
        <w:tc>
          <w:tcPr>
            <w:tcW w:w="1125" w:type="dxa"/>
            <w:hideMark/>
          </w:tcPr>
          <w:p w14:paraId="3010B711"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$900,000</w:t>
            </w:r>
          </w:p>
        </w:tc>
        <w:tc>
          <w:tcPr>
            <w:tcW w:w="1479" w:type="dxa"/>
            <w:gridSpan w:val="2"/>
            <w:hideMark/>
          </w:tcPr>
          <w:p w14:paraId="0C4BD927"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$900,000</w:t>
            </w:r>
          </w:p>
        </w:tc>
        <w:tc>
          <w:tcPr>
            <w:tcW w:w="0" w:type="auto"/>
            <w:hideMark/>
          </w:tcPr>
          <w:p w14:paraId="54D655B4"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Impresión de contratos comerciales y digitalización de reportes de PQRSD.</w:t>
            </w:r>
          </w:p>
        </w:tc>
      </w:tr>
      <w:tr w:rsidR="00665E8D" w:rsidRPr="00665E8D" w14:paraId="5D1705EA" w14:textId="77777777" w:rsidTr="00C9558A">
        <w:tc>
          <w:tcPr>
            <w:tcW w:w="0" w:type="auto"/>
            <w:hideMark/>
          </w:tcPr>
          <w:p w14:paraId="2772DB64"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t xml:space="preserve">TOTAL EQUIPOS </w:t>
            </w:r>
            <w:r w:rsidRPr="00C9558A">
              <w:rPr>
                <w:rFonts w:ascii="Arial" w:eastAsia="Times New Roman" w:hAnsi="Arial" w:cs="Arial"/>
                <w:b/>
                <w:bCs/>
                <w:lang w:eastAsia="es-CO"/>
              </w:rPr>
              <w:lastRenderedPageBreak/>
              <w:t>DE COMPUTO</w:t>
            </w:r>
          </w:p>
        </w:tc>
        <w:tc>
          <w:tcPr>
            <w:tcW w:w="0" w:type="auto"/>
            <w:hideMark/>
          </w:tcPr>
          <w:p w14:paraId="7C574937"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lastRenderedPageBreak/>
              <w:t>Inversión Inicial Única</w:t>
            </w:r>
          </w:p>
        </w:tc>
        <w:tc>
          <w:tcPr>
            <w:tcW w:w="0" w:type="auto"/>
            <w:hideMark/>
          </w:tcPr>
          <w:p w14:paraId="3BA0C488" w14:textId="77777777" w:rsidR="00665E8D" w:rsidRPr="00C9558A" w:rsidRDefault="00665E8D" w:rsidP="00665E8D">
            <w:pPr>
              <w:jc w:val="both"/>
              <w:rPr>
                <w:rFonts w:ascii="Arial" w:eastAsia="Times New Roman" w:hAnsi="Arial" w:cs="Arial"/>
                <w:lang w:eastAsia="es-CO"/>
              </w:rPr>
            </w:pPr>
          </w:p>
        </w:tc>
        <w:tc>
          <w:tcPr>
            <w:tcW w:w="1125" w:type="dxa"/>
            <w:hideMark/>
          </w:tcPr>
          <w:p w14:paraId="21A0717F" w14:textId="77777777" w:rsidR="00665E8D" w:rsidRPr="00C9558A" w:rsidRDefault="00665E8D" w:rsidP="00665E8D">
            <w:pPr>
              <w:jc w:val="both"/>
              <w:rPr>
                <w:rFonts w:ascii="Arial" w:eastAsia="Times New Roman" w:hAnsi="Arial" w:cs="Arial"/>
                <w:lang w:eastAsia="es-CO"/>
              </w:rPr>
            </w:pPr>
          </w:p>
        </w:tc>
        <w:tc>
          <w:tcPr>
            <w:tcW w:w="1479" w:type="dxa"/>
            <w:gridSpan w:val="2"/>
            <w:hideMark/>
          </w:tcPr>
          <w:p w14:paraId="232ED1AE"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t>$9,850,000</w:t>
            </w:r>
          </w:p>
        </w:tc>
        <w:tc>
          <w:tcPr>
            <w:tcW w:w="0" w:type="auto"/>
            <w:hideMark/>
          </w:tcPr>
          <w:p w14:paraId="562ED10F" w14:textId="77777777" w:rsidR="00665E8D" w:rsidRPr="00C9558A" w:rsidRDefault="00665E8D" w:rsidP="00665E8D">
            <w:pPr>
              <w:jc w:val="both"/>
              <w:rPr>
                <w:rFonts w:ascii="Arial" w:eastAsia="Times New Roman" w:hAnsi="Arial" w:cs="Arial"/>
                <w:lang w:eastAsia="es-CO"/>
              </w:rPr>
            </w:pPr>
          </w:p>
        </w:tc>
      </w:tr>
    </w:tbl>
    <w:p w14:paraId="2DA07611" w14:textId="77777777" w:rsidR="00665E8D" w:rsidRDefault="00665E8D" w:rsidP="00093037">
      <w:pPr>
        <w:spacing w:after="0" w:line="240" w:lineRule="auto"/>
        <w:jc w:val="both"/>
        <w:rPr>
          <w:rFonts w:ascii="Arial" w:eastAsia="Times New Roman" w:hAnsi="Arial" w:cs="Arial"/>
          <w:sz w:val="24"/>
          <w:szCs w:val="24"/>
          <w:lang w:eastAsia="es-CO"/>
        </w:rPr>
      </w:pPr>
    </w:p>
    <w:p w14:paraId="2DCEF6DB" w14:textId="77777777" w:rsidR="00093037" w:rsidRPr="005339BA" w:rsidRDefault="00093037" w:rsidP="00093037">
      <w:pPr>
        <w:spacing w:after="0" w:line="240" w:lineRule="auto"/>
        <w:jc w:val="both"/>
        <w:rPr>
          <w:rFonts w:ascii="Arial" w:eastAsia="Times New Roman" w:hAnsi="Arial" w:cs="Arial"/>
          <w:color w:val="333333"/>
          <w:sz w:val="24"/>
          <w:szCs w:val="24"/>
          <w:lang w:eastAsia="es-CO"/>
        </w:rPr>
      </w:pPr>
    </w:p>
    <w:p w14:paraId="0D18D7EA" w14:textId="3F314240" w:rsidR="00093037" w:rsidRDefault="00093037" w:rsidP="0046541F">
      <w:pPr>
        <w:pStyle w:val="Ttulo3"/>
      </w:pPr>
      <w:bookmarkStart w:id="98" w:name="_Toc49956641"/>
      <w:bookmarkStart w:id="99" w:name="_Toc145412666"/>
      <w:r>
        <w:t>3.</w:t>
      </w:r>
      <w:r w:rsidR="00ED0BDD">
        <w:t>5</w:t>
      </w:r>
      <w:r>
        <w:t xml:space="preserve">.5 </w:t>
      </w:r>
      <w:r w:rsidR="0046541F">
        <w:t>Materias Primas e insumos requeridos</w:t>
      </w:r>
      <w:bookmarkEnd w:id="98"/>
      <w:bookmarkEnd w:id="99"/>
    </w:p>
    <w:p w14:paraId="76052E06" w14:textId="77777777" w:rsidR="00C9558A" w:rsidRDefault="00C9558A" w:rsidP="00C9558A">
      <w:pPr>
        <w:spacing w:after="0" w:line="240" w:lineRule="auto"/>
        <w:ind w:left="360"/>
        <w:jc w:val="both"/>
        <w:rPr>
          <w:rFonts w:ascii="Arial" w:eastAsia="Times New Roman" w:hAnsi="Arial" w:cs="Arial"/>
          <w:sz w:val="24"/>
          <w:szCs w:val="24"/>
          <w:lang w:eastAsia="es-CO"/>
        </w:rPr>
      </w:pPr>
      <w:r w:rsidRPr="00C9558A">
        <w:rPr>
          <w:rFonts w:ascii="Arial" w:eastAsia="Times New Roman" w:hAnsi="Arial" w:cs="Arial"/>
          <w:sz w:val="24"/>
          <w:szCs w:val="24"/>
          <w:lang w:eastAsia="es-CO"/>
        </w:rPr>
        <w:t>En el modelo de negocio SaaS (Software como Servicio), no existen materias primas físicas (como plástico, metal o madera). Las materias primas del producto digital están constituidas por el consumo de infraestructura de procesamiento cloud por cada unidad de producto comercializada (es decir, por cada institución que adquiere la licencia B2B).</w:t>
      </w:r>
    </w:p>
    <w:p w14:paraId="5C989A54" w14:textId="77777777" w:rsidR="00C9558A" w:rsidRPr="00C9558A" w:rsidRDefault="00C9558A" w:rsidP="00C9558A">
      <w:pPr>
        <w:spacing w:after="0" w:line="240" w:lineRule="auto"/>
        <w:ind w:left="360"/>
        <w:jc w:val="both"/>
        <w:rPr>
          <w:rFonts w:ascii="Arial" w:eastAsia="Times New Roman" w:hAnsi="Arial" w:cs="Arial"/>
          <w:sz w:val="24"/>
          <w:szCs w:val="24"/>
          <w:lang w:eastAsia="es-CO"/>
        </w:rPr>
      </w:pPr>
    </w:p>
    <w:p w14:paraId="3FC398C9" w14:textId="77777777" w:rsidR="00C9558A" w:rsidRPr="00C9558A" w:rsidRDefault="00C9558A">
      <w:pPr>
        <w:numPr>
          <w:ilvl w:val="0"/>
          <w:numId w:val="49"/>
        </w:numPr>
        <w:spacing w:after="0" w:line="240" w:lineRule="auto"/>
        <w:jc w:val="both"/>
        <w:rPr>
          <w:rFonts w:ascii="Arial" w:eastAsia="Times New Roman" w:hAnsi="Arial" w:cs="Arial"/>
          <w:sz w:val="24"/>
          <w:szCs w:val="24"/>
          <w:lang w:eastAsia="es-CO"/>
        </w:rPr>
      </w:pPr>
      <w:r w:rsidRPr="00C9558A">
        <w:rPr>
          <w:rFonts w:ascii="Arial" w:eastAsia="Times New Roman" w:hAnsi="Arial" w:cs="Arial"/>
          <w:sz w:val="24"/>
          <w:szCs w:val="24"/>
          <w:lang w:eastAsia="es-CO"/>
        </w:rPr>
        <w:t>Unidad de Producto: 1 Suscripción Anual B2B de una Institución Educativa.</w:t>
      </w:r>
    </w:p>
    <w:p w14:paraId="4DC9338E" w14:textId="77777777" w:rsidR="00C9558A" w:rsidRDefault="00C9558A">
      <w:pPr>
        <w:numPr>
          <w:ilvl w:val="0"/>
          <w:numId w:val="49"/>
        </w:numPr>
        <w:spacing w:after="0" w:line="240" w:lineRule="auto"/>
        <w:jc w:val="both"/>
        <w:rPr>
          <w:rFonts w:ascii="Arial" w:eastAsia="Times New Roman" w:hAnsi="Arial" w:cs="Arial"/>
          <w:sz w:val="24"/>
          <w:szCs w:val="24"/>
          <w:lang w:eastAsia="es-CO"/>
        </w:rPr>
      </w:pPr>
      <w:r w:rsidRPr="00C9558A">
        <w:rPr>
          <w:rFonts w:ascii="Arial" w:eastAsia="Times New Roman" w:hAnsi="Arial" w:cs="Arial"/>
          <w:sz w:val="24"/>
          <w:szCs w:val="24"/>
          <w:lang w:eastAsia="es-CO"/>
        </w:rPr>
        <w:t>Estimación de Insumos por Cliente (Mensual): Basado en un promedio de 1,000 estudiantes activos por institución.</w:t>
      </w:r>
    </w:p>
    <w:p w14:paraId="6CCAD9C8" w14:textId="77777777" w:rsidR="00C9558A" w:rsidRDefault="00C9558A" w:rsidP="00C9558A">
      <w:pPr>
        <w:spacing w:after="0" w:line="240" w:lineRule="auto"/>
        <w:jc w:val="both"/>
        <w:rPr>
          <w:rFonts w:ascii="Arial" w:eastAsia="Times New Roman" w:hAnsi="Arial" w:cs="Arial"/>
          <w:sz w:val="24"/>
          <w:szCs w:val="24"/>
          <w:lang w:eastAsia="es-CO"/>
        </w:rPr>
      </w:pPr>
    </w:p>
    <w:p w14:paraId="6AD7937F" w14:textId="77777777" w:rsidR="00C9558A" w:rsidRPr="00C9558A" w:rsidRDefault="00C9558A" w:rsidP="00C9558A">
      <w:pPr>
        <w:spacing w:after="0" w:line="240" w:lineRule="auto"/>
        <w:jc w:val="both"/>
        <w:rPr>
          <w:rFonts w:ascii="Arial" w:eastAsia="Times New Roman" w:hAnsi="Arial" w:cs="Arial"/>
          <w:sz w:val="24"/>
          <w:szCs w:val="24"/>
          <w:lang w:eastAsia="es-CO"/>
        </w:rPr>
      </w:pPr>
    </w:p>
    <w:p w14:paraId="3ACBB4F0" w14:textId="77777777" w:rsidR="00C9558A" w:rsidRPr="00C9558A" w:rsidRDefault="00C9558A" w:rsidP="00C9558A">
      <w:pPr>
        <w:spacing w:after="0" w:line="240" w:lineRule="auto"/>
        <w:ind w:left="360"/>
        <w:jc w:val="both"/>
        <w:rPr>
          <w:rFonts w:ascii="Arial" w:eastAsia="Times New Roman" w:hAnsi="Arial" w:cs="Arial"/>
          <w:b/>
          <w:bCs/>
          <w:sz w:val="24"/>
          <w:szCs w:val="24"/>
          <w:lang w:eastAsia="es-CO"/>
        </w:rPr>
      </w:pPr>
      <w:r w:rsidRPr="00C9558A">
        <w:rPr>
          <w:rFonts w:ascii="Arial" w:eastAsia="Times New Roman" w:hAnsi="Arial" w:cs="Arial"/>
          <w:b/>
          <w:bCs/>
          <w:sz w:val="24"/>
          <w:szCs w:val="24"/>
          <w:lang w:eastAsia="es-CO"/>
        </w:rPr>
        <w:t>Costo Unitario de Insumos Digitales por Licencia Activa (Mensual)</w:t>
      </w:r>
    </w:p>
    <w:p w14:paraId="3074776D" w14:textId="7F1656E0" w:rsidR="0046541F" w:rsidRDefault="0046541F" w:rsidP="00093037">
      <w:pPr>
        <w:spacing w:after="0" w:line="240" w:lineRule="auto"/>
        <w:ind w:left="360"/>
        <w:jc w:val="both"/>
        <w:rPr>
          <w:rFonts w:ascii="Arial" w:eastAsia="Times New Roman" w:hAnsi="Arial" w:cs="Arial"/>
          <w:color w:val="333333"/>
          <w:sz w:val="24"/>
          <w:szCs w:val="24"/>
          <w:lang w:eastAsia="es-CO"/>
        </w:rPr>
      </w:pPr>
    </w:p>
    <w:tbl>
      <w:tblPr>
        <w:tblStyle w:val="Tablaconcuadrcula"/>
        <w:tblW w:w="0" w:type="auto"/>
        <w:tblLook w:val="04A0" w:firstRow="1" w:lastRow="0" w:firstColumn="1" w:lastColumn="0" w:noHBand="0" w:noVBand="1"/>
      </w:tblPr>
      <w:tblGrid>
        <w:gridCol w:w="2101"/>
        <w:gridCol w:w="1829"/>
        <w:gridCol w:w="1316"/>
        <w:gridCol w:w="1299"/>
        <w:gridCol w:w="2283"/>
      </w:tblGrid>
      <w:tr w:rsidR="00C9558A" w:rsidRPr="00C9558A" w14:paraId="59719610" w14:textId="77777777" w:rsidTr="00C9558A">
        <w:tc>
          <w:tcPr>
            <w:tcW w:w="0" w:type="auto"/>
            <w:hideMark/>
          </w:tcPr>
          <w:p w14:paraId="24204FAD"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Insumo Digital / Recurso</w:t>
            </w:r>
          </w:p>
        </w:tc>
        <w:tc>
          <w:tcPr>
            <w:tcW w:w="0" w:type="auto"/>
            <w:hideMark/>
          </w:tcPr>
          <w:p w14:paraId="069D56B3"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Función Técnica</w:t>
            </w:r>
          </w:p>
        </w:tc>
        <w:tc>
          <w:tcPr>
            <w:tcW w:w="0" w:type="auto"/>
            <w:hideMark/>
          </w:tcPr>
          <w:p w14:paraId="5D13C301"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Cantidad Estimada</w:t>
            </w:r>
          </w:p>
        </w:tc>
        <w:tc>
          <w:tcPr>
            <w:tcW w:w="0" w:type="auto"/>
            <w:hideMark/>
          </w:tcPr>
          <w:p w14:paraId="5A2CDD1F"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Costo Unitario Mensual (COP)</w:t>
            </w:r>
          </w:p>
        </w:tc>
        <w:tc>
          <w:tcPr>
            <w:tcW w:w="0" w:type="auto"/>
            <w:hideMark/>
          </w:tcPr>
          <w:p w14:paraId="062BCD59"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Justificación del Consumo</w:t>
            </w:r>
          </w:p>
        </w:tc>
      </w:tr>
      <w:tr w:rsidR="00C9558A" w:rsidRPr="00C9558A" w14:paraId="22298690" w14:textId="77777777" w:rsidTr="00C9558A">
        <w:tc>
          <w:tcPr>
            <w:tcW w:w="0" w:type="auto"/>
            <w:hideMark/>
          </w:tcPr>
          <w:p w14:paraId="7596CFA2"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Procesamiento API NLP</w:t>
            </w:r>
          </w:p>
        </w:tc>
        <w:tc>
          <w:tcPr>
            <w:tcW w:w="0" w:type="auto"/>
            <w:hideMark/>
          </w:tcPr>
          <w:p w14:paraId="35A8624D"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API de análisis cognitivo de respuestas en simulador.</w:t>
            </w:r>
          </w:p>
        </w:tc>
        <w:tc>
          <w:tcPr>
            <w:tcW w:w="0" w:type="auto"/>
            <w:hideMark/>
          </w:tcPr>
          <w:p w14:paraId="17D005E8"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~3,000 llamadas al mes</w:t>
            </w:r>
          </w:p>
        </w:tc>
        <w:tc>
          <w:tcPr>
            <w:tcW w:w="0" w:type="auto"/>
            <w:hideMark/>
          </w:tcPr>
          <w:p w14:paraId="227F5845"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$15,000</w:t>
            </w:r>
          </w:p>
        </w:tc>
        <w:tc>
          <w:tcPr>
            <w:tcW w:w="0" w:type="auto"/>
            <w:hideMark/>
          </w:tcPr>
          <w:p w14:paraId="0A6A1162"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Evaluar la concordancia semántica de las respuestas de estudiantes en el simulador.</w:t>
            </w:r>
          </w:p>
        </w:tc>
      </w:tr>
      <w:tr w:rsidR="00C9558A" w:rsidRPr="00C9558A" w14:paraId="020B0696" w14:textId="77777777" w:rsidTr="00C9558A">
        <w:tc>
          <w:tcPr>
            <w:tcW w:w="0" w:type="auto"/>
            <w:hideMark/>
          </w:tcPr>
          <w:p w14:paraId="2E1C115D"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Almacenamiento Supabase</w:t>
            </w:r>
          </w:p>
        </w:tc>
        <w:tc>
          <w:tcPr>
            <w:tcW w:w="0" w:type="auto"/>
            <w:hideMark/>
          </w:tcPr>
          <w:p w14:paraId="05D2E877"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Espacio en la nube para audio, video y reportes PDF.</w:t>
            </w:r>
          </w:p>
        </w:tc>
        <w:tc>
          <w:tcPr>
            <w:tcW w:w="0" w:type="auto"/>
            <w:hideMark/>
          </w:tcPr>
          <w:p w14:paraId="072CE23E"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4 GB por cliente / mes</w:t>
            </w:r>
          </w:p>
        </w:tc>
        <w:tc>
          <w:tcPr>
            <w:tcW w:w="0" w:type="auto"/>
            <w:hideMark/>
          </w:tcPr>
          <w:p w14:paraId="5FF02329"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$8,500</w:t>
            </w:r>
          </w:p>
        </w:tc>
        <w:tc>
          <w:tcPr>
            <w:tcW w:w="0" w:type="auto"/>
            <w:hideMark/>
          </w:tcPr>
          <w:p w14:paraId="1A81D668"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Registro histórico de evidencias de aprendizaje y reportes del semáforo.</w:t>
            </w:r>
          </w:p>
        </w:tc>
      </w:tr>
      <w:tr w:rsidR="00C9558A" w:rsidRPr="00C9558A" w14:paraId="5631DA7E" w14:textId="77777777" w:rsidTr="00C9558A">
        <w:tc>
          <w:tcPr>
            <w:tcW w:w="0" w:type="auto"/>
            <w:hideMark/>
          </w:tcPr>
          <w:p w14:paraId="7C0861CF"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Tráfico SMTP (Emails)</w:t>
            </w:r>
          </w:p>
        </w:tc>
        <w:tc>
          <w:tcPr>
            <w:tcW w:w="0" w:type="auto"/>
            <w:hideMark/>
          </w:tcPr>
          <w:p w14:paraId="689D40AE"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Envío de correos de alerta automáticos a mentores y padres.</w:t>
            </w:r>
          </w:p>
        </w:tc>
        <w:tc>
          <w:tcPr>
            <w:tcW w:w="0" w:type="auto"/>
            <w:hideMark/>
          </w:tcPr>
          <w:p w14:paraId="73C73524"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2,000 emails / mes</w:t>
            </w:r>
          </w:p>
        </w:tc>
        <w:tc>
          <w:tcPr>
            <w:tcW w:w="0" w:type="auto"/>
            <w:hideMark/>
          </w:tcPr>
          <w:p w14:paraId="3C4E8F6E"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$2,500</w:t>
            </w:r>
          </w:p>
        </w:tc>
        <w:tc>
          <w:tcPr>
            <w:tcW w:w="0" w:type="auto"/>
            <w:hideMark/>
          </w:tcPr>
          <w:p w14:paraId="2CE1316C"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Comunicación de alertas críticas del semáforo y credenciales de acceso.</w:t>
            </w:r>
          </w:p>
        </w:tc>
      </w:tr>
      <w:tr w:rsidR="00C9558A" w:rsidRPr="00C9558A" w14:paraId="4E47A937" w14:textId="77777777" w:rsidTr="00C9558A">
        <w:tc>
          <w:tcPr>
            <w:tcW w:w="0" w:type="auto"/>
            <w:hideMark/>
          </w:tcPr>
          <w:p w14:paraId="519800F1" w14:textId="255EAD8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TOTAL, CONSUMO MENSUAL</w:t>
            </w:r>
          </w:p>
        </w:tc>
        <w:tc>
          <w:tcPr>
            <w:tcW w:w="0" w:type="auto"/>
            <w:hideMark/>
          </w:tcPr>
          <w:p w14:paraId="4F691057"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Insumo por Cliente / Mes</w:t>
            </w:r>
          </w:p>
        </w:tc>
        <w:tc>
          <w:tcPr>
            <w:tcW w:w="0" w:type="auto"/>
            <w:hideMark/>
          </w:tcPr>
          <w:p w14:paraId="0CA4BDF0" w14:textId="77777777" w:rsidR="00C9558A" w:rsidRPr="00C9558A" w:rsidRDefault="00C9558A" w:rsidP="00C9558A">
            <w:pPr>
              <w:spacing w:after="160"/>
              <w:jc w:val="both"/>
              <w:rPr>
                <w:rFonts w:ascii="Arial" w:eastAsia="Times New Roman" w:hAnsi="Arial" w:cs="Arial"/>
                <w:lang w:eastAsia="es-CO"/>
              </w:rPr>
            </w:pPr>
          </w:p>
        </w:tc>
        <w:tc>
          <w:tcPr>
            <w:tcW w:w="0" w:type="auto"/>
            <w:hideMark/>
          </w:tcPr>
          <w:p w14:paraId="27175BFB"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$26,000</w:t>
            </w:r>
          </w:p>
        </w:tc>
        <w:tc>
          <w:tcPr>
            <w:tcW w:w="0" w:type="auto"/>
            <w:hideMark/>
          </w:tcPr>
          <w:p w14:paraId="46308413"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Representa el 6.9% del precio mensualizado de la licencia.</w:t>
            </w:r>
          </w:p>
        </w:tc>
      </w:tr>
    </w:tbl>
    <w:p w14:paraId="53D47B8D" w14:textId="1994B7ED" w:rsidR="007D096A" w:rsidRDefault="007D096A" w:rsidP="00B35501">
      <w:pPr>
        <w:spacing w:line="360" w:lineRule="auto"/>
        <w:jc w:val="both"/>
        <w:rPr>
          <w:rFonts w:ascii="Arial" w:eastAsia="Times New Roman" w:hAnsi="Arial" w:cs="Arial"/>
          <w:color w:val="FF0000"/>
          <w:sz w:val="24"/>
          <w:szCs w:val="24"/>
          <w:lang w:eastAsia="es-CO"/>
        </w:rPr>
      </w:pPr>
    </w:p>
    <w:p w14:paraId="0166A53B" w14:textId="52BBB023" w:rsidR="00C9558A" w:rsidRPr="00C9558A" w:rsidRDefault="00C9558A">
      <w:pPr>
        <w:numPr>
          <w:ilvl w:val="0"/>
          <w:numId w:val="50"/>
        </w:numPr>
        <w:spacing w:line="360" w:lineRule="auto"/>
        <w:jc w:val="both"/>
        <w:rPr>
          <w:rFonts w:ascii="Arial" w:eastAsia="Times New Roman" w:hAnsi="Arial" w:cs="Arial"/>
          <w:lang w:eastAsia="es-CO"/>
        </w:rPr>
      </w:pPr>
      <w:r w:rsidRPr="00C9558A">
        <w:rPr>
          <w:rFonts w:ascii="Arial" w:eastAsia="Times New Roman" w:hAnsi="Arial" w:cs="Arial"/>
          <w:b/>
          <w:bCs/>
          <w:lang w:eastAsia="es-CO"/>
        </w:rPr>
        <w:t>Presupuesto Consolidado de Insumos (Año 1</w:t>
      </w:r>
      <w:r w:rsidRPr="00C9558A">
        <w:rPr>
          <w:rFonts w:ascii="Arial" w:eastAsia="Times New Roman" w:hAnsi="Arial" w:cs="Arial"/>
          <w:lang w:eastAsia="es-CO"/>
        </w:rPr>
        <w:t>): Con una meta de ventas de doce (12) licencias en el primer año: </w:t>
      </w:r>
      <m:oMath>
        <m:r>
          <m:rPr>
            <m:nor/>
          </m:rPr>
          <w:rPr>
            <w:rFonts w:ascii="Arial" w:eastAsia="Times New Roman" w:hAnsi="Arial" w:cs="Arial"/>
            <w:lang w:eastAsia="es-CO"/>
          </w:rPr>
          <m:t>Insumo Anual</m:t>
        </m:r>
        <m:r>
          <m:rPr>
            <m:sty m:val="p"/>
          </m:rPr>
          <w:rPr>
            <w:rFonts w:ascii="Cambria Math" w:eastAsia="Times New Roman" w:hAnsi="Cambria Math" w:cs="Arial"/>
            <w:lang w:eastAsia="es-CO"/>
          </w:rPr>
          <m:t>=</m:t>
        </m:r>
        <m:r>
          <m:rPr>
            <m:nor/>
          </m:rPr>
          <w:rPr>
            <w:rFonts w:ascii="Arial" w:eastAsia="Times New Roman" w:hAnsi="Arial" w:cs="Arial"/>
            <w:lang w:eastAsia="es-CO"/>
          </w:rPr>
          <m:t>COP </m:t>
        </m:r>
        <m:r>
          <m:rPr>
            <m:sty m:val="p"/>
          </m:rPr>
          <w:rPr>
            <w:rFonts w:ascii="Cambria Math" w:eastAsia="Times New Roman" w:hAnsi="Cambria Math" w:cs="Arial"/>
            <w:lang w:eastAsia="es-CO"/>
          </w:rPr>
          <m:t>$26,000×12</m:t>
        </m:r>
        <m:r>
          <m:rPr>
            <m:nor/>
          </m:rPr>
          <w:rPr>
            <w:rFonts w:ascii="Arial" w:eastAsia="Times New Roman" w:hAnsi="Arial" w:cs="Arial"/>
            <w:lang w:eastAsia="es-CO"/>
          </w:rPr>
          <m:t> clientes</m:t>
        </m:r>
        <m:r>
          <m:rPr>
            <m:sty m:val="p"/>
          </m:rPr>
          <w:rPr>
            <w:rFonts w:ascii="Cambria Math" w:eastAsia="Times New Roman" w:hAnsi="Cambria Math" w:cs="Arial"/>
            <w:lang w:eastAsia="es-CO"/>
          </w:rPr>
          <m:t>×12</m:t>
        </m:r>
        <m:r>
          <m:rPr>
            <m:nor/>
          </m:rPr>
          <w:rPr>
            <w:rFonts w:ascii="Arial" w:eastAsia="Times New Roman" w:hAnsi="Arial" w:cs="Arial"/>
            <w:lang w:eastAsia="es-CO"/>
          </w:rPr>
          <m:t> meses</m:t>
        </m:r>
        <m:r>
          <m:rPr>
            <m:sty m:val="p"/>
          </m:rPr>
          <w:rPr>
            <w:rFonts w:ascii="Cambria Math" w:eastAsia="Times New Roman" w:hAnsi="Cambria Math" w:cs="Arial"/>
            <w:lang w:eastAsia="es-CO"/>
          </w:rPr>
          <m:t>=</m:t>
        </m:r>
        <m:r>
          <m:rPr>
            <m:nor/>
          </m:rPr>
          <w:rPr>
            <w:rFonts w:ascii="Arial" w:eastAsia="Times New Roman" w:hAnsi="Arial" w:cs="Arial"/>
            <w:lang w:eastAsia="es-CO"/>
          </w:rPr>
          <m:t>COP </m:t>
        </m:r>
        <m:r>
          <m:rPr>
            <m:sty m:val="p"/>
          </m:rPr>
          <w:rPr>
            <w:rFonts w:ascii="Cambria Math" w:eastAsia="Times New Roman" w:hAnsi="Cambria Math" w:cs="Arial"/>
            <w:lang w:eastAsia="es-CO"/>
          </w:rPr>
          <m:t>$3,744,000</m:t>
        </m:r>
        <m:r>
          <m:rPr>
            <m:nor/>
          </m:rPr>
          <w:rPr>
            <w:rFonts w:ascii="Arial" w:eastAsia="Times New Roman" w:hAnsi="Arial" w:cs="Arial"/>
            <w:lang w:eastAsia="es-CO"/>
          </w:rPr>
          <m:t> al </m:t>
        </m:r>
        <m:r>
          <m:rPr>
            <m:nor/>
          </m:rPr>
          <w:rPr>
            <w:rFonts w:ascii="Arial" w:eastAsia="Times New Roman" w:hAnsi="Arial" w:cs="Arial"/>
            <w:iCs/>
            <w:lang w:eastAsia="es-CO"/>
          </w:rPr>
          <m:t>a</m:t>
        </m:r>
        <m:r>
          <m:rPr>
            <m:nor/>
          </m:rPr>
          <w:rPr>
            <w:rFonts w:ascii="Cambria Math" w:eastAsia="Times New Roman" w:hAnsi="Cambria Math" w:cs="Arial"/>
            <w:iCs/>
            <w:lang w:eastAsia="es-CO"/>
          </w:rPr>
          <m:t>ñ</m:t>
        </m:r>
        <m:r>
          <m:rPr>
            <m:nor/>
          </m:rPr>
          <w:rPr>
            <w:rFonts w:ascii="Arial" w:eastAsia="Times New Roman" w:hAnsi="Arial" w:cs="Arial"/>
            <w:iCs/>
            <w:lang w:eastAsia="es-CO"/>
          </w:rPr>
          <m:t>o</m:t>
        </m:r>
        <m:r>
          <m:rPr>
            <m:nor/>
          </m:rPr>
          <w:rPr>
            <w:rFonts w:ascii="Arial" w:eastAsia="Times New Roman" w:hAnsi="Arial" w:cs="Arial"/>
            <w:lang w:eastAsia="es-CO"/>
          </w:rPr>
          <m:t>.</m:t>
        </m:r>
      </m:oMath>
    </w:p>
    <w:p w14:paraId="2ABC3D23" w14:textId="36D2CB0B" w:rsidR="4C23E1FA" w:rsidRDefault="00C9558A">
      <w:pPr>
        <w:numPr>
          <w:ilvl w:val="0"/>
          <w:numId w:val="50"/>
        </w:numPr>
        <w:spacing w:line="360" w:lineRule="auto"/>
        <w:jc w:val="both"/>
        <w:rPr>
          <w:rFonts w:ascii="Arial" w:eastAsia="Times New Roman" w:hAnsi="Arial" w:cs="Arial"/>
          <w:lang w:eastAsia="es-CO"/>
        </w:rPr>
      </w:pPr>
      <w:r w:rsidRPr="00C9558A">
        <w:rPr>
          <w:rFonts w:ascii="Arial" w:eastAsia="Times New Roman" w:hAnsi="Arial" w:cs="Arial"/>
          <w:b/>
          <w:bCs/>
          <w:lang w:eastAsia="es-CO"/>
        </w:rPr>
        <w:t>Justificación de Viabilidad:</w:t>
      </w:r>
      <w:r w:rsidRPr="00C9558A">
        <w:rPr>
          <w:rFonts w:ascii="Arial" w:eastAsia="Times New Roman" w:hAnsi="Arial" w:cs="Arial"/>
          <w:lang w:eastAsia="es-CO"/>
        </w:rPr>
        <w:t> Al requerir un costo variable por cliente de solo COP </w:t>
      </w:r>
      <m:oMath>
        <m:r>
          <m:rPr>
            <m:sty m:val="p"/>
          </m:rPr>
          <w:rPr>
            <w:rFonts w:ascii="Cambria Math" w:eastAsia="Times New Roman" w:hAnsi="Cambria Math" w:cs="Arial"/>
            <w:lang w:eastAsia="es-CO"/>
          </w:rPr>
          <m:t>26,000</m:t>
        </m:r>
        <m:r>
          <w:rPr>
            <w:rFonts w:ascii="Cambria Math" w:eastAsia="Times New Roman" w:hAnsi="Cambria Math" w:cs="Arial"/>
            <w:lang w:eastAsia="es-CO"/>
          </w:rPr>
          <m:t>almes</m:t>
        </m:r>
        <m:d>
          <m:dPr>
            <m:endChr m:val=""/>
            <m:ctrlPr>
              <w:rPr>
                <w:rFonts w:ascii="Cambria Math" w:eastAsia="Times New Roman" w:hAnsi="Cambria Math" w:cs="Arial"/>
                <w:lang w:eastAsia="es-CO"/>
              </w:rPr>
            </m:ctrlPr>
          </m:dPr>
          <m:e>
            <m:r>
              <w:rPr>
                <w:rFonts w:ascii="Cambria Math" w:eastAsia="Times New Roman" w:hAnsi="Cambria Math" w:cs="Arial"/>
                <w:lang w:eastAsia="es-CO"/>
              </w:rPr>
              <m:t xml:space="preserve">frente a un ingreso por cliente de COP </m:t>
            </m:r>
          </m:e>
        </m:d>
      </m:oMath>
      <w:r w:rsidRPr="00C9558A">
        <w:rPr>
          <w:rFonts w:ascii="Arial" w:eastAsia="Times New Roman" w:hAnsi="Arial" w:cs="Arial"/>
          <w:lang w:eastAsia="es-CO"/>
        </w:rPr>
        <w:t>375,000 mensualizados), el producto garantiza un margen bruto operativo por licencia del 93.1%, demostrando la altísima rentabilidad y escalabilidad del SaaS.</w:t>
      </w:r>
    </w:p>
    <w:p w14:paraId="36CDE7DD" w14:textId="77777777" w:rsidR="00FC6CA5" w:rsidRPr="00FC6CA5" w:rsidRDefault="00FC6CA5" w:rsidP="00FC6CA5">
      <w:pPr>
        <w:spacing w:line="360" w:lineRule="auto"/>
        <w:ind w:left="720"/>
        <w:jc w:val="both"/>
        <w:rPr>
          <w:rFonts w:ascii="Arial" w:eastAsia="Times New Roman" w:hAnsi="Arial" w:cs="Arial"/>
          <w:lang w:eastAsia="es-CO"/>
        </w:rPr>
      </w:pPr>
    </w:p>
    <w:p w14:paraId="7E2497A9" w14:textId="79FBDCBE" w:rsidR="007D096A" w:rsidRDefault="00BE57F8" w:rsidP="003D045B">
      <w:pPr>
        <w:pStyle w:val="Ttulo1"/>
        <w:rPr>
          <w:lang w:eastAsia="es-CO"/>
        </w:rPr>
      </w:pPr>
      <w:bookmarkStart w:id="100" w:name="_Toc49956643"/>
      <w:bookmarkStart w:id="101" w:name="_Toc145412667"/>
      <w:r>
        <w:rPr>
          <w:lang w:eastAsia="es-CO"/>
        </w:rPr>
        <w:t>4.0 Estudio Organizacional</w:t>
      </w:r>
      <w:bookmarkEnd w:id="100"/>
      <w:bookmarkEnd w:id="101"/>
      <w:r>
        <w:rPr>
          <w:lang w:eastAsia="es-CO"/>
        </w:rPr>
        <w:t xml:space="preserve"> </w:t>
      </w:r>
    </w:p>
    <w:p w14:paraId="7AF46825" w14:textId="384DD467" w:rsidR="006E78EF" w:rsidRPr="00375620" w:rsidRDefault="007026F9" w:rsidP="007026F9">
      <w:pPr>
        <w:spacing w:line="276" w:lineRule="auto"/>
        <w:jc w:val="both"/>
        <w:rPr>
          <w:rFonts w:ascii="Arial" w:eastAsiaTheme="minorEastAsia" w:hAnsi="Arial" w:cs="Arial"/>
          <w:sz w:val="24"/>
          <w:szCs w:val="24"/>
          <w:lang w:eastAsia="es-CO"/>
        </w:rPr>
      </w:pPr>
      <w:r w:rsidRPr="00375620">
        <w:rPr>
          <w:rFonts w:ascii="Arial" w:eastAsiaTheme="minorEastAsia" w:hAnsi="Arial" w:cs="Arial"/>
          <w:sz w:val="24"/>
          <w:szCs w:val="24"/>
          <w:lang w:eastAsia="es-CO"/>
        </w:rPr>
        <w:t>El análisis de viabilidad de un negocio digital req</w:t>
      </w:r>
      <w:r w:rsidR="00777A2C">
        <w:rPr>
          <w:rFonts w:ascii="Arial" w:eastAsiaTheme="minorEastAsia" w:hAnsi="Arial" w:cs="Arial"/>
          <w:sz w:val="24"/>
          <w:szCs w:val="24"/>
          <w:lang w:eastAsia="es-CO"/>
        </w:rPr>
        <w:t xml:space="preserve"> </w:t>
      </w:r>
      <w:r w:rsidRPr="00375620">
        <w:rPr>
          <w:rFonts w:ascii="Arial" w:eastAsiaTheme="minorEastAsia" w:hAnsi="Arial" w:cs="Arial"/>
          <w:sz w:val="24"/>
          <w:szCs w:val="24"/>
          <w:lang w:eastAsia="es-CO"/>
        </w:rPr>
        <w:t>uiere establecer una estructura administrativa clara que responda de manera directa a las necesidades operativas del proyecto. En TalentLab, la determinación de las áreas funcionales (Dirección General, Desarrollo Tecnológico, Área Comercial y Soporte al Cliente) tiene como objetivo coordinar los esfuerzos para garantizar la puesta en marcha de la plataforma SaaS y asegurar su sostenibilidad financiera y operativa a largo plazo. Esta sección detalla la definición de la identidad corporativa y el análisis estratégico del entorno de nuestra organización.</w:t>
      </w:r>
    </w:p>
    <w:p w14:paraId="124A38B8" w14:textId="17583831" w:rsidR="00BE57F8" w:rsidRDefault="00BE57F8" w:rsidP="005369F8">
      <w:pPr>
        <w:pStyle w:val="Ttulo2"/>
      </w:pPr>
      <w:bookmarkStart w:id="102" w:name="_Toc49956644"/>
      <w:bookmarkStart w:id="103" w:name="_Toc145412668"/>
      <w:r>
        <w:t>4.1 Misión y visión</w:t>
      </w:r>
      <w:bookmarkEnd w:id="102"/>
      <w:bookmarkEnd w:id="103"/>
      <w:r>
        <w:t xml:space="preserve"> </w:t>
      </w:r>
    </w:p>
    <w:p w14:paraId="459D1938" w14:textId="1F092EA5" w:rsidR="00552B9A" w:rsidRDefault="00375620" w:rsidP="00B35501">
      <w:pPr>
        <w:spacing w:line="360" w:lineRule="auto"/>
        <w:jc w:val="both"/>
        <w:rPr>
          <w:rFonts w:ascii="Arial" w:eastAsiaTheme="minorEastAsia" w:hAnsi="Arial" w:cs="Arial"/>
          <w:sz w:val="24"/>
          <w:szCs w:val="24"/>
          <w:lang w:eastAsia="es-CO"/>
        </w:rPr>
      </w:pPr>
      <w:r w:rsidRPr="00375620">
        <w:rPr>
          <w:rFonts w:ascii="Arial" w:eastAsiaTheme="minorEastAsia" w:hAnsi="Arial" w:cs="Arial"/>
          <w:sz w:val="24"/>
          <w:szCs w:val="24"/>
          <w:lang w:eastAsia="es-CO"/>
        </w:rPr>
        <w:t>La identidad de marca y el propósito estratégico de TalentLab se fundamentan en las siguientes declaraciones organizacionales:</w:t>
      </w:r>
    </w:p>
    <w:p w14:paraId="3A3BD424" w14:textId="77777777" w:rsidR="00402DC9" w:rsidRPr="00402DC9" w:rsidRDefault="00402DC9" w:rsidP="00402DC9">
      <w:pPr>
        <w:spacing w:line="360" w:lineRule="auto"/>
        <w:jc w:val="both"/>
        <w:rPr>
          <w:rFonts w:ascii="Arial" w:eastAsiaTheme="minorEastAsia" w:hAnsi="Arial" w:cs="Arial"/>
          <w:b/>
          <w:bCs/>
          <w:sz w:val="24"/>
          <w:szCs w:val="24"/>
          <w:lang w:eastAsia="es-CO"/>
        </w:rPr>
      </w:pPr>
      <w:r w:rsidRPr="00402DC9">
        <w:rPr>
          <w:rFonts w:ascii="Arial" w:eastAsiaTheme="minorEastAsia" w:hAnsi="Arial" w:cs="Arial"/>
          <w:b/>
          <w:bCs/>
          <w:sz w:val="24"/>
          <w:szCs w:val="24"/>
          <w:lang w:eastAsia="es-CO"/>
        </w:rPr>
        <w:t>4.1.1. Misión</w:t>
      </w:r>
    </w:p>
    <w:p w14:paraId="5236CCA7" w14:textId="24463462" w:rsidR="00375620" w:rsidRDefault="00402DC9" w:rsidP="00402DC9">
      <w:pPr>
        <w:spacing w:line="276" w:lineRule="auto"/>
        <w:jc w:val="both"/>
        <w:rPr>
          <w:rFonts w:ascii="Arial" w:eastAsiaTheme="minorEastAsia" w:hAnsi="Arial" w:cs="Arial"/>
          <w:sz w:val="24"/>
          <w:szCs w:val="24"/>
          <w:lang w:eastAsia="es-CO"/>
        </w:rPr>
      </w:pPr>
      <w:r w:rsidRPr="00402DC9">
        <w:rPr>
          <w:rFonts w:ascii="Arial" w:eastAsiaTheme="minorEastAsia" w:hAnsi="Arial" w:cs="Arial"/>
          <w:sz w:val="24"/>
          <w:szCs w:val="24"/>
          <w:lang w:eastAsia="es-CO"/>
        </w:rPr>
        <w:t>Somos una plataforma tecnológica dedicada a transformar el bienestar y el éxito profesional estudiantil en Colombia. Desarrollamos soluciones de software como servicio (SaaS) sustentadas en Inteligencia Artificial y Machine Learning que detectan oportunamente el riesgo de deserción académica, entrenan habilidades laborales prácticas mediante simulaciones interactivas y conectan a los estudiantes con egresados y mentores. Buscamos reducir las brechas de permanencia y empleabilidad educativa con un modelo comercial sostenible y de alto impacto social.</w:t>
      </w:r>
    </w:p>
    <w:p w14:paraId="26D91686" w14:textId="77777777" w:rsidR="009F4A21" w:rsidRPr="009F4A21" w:rsidRDefault="009F4A21" w:rsidP="009F4A21">
      <w:pPr>
        <w:spacing w:line="360" w:lineRule="auto"/>
        <w:jc w:val="both"/>
        <w:rPr>
          <w:rFonts w:ascii="Arial" w:eastAsiaTheme="minorEastAsia" w:hAnsi="Arial" w:cs="Arial"/>
          <w:b/>
          <w:bCs/>
          <w:sz w:val="24"/>
          <w:szCs w:val="24"/>
          <w:lang w:eastAsia="es-CO"/>
        </w:rPr>
      </w:pPr>
      <w:r w:rsidRPr="009F4A21">
        <w:rPr>
          <w:rFonts w:ascii="Arial" w:eastAsiaTheme="minorEastAsia" w:hAnsi="Arial" w:cs="Arial"/>
          <w:b/>
          <w:bCs/>
          <w:sz w:val="24"/>
          <w:szCs w:val="24"/>
          <w:lang w:eastAsia="es-CO"/>
        </w:rPr>
        <w:t>4.1.2. Visión</w:t>
      </w:r>
    </w:p>
    <w:p w14:paraId="5E4DA36E" w14:textId="737B1F87" w:rsidR="00375620" w:rsidRPr="00375620" w:rsidRDefault="009F4A21" w:rsidP="006245F3">
      <w:pPr>
        <w:spacing w:line="276" w:lineRule="auto"/>
        <w:jc w:val="both"/>
        <w:rPr>
          <w:rFonts w:ascii="Arial" w:eastAsiaTheme="minorEastAsia" w:hAnsi="Arial" w:cs="Arial"/>
          <w:sz w:val="24"/>
          <w:szCs w:val="24"/>
          <w:lang w:eastAsia="es-CO"/>
        </w:rPr>
      </w:pPr>
      <w:r w:rsidRPr="009F4A21">
        <w:rPr>
          <w:rFonts w:ascii="Arial" w:eastAsiaTheme="minorEastAsia" w:hAnsi="Arial" w:cs="Arial"/>
          <w:sz w:val="24"/>
          <w:szCs w:val="24"/>
          <w:lang w:eastAsia="es-CO"/>
        </w:rPr>
        <w:lastRenderedPageBreak/>
        <w:t>Para el año 2031, posicionarnos como la plataforma EdTech líder en analítica predictiva de retención estudiantil y entrenamiento laboral en la región andina, consolidando una red activa de más de 150 instituciones educativas aliadas y beneficiando a más de 100,000 estudiantes y egresados a través de la democratización de la inteligencia artificial</w:t>
      </w:r>
    </w:p>
    <w:p w14:paraId="65653161" w14:textId="1C97933C" w:rsidR="00552B9A" w:rsidRDefault="00552B9A" w:rsidP="005369F8">
      <w:pPr>
        <w:pStyle w:val="Ttulo2"/>
      </w:pPr>
      <w:bookmarkStart w:id="104" w:name="_Toc49956645"/>
      <w:bookmarkStart w:id="105" w:name="_Toc145412669"/>
      <w:r>
        <w:t xml:space="preserve">4.2 </w:t>
      </w:r>
      <w:r w:rsidRPr="005339BA">
        <w:t>Análisis DOFA</w:t>
      </w:r>
      <w:bookmarkEnd w:id="104"/>
      <w:bookmarkEnd w:id="105"/>
    </w:p>
    <w:p w14:paraId="1022D2FE" w14:textId="456D280F" w:rsidR="006E78EF" w:rsidRDefault="006245F3" w:rsidP="006245F3">
      <w:pPr>
        <w:spacing w:line="276" w:lineRule="auto"/>
        <w:jc w:val="both"/>
        <w:rPr>
          <w:rFonts w:ascii="Arial" w:eastAsiaTheme="minorEastAsia" w:hAnsi="Arial" w:cs="Arial"/>
          <w:sz w:val="24"/>
          <w:szCs w:val="24"/>
          <w:lang w:eastAsia="es-CO"/>
        </w:rPr>
      </w:pPr>
      <w:r w:rsidRPr="006245F3">
        <w:rPr>
          <w:rFonts w:ascii="Arial" w:eastAsiaTheme="minorEastAsia" w:hAnsi="Arial" w:cs="Arial"/>
          <w:sz w:val="24"/>
          <w:szCs w:val="24"/>
          <w:lang w:eastAsia="es-CO"/>
        </w:rPr>
        <w:t>Para estructurar la planeación estratégica y evaluar la posición competitiva de TalentLab en el sector EdTech, se ha elaborado una matriz de análisis DOFA cruzada. Esta metodología identifica los factores internos (Fortalezas y Debilidades) y externos (Oportunidades y Amenazas), describe su impacto operativo y define estrategias específicas (Matriz de los 9 cuadrantes) para mitigar amenazas, corregir debilidades, aprovechar oportunidades y potenciar fortalezas.</w:t>
      </w:r>
      <w:r w:rsidR="006E78EF" w:rsidRPr="006245F3">
        <w:rPr>
          <w:rFonts w:ascii="Arial" w:eastAsiaTheme="minorEastAsia" w:hAnsi="Arial" w:cs="Arial"/>
          <w:sz w:val="24"/>
          <w:szCs w:val="24"/>
          <w:lang w:eastAsia="es-CO"/>
        </w:rPr>
        <w:t xml:space="preserve"> </w:t>
      </w:r>
    </w:p>
    <w:p w14:paraId="5A27B7B7" w14:textId="77777777" w:rsidR="00F524F1" w:rsidRDefault="00F524F1" w:rsidP="00F524F1">
      <w:pPr>
        <w:spacing w:line="276" w:lineRule="auto"/>
        <w:jc w:val="both"/>
        <w:rPr>
          <w:rFonts w:ascii="Arial" w:eastAsiaTheme="minorEastAsia" w:hAnsi="Arial" w:cs="Arial"/>
          <w:sz w:val="24"/>
          <w:szCs w:val="24"/>
          <w:lang w:eastAsia="es-CO"/>
        </w:rPr>
      </w:pPr>
      <w:r>
        <w:rPr>
          <w:rFonts w:ascii="Arial" w:eastAsiaTheme="minorEastAsia" w:hAnsi="Arial" w:cs="Arial"/>
          <w:sz w:val="24"/>
          <w:szCs w:val="24"/>
          <w:lang w:eastAsia="es-CO"/>
        </w:rPr>
        <w:t xml:space="preserve"> </w:t>
      </w:r>
    </w:p>
    <w:p w14:paraId="3533F76D" w14:textId="240E783E" w:rsidR="00F524F1" w:rsidRDefault="00F524F1" w:rsidP="00F524F1">
      <w:pPr>
        <w:spacing w:line="276" w:lineRule="auto"/>
        <w:jc w:val="both"/>
        <w:rPr>
          <w:rFonts w:ascii="Arial" w:eastAsiaTheme="minorEastAsia" w:hAnsi="Arial" w:cs="Arial"/>
          <w:b/>
          <w:bCs/>
          <w:sz w:val="24"/>
          <w:szCs w:val="24"/>
          <w:lang w:eastAsia="es-CO"/>
        </w:rPr>
      </w:pPr>
      <w:r w:rsidRPr="00F524F1">
        <w:rPr>
          <w:rFonts w:ascii="Arial" w:eastAsiaTheme="minorEastAsia" w:hAnsi="Arial" w:cs="Arial"/>
          <w:b/>
          <w:bCs/>
          <w:sz w:val="24"/>
          <w:szCs w:val="24"/>
          <w:lang w:eastAsia="es-CO"/>
        </w:rPr>
        <w:t>4.2.1. Identificación de Factores e Impacto Estimado</w:t>
      </w:r>
    </w:p>
    <w:p w14:paraId="1F67FC89" w14:textId="77777777" w:rsidR="00FC4D0A" w:rsidRPr="00FC4D0A" w:rsidRDefault="00FC4D0A" w:rsidP="00FC4D0A">
      <w:pPr>
        <w:spacing w:line="276" w:lineRule="auto"/>
        <w:jc w:val="both"/>
        <w:rPr>
          <w:rFonts w:ascii="Arial" w:eastAsiaTheme="minorEastAsia" w:hAnsi="Arial" w:cs="Arial"/>
          <w:b/>
          <w:bCs/>
          <w:sz w:val="24"/>
          <w:szCs w:val="24"/>
          <w:lang w:eastAsia="es-CO"/>
        </w:rPr>
      </w:pPr>
      <w:r w:rsidRPr="00FC4D0A">
        <w:rPr>
          <w:rFonts w:ascii="Arial" w:eastAsiaTheme="minorEastAsia" w:hAnsi="Arial" w:cs="Arial"/>
          <w:b/>
          <w:bCs/>
          <w:sz w:val="24"/>
          <w:szCs w:val="24"/>
          <w:lang w:eastAsia="es-CO"/>
        </w:rPr>
        <w:t>1. Fortalezas (Factores Internos Positivos)</w:t>
      </w:r>
    </w:p>
    <w:p w14:paraId="734FDDA5"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b/>
          <w:bCs/>
          <w:sz w:val="24"/>
          <w:szCs w:val="24"/>
          <w:lang w:eastAsia="es-CO"/>
        </w:rPr>
        <w:t>F1. Modelo de IA Predictivo Propio (Random Forest):</w:t>
      </w:r>
      <w:r w:rsidRPr="00FC4D0A">
        <w:rPr>
          <w:rFonts w:ascii="Arial" w:eastAsiaTheme="minorEastAsia" w:hAnsi="Arial" w:cs="Arial"/>
          <w:sz w:val="24"/>
          <w:szCs w:val="24"/>
          <w:lang w:eastAsia="es-CO"/>
        </w:rPr>
        <w:t> Alta exactitud (&gt;88%) en la detección de deserción escolar.</w:t>
      </w:r>
    </w:p>
    <w:p w14:paraId="59F706E4"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b/>
          <w:bCs/>
          <w:i/>
          <w:iCs/>
          <w:sz w:val="24"/>
          <w:szCs w:val="24"/>
          <w:lang w:eastAsia="es-CO"/>
        </w:rPr>
        <w:t>Impacto Estimado:</w:t>
      </w:r>
      <w:r w:rsidRPr="00FC4D0A">
        <w:rPr>
          <w:rFonts w:ascii="Arial" w:eastAsiaTheme="minorEastAsia" w:hAnsi="Arial" w:cs="Arial"/>
          <w:sz w:val="24"/>
          <w:szCs w:val="24"/>
          <w:lang w:eastAsia="es-CO"/>
        </w:rPr>
        <w:t> Genera confianza técnica ante directivos y reduce la deserción real en las instituciones hasta en un 15%, asegurando la retención del cliente.</w:t>
      </w:r>
    </w:p>
    <w:p w14:paraId="74D02DB8"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b/>
          <w:bCs/>
          <w:sz w:val="24"/>
          <w:szCs w:val="24"/>
          <w:lang w:eastAsia="es-CO"/>
        </w:rPr>
        <w:t>F2. Simulador Conversacional Inteligente con PLN:</w:t>
      </w:r>
      <w:r w:rsidRPr="00FC4D0A">
        <w:rPr>
          <w:rFonts w:ascii="Arial" w:eastAsiaTheme="minorEastAsia" w:hAnsi="Arial" w:cs="Arial"/>
          <w:sz w:val="24"/>
          <w:szCs w:val="24"/>
          <w:lang w:eastAsia="es-CO"/>
        </w:rPr>
        <w:t> Entrena competencias de empleabilidad estudiantil de forma ilimitada.</w:t>
      </w:r>
    </w:p>
    <w:p w14:paraId="7176E453"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i/>
          <w:iCs/>
          <w:sz w:val="24"/>
          <w:szCs w:val="24"/>
          <w:lang w:eastAsia="es-CO"/>
        </w:rPr>
        <w:t>Impacto Estimado:</w:t>
      </w:r>
      <w:r w:rsidRPr="00FC4D0A">
        <w:rPr>
          <w:rFonts w:ascii="Arial" w:eastAsiaTheme="minorEastAsia" w:hAnsi="Arial" w:cs="Arial"/>
          <w:sz w:val="24"/>
          <w:szCs w:val="24"/>
          <w:lang w:eastAsia="es-CO"/>
        </w:rPr>
        <w:t> Alta ventaja competitiva e interacción activa de estudiantes, justificando el valor de la suscripción anual B2B.</w:t>
      </w:r>
    </w:p>
    <w:p w14:paraId="79224759" w14:textId="77777777" w:rsidR="00FC4D0A" w:rsidRPr="00FC4D0A" w:rsidRDefault="00FC4D0A">
      <w:pPr>
        <w:numPr>
          <w:ilvl w:val="0"/>
          <w:numId w:val="51"/>
        </w:numPr>
        <w:spacing w:line="276" w:lineRule="auto"/>
        <w:jc w:val="both"/>
        <w:rPr>
          <w:rFonts w:ascii="Arial" w:eastAsiaTheme="minorEastAsia" w:hAnsi="Arial" w:cs="Arial"/>
          <w:b/>
          <w:bCs/>
          <w:sz w:val="24"/>
          <w:szCs w:val="24"/>
          <w:lang w:eastAsia="es-CO"/>
        </w:rPr>
      </w:pPr>
      <w:r w:rsidRPr="00FC4D0A">
        <w:rPr>
          <w:rFonts w:ascii="Arial" w:eastAsiaTheme="minorEastAsia" w:hAnsi="Arial" w:cs="Arial"/>
          <w:b/>
          <w:bCs/>
          <w:sz w:val="24"/>
          <w:szCs w:val="24"/>
          <w:lang w:eastAsia="es-CO"/>
        </w:rPr>
        <w:t>F3. Arquitectura Cloud Escalable y Segura (React + FastAPI + Supabase): Aislamiento de datos multi-tenant nativo.</w:t>
      </w:r>
    </w:p>
    <w:p w14:paraId="331823A2"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i/>
          <w:iCs/>
          <w:sz w:val="24"/>
          <w:szCs w:val="24"/>
          <w:lang w:eastAsia="es-CO"/>
        </w:rPr>
        <w:t>Impacto Estimado:</w:t>
      </w:r>
      <w:r w:rsidRPr="00FC4D0A">
        <w:rPr>
          <w:rFonts w:ascii="Arial" w:eastAsiaTheme="minorEastAsia" w:hAnsi="Arial" w:cs="Arial"/>
          <w:sz w:val="24"/>
          <w:szCs w:val="24"/>
          <w:lang w:eastAsia="es-CO"/>
        </w:rPr>
        <w:t> Tiempos de respuesta óptimos (&lt;200 ms) y alta protección frente a accesos no autorizados a información estudiantil.</w:t>
      </w:r>
    </w:p>
    <w:p w14:paraId="401BD2E5" w14:textId="77777777" w:rsidR="00FC4D0A" w:rsidRPr="00E46E99" w:rsidRDefault="00FC4D0A">
      <w:pPr>
        <w:numPr>
          <w:ilvl w:val="0"/>
          <w:numId w:val="51"/>
        </w:numPr>
        <w:spacing w:line="276" w:lineRule="auto"/>
        <w:jc w:val="both"/>
        <w:rPr>
          <w:rFonts w:ascii="Arial" w:eastAsiaTheme="minorEastAsia" w:hAnsi="Arial" w:cs="Arial"/>
          <w:b/>
          <w:bCs/>
          <w:sz w:val="24"/>
          <w:szCs w:val="24"/>
          <w:lang w:eastAsia="es-CO"/>
        </w:rPr>
      </w:pPr>
      <w:r w:rsidRPr="00E46E99">
        <w:rPr>
          <w:rFonts w:ascii="Arial" w:eastAsiaTheme="minorEastAsia" w:hAnsi="Arial" w:cs="Arial"/>
          <w:b/>
          <w:bCs/>
          <w:sz w:val="24"/>
          <w:szCs w:val="24"/>
          <w:lang w:eastAsia="es-CO"/>
        </w:rPr>
        <w:t>F4. Cumplimiento Normativo Habeas Data (Ley 1581 de 2012): Políticas de Row-Level Security (RLS) en base de datos.</w:t>
      </w:r>
    </w:p>
    <w:p w14:paraId="06767B41"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i/>
          <w:iCs/>
          <w:sz w:val="24"/>
          <w:szCs w:val="24"/>
          <w:lang w:eastAsia="es-CO"/>
        </w:rPr>
        <w:t>Impacto Estimado:</w:t>
      </w:r>
      <w:r w:rsidRPr="00FC4D0A">
        <w:rPr>
          <w:rFonts w:ascii="Arial" w:eastAsiaTheme="minorEastAsia" w:hAnsi="Arial" w:cs="Arial"/>
          <w:sz w:val="24"/>
          <w:szCs w:val="24"/>
          <w:lang w:eastAsia="es-CO"/>
        </w:rPr>
        <w:t> Blindaje legal y seguridad jurídica para que las instituciones educativas carguen información de estudiantes sin riesgos de sanciones.</w:t>
      </w:r>
    </w:p>
    <w:p w14:paraId="0A631AD9"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lastRenderedPageBreak/>
        <w:t>F5. Estructura de Bajos Costos Operativos Marginales:</w:t>
      </w:r>
      <w:r w:rsidRPr="00FC4D0A">
        <w:rPr>
          <w:rFonts w:ascii="Arial" w:eastAsiaTheme="minorEastAsia" w:hAnsi="Arial" w:cs="Arial"/>
          <w:sz w:val="24"/>
          <w:szCs w:val="24"/>
          <w:lang w:eastAsia="es-CO"/>
        </w:rPr>
        <w:t> Uso de tecnologías serverless de pago por uso.</w:t>
      </w:r>
    </w:p>
    <w:p w14:paraId="1709AD15"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i/>
          <w:iCs/>
          <w:sz w:val="24"/>
          <w:szCs w:val="24"/>
          <w:lang w:eastAsia="es-CO"/>
        </w:rPr>
        <w:t>Impacto Estimado:</w:t>
      </w:r>
      <w:r w:rsidRPr="00FC4D0A">
        <w:rPr>
          <w:rFonts w:ascii="Arial" w:eastAsiaTheme="minorEastAsia" w:hAnsi="Arial" w:cs="Arial"/>
          <w:sz w:val="24"/>
          <w:szCs w:val="24"/>
          <w:lang w:eastAsia="es-CO"/>
        </w:rPr>
        <w:t> Excelente viabilidad financiera que permite un margen bruto operativo por licencia de hasta el 93.1%.</w:t>
      </w:r>
    </w:p>
    <w:p w14:paraId="6941C595"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F6. Modelo de Negocio de Acceso Social Gratuito:</w:t>
      </w:r>
      <w:r w:rsidRPr="00FC4D0A">
        <w:rPr>
          <w:rFonts w:ascii="Arial" w:eastAsiaTheme="minorEastAsia" w:hAnsi="Arial" w:cs="Arial"/>
          <w:sz w:val="24"/>
          <w:szCs w:val="24"/>
          <w:lang w:eastAsia="es-CO"/>
        </w:rPr>
        <w:t> Licencia básica gratuita para escuelas públicas vulnerables.</w:t>
      </w:r>
    </w:p>
    <w:p w14:paraId="1B45E5DC"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i/>
          <w:iCs/>
          <w:sz w:val="24"/>
          <w:szCs w:val="24"/>
          <w:lang w:eastAsia="es-CO"/>
        </w:rPr>
        <w:t>Impacto Estimado</w:t>
      </w:r>
      <w:r w:rsidRPr="00FC4D0A">
        <w:rPr>
          <w:rFonts w:ascii="Arial" w:eastAsiaTheme="minorEastAsia" w:hAnsi="Arial" w:cs="Arial"/>
          <w:i/>
          <w:iCs/>
          <w:sz w:val="24"/>
          <w:szCs w:val="24"/>
          <w:lang w:eastAsia="es-CO"/>
        </w:rPr>
        <w:t>:</w:t>
      </w:r>
      <w:r w:rsidRPr="00FC4D0A">
        <w:rPr>
          <w:rFonts w:ascii="Arial" w:eastAsiaTheme="minorEastAsia" w:hAnsi="Arial" w:cs="Arial"/>
          <w:sz w:val="24"/>
          <w:szCs w:val="24"/>
          <w:lang w:eastAsia="es-CO"/>
        </w:rPr>
        <w:t> Fuerte posicionamiento de responsabilidad social y tracción orgánica de marca en el sector público.</w:t>
      </w:r>
    </w:p>
    <w:p w14:paraId="638FDEA5" w14:textId="77777777" w:rsidR="00FC4D0A" w:rsidRPr="00E46E99" w:rsidRDefault="00FC4D0A" w:rsidP="00FC4D0A">
      <w:pPr>
        <w:spacing w:line="276" w:lineRule="auto"/>
        <w:jc w:val="both"/>
        <w:rPr>
          <w:rFonts w:ascii="Arial" w:eastAsiaTheme="minorEastAsia" w:hAnsi="Arial" w:cs="Arial"/>
          <w:b/>
          <w:bCs/>
          <w:sz w:val="24"/>
          <w:szCs w:val="24"/>
          <w:lang w:eastAsia="es-CO"/>
        </w:rPr>
      </w:pPr>
      <w:r w:rsidRPr="00FC4D0A">
        <w:rPr>
          <w:rFonts w:ascii="Arial" w:eastAsiaTheme="minorEastAsia" w:hAnsi="Arial" w:cs="Arial"/>
          <w:sz w:val="24"/>
          <w:szCs w:val="24"/>
          <w:lang w:eastAsia="es-CO"/>
        </w:rPr>
        <w:t xml:space="preserve">2. </w:t>
      </w:r>
      <w:r w:rsidRPr="00E46E99">
        <w:rPr>
          <w:rFonts w:ascii="Arial" w:eastAsiaTheme="minorEastAsia" w:hAnsi="Arial" w:cs="Arial"/>
          <w:b/>
          <w:bCs/>
          <w:sz w:val="24"/>
          <w:szCs w:val="24"/>
          <w:lang w:eastAsia="es-CO"/>
        </w:rPr>
        <w:t>Debilidades (Factores Internos Negativos)</w:t>
      </w:r>
    </w:p>
    <w:p w14:paraId="215D42D9"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D1. Marca Nueva sin Trayectoria Comercial:</w:t>
      </w:r>
      <w:r w:rsidRPr="00FC4D0A">
        <w:rPr>
          <w:rFonts w:ascii="Arial" w:eastAsiaTheme="minorEastAsia" w:hAnsi="Arial" w:cs="Arial"/>
          <w:sz w:val="24"/>
          <w:szCs w:val="24"/>
          <w:lang w:eastAsia="es-CO"/>
        </w:rPr>
        <w:t> Falta de casos de éxito locales documentados.</w:t>
      </w:r>
    </w:p>
    <w:p w14:paraId="11DA4FAF"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Impacto Estimado</w:t>
      </w:r>
      <w:r w:rsidRPr="00FC4D0A">
        <w:rPr>
          <w:rFonts w:ascii="Arial" w:eastAsiaTheme="minorEastAsia" w:hAnsi="Arial" w:cs="Arial"/>
          <w:i/>
          <w:iCs/>
          <w:sz w:val="24"/>
          <w:szCs w:val="24"/>
          <w:lang w:eastAsia="es-CO"/>
        </w:rPr>
        <w:t>:</w:t>
      </w:r>
      <w:r w:rsidRPr="00FC4D0A">
        <w:rPr>
          <w:rFonts w:ascii="Arial" w:eastAsiaTheme="minorEastAsia" w:hAnsi="Arial" w:cs="Arial"/>
          <w:sz w:val="24"/>
          <w:szCs w:val="24"/>
          <w:lang w:eastAsia="es-CO"/>
        </w:rPr>
        <w:t> Resistencia inicial a la compra por parte de las juntas directivas educativas tradicionales.</w:t>
      </w:r>
    </w:p>
    <w:p w14:paraId="7F2F9FAC"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D2. Capacidad Limitada de Soporte Técnico Inicial:</w:t>
      </w:r>
      <w:r w:rsidRPr="00FC4D0A">
        <w:rPr>
          <w:rFonts w:ascii="Arial" w:eastAsiaTheme="minorEastAsia" w:hAnsi="Arial" w:cs="Arial"/>
          <w:sz w:val="24"/>
          <w:szCs w:val="24"/>
          <w:lang w:eastAsia="es-CO"/>
        </w:rPr>
        <w:t> Estructura humana inicial de preventa y soporte pequeña.</w:t>
      </w:r>
    </w:p>
    <w:p w14:paraId="610D850A"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Impacto Estimado</w:t>
      </w:r>
      <w:r w:rsidRPr="00E46E99">
        <w:rPr>
          <w:rFonts w:ascii="Arial" w:eastAsiaTheme="minorEastAsia" w:hAnsi="Arial" w:cs="Arial"/>
          <w:b/>
          <w:bCs/>
          <w:i/>
          <w:iCs/>
          <w:sz w:val="24"/>
          <w:szCs w:val="24"/>
          <w:lang w:eastAsia="es-CO"/>
        </w:rPr>
        <w:t>:</w:t>
      </w:r>
      <w:r w:rsidRPr="00FC4D0A">
        <w:rPr>
          <w:rFonts w:ascii="Arial" w:eastAsiaTheme="minorEastAsia" w:hAnsi="Arial" w:cs="Arial"/>
          <w:sz w:val="24"/>
          <w:szCs w:val="24"/>
          <w:lang w:eastAsia="es-CO"/>
        </w:rPr>
        <w:t> Riesgo de retraso en la resolución de incidencias complejas si se aceleran las ventas del primer año.</w:t>
      </w:r>
    </w:p>
    <w:p w14:paraId="5EB5BEB3"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D3. Dependencia de Infraestructura de Terceros (Supabase/OpenAI):</w:t>
      </w:r>
      <w:r w:rsidRPr="00FC4D0A">
        <w:rPr>
          <w:rFonts w:ascii="Arial" w:eastAsiaTheme="minorEastAsia" w:hAnsi="Arial" w:cs="Arial"/>
          <w:sz w:val="24"/>
          <w:szCs w:val="24"/>
          <w:lang w:eastAsia="es-CO"/>
        </w:rPr>
        <w:t> Vulnerabilidad ante caídas del servidor del proveedor o cambios en sus costos.</w:t>
      </w:r>
    </w:p>
    <w:p w14:paraId="7D61D2B5"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Suspensión temporal de la plataforma o incrementos imprevistos en los costos de insumos digitales por fluctuación del dólar.</w:t>
      </w:r>
    </w:p>
    <w:p w14:paraId="2CDD695C"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D4. Dependencia de Datos Históricos Mock/Simulados:</w:t>
      </w:r>
      <w:r w:rsidRPr="00FC4D0A">
        <w:rPr>
          <w:rFonts w:ascii="Arial" w:eastAsiaTheme="minorEastAsia" w:hAnsi="Arial" w:cs="Arial"/>
          <w:sz w:val="24"/>
          <w:szCs w:val="24"/>
          <w:lang w:eastAsia="es-CO"/>
        </w:rPr>
        <w:t> El modelo requiere datos históricos reales de clientes para su calibración final.</w:t>
      </w:r>
    </w:p>
    <w:p w14:paraId="451FAEC9"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FC4D0A">
        <w:rPr>
          <w:rFonts w:ascii="Arial" w:eastAsiaTheme="minorEastAsia" w:hAnsi="Arial" w:cs="Arial"/>
          <w:i/>
          <w:iCs/>
          <w:sz w:val="24"/>
          <w:szCs w:val="24"/>
          <w:lang w:eastAsia="es-CO"/>
        </w:rPr>
        <w:t>Impacto Estimado:</w:t>
      </w:r>
      <w:r w:rsidRPr="00FC4D0A">
        <w:rPr>
          <w:rFonts w:ascii="Arial" w:eastAsiaTheme="minorEastAsia" w:hAnsi="Arial" w:cs="Arial"/>
          <w:sz w:val="24"/>
          <w:szCs w:val="24"/>
          <w:lang w:eastAsia="es-CO"/>
        </w:rPr>
        <w:t> Reducción transitoria en la precisión del semáforo predictivo durante las primeras semanas de implantación en un nuevo cliente.</w:t>
      </w:r>
    </w:p>
    <w:p w14:paraId="6B812FFB" w14:textId="77777777" w:rsidR="00FC4D0A" w:rsidRPr="005B2DAF" w:rsidRDefault="00FC4D0A" w:rsidP="00FC4D0A">
      <w:pPr>
        <w:spacing w:line="276" w:lineRule="auto"/>
        <w:jc w:val="both"/>
        <w:rPr>
          <w:rFonts w:ascii="Arial" w:eastAsiaTheme="minorEastAsia" w:hAnsi="Arial" w:cs="Arial"/>
          <w:b/>
          <w:bCs/>
          <w:sz w:val="24"/>
          <w:szCs w:val="24"/>
          <w:lang w:eastAsia="es-CO"/>
        </w:rPr>
      </w:pPr>
      <w:r w:rsidRPr="00FC4D0A">
        <w:rPr>
          <w:rFonts w:ascii="Arial" w:eastAsiaTheme="minorEastAsia" w:hAnsi="Arial" w:cs="Arial"/>
          <w:sz w:val="24"/>
          <w:szCs w:val="24"/>
          <w:lang w:eastAsia="es-CO"/>
        </w:rPr>
        <w:t xml:space="preserve">3. </w:t>
      </w:r>
      <w:r w:rsidRPr="005B2DAF">
        <w:rPr>
          <w:rFonts w:ascii="Arial" w:eastAsiaTheme="minorEastAsia" w:hAnsi="Arial" w:cs="Arial"/>
          <w:b/>
          <w:bCs/>
          <w:sz w:val="24"/>
          <w:szCs w:val="24"/>
          <w:lang w:eastAsia="es-CO"/>
        </w:rPr>
        <w:t>Oportunidades (Factores Externos Positivos)</w:t>
      </w:r>
    </w:p>
    <w:p w14:paraId="561A9DA7"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O1. Regulaciones del MEN en Procesos de Acreditación:</w:t>
      </w:r>
      <w:r w:rsidRPr="005B2DAF">
        <w:rPr>
          <w:rFonts w:ascii="Arial" w:eastAsiaTheme="minorEastAsia" w:hAnsi="Arial" w:cs="Arial"/>
          <w:sz w:val="24"/>
          <w:szCs w:val="24"/>
          <w:lang w:eastAsia="es-CO"/>
        </w:rPr>
        <w:t> Exigencia de evidencias métricas de retención y empleabilidad para Acreditaciones de Alta Calidad.</w:t>
      </w:r>
    </w:p>
    <w:p w14:paraId="561EF80B"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lastRenderedPageBreak/>
        <w:t>Impacto Estimado</w:t>
      </w:r>
      <w:r w:rsidRPr="005B2DAF">
        <w:rPr>
          <w:rFonts w:ascii="Arial" w:eastAsiaTheme="minorEastAsia" w:hAnsi="Arial" w:cs="Arial"/>
          <w:sz w:val="24"/>
          <w:szCs w:val="24"/>
          <w:lang w:eastAsia="es-CO"/>
        </w:rPr>
        <w:t>: Aceleración de la necesidad institucional de adoptar software predictivo como TalentLab.</w:t>
      </w:r>
    </w:p>
    <w:p w14:paraId="7D1E98CE"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O2. Altas Tasas de Deserción en Bogotá:</w:t>
      </w:r>
      <w:r w:rsidRPr="005B2DAF">
        <w:rPr>
          <w:rFonts w:ascii="Arial" w:eastAsiaTheme="minorEastAsia" w:hAnsi="Arial" w:cs="Arial"/>
          <w:sz w:val="24"/>
          <w:szCs w:val="24"/>
          <w:lang w:eastAsia="es-CO"/>
        </w:rPr>
        <w:t> Índices de deserción técnica que superan el 33% anual.</w:t>
      </w:r>
    </w:p>
    <w:p w14:paraId="19D91CBC"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5B2DAF">
        <w:rPr>
          <w:rFonts w:ascii="Arial" w:eastAsiaTheme="minorEastAsia" w:hAnsi="Arial" w:cs="Arial"/>
          <w:sz w:val="24"/>
          <w:szCs w:val="24"/>
          <w:lang w:eastAsia="es-CO"/>
        </w:rPr>
        <w:t> Incremento de los presupuestos institucionales asignados a bienestar para mitigar la pérdida de ingresos por matrículas.</w:t>
      </w:r>
    </w:p>
    <w:p w14:paraId="3930228D"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O3. Crecimiento Acelerado del Ecosistema EdTech en LATAM:</w:t>
      </w:r>
      <w:r w:rsidRPr="005B2DAF">
        <w:rPr>
          <w:rFonts w:ascii="Arial" w:eastAsiaTheme="minorEastAsia" w:hAnsi="Arial" w:cs="Arial"/>
          <w:sz w:val="24"/>
          <w:szCs w:val="24"/>
          <w:lang w:eastAsia="es-CO"/>
        </w:rPr>
        <w:t> Alta adopción de herramientas de educación digital y analítica post-pantemia.</w:t>
      </w:r>
    </w:p>
    <w:p w14:paraId="06AA554A"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5B2DAF">
        <w:rPr>
          <w:rFonts w:ascii="Arial" w:eastAsiaTheme="minorEastAsia" w:hAnsi="Arial" w:cs="Arial"/>
          <w:sz w:val="24"/>
          <w:szCs w:val="24"/>
          <w:lang w:eastAsia="es-CO"/>
        </w:rPr>
        <w:t> Ventana de oportunidad comercial óptima para la captura rápida de leads calificados directivos.</w:t>
      </w:r>
    </w:p>
    <w:p w14:paraId="4F96B819"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O4. Convocatorias de Cofinanciación Gubernamental (Fondo Emprender):</w:t>
      </w:r>
      <w:r w:rsidRPr="005B2DAF">
        <w:rPr>
          <w:rFonts w:ascii="Arial" w:eastAsiaTheme="minorEastAsia" w:hAnsi="Arial" w:cs="Arial"/>
          <w:sz w:val="24"/>
          <w:szCs w:val="24"/>
          <w:lang w:eastAsia="es-CO"/>
        </w:rPr>
        <w:t> Disponibilidad de recursos no reembolsables para startups de IA.</w:t>
      </w:r>
    </w:p>
    <w:p w14:paraId="6421641B"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5B2DAF">
        <w:rPr>
          <w:rFonts w:ascii="Arial" w:eastAsiaTheme="minorEastAsia" w:hAnsi="Arial" w:cs="Arial"/>
          <w:sz w:val="24"/>
          <w:szCs w:val="24"/>
          <w:lang w:eastAsia="es-CO"/>
        </w:rPr>
        <w:t> Financiación del 80% del capital de trabajo y preoperativos iniciales sin endeudamiento.</w:t>
      </w:r>
    </w:p>
    <w:p w14:paraId="700A5585" w14:textId="77777777" w:rsidR="00FC4D0A" w:rsidRPr="00FC4D0A" w:rsidRDefault="00FC4D0A" w:rsidP="00FC4D0A">
      <w:pPr>
        <w:spacing w:line="276" w:lineRule="auto"/>
        <w:jc w:val="both"/>
        <w:rPr>
          <w:rFonts w:ascii="Arial" w:eastAsiaTheme="minorEastAsia" w:hAnsi="Arial" w:cs="Arial"/>
          <w:sz w:val="24"/>
          <w:szCs w:val="24"/>
          <w:lang w:eastAsia="es-CO"/>
        </w:rPr>
      </w:pPr>
      <w:r w:rsidRPr="00FC4D0A">
        <w:rPr>
          <w:rFonts w:ascii="Arial" w:eastAsiaTheme="minorEastAsia" w:hAnsi="Arial" w:cs="Arial"/>
          <w:sz w:val="24"/>
          <w:szCs w:val="24"/>
          <w:lang w:eastAsia="es-CO"/>
        </w:rPr>
        <w:t xml:space="preserve">4. </w:t>
      </w:r>
      <w:r w:rsidRPr="004B4AFA">
        <w:rPr>
          <w:rFonts w:ascii="Arial" w:eastAsiaTheme="minorEastAsia" w:hAnsi="Arial" w:cs="Arial"/>
          <w:b/>
          <w:bCs/>
          <w:sz w:val="24"/>
          <w:szCs w:val="24"/>
          <w:lang w:eastAsia="es-CO"/>
        </w:rPr>
        <w:t>Amenazas (Factores Externos Negativos)</w:t>
      </w:r>
    </w:p>
    <w:p w14:paraId="577FB6DE"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A1. Competidores Directos Consolidados:</w:t>
      </w:r>
      <w:r w:rsidRPr="00FC4D0A">
        <w:rPr>
          <w:rFonts w:ascii="Arial" w:eastAsiaTheme="minorEastAsia" w:hAnsi="Arial" w:cs="Arial"/>
          <w:sz w:val="24"/>
          <w:szCs w:val="24"/>
          <w:lang w:eastAsia="es-CO"/>
        </w:rPr>
        <w:t> Plataformas LMS o SIS que implementen módulos de analítica predictiva de manera nativa.</w:t>
      </w:r>
    </w:p>
    <w:p w14:paraId="59973DAF"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Pérdida de diferenciación comercial y presión a la baja en el precio de la suscripción anual.</w:t>
      </w:r>
    </w:p>
    <w:p w14:paraId="1A265704"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A2. Resistencia Cultural al Cambio Tecnológico:</w:t>
      </w:r>
      <w:r w:rsidRPr="00FC4D0A">
        <w:rPr>
          <w:rFonts w:ascii="Arial" w:eastAsiaTheme="minorEastAsia" w:hAnsi="Arial" w:cs="Arial"/>
          <w:sz w:val="24"/>
          <w:szCs w:val="24"/>
          <w:lang w:eastAsia="es-CO"/>
        </w:rPr>
        <w:t> Barreras de adopción en docentes y directivas de la vieja escuela.</w:t>
      </w:r>
    </w:p>
    <w:p w14:paraId="4BE4F245"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Baja tasa de uso diario del semáforo, afectando el valor percibido del software y su tasa de renovación.</w:t>
      </w:r>
    </w:p>
    <w:p w14:paraId="292F154A"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A3. Variación de Costos Cloud y Dólar en Colombia:</w:t>
      </w:r>
      <w:r w:rsidRPr="00FC4D0A">
        <w:rPr>
          <w:rFonts w:ascii="Arial" w:eastAsiaTheme="minorEastAsia" w:hAnsi="Arial" w:cs="Arial"/>
          <w:sz w:val="24"/>
          <w:szCs w:val="24"/>
          <w:lang w:eastAsia="es-CO"/>
        </w:rPr>
        <w:t> Incremento en el costo de los proveedores en la nube y APIs de IA facturadas en USD.</w:t>
      </w:r>
    </w:p>
    <w:p w14:paraId="0E5071A8"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Reducción en el margen bruto de utilidad de insumos unitarios.</w:t>
      </w:r>
    </w:p>
    <w:p w14:paraId="3F24EF3B"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A4. Brecha Digital en Estudiantes Vulnerables:</w:t>
      </w:r>
      <w:r w:rsidRPr="00FC4D0A">
        <w:rPr>
          <w:rFonts w:ascii="Arial" w:eastAsiaTheme="minorEastAsia" w:hAnsi="Arial" w:cs="Arial"/>
          <w:sz w:val="24"/>
          <w:szCs w:val="24"/>
          <w:lang w:eastAsia="es-CO"/>
        </w:rPr>
        <w:t> Falta de conectividad móvil e insumos de hardware de red en sectores periféricos.</w:t>
      </w:r>
    </w:p>
    <w:p w14:paraId="06FA82ED"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825365">
        <w:rPr>
          <w:rFonts w:ascii="Arial" w:eastAsiaTheme="minorEastAsia" w:hAnsi="Arial" w:cs="Arial"/>
          <w:b/>
          <w:bCs/>
          <w:sz w:val="24"/>
          <w:szCs w:val="24"/>
          <w:lang w:eastAsia="es-CO"/>
        </w:rPr>
        <w:lastRenderedPageBreak/>
        <w:t>Impacto Estimado:</w:t>
      </w:r>
      <w:r w:rsidRPr="00FC4D0A">
        <w:rPr>
          <w:rFonts w:ascii="Arial" w:eastAsiaTheme="minorEastAsia" w:hAnsi="Arial" w:cs="Arial"/>
          <w:sz w:val="24"/>
          <w:szCs w:val="24"/>
          <w:lang w:eastAsia="es-CO"/>
        </w:rPr>
        <w:t> Imposibilidad de estudiantes de zonas marginadas para ejecutar el simulador interactivo de entrevistas por voz.</w:t>
      </w:r>
    </w:p>
    <w:p w14:paraId="1A6D75AD" w14:textId="77777777" w:rsidR="00F524F1" w:rsidRDefault="00F524F1" w:rsidP="00F524F1">
      <w:pPr>
        <w:spacing w:line="276" w:lineRule="auto"/>
        <w:jc w:val="both"/>
        <w:rPr>
          <w:rFonts w:ascii="Arial" w:eastAsiaTheme="minorEastAsia" w:hAnsi="Arial" w:cs="Arial"/>
          <w:b/>
          <w:bCs/>
          <w:sz w:val="24"/>
          <w:szCs w:val="24"/>
          <w:lang w:eastAsia="es-CO"/>
        </w:rPr>
      </w:pPr>
    </w:p>
    <w:p w14:paraId="0EBA58C0" w14:textId="77777777" w:rsidR="00F524F1" w:rsidRDefault="00F524F1" w:rsidP="00F524F1">
      <w:pPr>
        <w:spacing w:line="276" w:lineRule="auto"/>
        <w:jc w:val="both"/>
        <w:rPr>
          <w:rFonts w:ascii="Arial" w:eastAsiaTheme="minorEastAsia" w:hAnsi="Arial" w:cs="Arial"/>
          <w:b/>
          <w:bCs/>
          <w:sz w:val="24"/>
          <w:szCs w:val="24"/>
          <w:lang w:eastAsia="es-CO"/>
        </w:rPr>
      </w:pPr>
    </w:p>
    <w:p w14:paraId="08D6C1E1" w14:textId="77777777" w:rsidR="006D344B" w:rsidRDefault="006D344B" w:rsidP="00F524F1">
      <w:pPr>
        <w:spacing w:line="276" w:lineRule="auto"/>
        <w:jc w:val="both"/>
        <w:rPr>
          <w:rFonts w:ascii="Arial" w:eastAsiaTheme="minorEastAsia" w:hAnsi="Arial" w:cs="Arial"/>
          <w:b/>
          <w:bCs/>
          <w:sz w:val="24"/>
          <w:szCs w:val="24"/>
          <w:lang w:eastAsia="es-CO"/>
        </w:rPr>
      </w:pPr>
    </w:p>
    <w:p w14:paraId="5870545D" w14:textId="77777777" w:rsidR="006D344B" w:rsidRDefault="006D344B" w:rsidP="00F524F1">
      <w:pPr>
        <w:spacing w:line="276" w:lineRule="auto"/>
        <w:jc w:val="both"/>
        <w:rPr>
          <w:rFonts w:ascii="Arial" w:eastAsiaTheme="minorEastAsia" w:hAnsi="Arial" w:cs="Arial"/>
          <w:b/>
          <w:bCs/>
          <w:sz w:val="24"/>
          <w:szCs w:val="24"/>
          <w:lang w:eastAsia="es-CO"/>
        </w:rPr>
      </w:pPr>
    </w:p>
    <w:p w14:paraId="76FA4FA8" w14:textId="77777777" w:rsidR="006D344B" w:rsidRDefault="006D344B" w:rsidP="00F524F1">
      <w:pPr>
        <w:spacing w:line="276" w:lineRule="auto"/>
        <w:jc w:val="both"/>
        <w:rPr>
          <w:rFonts w:ascii="Arial" w:eastAsiaTheme="minorEastAsia" w:hAnsi="Arial" w:cs="Arial"/>
          <w:b/>
          <w:bCs/>
          <w:sz w:val="24"/>
          <w:szCs w:val="24"/>
          <w:lang w:eastAsia="es-CO"/>
        </w:rPr>
      </w:pPr>
    </w:p>
    <w:p w14:paraId="4A8E6EC4" w14:textId="77777777" w:rsidR="006D344B" w:rsidRDefault="006D344B" w:rsidP="00F524F1">
      <w:pPr>
        <w:spacing w:line="276" w:lineRule="auto"/>
        <w:jc w:val="both"/>
        <w:rPr>
          <w:rFonts w:ascii="Arial" w:eastAsiaTheme="minorEastAsia" w:hAnsi="Arial" w:cs="Arial"/>
          <w:b/>
          <w:bCs/>
          <w:sz w:val="24"/>
          <w:szCs w:val="24"/>
          <w:lang w:eastAsia="es-CO"/>
        </w:rPr>
      </w:pPr>
    </w:p>
    <w:p w14:paraId="03EDA7C1" w14:textId="77777777" w:rsidR="006D344B" w:rsidRDefault="006D344B" w:rsidP="00F524F1">
      <w:pPr>
        <w:spacing w:line="276" w:lineRule="auto"/>
        <w:jc w:val="both"/>
        <w:rPr>
          <w:rFonts w:ascii="Arial" w:eastAsiaTheme="minorEastAsia" w:hAnsi="Arial" w:cs="Arial"/>
          <w:b/>
          <w:bCs/>
          <w:sz w:val="24"/>
          <w:szCs w:val="24"/>
          <w:lang w:eastAsia="es-CO"/>
        </w:rPr>
      </w:pPr>
    </w:p>
    <w:p w14:paraId="49A85590" w14:textId="77777777" w:rsidR="006D344B" w:rsidRDefault="006D344B" w:rsidP="00F524F1">
      <w:pPr>
        <w:spacing w:line="276" w:lineRule="auto"/>
        <w:jc w:val="both"/>
        <w:rPr>
          <w:rFonts w:ascii="Arial" w:eastAsiaTheme="minorEastAsia" w:hAnsi="Arial" w:cs="Arial"/>
          <w:b/>
          <w:bCs/>
          <w:sz w:val="24"/>
          <w:szCs w:val="24"/>
          <w:lang w:eastAsia="es-CO"/>
        </w:rPr>
      </w:pPr>
    </w:p>
    <w:p w14:paraId="18F426EE" w14:textId="77777777" w:rsidR="006D344B" w:rsidRDefault="006D344B" w:rsidP="00F524F1">
      <w:pPr>
        <w:spacing w:line="276" w:lineRule="auto"/>
        <w:jc w:val="both"/>
        <w:rPr>
          <w:rFonts w:ascii="Arial" w:eastAsiaTheme="minorEastAsia" w:hAnsi="Arial" w:cs="Arial"/>
          <w:b/>
          <w:bCs/>
          <w:sz w:val="24"/>
          <w:szCs w:val="24"/>
          <w:lang w:eastAsia="es-CO"/>
        </w:rPr>
      </w:pPr>
    </w:p>
    <w:p w14:paraId="5D6CCF8B" w14:textId="77777777" w:rsidR="006D344B" w:rsidRDefault="006D344B" w:rsidP="00F524F1">
      <w:pPr>
        <w:spacing w:line="276" w:lineRule="auto"/>
        <w:jc w:val="both"/>
        <w:rPr>
          <w:rFonts w:ascii="Arial" w:eastAsiaTheme="minorEastAsia" w:hAnsi="Arial" w:cs="Arial"/>
          <w:b/>
          <w:bCs/>
          <w:sz w:val="24"/>
          <w:szCs w:val="24"/>
          <w:lang w:eastAsia="es-CO"/>
        </w:rPr>
      </w:pPr>
    </w:p>
    <w:p w14:paraId="1AFA7D69" w14:textId="77777777" w:rsidR="006D344B" w:rsidRDefault="006D344B" w:rsidP="00F524F1">
      <w:pPr>
        <w:spacing w:line="276" w:lineRule="auto"/>
        <w:jc w:val="both"/>
        <w:rPr>
          <w:rFonts w:ascii="Arial" w:eastAsiaTheme="minorEastAsia" w:hAnsi="Arial" w:cs="Arial"/>
          <w:b/>
          <w:bCs/>
          <w:sz w:val="24"/>
          <w:szCs w:val="24"/>
          <w:lang w:eastAsia="es-CO"/>
        </w:rPr>
      </w:pPr>
    </w:p>
    <w:p w14:paraId="0F10049B" w14:textId="77777777" w:rsidR="006D344B" w:rsidRDefault="006D344B" w:rsidP="00F524F1">
      <w:pPr>
        <w:spacing w:line="276" w:lineRule="auto"/>
        <w:jc w:val="both"/>
        <w:rPr>
          <w:rFonts w:ascii="Arial" w:eastAsiaTheme="minorEastAsia" w:hAnsi="Arial" w:cs="Arial"/>
          <w:b/>
          <w:bCs/>
          <w:sz w:val="24"/>
          <w:szCs w:val="24"/>
          <w:lang w:eastAsia="es-CO"/>
        </w:rPr>
      </w:pPr>
    </w:p>
    <w:p w14:paraId="7103D5A2" w14:textId="77777777" w:rsidR="006D344B" w:rsidRDefault="006D344B" w:rsidP="00F524F1">
      <w:pPr>
        <w:spacing w:line="276" w:lineRule="auto"/>
        <w:jc w:val="both"/>
        <w:rPr>
          <w:rFonts w:ascii="Arial" w:eastAsiaTheme="minorEastAsia" w:hAnsi="Arial" w:cs="Arial"/>
          <w:b/>
          <w:bCs/>
          <w:sz w:val="24"/>
          <w:szCs w:val="24"/>
          <w:lang w:eastAsia="es-CO"/>
        </w:rPr>
      </w:pPr>
    </w:p>
    <w:p w14:paraId="7B727250" w14:textId="77777777" w:rsidR="006D344B" w:rsidRDefault="006D344B" w:rsidP="00F524F1">
      <w:pPr>
        <w:spacing w:line="276" w:lineRule="auto"/>
        <w:jc w:val="both"/>
        <w:rPr>
          <w:rFonts w:ascii="Arial" w:eastAsiaTheme="minorEastAsia" w:hAnsi="Arial" w:cs="Arial"/>
          <w:b/>
          <w:bCs/>
          <w:sz w:val="24"/>
          <w:szCs w:val="24"/>
          <w:lang w:eastAsia="es-CO"/>
        </w:rPr>
      </w:pPr>
    </w:p>
    <w:p w14:paraId="20401EBA" w14:textId="77777777" w:rsidR="006D344B" w:rsidRDefault="006D344B" w:rsidP="00F524F1">
      <w:pPr>
        <w:spacing w:line="276" w:lineRule="auto"/>
        <w:jc w:val="both"/>
        <w:rPr>
          <w:rFonts w:ascii="Arial" w:eastAsiaTheme="minorEastAsia" w:hAnsi="Arial" w:cs="Arial"/>
          <w:b/>
          <w:bCs/>
          <w:sz w:val="24"/>
          <w:szCs w:val="24"/>
          <w:lang w:eastAsia="es-CO"/>
        </w:rPr>
      </w:pPr>
    </w:p>
    <w:p w14:paraId="0CCA689E" w14:textId="77777777" w:rsidR="006D344B" w:rsidRDefault="006D344B" w:rsidP="00F524F1">
      <w:pPr>
        <w:spacing w:line="276" w:lineRule="auto"/>
        <w:jc w:val="both"/>
        <w:rPr>
          <w:rFonts w:ascii="Arial" w:eastAsiaTheme="minorEastAsia" w:hAnsi="Arial" w:cs="Arial"/>
          <w:b/>
          <w:bCs/>
          <w:sz w:val="24"/>
          <w:szCs w:val="24"/>
          <w:lang w:eastAsia="es-CO"/>
        </w:rPr>
      </w:pPr>
    </w:p>
    <w:p w14:paraId="6DEEBB57" w14:textId="77777777" w:rsidR="006D344B" w:rsidRDefault="006D344B" w:rsidP="00F524F1">
      <w:pPr>
        <w:spacing w:line="276" w:lineRule="auto"/>
        <w:jc w:val="both"/>
        <w:rPr>
          <w:rFonts w:ascii="Arial" w:eastAsiaTheme="minorEastAsia" w:hAnsi="Arial" w:cs="Arial"/>
          <w:b/>
          <w:bCs/>
          <w:sz w:val="24"/>
          <w:szCs w:val="24"/>
          <w:lang w:eastAsia="es-CO"/>
        </w:rPr>
      </w:pPr>
    </w:p>
    <w:p w14:paraId="63B98E80" w14:textId="77777777" w:rsidR="006D344B" w:rsidRDefault="006D344B" w:rsidP="00F524F1">
      <w:pPr>
        <w:spacing w:line="276" w:lineRule="auto"/>
        <w:jc w:val="both"/>
        <w:rPr>
          <w:rFonts w:ascii="Arial" w:eastAsiaTheme="minorEastAsia" w:hAnsi="Arial" w:cs="Arial"/>
          <w:b/>
          <w:bCs/>
          <w:sz w:val="24"/>
          <w:szCs w:val="24"/>
          <w:lang w:eastAsia="es-CO"/>
        </w:rPr>
      </w:pPr>
    </w:p>
    <w:p w14:paraId="0C4D7506" w14:textId="77777777" w:rsidR="006D344B" w:rsidRDefault="006D344B" w:rsidP="00F524F1">
      <w:pPr>
        <w:spacing w:line="276" w:lineRule="auto"/>
        <w:jc w:val="both"/>
        <w:rPr>
          <w:rFonts w:ascii="Arial" w:eastAsiaTheme="minorEastAsia" w:hAnsi="Arial" w:cs="Arial"/>
          <w:b/>
          <w:bCs/>
          <w:sz w:val="24"/>
          <w:szCs w:val="24"/>
          <w:lang w:eastAsia="es-CO"/>
        </w:rPr>
        <w:sectPr w:rsidR="006D344B" w:rsidSect="00DC551A">
          <w:pgSz w:w="12240" w:h="15840"/>
          <w:pgMar w:top="1701" w:right="1134" w:bottom="1701" w:left="2268" w:header="709" w:footer="709" w:gutter="0"/>
          <w:cols w:space="708"/>
          <w:docGrid w:linePitch="360"/>
        </w:sectPr>
      </w:pPr>
    </w:p>
    <w:p w14:paraId="3CFD4A40" w14:textId="61F4710E" w:rsidR="006D344B" w:rsidRDefault="00732419" w:rsidP="00F524F1">
      <w:pPr>
        <w:spacing w:line="276" w:lineRule="auto"/>
        <w:jc w:val="both"/>
        <w:rPr>
          <w:rFonts w:ascii="Arial" w:eastAsiaTheme="minorEastAsia" w:hAnsi="Arial" w:cs="Arial"/>
          <w:b/>
          <w:bCs/>
          <w:sz w:val="24"/>
          <w:szCs w:val="24"/>
          <w:lang w:eastAsia="es-CO"/>
        </w:rPr>
        <w:sectPr w:rsidR="006D344B" w:rsidSect="006D344B">
          <w:pgSz w:w="15840" w:h="12240" w:orient="landscape"/>
          <w:pgMar w:top="2268" w:right="1701" w:bottom="1134" w:left="1701" w:header="709" w:footer="709" w:gutter="0"/>
          <w:cols w:space="708"/>
          <w:docGrid w:linePitch="360"/>
        </w:sectPr>
      </w:pPr>
      <w:r w:rsidRPr="00732419">
        <w:rPr>
          <w:rFonts w:ascii="Arial" w:eastAsiaTheme="minorEastAsia" w:hAnsi="Arial" w:cs="Arial"/>
          <w:b/>
          <w:bCs/>
          <w:noProof/>
          <w:sz w:val="24"/>
          <w:szCs w:val="24"/>
          <w:lang w:eastAsia="es-CO"/>
        </w:rPr>
        <w:lastRenderedPageBreak/>
        <w:drawing>
          <wp:inline distT="0" distB="0" distL="0" distR="0" wp14:anchorId="2574283B" wp14:editId="2A4B1840">
            <wp:extent cx="8678775" cy="5591175"/>
            <wp:effectExtent l="0" t="0" r="8255" b="0"/>
            <wp:docPr id="228257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57747" name=""/>
                    <pic:cNvPicPr/>
                  </pic:nvPicPr>
                  <pic:blipFill>
                    <a:blip r:embed="rId33"/>
                    <a:stretch>
                      <a:fillRect/>
                    </a:stretch>
                  </pic:blipFill>
                  <pic:spPr>
                    <a:xfrm>
                      <a:off x="0" y="0"/>
                      <a:ext cx="8693768" cy="5600834"/>
                    </a:xfrm>
                    <a:prstGeom prst="rect">
                      <a:avLst/>
                    </a:prstGeom>
                  </pic:spPr>
                </pic:pic>
              </a:graphicData>
            </a:graphic>
          </wp:inline>
        </w:drawing>
      </w:r>
    </w:p>
    <w:p w14:paraId="7B398D4E" w14:textId="69EED4C8" w:rsidR="00552B9A" w:rsidRDefault="00552B9A" w:rsidP="00552B9A">
      <w:pPr>
        <w:rPr>
          <w:lang w:eastAsia="es-CO"/>
        </w:rPr>
      </w:pPr>
    </w:p>
    <w:p w14:paraId="0A65E8C8" w14:textId="5F72E26B" w:rsidR="00552B9A" w:rsidRDefault="00552B9A" w:rsidP="005369F8">
      <w:pPr>
        <w:pStyle w:val="Ttulo2"/>
      </w:pPr>
      <w:bookmarkStart w:id="106" w:name="_Toc49956646"/>
      <w:bookmarkStart w:id="107" w:name="_Toc145412670"/>
      <w:r w:rsidRPr="005339BA">
        <w:t>4.3. Perfil de los cargos</w:t>
      </w:r>
      <w:bookmarkEnd w:id="106"/>
      <w:bookmarkEnd w:id="107"/>
    </w:p>
    <w:p w14:paraId="6903173B" w14:textId="5979E072" w:rsidR="00E81FCB" w:rsidRDefault="00942EC3" w:rsidP="00942EC3">
      <w:pPr>
        <w:spacing w:line="276" w:lineRule="auto"/>
        <w:jc w:val="both"/>
        <w:rPr>
          <w:rFonts w:ascii="Arial" w:eastAsiaTheme="minorEastAsia" w:hAnsi="Arial" w:cs="Arial"/>
          <w:sz w:val="24"/>
          <w:szCs w:val="24"/>
          <w:lang w:eastAsia="es-CO"/>
        </w:rPr>
      </w:pPr>
      <w:r w:rsidRPr="00942EC3">
        <w:rPr>
          <w:rFonts w:ascii="Arial" w:eastAsiaTheme="minorEastAsia" w:hAnsi="Arial" w:cs="Arial"/>
          <w:sz w:val="24"/>
          <w:szCs w:val="24"/>
          <w:lang w:eastAsia="es-CO"/>
        </w:rPr>
        <w:t>Para la constitución legal y operación estructurada de TalentLab, se define una estructura organizacional jerárquica y funcional basada en una Gerencia General y cuatro Gerencias de Área clave. A continuación, se detallan los perfiles de los líderes de área y los cargos operativos que dependen de ellos:</w:t>
      </w:r>
    </w:p>
    <w:p w14:paraId="37DA5144" w14:textId="77777777" w:rsidR="00942EC3" w:rsidRPr="00942EC3" w:rsidRDefault="00942EC3" w:rsidP="00942EC3">
      <w:pPr>
        <w:spacing w:line="276" w:lineRule="auto"/>
        <w:jc w:val="both"/>
        <w:rPr>
          <w:rFonts w:ascii="Arial" w:eastAsiaTheme="minorEastAsia" w:hAnsi="Arial" w:cs="Arial"/>
          <w:b/>
          <w:bCs/>
          <w:sz w:val="24"/>
          <w:szCs w:val="24"/>
          <w:lang w:eastAsia="es-CO"/>
        </w:rPr>
      </w:pPr>
      <w:r w:rsidRPr="00942EC3">
        <w:rPr>
          <w:rFonts w:ascii="Arial" w:eastAsiaTheme="minorEastAsia" w:hAnsi="Arial" w:cs="Arial"/>
          <w:b/>
          <w:bCs/>
          <w:sz w:val="24"/>
          <w:szCs w:val="24"/>
          <w:lang w:eastAsia="es-CO"/>
        </w:rPr>
        <w:t>4.3.1. Perfiles de Nivel Directivo y Gerencial</w:t>
      </w:r>
    </w:p>
    <w:tbl>
      <w:tblPr>
        <w:tblStyle w:val="Tablaconcuadrcula"/>
        <w:tblW w:w="9923" w:type="dxa"/>
        <w:tblInd w:w="-1139" w:type="dxa"/>
        <w:tblLayout w:type="fixed"/>
        <w:tblLook w:val="04A0" w:firstRow="1" w:lastRow="0" w:firstColumn="1" w:lastColumn="0" w:noHBand="0" w:noVBand="1"/>
      </w:tblPr>
      <w:tblGrid>
        <w:gridCol w:w="1276"/>
        <w:gridCol w:w="1559"/>
        <w:gridCol w:w="1560"/>
        <w:gridCol w:w="1417"/>
        <w:gridCol w:w="1843"/>
        <w:gridCol w:w="2268"/>
      </w:tblGrid>
      <w:tr w:rsidR="00EA14CC" w:rsidRPr="00EA14CC" w14:paraId="66C93A31" w14:textId="77777777" w:rsidTr="00EA14CC">
        <w:tc>
          <w:tcPr>
            <w:tcW w:w="1276" w:type="dxa"/>
            <w:hideMark/>
          </w:tcPr>
          <w:p w14:paraId="0841D07C"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Cargo / Rol</w:t>
            </w:r>
          </w:p>
        </w:tc>
        <w:tc>
          <w:tcPr>
            <w:tcW w:w="1559" w:type="dxa"/>
            <w:hideMark/>
          </w:tcPr>
          <w:p w14:paraId="5FE7E543"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Nivel de Formación</w:t>
            </w:r>
          </w:p>
        </w:tc>
        <w:tc>
          <w:tcPr>
            <w:tcW w:w="1560" w:type="dxa"/>
            <w:hideMark/>
          </w:tcPr>
          <w:p w14:paraId="5E5313DE"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Experiencia Laboral</w:t>
            </w:r>
          </w:p>
        </w:tc>
        <w:tc>
          <w:tcPr>
            <w:tcW w:w="1417" w:type="dxa"/>
            <w:hideMark/>
          </w:tcPr>
          <w:p w14:paraId="342E099C" w14:textId="77777777" w:rsidR="00EA14CC" w:rsidRPr="00EA14CC" w:rsidRDefault="00EA14CC" w:rsidP="00EA14CC">
            <w:pPr>
              <w:spacing w:after="160" w:line="276" w:lineRule="auto"/>
              <w:jc w:val="both"/>
              <w:rPr>
                <w:rFonts w:ascii="Arial" w:eastAsiaTheme="minorEastAsia" w:hAnsi="Arial" w:cs="Arial"/>
                <w:b/>
                <w:bCs/>
                <w:sz w:val="16"/>
                <w:szCs w:val="16"/>
                <w:lang w:eastAsia="es-CO"/>
              </w:rPr>
            </w:pPr>
            <w:r w:rsidRPr="00EA14CC">
              <w:rPr>
                <w:rFonts w:ascii="Arial" w:eastAsiaTheme="minorEastAsia" w:hAnsi="Arial" w:cs="Arial"/>
                <w:b/>
                <w:bCs/>
                <w:sz w:val="16"/>
                <w:szCs w:val="16"/>
                <w:lang w:eastAsia="es-CO"/>
              </w:rPr>
              <w:t>Competencias Técnicas</w:t>
            </w:r>
          </w:p>
        </w:tc>
        <w:tc>
          <w:tcPr>
            <w:tcW w:w="1843" w:type="dxa"/>
            <w:hideMark/>
          </w:tcPr>
          <w:p w14:paraId="653376F8" w14:textId="77777777" w:rsidR="00EA14CC" w:rsidRPr="00EA14CC" w:rsidRDefault="00EA14CC" w:rsidP="00EA14CC">
            <w:pPr>
              <w:spacing w:after="160" w:line="276" w:lineRule="auto"/>
              <w:jc w:val="both"/>
              <w:rPr>
                <w:rFonts w:ascii="Arial" w:eastAsiaTheme="minorEastAsia" w:hAnsi="Arial" w:cs="Arial"/>
                <w:b/>
                <w:bCs/>
                <w:sz w:val="16"/>
                <w:szCs w:val="16"/>
                <w:lang w:eastAsia="es-CO"/>
              </w:rPr>
            </w:pPr>
            <w:r w:rsidRPr="00EA14CC">
              <w:rPr>
                <w:rFonts w:ascii="Arial" w:eastAsiaTheme="minorEastAsia" w:hAnsi="Arial" w:cs="Arial"/>
                <w:b/>
                <w:bCs/>
                <w:sz w:val="16"/>
                <w:szCs w:val="16"/>
                <w:lang w:eastAsia="es-CO"/>
              </w:rPr>
              <w:t>Competencias Comportamentales</w:t>
            </w:r>
          </w:p>
        </w:tc>
        <w:tc>
          <w:tcPr>
            <w:tcW w:w="2268" w:type="dxa"/>
            <w:hideMark/>
          </w:tcPr>
          <w:p w14:paraId="0267E502"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Funciones Principales</w:t>
            </w:r>
          </w:p>
        </w:tc>
      </w:tr>
      <w:tr w:rsidR="00EA14CC" w:rsidRPr="00EA14CC" w14:paraId="51ED9DAA" w14:textId="77777777" w:rsidTr="00EA14CC">
        <w:tc>
          <w:tcPr>
            <w:tcW w:w="1276" w:type="dxa"/>
            <w:hideMark/>
          </w:tcPr>
          <w:p w14:paraId="50CA5A0C"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t>Gerente General (CEO)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(Diego A. Tapia)</w:t>
            </w:r>
          </w:p>
        </w:tc>
        <w:tc>
          <w:tcPr>
            <w:tcW w:w="1559" w:type="dxa"/>
            <w:hideMark/>
          </w:tcPr>
          <w:p w14:paraId="7DED4C95"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Tecnólogo en Análisis y Desarrollo de Software (ADSO) con énfasis en Gestión de Proyectos Tecnológicos.</w:t>
            </w:r>
          </w:p>
        </w:tc>
        <w:tc>
          <w:tcPr>
            <w:tcW w:w="1560" w:type="dxa"/>
            <w:hideMark/>
          </w:tcPr>
          <w:p w14:paraId="139FE23F"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gestión de proyectos de desarrollo de software y emprendimiento.</w:t>
            </w:r>
          </w:p>
        </w:tc>
        <w:tc>
          <w:tcPr>
            <w:tcW w:w="1417" w:type="dxa"/>
            <w:hideMark/>
          </w:tcPr>
          <w:p w14:paraId="77B756F0"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Planificación financiera de startups.</w:t>
            </w:r>
            <w:r w:rsidRPr="00EA14CC">
              <w:rPr>
                <w:rFonts w:ascii="Arial" w:eastAsiaTheme="minorEastAsia" w:hAnsi="Arial" w:cs="Arial"/>
                <w:sz w:val="18"/>
                <w:szCs w:val="18"/>
                <w:lang w:eastAsia="es-CO"/>
              </w:rPr>
              <w:br/>
              <w:t>• Estructuración contractual B2B.</w:t>
            </w:r>
            <w:r w:rsidRPr="00EA14CC">
              <w:rPr>
                <w:rFonts w:ascii="Arial" w:eastAsiaTheme="minorEastAsia" w:hAnsi="Arial" w:cs="Arial"/>
                <w:sz w:val="18"/>
                <w:szCs w:val="18"/>
                <w:lang w:eastAsia="es-CO"/>
              </w:rPr>
              <w:br/>
              <w:t>• Metodologías ágiles (Scrum/Lean).</w:t>
            </w:r>
          </w:p>
        </w:tc>
        <w:tc>
          <w:tcPr>
            <w:tcW w:w="1843" w:type="dxa"/>
            <w:hideMark/>
          </w:tcPr>
          <w:p w14:paraId="4F8F1D0A"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Liderazgo estratégico.</w:t>
            </w:r>
            <w:r w:rsidRPr="00EA14CC">
              <w:rPr>
                <w:rFonts w:ascii="Arial" w:eastAsiaTheme="minorEastAsia" w:hAnsi="Arial" w:cs="Arial"/>
                <w:sz w:val="18"/>
                <w:szCs w:val="18"/>
                <w:lang w:eastAsia="es-CO"/>
              </w:rPr>
              <w:br/>
              <w:t>• Negociación comercial de alto nivel.</w:t>
            </w:r>
            <w:r w:rsidRPr="00EA14CC">
              <w:rPr>
                <w:rFonts w:ascii="Arial" w:eastAsiaTheme="minorEastAsia" w:hAnsi="Arial" w:cs="Arial"/>
                <w:sz w:val="18"/>
                <w:szCs w:val="18"/>
                <w:lang w:eastAsia="es-CO"/>
              </w:rPr>
              <w:br/>
              <w:t>• Visión de negocio.</w:t>
            </w:r>
            <w:r w:rsidRPr="00EA14CC">
              <w:rPr>
                <w:rFonts w:ascii="Arial" w:eastAsiaTheme="minorEastAsia" w:hAnsi="Arial" w:cs="Arial"/>
                <w:sz w:val="18"/>
                <w:szCs w:val="18"/>
                <w:lang w:eastAsia="es-CO"/>
              </w:rPr>
              <w:br/>
              <w:t>• Comunicación asertiva.</w:t>
            </w:r>
          </w:p>
        </w:tc>
        <w:tc>
          <w:tcPr>
            <w:tcW w:w="2268" w:type="dxa"/>
            <w:hideMark/>
          </w:tcPr>
          <w:p w14:paraId="4059D92E"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Representación legal e institucional de la empresa.</w:t>
            </w:r>
            <w:r w:rsidRPr="00EA14CC">
              <w:rPr>
                <w:rFonts w:ascii="Arial" w:eastAsiaTheme="minorEastAsia" w:hAnsi="Arial" w:cs="Arial"/>
                <w:sz w:val="18"/>
                <w:szCs w:val="18"/>
                <w:lang w:eastAsia="es-CO"/>
              </w:rPr>
              <w:br/>
              <w:t>2. Toma de decisiones de inversión y financieras.</w:t>
            </w:r>
            <w:r w:rsidRPr="00EA14CC">
              <w:rPr>
                <w:rFonts w:ascii="Arial" w:eastAsiaTheme="minorEastAsia" w:hAnsi="Arial" w:cs="Arial"/>
                <w:sz w:val="18"/>
                <w:szCs w:val="18"/>
                <w:lang w:eastAsia="es-CO"/>
              </w:rPr>
              <w:br/>
              <w:t>3. Liderar la negociación de licencias con rectores universitarios.</w:t>
            </w:r>
            <w:r w:rsidRPr="00EA14CC">
              <w:rPr>
                <w:rFonts w:ascii="Arial" w:eastAsiaTheme="minorEastAsia" w:hAnsi="Arial" w:cs="Arial"/>
                <w:sz w:val="18"/>
                <w:szCs w:val="18"/>
                <w:lang w:eastAsia="es-CO"/>
              </w:rPr>
              <w:br/>
              <w:t>4. Supervisar el cumplimiento general de metas de las gerencias de área.</w:t>
            </w:r>
          </w:p>
        </w:tc>
      </w:tr>
      <w:tr w:rsidR="00EA14CC" w:rsidRPr="00EA14CC" w14:paraId="557337C7" w14:textId="77777777" w:rsidTr="00EA14CC">
        <w:tc>
          <w:tcPr>
            <w:tcW w:w="1276" w:type="dxa"/>
            <w:hideMark/>
          </w:tcPr>
          <w:p w14:paraId="23C66870"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t>Gerente de Tecnología (CTO)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(Director de Área)</w:t>
            </w:r>
          </w:p>
        </w:tc>
        <w:tc>
          <w:tcPr>
            <w:tcW w:w="1559" w:type="dxa"/>
            <w:hideMark/>
          </w:tcPr>
          <w:p w14:paraId="0DA156D3"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Profesional en Ingeniería de Sistemas, de Software o tecnólogo con especialización afín.</w:t>
            </w:r>
          </w:p>
        </w:tc>
        <w:tc>
          <w:tcPr>
            <w:tcW w:w="1560" w:type="dxa"/>
            <w:hideMark/>
          </w:tcPr>
          <w:p w14:paraId="018C90BB"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desarrollo Full-Stack y administración de arquitectura de servidores.</w:t>
            </w:r>
          </w:p>
        </w:tc>
        <w:tc>
          <w:tcPr>
            <w:tcW w:w="1417" w:type="dxa"/>
            <w:hideMark/>
          </w:tcPr>
          <w:p w14:paraId="089912A1"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Programación en React y FastAPI.</w:t>
            </w:r>
            <w:r w:rsidRPr="00EA14CC">
              <w:rPr>
                <w:rFonts w:ascii="Arial" w:eastAsiaTheme="minorEastAsia" w:hAnsi="Arial" w:cs="Arial"/>
                <w:sz w:val="18"/>
                <w:szCs w:val="18"/>
                <w:lang w:eastAsia="es-CO"/>
              </w:rPr>
              <w:br/>
              <w:t>• Modelamiento de bases de datos PostgreSQL.</w:t>
            </w:r>
            <w:r w:rsidRPr="00EA14CC">
              <w:rPr>
                <w:rFonts w:ascii="Arial" w:eastAsiaTheme="minorEastAsia" w:hAnsi="Arial" w:cs="Arial"/>
                <w:sz w:val="18"/>
                <w:szCs w:val="18"/>
                <w:lang w:eastAsia="es-CO"/>
              </w:rPr>
              <w:br/>
              <w:t>• Integración de APIs de IA (OpenAI).</w:t>
            </w:r>
          </w:p>
        </w:tc>
        <w:tc>
          <w:tcPr>
            <w:tcW w:w="1843" w:type="dxa"/>
            <w:hideMark/>
          </w:tcPr>
          <w:p w14:paraId="736C62E8"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Resolución de problemas complejos.</w:t>
            </w:r>
            <w:r w:rsidRPr="00EA14CC">
              <w:rPr>
                <w:rFonts w:ascii="Arial" w:eastAsiaTheme="minorEastAsia" w:hAnsi="Arial" w:cs="Arial"/>
                <w:sz w:val="18"/>
                <w:szCs w:val="18"/>
                <w:lang w:eastAsia="es-CO"/>
              </w:rPr>
              <w:br/>
              <w:t>• Pensamiento lógico-analítico.</w:t>
            </w:r>
            <w:r w:rsidRPr="00EA14CC">
              <w:rPr>
                <w:rFonts w:ascii="Arial" w:eastAsiaTheme="minorEastAsia" w:hAnsi="Arial" w:cs="Arial"/>
                <w:sz w:val="18"/>
                <w:szCs w:val="18"/>
                <w:lang w:eastAsia="es-CO"/>
              </w:rPr>
              <w:br/>
              <w:t>• Gestión de equipos técnicos.</w:t>
            </w:r>
            <w:r w:rsidRPr="00EA14CC">
              <w:rPr>
                <w:rFonts w:ascii="Arial" w:eastAsiaTheme="minorEastAsia" w:hAnsi="Arial" w:cs="Arial"/>
                <w:sz w:val="18"/>
                <w:szCs w:val="18"/>
                <w:lang w:eastAsia="es-CO"/>
              </w:rPr>
              <w:br/>
              <w:t>• Proactividad.</w:t>
            </w:r>
          </w:p>
        </w:tc>
        <w:tc>
          <w:tcPr>
            <w:tcW w:w="2268" w:type="dxa"/>
            <w:hideMark/>
          </w:tcPr>
          <w:p w14:paraId="201B615F"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Diseñar y mantener la arquitectura técnica del SaaS.</w:t>
            </w:r>
            <w:r w:rsidRPr="00EA14CC">
              <w:rPr>
                <w:rFonts w:ascii="Arial" w:eastAsiaTheme="minorEastAsia" w:hAnsi="Arial" w:cs="Arial"/>
                <w:sz w:val="18"/>
                <w:szCs w:val="18"/>
                <w:lang w:eastAsia="es-CO"/>
              </w:rPr>
              <w:br/>
              <w:t>2. Definir las políticas de seguridad y protección de datos (Habeas Data).</w:t>
            </w:r>
            <w:r w:rsidRPr="00EA14CC">
              <w:rPr>
                <w:rFonts w:ascii="Arial" w:eastAsiaTheme="minorEastAsia" w:hAnsi="Arial" w:cs="Arial"/>
                <w:sz w:val="18"/>
                <w:szCs w:val="18"/>
                <w:lang w:eastAsia="es-CO"/>
              </w:rPr>
              <w:br/>
              <w:t>3. Supervisar el código desarrollado y el control de calidad (QA).</w:t>
            </w:r>
            <w:r w:rsidRPr="00EA14CC">
              <w:rPr>
                <w:rFonts w:ascii="Arial" w:eastAsiaTheme="minorEastAsia" w:hAnsi="Arial" w:cs="Arial"/>
                <w:sz w:val="18"/>
                <w:szCs w:val="18"/>
                <w:lang w:eastAsia="es-CO"/>
              </w:rPr>
              <w:br/>
              <w:t>4. Liderar las integraciones de nuevas tecnologías de IA.</w:t>
            </w:r>
          </w:p>
        </w:tc>
      </w:tr>
      <w:tr w:rsidR="00EA14CC" w:rsidRPr="00EA14CC" w14:paraId="23963617" w14:textId="77777777" w:rsidTr="00EA14CC">
        <w:tc>
          <w:tcPr>
            <w:tcW w:w="1276" w:type="dxa"/>
            <w:hideMark/>
          </w:tcPr>
          <w:p w14:paraId="402FA4F6"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t>Gerente Comercial y de Mercadeo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(Director de Área)</w:t>
            </w:r>
          </w:p>
        </w:tc>
        <w:tc>
          <w:tcPr>
            <w:tcW w:w="1559" w:type="dxa"/>
            <w:hideMark/>
          </w:tcPr>
          <w:p w14:paraId="7ED838C5"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Profesional en Mercadeo, Ventas, Ingeniería Comercial o carreras afines.</w:t>
            </w:r>
          </w:p>
        </w:tc>
        <w:tc>
          <w:tcPr>
            <w:tcW w:w="1560" w:type="dxa"/>
            <w:hideMark/>
          </w:tcPr>
          <w:p w14:paraId="4806E1BD"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ventas de intangibles, servicios de tecnología o soluciones B2B EdTech.</w:t>
            </w:r>
          </w:p>
        </w:tc>
        <w:tc>
          <w:tcPr>
            <w:tcW w:w="1417" w:type="dxa"/>
            <w:hideMark/>
          </w:tcPr>
          <w:p w14:paraId="4B0EF962"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Gestión de herramientas CRM corporativas.</w:t>
            </w:r>
            <w:r w:rsidRPr="00EA14CC">
              <w:rPr>
                <w:rFonts w:ascii="Arial" w:eastAsiaTheme="minorEastAsia" w:hAnsi="Arial" w:cs="Arial"/>
                <w:sz w:val="18"/>
                <w:szCs w:val="18"/>
                <w:lang w:eastAsia="es-CO"/>
              </w:rPr>
              <w:br/>
              <w:t>• Diseño de embudos de conversión (Sales Funnels).</w:t>
            </w:r>
            <w:r w:rsidRPr="00EA14CC">
              <w:rPr>
                <w:rFonts w:ascii="Arial" w:eastAsiaTheme="minorEastAsia" w:hAnsi="Arial" w:cs="Arial"/>
                <w:sz w:val="18"/>
                <w:szCs w:val="18"/>
                <w:lang w:eastAsia="es-CO"/>
              </w:rPr>
              <w:br/>
              <w:t xml:space="preserve">• Técnicas de venta </w:t>
            </w:r>
            <w:r w:rsidRPr="00EA14CC">
              <w:rPr>
                <w:rFonts w:ascii="Arial" w:eastAsiaTheme="minorEastAsia" w:hAnsi="Arial" w:cs="Arial"/>
                <w:sz w:val="18"/>
                <w:szCs w:val="18"/>
                <w:lang w:eastAsia="es-CO"/>
              </w:rPr>
              <w:lastRenderedPageBreak/>
              <w:t>consultiva corporativa.</w:t>
            </w:r>
          </w:p>
        </w:tc>
        <w:tc>
          <w:tcPr>
            <w:tcW w:w="1843" w:type="dxa"/>
            <w:hideMark/>
          </w:tcPr>
          <w:p w14:paraId="188209C2"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lastRenderedPageBreak/>
              <w:t>• Elocuencia y persuasión comercial.</w:t>
            </w:r>
            <w:r w:rsidRPr="00EA14CC">
              <w:rPr>
                <w:rFonts w:ascii="Arial" w:eastAsiaTheme="minorEastAsia" w:hAnsi="Arial" w:cs="Arial"/>
                <w:sz w:val="18"/>
                <w:szCs w:val="18"/>
                <w:lang w:eastAsia="es-CO"/>
              </w:rPr>
              <w:br/>
              <w:t>• Orientación al logro y cumplimiento de KPIs.</w:t>
            </w:r>
            <w:r w:rsidRPr="00EA14CC">
              <w:rPr>
                <w:rFonts w:ascii="Arial" w:eastAsiaTheme="minorEastAsia" w:hAnsi="Arial" w:cs="Arial"/>
                <w:sz w:val="18"/>
                <w:szCs w:val="18"/>
                <w:lang w:eastAsia="es-CO"/>
              </w:rPr>
              <w:br/>
              <w:t>• Empatía consultiva.</w:t>
            </w:r>
            <w:r w:rsidRPr="00EA14CC">
              <w:rPr>
                <w:rFonts w:ascii="Arial" w:eastAsiaTheme="minorEastAsia" w:hAnsi="Arial" w:cs="Arial"/>
                <w:sz w:val="18"/>
                <w:szCs w:val="18"/>
                <w:lang w:eastAsia="es-CO"/>
              </w:rPr>
              <w:br/>
              <w:t>• Resiliencia.</w:t>
            </w:r>
          </w:p>
        </w:tc>
        <w:tc>
          <w:tcPr>
            <w:tcW w:w="2268" w:type="dxa"/>
            <w:hideMark/>
          </w:tcPr>
          <w:p w14:paraId="4FBD1332"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Crear e implementar el plan estratégico de ventas anual de la startup.</w:t>
            </w:r>
            <w:r w:rsidRPr="00EA14CC">
              <w:rPr>
                <w:rFonts w:ascii="Arial" w:eastAsiaTheme="minorEastAsia" w:hAnsi="Arial" w:cs="Arial"/>
                <w:sz w:val="18"/>
                <w:szCs w:val="18"/>
                <w:lang w:eastAsia="es-CO"/>
              </w:rPr>
              <w:br/>
              <w:t>2. Diseñar el pitch comercial de TalentLab.</w:t>
            </w:r>
            <w:r w:rsidRPr="00EA14CC">
              <w:rPr>
                <w:rFonts w:ascii="Arial" w:eastAsiaTheme="minorEastAsia" w:hAnsi="Arial" w:cs="Arial"/>
                <w:sz w:val="18"/>
                <w:szCs w:val="18"/>
                <w:lang w:eastAsia="es-CO"/>
              </w:rPr>
              <w:br/>
              <w:t>3. Supervisar y entrenar al equipo de vendedores internos.</w:t>
            </w:r>
            <w:r w:rsidRPr="00EA14CC">
              <w:rPr>
                <w:rFonts w:ascii="Arial" w:eastAsiaTheme="minorEastAsia" w:hAnsi="Arial" w:cs="Arial"/>
                <w:sz w:val="18"/>
                <w:szCs w:val="18"/>
                <w:lang w:eastAsia="es-CO"/>
              </w:rPr>
              <w:br/>
              <w:t xml:space="preserve">4. Gestionar la relación </w:t>
            </w:r>
            <w:r w:rsidRPr="00EA14CC">
              <w:rPr>
                <w:rFonts w:ascii="Arial" w:eastAsiaTheme="minorEastAsia" w:hAnsi="Arial" w:cs="Arial"/>
                <w:sz w:val="18"/>
                <w:szCs w:val="18"/>
                <w:lang w:eastAsia="es-CO"/>
              </w:rPr>
              <w:lastRenderedPageBreak/>
              <w:t>comercial post-venta con instituciones aliadas.</w:t>
            </w:r>
          </w:p>
        </w:tc>
      </w:tr>
      <w:tr w:rsidR="00EA14CC" w:rsidRPr="00EA14CC" w14:paraId="6B3795D7" w14:textId="77777777" w:rsidTr="00EA14CC">
        <w:tc>
          <w:tcPr>
            <w:tcW w:w="1276" w:type="dxa"/>
            <w:hideMark/>
          </w:tcPr>
          <w:p w14:paraId="54A5CA6D"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lastRenderedPageBreak/>
              <w:t>Gerente de Talento Humano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(Director de Área)</w:t>
            </w:r>
          </w:p>
        </w:tc>
        <w:tc>
          <w:tcPr>
            <w:tcW w:w="1559" w:type="dxa"/>
            <w:hideMark/>
          </w:tcPr>
          <w:p w14:paraId="775388AB"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Profesional en Psicología, Administración de Empresas o Gestión de Talento Humano.</w:t>
            </w:r>
          </w:p>
        </w:tc>
        <w:tc>
          <w:tcPr>
            <w:tcW w:w="1560" w:type="dxa"/>
            <w:hideMark/>
          </w:tcPr>
          <w:p w14:paraId="5AAEF67D"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procesos de reclutamiento (foco perfiles IT/comerciales), clima laboral y SST.</w:t>
            </w:r>
          </w:p>
        </w:tc>
        <w:tc>
          <w:tcPr>
            <w:tcW w:w="1417" w:type="dxa"/>
            <w:hideMark/>
          </w:tcPr>
          <w:p w14:paraId="053308AF"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Reclutamiento y selección de talento IT.</w:t>
            </w:r>
            <w:r w:rsidRPr="00EA14CC">
              <w:rPr>
                <w:rFonts w:ascii="Arial" w:eastAsiaTheme="minorEastAsia" w:hAnsi="Arial" w:cs="Arial"/>
                <w:sz w:val="18"/>
                <w:szCs w:val="18"/>
                <w:lang w:eastAsia="es-CO"/>
              </w:rPr>
              <w:br/>
              <w:t>• Legislación laboral en Colombia.</w:t>
            </w:r>
            <w:r w:rsidRPr="00EA14CC">
              <w:rPr>
                <w:rFonts w:ascii="Arial" w:eastAsiaTheme="minorEastAsia" w:hAnsi="Arial" w:cs="Arial"/>
                <w:sz w:val="18"/>
                <w:szCs w:val="18"/>
                <w:lang w:eastAsia="es-CO"/>
              </w:rPr>
              <w:br/>
              <w:t>• Estructuración de planes de onboarding e inducción.</w:t>
            </w:r>
          </w:p>
        </w:tc>
        <w:tc>
          <w:tcPr>
            <w:tcW w:w="1843" w:type="dxa"/>
            <w:hideMark/>
          </w:tcPr>
          <w:p w14:paraId="11E0CAF0"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Mediación y resolución de conflictos.</w:t>
            </w:r>
            <w:r w:rsidRPr="00EA14CC">
              <w:rPr>
                <w:rFonts w:ascii="Arial" w:eastAsiaTheme="minorEastAsia" w:hAnsi="Arial" w:cs="Arial"/>
                <w:sz w:val="18"/>
                <w:szCs w:val="18"/>
                <w:lang w:eastAsia="es-CO"/>
              </w:rPr>
              <w:br/>
              <w:t>• Alta empatía y escucha activa.</w:t>
            </w:r>
            <w:r w:rsidRPr="00EA14CC">
              <w:rPr>
                <w:rFonts w:ascii="Arial" w:eastAsiaTheme="minorEastAsia" w:hAnsi="Arial" w:cs="Arial"/>
                <w:sz w:val="18"/>
                <w:szCs w:val="18"/>
                <w:lang w:eastAsia="es-CO"/>
              </w:rPr>
              <w:br/>
              <w:t>• Comunicación asertiva.</w:t>
            </w:r>
            <w:r w:rsidRPr="00EA14CC">
              <w:rPr>
                <w:rFonts w:ascii="Arial" w:eastAsiaTheme="minorEastAsia" w:hAnsi="Arial" w:cs="Arial"/>
                <w:sz w:val="18"/>
                <w:szCs w:val="18"/>
                <w:lang w:eastAsia="es-CO"/>
              </w:rPr>
              <w:br/>
              <w:t>• Liderazgo colaborativo.</w:t>
            </w:r>
          </w:p>
        </w:tc>
        <w:tc>
          <w:tcPr>
            <w:tcW w:w="2268" w:type="dxa"/>
            <w:hideMark/>
          </w:tcPr>
          <w:p w14:paraId="77D616DA"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Diseñar y ejecutar planes de selección de personal para desarrolladores y asesores.</w:t>
            </w:r>
            <w:r w:rsidRPr="00EA14CC">
              <w:rPr>
                <w:rFonts w:ascii="Arial" w:eastAsiaTheme="minorEastAsia" w:hAnsi="Arial" w:cs="Arial"/>
                <w:sz w:val="18"/>
                <w:szCs w:val="18"/>
                <w:lang w:eastAsia="es-CO"/>
              </w:rPr>
              <w:br/>
              <w:t>2. Liderar el programa de Onboarding institucional.</w:t>
            </w:r>
            <w:r w:rsidRPr="00EA14CC">
              <w:rPr>
                <w:rFonts w:ascii="Arial" w:eastAsiaTheme="minorEastAsia" w:hAnsi="Arial" w:cs="Arial"/>
                <w:sz w:val="18"/>
                <w:szCs w:val="18"/>
                <w:lang w:eastAsia="es-CO"/>
              </w:rPr>
              <w:br/>
              <w:t>3. Gestionar la nómina interna y afiliaciones a seguridad social (ARL, EPS, AFP).</w:t>
            </w:r>
            <w:r w:rsidRPr="00EA14CC">
              <w:rPr>
                <w:rFonts w:ascii="Arial" w:eastAsiaTheme="minorEastAsia" w:hAnsi="Arial" w:cs="Arial"/>
                <w:sz w:val="18"/>
                <w:szCs w:val="18"/>
                <w:lang w:eastAsia="es-CO"/>
              </w:rPr>
              <w:br/>
              <w:t>4. Diseñar políticas de bienestar y Clima Organizacional.</w:t>
            </w:r>
          </w:p>
        </w:tc>
      </w:tr>
    </w:tbl>
    <w:p w14:paraId="6AF20358" w14:textId="77777777" w:rsidR="00942EC3" w:rsidRDefault="00942EC3" w:rsidP="00942EC3">
      <w:pPr>
        <w:spacing w:line="276" w:lineRule="auto"/>
        <w:jc w:val="both"/>
        <w:rPr>
          <w:rFonts w:ascii="Arial" w:eastAsiaTheme="minorEastAsia" w:hAnsi="Arial" w:cs="Arial"/>
          <w:sz w:val="24"/>
          <w:szCs w:val="24"/>
          <w:lang w:eastAsia="es-CO"/>
        </w:rPr>
      </w:pPr>
    </w:p>
    <w:p w14:paraId="194A5281" w14:textId="77777777" w:rsidR="00124D2E" w:rsidRPr="00124D2E" w:rsidRDefault="00124D2E" w:rsidP="005369F8">
      <w:pPr>
        <w:pStyle w:val="Ttulo2"/>
      </w:pPr>
      <w:r w:rsidRPr="00124D2E">
        <w:t>4.3.2. Perfiles de Nivel Operativo y de Staff (Tercerizados o Internos)</w:t>
      </w:r>
    </w:p>
    <w:p w14:paraId="534BDF13" w14:textId="77777777" w:rsidR="00124D2E" w:rsidRPr="00124D2E" w:rsidRDefault="00124D2E" w:rsidP="005369F8">
      <w:pPr>
        <w:pStyle w:val="Ttulo2"/>
      </w:pPr>
      <w:r w:rsidRPr="00124D2E">
        <w:t>A continuación, se describen en detalle los perfiles de los cargos operativos indispensables para ejecutar el mantenimiento tecnológico, el soporte técnico y de onboarding escolar, la gestión comercial de ventas y el apoyo administrativo de personal:</w:t>
      </w:r>
    </w:p>
    <w:tbl>
      <w:tblPr>
        <w:tblStyle w:val="Tablaconcuadrcula"/>
        <w:tblW w:w="0" w:type="auto"/>
        <w:tblInd w:w="-998" w:type="dxa"/>
        <w:tblLook w:val="04A0" w:firstRow="1" w:lastRow="0" w:firstColumn="1" w:lastColumn="0" w:noHBand="0" w:noVBand="1"/>
      </w:tblPr>
      <w:tblGrid>
        <w:gridCol w:w="1409"/>
        <w:gridCol w:w="1413"/>
        <w:gridCol w:w="1380"/>
        <w:gridCol w:w="1404"/>
        <w:gridCol w:w="1798"/>
        <w:gridCol w:w="2422"/>
      </w:tblGrid>
      <w:tr w:rsidR="008A698A" w:rsidRPr="008A698A" w14:paraId="7C62AD19" w14:textId="77777777" w:rsidTr="008A698A">
        <w:tc>
          <w:tcPr>
            <w:tcW w:w="1419" w:type="dxa"/>
            <w:hideMark/>
          </w:tcPr>
          <w:p w14:paraId="4B5B8097"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Cargo / Rol</w:t>
            </w:r>
          </w:p>
        </w:tc>
        <w:tc>
          <w:tcPr>
            <w:tcW w:w="1417" w:type="dxa"/>
            <w:hideMark/>
          </w:tcPr>
          <w:p w14:paraId="10610B2F"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Nivel de Formación</w:t>
            </w:r>
          </w:p>
        </w:tc>
        <w:tc>
          <w:tcPr>
            <w:tcW w:w="1418" w:type="dxa"/>
            <w:hideMark/>
          </w:tcPr>
          <w:p w14:paraId="75F6B3E2"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Experiencia Laboral</w:t>
            </w:r>
          </w:p>
        </w:tc>
        <w:tc>
          <w:tcPr>
            <w:tcW w:w="1417" w:type="dxa"/>
            <w:hideMark/>
          </w:tcPr>
          <w:p w14:paraId="145FCC95"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Competencias Técnicas</w:t>
            </w:r>
          </w:p>
        </w:tc>
        <w:tc>
          <w:tcPr>
            <w:tcW w:w="1276" w:type="dxa"/>
            <w:hideMark/>
          </w:tcPr>
          <w:p w14:paraId="3A381DC3"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Competencias Comportamentales</w:t>
            </w:r>
          </w:p>
        </w:tc>
        <w:tc>
          <w:tcPr>
            <w:tcW w:w="2879" w:type="dxa"/>
            <w:hideMark/>
          </w:tcPr>
          <w:p w14:paraId="15DA8D12"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Funciones Principales</w:t>
            </w:r>
          </w:p>
        </w:tc>
      </w:tr>
      <w:tr w:rsidR="008A698A" w:rsidRPr="008A698A" w14:paraId="06C135CA" w14:textId="77777777" w:rsidTr="008A698A">
        <w:tc>
          <w:tcPr>
            <w:tcW w:w="1419" w:type="dxa"/>
            <w:hideMark/>
          </w:tcPr>
          <w:p w14:paraId="709795C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Asesor Comercial B2B (Vendedor)</w:t>
            </w:r>
          </w:p>
        </w:tc>
        <w:tc>
          <w:tcPr>
            <w:tcW w:w="1417" w:type="dxa"/>
            <w:hideMark/>
          </w:tcPr>
          <w:p w14:paraId="025B1E9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Tecnólogo o Profesional en Ventas, Mercadeo, Negocios o áreas afines.</w:t>
            </w:r>
          </w:p>
        </w:tc>
        <w:tc>
          <w:tcPr>
            <w:tcW w:w="1418" w:type="dxa"/>
            <w:hideMark/>
          </w:tcPr>
          <w:p w14:paraId="7CB21C9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1 año en ventas consultivas de software (SaaS), intangibles o servicios corporativos.</w:t>
            </w:r>
          </w:p>
        </w:tc>
        <w:tc>
          <w:tcPr>
            <w:tcW w:w="1417" w:type="dxa"/>
            <w:hideMark/>
          </w:tcPr>
          <w:p w14:paraId="580099F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Manejo de embudos de ventas y CRM.</w:t>
            </w:r>
            <w:r w:rsidRPr="008A698A">
              <w:rPr>
                <w:rFonts w:ascii="system-ui" w:eastAsia="Times New Roman" w:hAnsi="system-ui" w:cs="Times New Roman"/>
                <w:color w:val="101010"/>
                <w:sz w:val="18"/>
                <w:szCs w:val="18"/>
                <w:lang w:eastAsia="es-CO"/>
              </w:rPr>
              <w:br/>
              <w:t>• Técnicas de prospección y prospección en frío B2B.</w:t>
            </w:r>
            <w:r w:rsidRPr="008A698A">
              <w:rPr>
                <w:rFonts w:ascii="system-ui" w:eastAsia="Times New Roman" w:hAnsi="system-ui" w:cs="Times New Roman"/>
                <w:color w:val="101010"/>
                <w:sz w:val="18"/>
                <w:szCs w:val="18"/>
                <w:lang w:eastAsia="es-CO"/>
              </w:rPr>
              <w:br/>
              <w:t>• Habilidad de realizar demos técnicas de producto.</w:t>
            </w:r>
          </w:p>
        </w:tc>
        <w:tc>
          <w:tcPr>
            <w:tcW w:w="1276" w:type="dxa"/>
            <w:hideMark/>
          </w:tcPr>
          <w:p w14:paraId="2A205F7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Habilidad de persuasión oral.</w:t>
            </w:r>
            <w:r w:rsidRPr="008A698A">
              <w:rPr>
                <w:rFonts w:ascii="system-ui" w:eastAsia="Times New Roman" w:hAnsi="system-ui" w:cs="Times New Roman"/>
                <w:color w:val="101010"/>
                <w:sz w:val="18"/>
                <w:szCs w:val="18"/>
                <w:lang w:eastAsia="es-CO"/>
              </w:rPr>
              <w:br/>
              <w:t>• Resiliencia y manejo del rechazo.</w:t>
            </w:r>
            <w:r w:rsidRPr="008A698A">
              <w:rPr>
                <w:rFonts w:ascii="system-ui" w:eastAsia="Times New Roman" w:hAnsi="system-ui" w:cs="Times New Roman"/>
                <w:color w:val="101010"/>
                <w:sz w:val="18"/>
                <w:szCs w:val="18"/>
                <w:lang w:eastAsia="es-CO"/>
              </w:rPr>
              <w:br/>
              <w:t>• Alta empatía comercial.</w:t>
            </w:r>
            <w:r w:rsidRPr="008A698A">
              <w:rPr>
                <w:rFonts w:ascii="system-ui" w:eastAsia="Times New Roman" w:hAnsi="system-ui" w:cs="Times New Roman"/>
                <w:color w:val="101010"/>
                <w:sz w:val="18"/>
                <w:szCs w:val="18"/>
                <w:lang w:eastAsia="es-CO"/>
              </w:rPr>
              <w:br/>
              <w:t>• Orientación a metas de ventas.</w:t>
            </w:r>
          </w:p>
        </w:tc>
        <w:tc>
          <w:tcPr>
            <w:tcW w:w="2879" w:type="dxa"/>
            <w:hideMark/>
          </w:tcPr>
          <w:p w14:paraId="36FC43C9"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Prospectar y contactar colegios y universidades cliente en Bogotá.</w:t>
            </w:r>
            <w:r w:rsidRPr="008A698A">
              <w:rPr>
                <w:rFonts w:ascii="system-ui" w:eastAsia="Times New Roman" w:hAnsi="system-ui" w:cs="Times New Roman"/>
                <w:color w:val="101010"/>
                <w:sz w:val="18"/>
                <w:szCs w:val="18"/>
                <w:lang w:eastAsia="es-CO"/>
              </w:rPr>
              <w:br/>
              <w:t>2. Ejecutar presentaciones y demostraciones en vivo del software a directores.</w:t>
            </w:r>
            <w:r w:rsidRPr="008A698A">
              <w:rPr>
                <w:rFonts w:ascii="system-ui" w:eastAsia="Times New Roman" w:hAnsi="system-ui" w:cs="Times New Roman"/>
                <w:color w:val="101010"/>
                <w:sz w:val="18"/>
                <w:szCs w:val="18"/>
                <w:lang w:eastAsia="es-CO"/>
              </w:rPr>
              <w:br/>
              <w:t>3. Hacer seguimiento al embudo de cierres comerciales.</w:t>
            </w:r>
            <w:r w:rsidRPr="008A698A">
              <w:rPr>
                <w:rFonts w:ascii="system-ui" w:eastAsia="Times New Roman" w:hAnsi="system-ui" w:cs="Times New Roman"/>
                <w:color w:val="101010"/>
                <w:sz w:val="18"/>
                <w:szCs w:val="18"/>
                <w:lang w:eastAsia="es-CO"/>
              </w:rPr>
              <w:br/>
              <w:t>4. Registrar toda la gestión comercial en el CRM de la empresa.</w:t>
            </w:r>
          </w:p>
        </w:tc>
      </w:tr>
      <w:tr w:rsidR="008A698A" w:rsidRPr="008A698A" w14:paraId="30274CF5" w14:textId="77777777" w:rsidTr="008A698A">
        <w:tc>
          <w:tcPr>
            <w:tcW w:w="1419" w:type="dxa"/>
            <w:hideMark/>
          </w:tcPr>
          <w:p w14:paraId="3D39299A"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Asesor de Onboarding y Soporte de Nivel 1 (Mesa de Ayuda)</w:t>
            </w:r>
          </w:p>
        </w:tc>
        <w:tc>
          <w:tcPr>
            <w:tcW w:w="1417" w:type="dxa"/>
            <w:hideMark/>
          </w:tcPr>
          <w:p w14:paraId="54FDBAA8"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o Tecnólogo en Sistemas, Informática, Educación o carreras afines.</w:t>
            </w:r>
          </w:p>
        </w:tc>
        <w:tc>
          <w:tcPr>
            <w:tcW w:w="1418" w:type="dxa"/>
            <w:hideMark/>
          </w:tcPr>
          <w:p w14:paraId="24EEA456"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6 meses en atención al cliente, mesas de ayuda (Help Desk) o soporte técnico de plataformas.</w:t>
            </w:r>
          </w:p>
        </w:tc>
        <w:tc>
          <w:tcPr>
            <w:tcW w:w="1417" w:type="dxa"/>
            <w:hideMark/>
          </w:tcPr>
          <w:p w14:paraId="722340E5"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Manejo de plataformas de tickets (como Jira o Zendesk).</w:t>
            </w:r>
            <w:r w:rsidRPr="008A698A">
              <w:rPr>
                <w:rFonts w:ascii="system-ui" w:eastAsia="Times New Roman" w:hAnsi="system-ui" w:cs="Times New Roman"/>
                <w:color w:val="101010"/>
                <w:sz w:val="18"/>
                <w:szCs w:val="18"/>
                <w:lang w:eastAsia="es-CO"/>
              </w:rPr>
              <w:br/>
              <w:t>• Consultas SQL básicas y manejo de bases de datos.</w:t>
            </w:r>
            <w:r w:rsidRPr="008A698A">
              <w:rPr>
                <w:rFonts w:ascii="system-ui" w:eastAsia="Times New Roman" w:hAnsi="system-ui" w:cs="Times New Roman"/>
                <w:color w:val="101010"/>
                <w:sz w:val="18"/>
                <w:szCs w:val="18"/>
                <w:lang w:eastAsia="es-CO"/>
              </w:rPr>
              <w:br/>
              <w:t>• Procesos de carga e importación masiva de datos escolares.</w:t>
            </w:r>
          </w:p>
        </w:tc>
        <w:tc>
          <w:tcPr>
            <w:tcW w:w="1276" w:type="dxa"/>
            <w:hideMark/>
          </w:tcPr>
          <w:p w14:paraId="4D7D803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Paciencia y pedagogía educativa.</w:t>
            </w:r>
            <w:r w:rsidRPr="008A698A">
              <w:rPr>
                <w:rFonts w:ascii="system-ui" w:eastAsia="Times New Roman" w:hAnsi="system-ui" w:cs="Times New Roman"/>
                <w:color w:val="101010"/>
                <w:sz w:val="18"/>
                <w:szCs w:val="18"/>
                <w:lang w:eastAsia="es-CO"/>
              </w:rPr>
              <w:br/>
              <w:t>• Escucha activa.</w:t>
            </w:r>
            <w:r w:rsidRPr="008A698A">
              <w:rPr>
                <w:rFonts w:ascii="system-ui" w:eastAsia="Times New Roman" w:hAnsi="system-ui" w:cs="Times New Roman"/>
                <w:color w:val="101010"/>
                <w:sz w:val="18"/>
                <w:szCs w:val="18"/>
                <w:lang w:eastAsia="es-CO"/>
              </w:rPr>
              <w:br/>
              <w:t>• Comunicación asertiva verbal y escrita.</w:t>
            </w:r>
            <w:r w:rsidRPr="008A698A">
              <w:rPr>
                <w:rFonts w:ascii="system-ui" w:eastAsia="Times New Roman" w:hAnsi="system-ui" w:cs="Times New Roman"/>
                <w:color w:val="101010"/>
                <w:sz w:val="18"/>
                <w:szCs w:val="18"/>
                <w:lang w:eastAsia="es-CO"/>
              </w:rPr>
              <w:br/>
              <w:t>• Empatía con usuarios no técnicos.</w:t>
            </w:r>
          </w:p>
        </w:tc>
        <w:tc>
          <w:tcPr>
            <w:tcW w:w="2879" w:type="dxa"/>
            <w:hideMark/>
          </w:tcPr>
          <w:p w14:paraId="62AD5F20"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Cargar y depurar las bases de datos de estudiantes de los clientes.</w:t>
            </w:r>
            <w:r w:rsidRPr="008A698A">
              <w:rPr>
                <w:rFonts w:ascii="system-ui" w:eastAsia="Times New Roman" w:hAnsi="system-ui" w:cs="Times New Roman"/>
                <w:color w:val="101010"/>
                <w:sz w:val="18"/>
                <w:szCs w:val="18"/>
                <w:lang w:eastAsia="es-CO"/>
              </w:rPr>
              <w:br/>
              <w:t>2. Capacitar a los docentes y rectores en el uso inicial del software.</w:t>
            </w:r>
            <w:r w:rsidRPr="008A698A">
              <w:rPr>
                <w:rFonts w:ascii="system-ui" w:eastAsia="Times New Roman" w:hAnsi="system-ui" w:cs="Times New Roman"/>
                <w:color w:val="101010"/>
                <w:sz w:val="18"/>
                <w:szCs w:val="18"/>
                <w:lang w:eastAsia="es-CO"/>
              </w:rPr>
              <w:br/>
              <w:t>3. Atender dudas y fallas a través del sistema de soporte.</w:t>
            </w:r>
            <w:r w:rsidRPr="008A698A">
              <w:rPr>
                <w:rFonts w:ascii="system-ui" w:eastAsia="Times New Roman" w:hAnsi="system-ui" w:cs="Times New Roman"/>
                <w:color w:val="101010"/>
                <w:sz w:val="18"/>
                <w:szCs w:val="18"/>
                <w:lang w:eastAsia="es-CO"/>
              </w:rPr>
              <w:br/>
              <w:t>4. Escalar los bugs de código o caídas de servidores al CTO.</w:t>
            </w:r>
          </w:p>
        </w:tc>
      </w:tr>
      <w:tr w:rsidR="008A698A" w:rsidRPr="008A698A" w14:paraId="77F52DB7" w14:textId="77777777" w:rsidTr="008A698A">
        <w:tc>
          <w:tcPr>
            <w:tcW w:w="1419" w:type="dxa"/>
            <w:hideMark/>
          </w:tcPr>
          <w:p w14:paraId="6EC00FEB"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lastRenderedPageBreak/>
              <w:t>Auxiliar de Talento Humano (Asistente de RRHH)</w:t>
            </w:r>
          </w:p>
        </w:tc>
        <w:tc>
          <w:tcPr>
            <w:tcW w:w="1417" w:type="dxa"/>
            <w:hideMark/>
          </w:tcPr>
          <w:p w14:paraId="592F9E0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o Tecnólogo en Gestión Humana, Administración de Empresas, Psicología o afines.</w:t>
            </w:r>
          </w:p>
        </w:tc>
        <w:tc>
          <w:tcPr>
            <w:tcW w:w="1418" w:type="dxa"/>
            <w:hideMark/>
          </w:tcPr>
          <w:p w14:paraId="12CF90A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6 meses en funciones de asistencia de recursos humanos, reclutamiento o archivo.</w:t>
            </w:r>
          </w:p>
        </w:tc>
        <w:tc>
          <w:tcPr>
            <w:tcW w:w="1417" w:type="dxa"/>
            <w:hideMark/>
          </w:tcPr>
          <w:p w14:paraId="3FEDED8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Manejo de plataformas de afiliación social (PILA, ARL, EPS).</w:t>
            </w:r>
            <w:r w:rsidRPr="008A698A">
              <w:rPr>
                <w:rFonts w:ascii="system-ui" w:eastAsia="Times New Roman" w:hAnsi="system-ui" w:cs="Times New Roman"/>
                <w:color w:val="101010"/>
                <w:sz w:val="18"/>
                <w:szCs w:val="18"/>
                <w:lang w:eastAsia="es-CO"/>
              </w:rPr>
              <w:br/>
              <w:t>• Manejo de herramientas de ofimática (Excel/Word).</w:t>
            </w:r>
            <w:r w:rsidRPr="008A698A">
              <w:rPr>
                <w:rFonts w:ascii="system-ui" w:eastAsia="Times New Roman" w:hAnsi="system-ui" w:cs="Times New Roman"/>
                <w:color w:val="101010"/>
                <w:sz w:val="18"/>
                <w:szCs w:val="18"/>
                <w:lang w:eastAsia="es-CO"/>
              </w:rPr>
              <w:br/>
              <w:t>• Registro y control documental de hojas de vida.</w:t>
            </w:r>
          </w:p>
        </w:tc>
        <w:tc>
          <w:tcPr>
            <w:tcW w:w="1276" w:type="dxa"/>
            <w:hideMark/>
          </w:tcPr>
          <w:p w14:paraId="25BF169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Confidencialidad estricta.</w:t>
            </w:r>
            <w:r w:rsidRPr="008A698A">
              <w:rPr>
                <w:rFonts w:ascii="system-ui" w:eastAsia="Times New Roman" w:hAnsi="system-ui" w:cs="Times New Roman"/>
                <w:color w:val="101010"/>
                <w:sz w:val="18"/>
                <w:szCs w:val="18"/>
                <w:lang w:eastAsia="es-CO"/>
              </w:rPr>
              <w:br/>
              <w:t>• Alto nivel de organización.</w:t>
            </w:r>
            <w:r w:rsidRPr="008A698A">
              <w:rPr>
                <w:rFonts w:ascii="system-ui" w:eastAsia="Times New Roman" w:hAnsi="system-ui" w:cs="Times New Roman"/>
                <w:color w:val="101010"/>
                <w:sz w:val="18"/>
                <w:szCs w:val="18"/>
                <w:lang w:eastAsia="es-CO"/>
              </w:rPr>
              <w:br/>
              <w:t>• Habilidades para relaciones interpersonales.</w:t>
            </w:r>
            <w:r w:rsidRPr="008A698A">
              <w:rPr>
                <w:rFonts w:ascii="system-ui" w:eastAsia="Times New Roman" w:hAnsi="system-ui" w:cs="Times New Roman"/>
                <w:color w:val="101010"/>
                <w:sz w:val="18"/>
                <w:szCs w:val="18"/>
                <w:lang w:eastAsia="es-CO"/>
              </w:rPr>
              <w:br/>
              <w:t>• Orientación al detalle.</w:t>
            </w:r>
          </w:p>
        </w:tc>
        <w:tc>
          <w:tcPr>
            <w:tcW w:w="2879" w:type="dxa"/>
            <w:hideMark/>
          </w:tcPr>
          <w:p w14:paraId="2ED33717"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Apoyar en el filtro de hojas de vida para desarrolladores y vendedores.</w:t>
            </w:r>
            <w:r w:rsidRPr="008A698A">
              <w:rPr>
                <w:rFonts w:ascii="system-ui" w:eastAsia="Times New Roman" w:hAnsi="system-ui" w:cs="Times New Roman"/>
                <w:color w:val="101010"/>
                <w:sz w:val="18"/>
                <w:szCs w:val="18"/>
                <w:lang w:eastAsia="es-CO"/>
              </w:rPr>
              <w:br/>
              <w:t>2. Gestionar el proceso de afiliaciones legales a seguridad social y ARL.</w:t>
            </w:r>
            <w:r w:rsidRPr="008A698A">
              <w:rPr>
                <w:rFonts w:ascii="system-ui" w:eastAsia="Times New Roman" w:hAnsi="system-ui" w:cs="Times New Roman"/>
                <w:color w:val="101010"/>
                <w:sz w:val="18"/>
                <w:szCs w:val="18"/>
                <w:lang w:eastAsia="es-CO"/>
              </w:rPr>
              <w:br/>
              <w:t>3. Coordinar actividades de bienestar laboral y seguridad en el trabajo (SST).</w:t>
            </w:r>
            <w:r w:rsidRPr="008A698A">
              <w:rPr>
                <w:rFonts w:ascii="system-ui" w:eastAsia="Times New Roman" w:hAnsi="system-ui" w:cs="Times New Roman"/>
                <w:color w:val="101010"/>
                <w:sz w:val="18"/>
                <w:szCs w:val="18"/>
                <w:lang w:eastAsia="es-CO"/>
              </w:rPr>
              <w:br/>
              <w:t>4. Servir de soporte administrativo en la recopilación de datos de nómina.</w:t>
            </w:r>
          </w:p>
        </w:tc>
      </w:tr>
      <w:tr w:rsidR="008A698A" w:rsidRPr="008A698A" w14:paraId="4B4B983A" w14:textId="77777777" w:rsidTr="008A698A">
        <w:tc>
          <w:tcPr>
            <w:tcW w:w="1419" w:type="dxa"/>
            <w:hideMark/>
          </w:tcPr>
          <w:p w14:paraId="13E7C6C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Desarrollador Full-Stack Junior</w:t>
            </w:r>
          </w:p>
        </w:tc>
        <w:tc>
          <w:tcPr>
            <w:tcW w:w="1417" w:type="dxa"/>
            <w:hideMark/>
          </w:tcPr>
          <w:p w14:paraId="3DC2BA75"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o Tecnólogo en Desarrollo de Software (ADSO) o estudiante de Ingeniería de Sistemas.</w:t>
            </w:r>
          </w:p>
        </w:tc>
        <w:tc>
          <w:tcPr>
            <w:tcW w:w="1418" w:type="dxa"/>
            <w:hideMark/>
          </w:tcPr>
          <w:p w14:paraId="7277EA60"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6 meses en proyectos prácticos de desarrollo de software o codificación web.</w:t>
            </w:r>
          </w:p>
        </w:tc>
        <w:tc>
          <w:tcPr>
            <w:tcW w:w="1417" w:type="dxa"/>
            <w:hideMark/>
          </w:tcPr>
          <w:p w14:paraId="7D6756D6"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Desarrollo en React (JS) y APIs en FastAPI (Python).</w:t>
            </w:r>
            <w:r w:rsidRPr="008A698A">
              <w:rPr>
                <w:rFonts w:ascii="system-ui" w:eastAsia="Times New Roman" w:hAnsi="system-ui" w:cs="Times New Roman"/>
                <w:color w:val="101010"/>
                <w:sz w:val="18"/>
                <w:szCs w:val="18"/>
                <w:lang w:eastAsia="es-CO"/>
              </w:rPr>
              <w:br/>
              <w:t>• Manejo de bases de datos relacionales en la nube (PostgreSQL).</w:t>
            </w:r>
            <w:r w:rsidRPr="008A698A">
              <w:rPr>
                <w:rFonts w:ascii="system-ui" w:eastAsia="Times New Roman" w:hAnsi="system-ui" w:cs="Times New Roman"/>
                <w:color w:val="101010"/>
                <w:sz w:val="18"/>
                <w:szCs w:val="18"/>
                <w:lang w:eastAsia="es-CO"/>
              </w:rPr>
              <w:br/>
              <w:t>• Control de versiones mediante Git/GitHub.</w:t>
            </w:r>
          </w:p>
        </w:tc>
        <w:tc>
          <w:tcPr>
            <w:tcW w:w="1276" w:type="dxa"/>
            <w:hideMark/>
          </w:tcPr>
          <w:p w14:paraId="007B5A97"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Pensamiento analítico.</w:t>
            </w:r>
            <w:r w:rsidRPr="008A698A">
              <w:rPr>
                <w:rFonts w:ascii="system-ui" w:eastAsia="Times New Roman" w:hAnsi="system-ui" w:cs="Times New Roman"/>
                <w:color w:val="101010"/>
                <w:sz w:val="18"/>
                <w:szCs w:val="18"/>
                <w:lang w:eastAsia="es-CO"/>
              </w:rPr>
              <w:br/>
              <w:t>• Capacidad de trabajar bajo metodologías ágiles.</w:t>
            </w:r>
            <w:r w:rsidRPr="008A698A">
              <w:rPr>
                <w:rFonts w:ascii="system-ui" w:eastAsia="Times New Roman" w:hAnsi="system-ui" w:cs="Times New Roman"/>
                <w:color w:val="101010"/>
                <w:sz w:val="18"/>
                <w:szCs w:val="18"/>
                <w:lang w:eastAsia="es-CO"/>
              </w:rPr>
              <w:br/>
              <w:t>• Gusto por la investigación técnica.</w:t>
            </w:r>
            <w:r w:rsidRPr="008A698A">
              <w:rPr>
                <w:rFonts w:ascii="system-ui" w:eastAsia="Times New Roman" w:hAnsi="system-ui" w:cs="Times New Roman"/>
                <w:color w:val="101010"/>
                <w:sz w:val="18"/>
                <w:szCs w:val="18"/>
                <w:lang w:eastAsia="es-CO"/>
              </w:rPr>
              <w:br/>
              <w:t>• Autoorganización.</w:t>
            </w:r>
          </w:p>
        </w:tc>
        <w:tc>
          <w:tcPr>
            <w:tcW w:w="2879" w:type="dxa"/>
            <w:hideMark/>
          </w:tcPr>
          <w:p w14:paraId="174EF64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Programar nuevas interfaces y componentes de UI en React.</w:t>
            </w:r>
            <w:r w:rsidRPr="008A698A">
              <w:rPr>
                <w:rFonts w:ascii="system-ui" w:eastAsia="Times New Roman" w:hAnsi="system-ui" w:cs="Times New Roman"/>
                <w:color w:val="101010"/>
                <w:sz w:val="18"/>
                <w:szCs w:val="18"/>
                <w:lang w:eastAsia="es-CO"/>
              </w:rPr>
              <w:br/>
              <w:t>2. Mantener y expandir endpoints de API en FastAPI bajo guía del CTO.</w:t>
            </w:r>
            <w:r w:rsidRPr="008A698A">
              <w:rPr>
                <w:rFonts w:ascii="system-ui" w:eastAsia="Times New Roman" w:hAnsi="system-ui" w:cs="Times New Roman"/>
                <w:color w:val="101010"/>
                <w:sz w:val="18"/>
                <w:szCs w:val="18"/>
                <w:lang w:eastAsia="es-CO"/>
              </w:rPr>
              <w:br/>
              <w:t>3. Realizar pruebas del sistema (QA) y corrección de bugs menores.</w:t>
            </w:r>
            <w:r w:rsidRPr="008A698A">
              <w:rPr>
                <w:rFonts w:ascii="system-ui" w:eastAsia="Times New Roman" w:hAnsi="system-ui" w:cs="Times New Roman"/>
                <w:color w:val="101010"/>
                <w:sz w:val="18"/>
                <w:szCs w:val="18"/>
                <w:lang w:eastAsia="es-CO"/>
              </w:rPr>
              <w:br/>
              <w:t>4. Documentar los cambios en el repositorio de código.</w:t>
            </w:r>
          </w:p>
        </w:tc>
      </w:tr>
      <w:tr w:rsidR="008A698A" w:rsidRPr="008A698A" w14:paraId="47B17267" w14:textId="77777777" w:rsidTr="008A698A">
        <w:tc>
          <w:tcPr>
            <w:tcW w:w="1419" w:type="dxa"/>
            <w:hideMark/>
          </w:tcPr>
          <w:p w14:paraId="2E1BCD83"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Contador Externo / Asesor Jurídico (Outsourcing)</w:t>
            </w:r>
          </w:p>
        </w:tc>
        <w:tc>
          <w:tcPr>
            <w:tcW w:w="1417" w:type="dxa"/>
            <w:hideMark/>
          </w:tcPr>
          <w:p w14:paraId="7BA7F40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Profesional graduado en Contaduría Pública con tarjeta profesional vigente.</w:t>
            </w:r>
          </w:p>
        </w:tc>
        <w:tc>
          <w:tcPr>
            <w:tcW w:w="1418" w:type="dxa"/>
            <w:hideMark/>
          </w:tcPr>
          <w:p w14:paraId="754A9247"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2 años en contabilidad tributaria, laboral y comercial en Colombia.</w:t>
            </w:r>
          </w:p>
        </w:tc>
        <w:tc>
          <w:tcPr>
            <w:tcW w:w="1417" w:type="dxa"/>
            <w:hideMark/>
          </w:tcPr>
          <w:p w14:paraId="48DA9BD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Normativa contable NIIF colombiana.</w:t>
            </w:r>
            <w:r w:rsidRPr="008A698A">
              <w:rPr>
                <w:rFonts w:ascii="system-ui" w:eastAsia="Times New Roman" w:hAnsi="system-ui" w:cs="Times New Roman"/>
                <w:color w:val="101010"/>
                <w:sz w:val="18"/>
                <w:szCs w:val="18"/>
                <w:lang w:eastAsia="es-CO"/>
              </w:rPr>
              <w:br/>
              <w:t>• Liquidación de nóminas, aportes de ARL y parafiscales.</w:t>
            </w:r>
            <w:r w:rsidRPr="008A698A">
              <w:rPr>
                <w:rFonts w:ascii="system-ui" w:eastAsia="Times New Roman" w:hAnsi="system-ui" w:cs="Times New Roman"/>
                <w:color w:val="101010"/>
                <w:sz w:val="18"/>
                <w:szCs w:val="18"/>
                <w:lang w:eastAsia="es-CO"/>
              </w:rPr>
              <w:br/>
              <w:t>• Declaración de impuestos nacionales y municipales (DIAN, ICA).</w:t>
            </w:r>
          </w:p>
        </w:tc>
        <w:tc>
          <w:tcPr>
            <w:tcW w:w="1276" w:type="dxa"/>
            <w:hideMark/>
          </w:tcPr>
          <w:p w14:paraId="059A40A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Rigurosidad profesional.</w:t>
            </w:r>
            <w:r w:rsidRPr="008A698A">
              <w:rPr>
                <w:rFonts w:ascii="system-ui" w:eastAsia="Times New Roman" w:hAnsi="system-ui" w:cs="Times New Roman"/>
                <w:color w:val="101010"/>
                <w:sz w:val="18"/>
                <w:szCs w:val="18"/>
                <w:lang w:eastAsia="es-CO"/>
              </w:rPr>
              <w:br/>
              <w:t>• Ética y confiabilidad corporativa.</w:t>
            </w:r>
            <w:r w:rsidRPr="008A698A">
              <w:rPr>
                <w:rFonts w:ascii="system-ui" w:eastAsia="Times New Roman" w:hAnsi="system-ui" w:cs="Times New Roman"/>
                <w:color w:val="101010"/>
                <w:sz w:val="18"/>
                <w:szCs w:val="18"/>
                <w:lang w:eastAsia="es-CO"/>
              </w:rPr>
              <w:br/>
              <w:t>• Atención al detalle.</w:t>
            </w:r>
            <w:r w:rsidRPr="008A698A">
              <w:rPr>
                <w:rFonts w:ascii="system-ui" w:eastAsia="Times New Roman" w:hAnsi="system-ui" w:cs="Times New Roman"/>
                <w:color w:val="101010"/>
                <w:sz w:val="18"/>
                <w:szCs w:val="18"/>
                <w:lang w:eastAsia="es-CO"/>
              </w:rPr>
              <w:br/>
              <w:t>• Capacidad de análisis financiero.</w:t>
            </w:r>
          </w:p>
        </w:tc>
        <w:tc>
          <w:tcPr>
            <w:tcW w:w="2879" w:type="dxa"/>
            <w:hideMark/>
          </w:tcPr>
          <w:p w14:paraId="09B0336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Diligenciar e inscribir la S.A.S. ante la Cámara de Comercio.</w:t>
            </w:r>
            <w:r w:rsidRPr="008A698A">
              <w:rPr>
                <w:rFonts w:ascii="system-ui" w:eastAsia="Times New Roman" w:hAnsi="system-ui" w:cs="Times New Roman"/>
                <w:color w:val="101010"/>
                <w:sz w:val="18"/>
                <w:szCs w:val="18"/>
                <w:lang w:eastAsia="es-CO"/>
              </w:rPr>
              <w:br/>
              <w:t>2. Llevar la contabilidad mensual y presentar balances oficiales.</w:t>
            </w:r>
            <w:r w:rsidRPr="008A698A">
              <w:rPr>
                <w:rFonts w:ascii="system-ui" w:eastAsia="Times New Roman" w:hAnsi="system-ui" w:cs="Times New Roman"/>
                <w:color w:val="101010"/>
                <w:sz w:val="18"/>
                <w:szCs w:val="18"/>
                <w:lang w:eastAsia="es-CO"/>
              </w:rPr>
              <w:br/>
              <w:t>3. Liquidar la nómina mensual y generar los aportes de seguridad social.</w:t>
            </w:r>
            <w:r w:rsidRPr="008A698A">
              <w:rPr>
                <w:rFonts w:ascii="system-ui" w:eastAsia="Times New Roman" w:hAnsi="system-ui" w:cs="Times New Roman"/>
                <w:color w:val="101010"/>
                <w:sz w:val="18"/>
                <w:szCs w:val="18"/>
                <w:lang w:eastAsia="es-CO"/>
              </w:rPr>
              <w:br/>
              <w:t>4. Asesorar al CEO en regulaciones de Habeas Data y contratos mercantiles.</w:t>
            </w:r>
          </w:p>
        </w:tc>
      </w:tr>
    </w:tbl>
    <w:p w14:paraId="6F5B3DC7" w14:textId="77777777" w:rsidR="00942EC3" w:rsidRDefault="00942EC3" w:rsidP="00942EC3">
      <w:pPr>
        <w:spacing w:line="276" w:lineRule="auto"/>
        <w:jc w:val="both"/>
        <w:rPr>
          <w:rFonts w:ascii="Arial" w:eastAsiaTheme="minorEastAsia" w:hAnsi="Arial" w:cs="Arial"/>
          <w:sz w:val="24"/>
          <w:szCs w:val="24"/>
          <w:lang w:eastAsia="es-CO"/>
        </w:rPr>
      </w:pPr>
    </w:p>
    <w:p w14:paraId="042DD506" w14:textId="77777777" w:rsidR="006C29BC" w:rsidRPr="006C29BC" w:rsidRDefault="006C29BC" w:rsidP="006C29BC">
      <w:pPr>
        <w:spacing w:line="276" w:lineRule="auto"/>
        <w:jc w:val="both"/>
        <w:rPr>
          <w:rFonts w:ascii="Arial" w:eastAsiaTheme="minorEastAsia" w:hAnsi="Arial" w:cs="Arial"/>
          <w:b/>
          <w:bCs/>
          <w:sz w:val="24"/>
          <w:szCs w:val="24"/>
          <w:lang w:eastAsia="es-CO"/>
        </w:rPr>
      </w:pPr>
      <w:r w:rsidRPr="006C29BC">
        <w:rPr>
          <w:rFonts w:ascii="Arial" w:eastAsiaTheme="minorEastAsia" w:hAnsi="Arial" w:cs="Arial"/>
          <w:b/>
          <w:bCs/>
          <w:sz w:val="24"/>
          <w:szCs w:val="24"/>
          <w:lang w:eastAsia="es-CO"/>
        </w:rPr>
        <w:t>4.4. ÁREAS FUNCIONALES DE LA EMPRESA Y OUTSOURCING</w:t>
      </w:r>
    </w:p>
    <w:p w14:paraId="6D51F748"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La operación de TalentLab se divide en cuatro grandes Gerencias de área, apoyadas por servicios especializados tercerizados para maximizar la eficiencia operativa y reducir costos fijos de nómina en la etapa preoperativa:</w:t>
      </w:r>
    </w:p>
    <w:p w14:paraId="25FABE01"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4.4.1. Gerencia Administrativa y Financiera (Área de Administración)</w:t>
      </w:r>
    </w:p>
    <w:p w14:paraId="1F57F7AB" w14:textId="77777777" w:rsidR="006C29BC" w:rsidRPr="006C29BC" w:rsidRDefault="006C29BC">
      <w:pPr>
        <w:numPr>
          <w:ilvl w:val="0"/>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w:t>
      </w:r>
      <w:r w:rsidRPr="006C29BC">
        <w:rPr>
          <w:rFonts w:ascii="Arial" w:eastAsiaTheme="minorEastAsia" w:hAnsi="Arial" w:cs="Arial"/>
          <w:sz w:val="24"/>
          <w:szCs w:val="24"/>
          <w:lang w:eastAsia="es-CO"/>
        </w:rPr>
        <w:t> Control financiero general, presupuestos de servidores, y facturación recurrente.</w:t>
      </w:r>
    </w:p>
    <w:p w14:paraId="0CC523A8" w14:textId="77777777" w:rsidR="006C29BC" w:rsidRPr="006C29BC" w:rsidRDefault="006C29BC">
      <w:pPr>
        <w:numPr>
          <w:ilvl w:val="0"/>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01F590EB" w14:textId="77777777" w:rsidR="006C29BC" w:rsidRPr="006C29BC" w:rsidRDefault="006C29BC">
      <w:pPr>
        <w:numPr>
          <w:ilvl w:val="1"/>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lastRenderedPageBreak/>
        <w:t>Gerente General (CEO): Controla el presupuesto financiero y ejecuta las transferencias de nómina y seguridad social.</w:t>
      </w:r>
    </w:p>
    <w:p w14:paraId="44C53347" w14:textId="77777777" w:rsidR="006C29BC" w:rsidRPr="006C29BC" w:rsidRDefault="006C29BC">
      <w:pPr>
        <w:numPr>
          <w:ilvl w:val="1"/>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Contaduría y Asesoría Legal (Outsourcing Externo): Se subcontrata una firma externa encargada del procesamiento contable, auditoría jurídica, liquidaciones mensuales de salarios y presentación de impuestos (DIAN).</w:t>
      </w:r>
    </w:p>
    <w:p w14:paraId="5C4D1591" w14:textId="77777777" w:rsidR="006C29BC" w:rsidRPr="006C29BC" w:rsidRDefault="006C29BC">
      <w:pPr>
        <w:numPr>
          <w:ilvl w:val="0"/>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Se separa la ejecución del dinero (Gerencia General) del cálculo tributario e impositivo (Outsourcing), disminuyendo el riesgo contable y de nómina.</w:t>
      </w:r>
    </w:p>
    <w:p w14:paraId="1441464D"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4.4.2. Gerencia de Tecnología (Área de Producción)</w:t>
      </w:r>
    </w:p>
    <w:p w14:paraId="2732BDA8" w14:textId="77777777" w:rsidR="006C29BC" w:rsidRPr="006C29BC" w:rsidRDefault="006C29BC">
      <w:pPr>
        <w:numPr>
          <w:ilvl w:val="0"/>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 (CTO):</w:t>
      </w:r>
      <w:r w:rsidRPr="006C29BC">
        <w:rPr>
          <w:rFonts w:ascii="Arial" w:eastAsiaTheme="minorEastAsia" w:hAnsi="Arial" w:cs="Arial"/>
          <w:sz w:val="24"/>
          <w:szCs w:val="24"/>
          <w:lang w:eastAsia="es-CO"/>
        </w:rPr>
        <w:t> Diseño de la arquitectura de la plataforma, control del código fuente, seguridad e integración de la IA de aprendizaje automático.</w:t>
      </w:r>
    </w:p>
    <w:p w14:paraId="60A2AD05" w14:textId="77777777" w:rsidR="006C29BC" w:rsidRPr="006C29BC" w:rsidRDefault="006C29BC">
      <w:pPr>
        <w:numPr>
          <w:ilvl w:val="0"/>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5BD49499" w14:textId="77777777" w:rsidR="006C29BC" w:rsidRPr="006C29BC" w:rsidRDefault="006C29BC">
      <w:pPr>
        <w:numPr>
          <w:ilvl w:val="1"/>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Gerente de Tecnología (CTO): Supervisa el desarrollo de software.</w:t>
      </w:r>
    </w:p>
    <w:p w14:paraId="05558E1F" w14:textId="77777777" w:rsidR="006C29BC" w:rsidRPr="006C29BC" w:rsidRDefault="006C29BC">
      <w:pPr>
        <w:numPr>
          <w:ilvl w:val="1"/>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Desarrollador Full-Stack Junior: Cargo contratado de manera interna bajo nómina laboral.</w:t>
      </w:r>
    </w:p>
    <w:p w14:paraId="3E39FB40" w14:textId="77777777" w:rsidR="006C29BC" w:rsidRPr="006C29BC" w:rsidRDefault="006C29BC">
      <w:pPr>
        <w:numPr>
          <w:ilvl w:val="1"/>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Mantenimiento de Servidores y Cloud (Outsourcing de Infraestructura): Tercerizado a Supabase (base de datos relacional y seguridad RLS) y Render (servidores de API).</w:t>
      </w:r>
    </w:p>
    <w:p w14:paraId="5168A4BC" w14:textId="77777777" w:rsidR="006C29BC" w:rsidRPr="006C29BC" w:rsidRDefault="006C29BC">
      <w:pPr>
        <w:numPr>
          <w:ilvl w:val="0"/>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Mantiene al equipo enfocado en el desarrollo del producto mientras la infraestructura de redes física y bases de datos es operada y respaldada de forma remota por proveedores líderes cloud.</w:t>
      </w:r>
    </w:p>
    <w:p w14:paraId="36849C03"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4.4.3. Gerencia Comercial (Área de Ventas y Mercadeo)</w:t>
      </w:r>
    </w:p>
    <w:p w14:paraId="1861DF28" w14:textId="77777777" w:rsidR="006C29BC" w:rsidRPr="006C29BC" w:rsidRDefault="006C29BC">
      <w:pPr>
        <w:numPr>
          <w:ilvl w:val="0"/>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w:t>
      </w:r>
      <w:r w:rsidRPr="006C29BC">
        <w:rPr>
          <w:rFonts w:ascii="Arial" w:eastAsiaTheme="minorEastAsia" w:hAnsi="Arial" w:cs="Arial"/>
          <w:sz w:val="24"/>
          <w:szCs w:val="24"/>
          <w:lang w:eastAsia="es-CO"/>
        </w:rPr>
        <w:t> Captación de nuevos contratos educativos, demostraciones de producto y posicionamiento de marca.</w:t>
      </w:r>
    </w:p>
    <w:p w14:paraId="7DBAC09E" w14:textId="77777777" w:rsidR="006C29BC" w:rsidRPr="006C29BC" w:rsidRDefault="006C29BC">
      <w:pPr>
        <w:numPr>
          <w:ilvl w:val="0"/>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007C6B5B" w14:textId="77777777" w:rsidR="006C29BC" w:rsidRPr="006C29BC" w:rsidRDefault="006C29BC">
      <w:pPr>
        <w:numPr>
          <w:ilvl w:val="1"/>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Gerente Comercial: Lidera las estrategias y pitch comerciales de cierre B2B.</w:t>
      </w:r>
    </w:p>
    <w:p w14:paraId="402F4292" w14:textId="77777777" w:rsidR="006C29BC" w:rsidRPr="006C29BC" w:rsidRDefault="006C29BC">
      <w:pPr>
        <w:numPr>
          <w:ilvl w:val="1"/>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Asesor Comercial B2B: Ejecutivo interno contratado por comisión para captación de leads escolares.</w:t>
      </w:r>
    </w:p>
    <w:p w14:paraId="7019C3F0" w14:textId="77777777" w:rsidR="006C29BC" w:rsidRPr="006C29BC" w:rsidRDefault="006C29BC">
      <w:pPr>
        <w:numPr>
          <w:ilvl w:val="1"/>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lastRenderedPageBreak/>
        <w:t>Agencia de Marketing Digital (Outsourcing Externo): Subcontratada para el desarrollo de pauta digital pago por clic (Google y LinkedIn Ads) y diseño gráfico publicitario.</w:t>
      </w:r>
    </w:p>
    <w:p w14:paraId="277EBEE2" w14:textId="77777777" w:rsidR="006C29BC" w:rsidRPr="006C29BC" w:rsidRDefault="006C29BC">
      <w:pPr>
        <w:numPr>
          <w:ilvl w:val="0"/>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El cierre de ventas educativas (B2B de alto ticket) requiere personal interno de confianza, pero la atracción de clientes a nivel digital se delega a expertos externos por entregables.</w:t>
      </w:r>
    </w:p>
    <w:p w14:paraId="446D9EC5"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4.4.4. Gerencia de Talento Humano (Área de Recursos Humanos y Servicio)</w:t>
      </w:r>
    </w:p>
    <w:p w14:paraId="3C70CE06" w14:textId="77777777" w:rsidR="006C29BC" w:rsidRPr="006C29BC" w:rsidRDefault="006C29BC">
      <w:pPr>
        <w:numPr>
          <w:ilvl w:val="0"/>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w:t>
      </w:r>
      <w:r w:rsidRPr="006C29BC">
        <w:rPr>
          <w:rFonts w:ascii="Arial" w:eastAsiaTheme="minorEastAsia" w:hAnsi="Arial" w:cs="Arial"/>
          <w:sz w:val="24"/>
          <w:szCs w:val="24"/>
          <w:lang w:eastAsia="es-CO"/>
        </w:rPr>
        <w:t> Reclutamiento de personal técnico/comercial, bienestar laboral, clima interno, capacitación y onboarding de usuarios.</w:t>
      </w:r>
    </w:p>
    <w:p w14:paraId="4E9C8994" w14:textId="77777777" w:rsidR="006C29BC" w:rsidRPr="006C29BC" w:rsidRDefault="006C29BC">
      <w:pPr>
        <w:numPr>
          <w:ilvl w:val="0"/>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6656E4F4" w14:textId="77777777" w:rsidR="006C29BC" w:rsidRPr="006C29BC" w:rsidRDefault="006C29BC">
      <w:pPr>
        <w:numPr>
          <w:ilvl w:val="1"/>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Gerente de Talento Humano: Planifica la inducción interna de personal y clima laboral.</w:t>
      </w:r>
    </w:p>
    <w:p w14:paraId="2E9A5DF3" w14:textId="77777777" w:rsidR="006C29BC" w:rsidRPr="006C29BC" w:rsidRDefault="006C29BC">
      <w:pPr>
        <w:numPr>
          <w:ilvl w:val="1"/>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Asesor de Onboarding y Soporte de Nivel 1 (Interno): Encargado del servicio al cliente y capacitación de docentes en colegios clientes.</w:t>
      </w:r>
    </w:p>
    <w:p w14:paraId="73131009" w14:textId="77777777" w:rsidR="006C29BC" w:rsidRPr="006C29BC" w:rsidRDefault="006C29BC">
      <w:pPr>
        <w:numPr>
          <w:ilvl w:val="1"/>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Auxiliar de Talento Humano (Interno): Asistente operativo encargado del soporte administrativo de la gerencia, recopilación de nómina y SST.</w:t>
      </w:r>
    </w:p>
    <w:p w14:paraId="3D5B2487" w14:textId="77777777" w:rsidR="006C29BC" w:rsidRPr="006C29BC" w:rsidRDefault="006C29BC">
      <w:pPr>
        <w:numPr>
          <w:ilvl w:val="0"/>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El onboarding del cliente (capacitación de docentes en el uso de la IA) y la atención al usuario final son cruciales para evitar la cancelación del software, mientras que el soporte administrativo del personal garantiza una nómina legal ordenada y un ambiente laboral óptimo.</w:t>
      </w:r>
    </w:p>
    <w:p w14:paraId="788850AD" w14:textId="77777777" w:rsidR="00CA722B" w:rsidRPr="00CA722B" w:rsidRDefault="00CA722B" w:rsidP="00CA722B">
      <w:pPr>
        <w:rPr>
          <w:lang w:eastAsia="es-CO"/>
        </w:rPr>
      </w:pPr>
      <w:bookmarkStart w:id="108" w:name="_Toc49956648"/>
      <w:bookmarkStart w:id="109" w:name="_Toc145412672"/>
    </w:p>
    <w:p w14:paraId="65A0D8E0" w14:textId="26ADB33A" w:rsidR="00552B9A" w:rsidRPr="00B64908" w:rsidRDefault="006E78EF" w:rsidP="005369F8">
      <w:pPr>
        <w:pStyle w:val="Ttulo2"/>
      </w:pPr>
      <w:r w:rsidRPr="00B64908">
        <w:t xml:space="preserve">4.5 </w:t>
      </w:r>
      <w:r w:rsidR="00552B9A" w:rsidRPr="00B64908">
        <w:t>Organigrama</w:t>
      </w:r>
      <w:bookmarkEnd w:id="108"/>
      <w:bookmarkEnd w:id="109"/>
    </w:p>
    <w:p w14:paraId="3E0E7ACD" w14:textId="647E144D" w:rsidR="00CA722B" w:rsidRPr="008040F6" w:rsidRDefault="008040F6" w:rsidP="008040F6">
      <w:pPr>
        <w:jc w:val="both"/>
        <w:rPr>
          <w:rFonts w:ascii="Arial" w:eastAsiaTheme="minorEastAsia" w:hAnsi="Arial" w:cs="Arial"/>
          <w:sz w:val="24"/>
          <w:szCs w:val="24"/>
          <w:lang w:eastAsia="es-CO"/>
        </w:rPr>
      </w:pPr>
      <w:r w:rsidRPr="008040F6">
        <w:rPr>
          <w:rFonts w:ascii="Arial" w:eastAsiaTheme="minorEastAsia" w:hAnsi="Arial" w:cs="Arial"/>
          <w:sz w:val="24"/>
          <w:szCs w:val="24"/>
          <w:lang w:eastAsia="es-CO"/>
        </w:rPr>
        <w:t>El organigrama de TalentLab ha sido estructurado bajo un enfoque funcional de jerarquía ágil, diseñando líneas claras de mando, comunicación y toma de decisiones. A continuación, se presenta la representación visual de la estructura organizacional que rige la puesta en marcha del proyecto, delimitando los roles internos de nómina y la articulación con los servicios de apoyo y asesoría externa (outsourcing):</w:t>
      </w:r>
    </w:p>
    <w:p w14:paraId="4A0CBDC7" w14:textId="2D7E6746" w:rsidR="007B117F" w:rsidRPr="007B117F" w:rsidRDefault="007B117F" w:rsidP="007B117F">
      <w:pPr>
        <w:spacing w:line="360" w:lineRule="auto"/>
        <w:jc w:val="both"/>
        <w:rPr>
          <w:rFonts w:ascii="Arial" w:eastAsia="Times New Roman" w:hAnsi="Arial" w:cs="Arial"/>
          <w:color w:val="FF0000"/>
          <w:sz w:val="24"/>
          <w:szCs w:val="24"/>
          <w:lang w:eastAsia="es-CO"/>
        </w:rPr>
      </w:pPr>
      <w:r w:rsidRPr="007B117F">
        <w:rPr>
          <w:rFonts w:ascii="Arial" w:eastAsia="Times New Roman" w:hAnsi="Arial" w:cs="Arial"/>
          <w:noProof/>
          <w:color w:val="FF0000"/>
          <w:sz w:val="24"/>
          <w:szCs w:val="24"/>
          <w:lang w:eastAsia="es-CO"/>
        </w:rPr>
        <w:lastRenderedPageBreak/>
        <w:drawing>
          <wp:inline distT="0" distB="0" distL="0" distR="0" wp14:anchorId="7201CC6F" wp14:editId="4E54855C">
            <wp:extent cx="5897880" cy="3291949"/>
            <wp:effectExtent l="0" t="0" r="7620" b="3810"/>
            <wp:docPr id="20989846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9439" cy="3292819"/>
                    </a:xfrm>
                    <a:prstGeom prst="rect">
                      <a:avLst/>
                    </a:prstGeom>
                    <a:noFill/>
                    <a:ln>
                      <a:noFill/>
                    </a:ln>
                  </pic:spPr>
                </pic:pic>
              </a:graphicData>
            </a:graphic>
          </wp:inline>
        </w:drawing>
      </w:r>
    </w:p>
    <w:p w14:paraId="3C24A6F8" w14:textId="77777777" w:rsidR="00CA722B" w:rsidRDefault="00CA722B" w:rsidP="00F835E3">
      <w:pPr>
        <w:spacing w:line="360" w:lineRule="auto"/>
        <w:jc w:val="both"/>
        <w:rPr>
          <w:rFonts w:ascii="Arial" w:eastAsia="Times New Roman" w:hAnsi="Arial" w:cs="Arial"/>
          <w:color w:val="FF0000"/>
          <w:sz w:val="24"/>
          <w:szCs w:val="24"/>
          <w:lang w:eastAsia="es-CO"/>
        </w:rPr>
      </w:pPr>
    </w:p>
    <w:p w14:paraId="27E57212" w14:textId="21E28C90" w:rsidR="009B53FE" w:rsidRPr="009B53FE" w:rsidRDefault="009B53FE" w:rsidP="009B53FE">
      <w:pPr>
        <w:spacing w:line="360" w:lineRule="auto"/>
        <w:jc w:val="both"/>
        <w:rPr>
          <w:rFonts w:ascii="Arial" w:eastAsiaTheme="minorEastAsia" w:hAnsi="Arial" w:cs="Arial"/>
          <w:sz w:val="24"/>
          <w:szCs w:val="24"/>
          <w:lang w:eastAsia="es-CO"/>
        </w:rPr>
      </w:pPr>
      <w:r w:rsidRPr="009B53FE">
        <w:rPr>
          <w:rFonts w:ascii="Arial" w:eastAsiaTheme="minorEastAsia" w:hAnsi="Arial" w:cs="Arial"/>
          <w:sz w:val="24"/>
          <w:szCs w:val="24"/>
          <w:lang w:eastAsia="es-CO"/>
        </w:rPr>
        <w:t xml:space="preserve">4.5.1. </w:t>
      </w:r>
      <w:r w:rsidRPr="009B53FE">
        <w:rPr>
          <w:rFonts w:ascii="Arial" w:eastAsiaTheme="minorEastAsia" w:hAnsi="Arial" w:cs="Arial"/>
          <w:b/>
          <w:bCs/>
          <w:sz w:val="24"/>
          <w:szCs w:val="24"/>
          <w:lang w:eastAsia="es-CO"/>
        </w:rPr>
        <w:t>Representación Esquemática (Líneas de Mando y Articulación)</w:t>
      </w:r>
    </w:p>
    <w:p w14:paraId="60CE0325" w14:textId="2E3EE4E0" w:rsidR="00CA722B" w:rsidRPr="00601FC2" w:rsidRDefault="009B53FE" w:rsidP="00F835E3">
      <w:pPr>
        <w:spacing w:line="360" w:lineRule="auto"/>
        <w:jc w:val="both"/>
        <w:rPr>
          <w:rFonts w:ascii="Arial" w:eastAsiaTheme="minorEastAsia" w:hAnsi="Arial" w:cs="Arial"/>
          <w:sz w:val="24"/>
          <w:szCs w:val="24"/>
          <w:lang w:eastAsia="es-CO"/>
        </w:rPr>
      </w:pPr>
      <w:r w:rsidRPr="009B53FE">
        <w:rPr>
          <w:rFonts w:ascii="Arial" w:eastAsiaTheme="minorEastAsia" w:hAnsi="Arial" w:cs="Arial"/>
          <w:sz w:val="24"/>
          <w:szCs w:val="24"/>
          <w:lang w:eastAsia="es-CO"/>
        </w:rPr>
        <w:t>El siguiente diagrama detalla las relaciones directas (línea continua) y de staff (línea discontinua para outsourcing) del equipo en su fase de lanzamiento:</w:t>
      </w:r>
    </w:p>
    <w:p w14:paraId="4C2CF9AE" w14:textId="63205AD5" w:rsidR="00601FC2" w:rsidRDefault="00601FC2" w:rsidP="00F835E3">
      <w:pPr>
        <w:spacing w:line="360" w:lineRule="auto"/>
        <w:jc w:val="both"/>
        <w:rPr>
          <w:rFonts w:ascii="Arial" w:eastAsia="Times New Roman" w:hAnsi="Arial" w:cs="Arial"/>
          <w:color w:val="FF0000"/>
          <w:sz w:val="24"/>
          <w:szCs w:val="24"/>
          <w:lang w:eastAsia="es-CO"/>
        </w:rPr>
      </w:pPr>
      <w:r w:rsidRPr="00601FC2">
        <w:rPr>
          <w:rFonts w:ascii="Arial" w:eastAsia="Times New Roman" w:hAnsi="Arial" w:cs="Arial"/>
          <w:noProof/>
          <w:color w:val="FF0000"/>
          <w:sz w:val="24"/>
          <w:szCs w:val="24"/>
          <w:lang w:eastAsia="es-CO"/>
        </w:rPr>
        <w:drawing>
          <wp:inline distT="0" distB="0" distL="0" distR="0" wp14:anchorId="3C374079" wp14:editId="708CA1A0">
            <wp:extent cx="5686425" cy="1569720"/>
            <wp:effectExtent l="0" t="0" r="9525" b="0"/>
            <wp:docPr id="499194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94492" name=""/>
                    <pic:cNvPicPr/>
                  </pic:nvPicPr>
                  <pic:blipFill>
                    <a:blip r:embed="rId35"/>
                    <a:stretch>
                      <a:fillRect/>
                    </a:stretch>
                  </pic:blipFill>
                  <pic:spPr>
                    <a:xfrm>
                      <a:off x="0" y="0"/>
                      <a:ext cx="5708144" cy="1575715"/>
                    </a:xfrm>
                    <a:prstGeom prst="rect">
                      <a:avLst/>
                    </a:prstGeom>
                  </pic:spPr>
                </pic:pic>
              </a:graphicData>
            </a:graphic>
          </wp:inline>
        </w:drawing>
      </w:r>
    </w:p>
    <w:p w14:paraId="059D7B1A" w14:textId="7D8EA010" w:rsidR="000324B3" w:rsidRPr="000324B3" w:rsidRDefault="000324B3" w:rsidP="000324B3">
      <w:p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4.5.2. Descripción del Flujo de Comunicación y Autoridad</w:t>
      </w:r>
    </w:p>
    <w:p w14:paraId="058850FE" w14:textId="77777777" w:rsidR="000324B3" w:rsidRPr="000324B3" w:rsidRDefault="000324B3">
      <w:pPr>
        <w:numPr>
          <w:ilvl w:val="0"/>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b/>
          <w:bCs/>
          <w:color w:val="000000" w:themeColor="text1"/>
          <w:sz w:val="24"/>
          <w:szCs w:val="24"/>
          <w:lang w:eastAsia="es-CO"/>
        </w:rPr>
        <w:t>Línea Directa de Autoridad (Línea Continua):</w:t>
      </w:r>
    </w:p>
    <w:p w14:paraId="5997CAC2" w14:textId="3C166204"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La Junta de Socios ejerce la propiedad del startup y define los lineamientos estratégicos globales.</w:t>
      </w:r>
    </w:p>
    <w:p w14:paraId="2F4A4DF1"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lastRenderedPageBreak/>
        <w:t>El Gerente General (CEO) reporta a los socios y ejerce la representación jurídica y toma de decisiones financieras, coordinando directamente las cuatro gerencias de área.</w:t>
      </w:r>
    </w:p>
    <w:p w14:paraId="509CEBBE"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Los Gerentes de Área (Administrativa, Tecnología, Comercial y Talento Humano) reportan al CEO y son responsables de coordinar sus respectivos departamentos operativos y contratistas externos.</w:t>
      </w:r>
    </w:p>
    <w:p w14:paraId="2F0CC605"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Los cargos de Desarrollador Junior, Asesor Comercial, Asesor de Onboarding y Auxiliar de Talento Humano reportan directamente a sus respectivos gerentes de área.</w:t>
      </w:r>
    </w:p>
    <w:p w14:paraId="18157A2C" w14:textId="77777777" w:rsidR="000324B3" w:rsidRPr="000324B3" w:rsidRDefault="000324B3">
      <w:pPr>
        <w:numPr>
          <w:ilvl w:val="0"/>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b/>
          <w:bCs/>
          <w:color w:val="000000" w:themeColor="text1"/>
          <w:sz w:val="24"/>
          <w:szCs w:val="24"/>
          <w:lang w:eastAsia="es-CO"/>
        </w:rPr>
        <w:t>Relación de Asesoría / Staff (Línea Punteada):</w:t>
      </w:r>
    </w:p>
    <w:p w14:paraId="0AFCA0FC"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El Outsourcing Contable y Legal reporta a nivel de staff a la Gerencia Administrativa, proveyendo los balances y nóminas, sin tener mando jerárquico interno.</w:t>
      </w:r>
    </w:p>
    <w:p w14:paraId="18B8A377"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La Agencia de Marketing Digital (Freelance) brinda soporte comercial mediante la generación de campañas publicitarias.</w:t>
      </w:r>
    </w:p>
    <w:p w14:paraId="26F572C9" w14:textId="74F8F0C4" w:rsidR="00CA722B"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Los Servicios Cloud son administrados técnicamente por la Gerencia de Tecnología.</w:t>
      </w:r>
    </w:p>
    <w:p w14:paraId="7547CEA1" w14:textId="77777777" w:rsidR="009C5606" w:rsidRPr="009C5606" w:rsidRDefault="009C5606" w:rsidP="009C5606">
      <w:pPr>
        <w:spacing w:line="276" w:lineRule="auto"/>
        <w:ind w:left="1440"/>
        <w:jc w:val="both"/>
        <w:rPr>
          <w:rFonts w:ascii="Arial" w:eastAsia="Times New Roman" w:hAnsi="Arial" w:cs="Arial"/>
          <w:color w:val="000000" w:themeColor="text1"/>
          <w:sz w:val="24"/>
          <w:szCs w:val="24"/>
          <w:lang w:eastAsia="es-CO"/>
        </w:rPr>
      </w:pPr>
    </w:p>
    <w:p w14:paraId="74BA88BC" w14:textId="61210C54" w:rsidR="00F83CFF" w:rsidRPr="00F83CFF" w:rsidRDefault="006E78EF" w:rsidP="005369F8">
      <w:pPr>
        <w:pStyle w:val="Ttulo2"/>
      </w:pPr>
      <w:bookmarkStart w:id="110" w:name="_Toc49956649"/>
      <w:bookmarkStart w:id="111" w:name="_Toc145412673"/>
      <w:r w:rsidRPr="005339BA">
        <w:t>4.6. Costos del talento humano</w:t>
      </w:r>
      <w:bookmarkEnd w:id="110"/>
      <w:bookmarkEnd w:id="111"/>
    </w:p>
    <w:p w14:paraId="15A8CA9F" w14:textId="77777777" w:rsidR="00F83CFF" w:rsidRPr="00F83CFF" w:rsidRDefault="00F83CFF" w:rsidP="00F83CFF">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Para garantizar la viabilidad financiera del proyecto y cumplir estrictamente con el marco legal laboral en Colombia, se ha estructurado el presupuesto de costos mensuales de personal. Las estimaciones de nómina se rigen bajo los siguientes lineamientos legales vigentes para el año de operación:</w:t>
      </w:r>
    </w:p>
    <w:p w14:paraId="077201D1" w14:textId="77777777" w:rsidR="00F83CFF" w:rsidRPr="00F83CFF" w:rsidRDefault="00F83CFF" w:rsidP="00F83CFF">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4.6.1. Marco Legal del Costeo Laboral en Colombia (Cifras Oficiales 2026)</w:t>
      </w:r>
    </w:p>
    <w:p w14:paraId="3BBC706A" w14:textId="5033EB2F" w:rsidR="00F83CFF" w:rsidRPr="006F7EAC"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Salario Mínimo Legal Mensual Vigente (SMMLV) 2026:</w:t>
      </w:r>
      <w:r w:rsidRPr="00F83CFF">
        <w:rPr>
          <w:rFonts w:ascii="Arial" w:eastAsia="Times New Roman" w:hAnsi="Arial" w:cs="Arial"/>
          <w:color w:val="000000" w:themeColor="text1"/>
          <w:sz w:val="24"/>
          <w:szCs w:val="24"/>
          <w:lang w:eastAsia="es-CO"/>
        </w:rPr>
        <w:t> El SMMLV oficial para el año 2026 en Colombia se fijó en </w:t>
      </w:r>
      <m:oMath>
        <m:r>
          <w:rPr>
            <w:rFonts w:ascii="Cambria Math" w:eastAsia="Times New Roman" w:hAnsi="Cambria Math" w:cs="Arial"/>
            <w:color w:val="000000" w:themeColor="text1"/>
            <w:sz w:val="24"/>
            <w:szCs w:val="24"/>
            <w:lang w:eastAsia="es-CO"/>
          </w:rPr>
          <m:t xml:space="preserve">1,750,905 </m:t>
        </m:r>
        <m:r>
          <m:rPr>
            <m:sty m:val="p"/>
          </m:rPr>
          <w:rPr>
            <w:rFonts w:ascii="Cambria Math" w:eastAsia="Times New Roman" w:hAnsi="Cambria Math" w:cs="Arial"/>
            <w:color w:val="000000" w:themeColor="text1"/>
            <w:sz w:val="24"/>
            <w:szCs w:val="24"/>
            <w:lang w:eastAsia="es-CO"/>
          </w:rPr>
          <m:t xml:space="preserve">COPmensuales,con un Auxilio de  Transporteobligatorio </m:t>
        </m:r>
      </m:oMath>
      <w:r w:rsidRPr="006F7EAC">
        <w:rPr>
          <w:rFonts w:ascii="Arial" w:eastAsia="Times New Roman" w:hAnsi="Arial" w:cs="Arial"/>
          <w:iCs/>
          <w:color w:val="000000" w:themeColor="text1"/>
          <w:sz w:val="24"/>
          <w:szCs w:val="24"/>
          <w:lang w:eastAsia="es-CO"/>
        </w:rPr>
        <w:t>249</w:t>
      </w:r>
      <w:r w:rsidRPr="006F7EAC">
        <w:rPr>
          <w:rFonts w:ascii="Arial" w:eastAsia="Times New Roman" w:hAnsi="Arial" w:cs="Arial"/>
          <w:color w:val="000000" w:themeColor="text1"/>
          <w:sz w:val="24"/>
          <w:szCs w:val="24"/>
          <w:lang w:eastAsia="es-CO"/>
        </w:rPr>
        <w:t>,095 COP (Total Ingreso Mínimo de $2,000,000 COP).</w:t>
      </w:r>
    </w:p>
    <w:p w14:paraId="473162E8"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Exención de Aportes Patronales (Artículo 114-1 del Estatuto Tributario):</w:t>
      </w:r>
      <w:r w:rsidRPr="00F83CFF">
        <w:rPr>
          <w:rFonts w:ascii="Arial" w:eastAsia="Times New Roman" w:hAnsi="Arial" w:cs="Arial"/>
          <w:color w:val="000000" w:themeColor="text1"/>
          <w:sz w:val="24"/>
          <w:szCs w:val="24"/>
          <w:lang w:eastAsia="es-CO"/>
        </w:rPr>
        <w:t xml:space="preserve"> Al constituirse como una persona jurídica (S.A.S.) con empleados que perciben individualmente menos de 10 SMMLV, TalentLab </w:t>
      </w:r>
      <w:r w:rsidRPr="006F7EAC">
        <w:rPr>
          <w:rFonts w:ascii="Arial" w:eastAsia="Times New Roman" w:hAnsi="Arial" w:cs="Arial"/>
          <w:color w:val="000000" w:themeColor="text1"/>
          <w:sz w:val="24"/>
          <w:szCs w:val="24"/>
          <w:lang w:eastAsia="es-CO"/>
        </w:rPr>
        <w:t>está exenta</w:t>
      </w:r>
      <w:r w:rsidRPr="00F83CFF">
        <w:rPr>
          <w:rFonts w:ascii="Arial" w:eastAsia="Times New Roman" w:hAnsi="Arial" w:cs="Arial"/>
          <w:color w:val="000000" w:themeColor="text1"/>
          <w:sz w:val="24"/>
          <w:szCs w:val="24"/>
          <w:lang w:eastAsia="es-CO"/>
        </w:rPr>
        <w:t> de pagar los aportes patronales correspondientes a Salud (8.5%), SENA (2.0%) e ICBF (3.0%).</w:t>
      </w:r>
    </w:p>
    <w:p w14:paraId="4CAC344C"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lastRenderedPageBreak/>
        <w:t>Aportes de Seguridad Social a Cargo del Empleador:</w:t>
      </w:r>
    </w:p>
    <w:p w14:paraId="055F3588"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Pensión: 12.0% sobre el salario base mensual.</w:t>
      </w:r>
    </w:p>
    <w:p w14:paraId="309567CB"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ARL (Administración de Riesgos Laborales): 0.522% sobre el salario base (Clase de Riesgo I, aplicable a actividades de desarrollo de software en oficina).</w:t>
      </w:r>
    </w:p>
    <w:p w14:paraId="6EBB91DD"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Aportes Parafiscales:</w:t>
      </w:r>
    </w:p>
    <w:p w14:paraId="2CD7B130"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Caja de Compensación Familiar (Compensar/Colsubsidio): 4.0% sobre el salario base.</w:t>
      </w:r>
    </w:p>
    <w:p w14:paraId="69B55979"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Prestaciones Sociales (Provisión Mensual Obligatoria):</w:t>
      </w:r>
    </w:p>
    <w:p w14:paraId="6D366B65"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Prima de Servicios: 8.33% de la base (salario + auxilio de transporte).</w:t>
      </w:r>
    </w:p>
    <w:p w14:paraId="5BC2E5DF"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Cesantías: 8.33% de la base (salario + auxilio de transporte).</w:t>
      </w:r>
    </w:p>
    <w:p w14:paraId="5EF9704E"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Intereses sobre Cesantías: 1.0% mensual (equivalente al 12% anual del valor de las cesantías acumuladas).</w:t>
      </w:r>
    </w:p>
    <w:p w14:paraId="22564770"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Vacaciones: 4.17% del salario base (no incluye auxilio de transporte).</w:t>
      </w:r>
    </w:p>
    <w:p w14:paraId="62FF6B21" w14:textId="77777777" w:rsidR="00F83CFF" w:rsidRPr="006F7EAC"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b/>
          <w:bCs/>
          <w:color w:val="000000" w:themeColor="text1"/>
          <w:sz w:val="24"/>
          <w:szCs w:val="24"/>
          <w:lang w:eastAsia="es-CO"/>
        </w:rPr>
        <w:t>Auxilio de Transporte:</w:t>
      </w:r>
    </w:p>
    <w:p w14:paraId="3629FA5F" w14:textId="7962FC34"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Se paga obligatoriamente a los trabajadores cuyo salario base sea menor a dos (2) SMMLV (límite de</w:t>
      </w:r>
      <w:r w:rsidR="006F7EAC">
        <w:rPr>
          <w:rFonts w:ascii="Arial" w:eastAsia="Times New Roman" w:hAnsi="Arial" w:cs="Arial"/>
          <w:color w:val="000000" w:themeColor="text1"/>
          <w:sz w:val="24"/>
          <w:szCs w:val="24"/>
          <w:lang w:eastAsia="es-CO"/>
        </w:rPr>
        <w:t xml:space="preserve"> </w:t>
      </w:r>
      <m:oMath>
        <m:d>
          <m:dPr>
            <m:beg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3,501,810COP*</m:t>
            </m:r>
          </m:e>
        </m:d>
        <m:r>
          <m:rPr>
            <m:sty m:val="p"/>
          </m:rPr>
          <w:rPr>
            <w:rFonts w:ascii="Cambria Math" w:eastAsia="Times New Roman" w:hAnsi="Cambria Math" w:cs="Arial"/>
            <w:color w:val="000000" w:themeColor="text1"/>
            <w:sz w:val="24"/>
            <w:szCs w:val="24"/>
            <w:lang w:eastAsia="es-CO"/>
          </w:rPr>
          <m:t>.En nuestro caso,aplica para  los cargos de Gerente de  Talento Human</m:t>
        </m:r>
        <m:d>
          <m:dPr>
            <m:begChr m:val=""/>
            <m:end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o</m:t>
            </m:r>
          </m:e>
        </m:d>
      </m:oMath>
      <w:r w:rsidRPr="006F7EAC">
        <w:rPr>
          <w:rFonts w:ascii="Arial" w:eastAsia="Times New Roman" w:hAnsi="Arial" w:cs="Arial"/>
          <w:color w:val="000000" w:themeColor="text1"/>
          <w:sz w:val="24"/>
          <w:szCs w:val="24"/>
          <w:lang w:eastAsia="es-CO"/>
        </w:rPr>
        <w:t>3.5M), Desarrollador Junior (</w:t>
      </w:r>
      <m:oMath>
        <m:d>
          <m:dPr>
            <m:beg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2.8M</m:t>
            </m:r>
          </m:e>
        </m:d>
        <m:r>
          <m:rPr>
            <m:sty m:val="p"/>
          </m:rPr>
          <w:rPr>
            <w:rFonts w:ascii="Cambria Math" w:eastAsia="Times New Roman" w:hAnsi="Cambria Math" w:cs="Arial"/>
            <w:color w:val="000000" w:themeColor="text1"/>
            <w:sz w:val="24"/>
            <w:szCs w:val="24"/>
            <w:lang w:eastAsia="es-CO"/>
          </w:rPr>
          <m:t>,AsesordeOnboardin</m:t>
        </m:r>
        <m:d>
          <m:dPr>
            <m:begChr m:val=""/>
            <m:end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g</m:t>
            </m:r>
          </m:e>
        </m:d>
      </m:oMath>
      <w:r w:rsidRPr="006F7EAC">
        <w:rPr>
          <w:rFonts w:ascii="Arial" w:eastAsia="Times New Roman" w:hAnsi="Arial" w:cs="Arial"/>
          <w:color w:val="000000" w:themeColor="text1"/>
          <w:sz w:val="24"/>
          <w:szCs w:val="24"/>
          <w:lang w:eastAsia="es-CO"/>
        </w:rPr>
        <w:t>2.2M), Asesor Comercial (</w:t>
      </w:r>
      <m:oMath>
        <m:d>
          <m:dPr>
            <m:beg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1.75M</m:t>
            </m:r>
          </m:e>
        </m:d>
        <m:r>
          <m:rPr>
            <m:sty m:val="p"/>
          </m:rPr>
          <w:rPr>
            <w:rFonts w:ascii="Cambria Math" w:eastAsia="Times New Roman" w:hAnsi="Cambria Math" w:cs="Arial"/>
            <w:color w:val="000000" w:themeColor="text1"/>
            <w:sz w:val="24"/>
            <w:szCs w:val="24"/>
            <w:lang w:eastAsia="es-CO"/>
          </w:rPr>
          <m:t>yAuxiliardeTalentoHuman</m:t>
        </m:r>
        <m:d>
          <m:dPr>
            <m:begChr m:val=""/>
            <m:end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o</m:t>
            </m:r>
          </m:e>
        </m:d>
      </m:oMath>
      <w:r w:rsidRPr="006F7EAC">
        <w:rPr>
          <w:rFonts w:ascii="Arial" w:eastAsia="Times New Roman" w:hAnsi="Arial" w:cs="Arial"/>
          <w:color w:val="000000" w:themeColor="text1"/>
          <w:sz w:val="24"/>
          <w:szCs w:val="24"/>
          <w:lang w:eastAsia="es-CO"/>
        </w:rPr>
        <w:t>1.75M).</w:t>
      </w:r>
    </w:p>
    <w:p w14:paraId="0376D0D4" w14:textId="77777777" w:rsidR="00F83CFF" w:rsidRPr="00F83CFF" w:rsidRDefault="00F83CFF" w:rsidP="00F83CFF">
      <w:pPr>
        <w:spacing w:line="276" w:lineRule="auto"/>
        <w:jc w:val="both"/>
        <w:rPr>
          <w:rFonts w:ascii="Arial" w:eastAsia="Times New Roman" w:hAnsi="Arial" w:cs="Arial"/>
          <w:b/>
          <w:bCs/>
          <w:color w:val="000000" w:themeColor="text1"/>
          <w:sz w:val="24"/>
          <w:szCs w:val="24"/>
          <w:lang w:eastAsia="es-CO"/>
        </w:rPr>
      </w:pPr>
      <w:r w:rsidRPr="00F83CFF">
        <w:rPr>
          <w:rFonts w:ascii="Arial" w:eastAsia="Times New Roman" w:hAnsi="Arial" w:cs="Arial"/>
          <w:b/>
          <w:bCs/>
          <w:color w:val="000000" w:themeColor="text1"/>
          <w:sz w:val="24"/>
          <w:szCs w:val="24"/>
          <w:lang w:eastAsia="es-CO"/>
        </w:rPr>
        <w:t>4.6.2. Matriz Detallada de Costos Mensuales de Personal (COP)</w:t>
      </w:r>
    </w:p>
    <w:p w14:paraId="0035FEFB" w14:textId="77777777" w:rsidR="00F83CFF" w:rsidRDefault="00F83CFF" w:rsidP="00F83CFF">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A continuación, se detalla el costo mensual individual para cada cargo de la organización, clasificando los rubros de salario, auxilio de transporte, seguridad social patronal (pensión y ARL), parafiscales (caja de compensación) y provisiones de prestaciones sociales:</w:t>
      </w:r>
    </w:p>
    <w:p w14:paraId="4F9A4B7E" w14:textId="77777777" w:rsidR="006F7EAC" w:rsidRDefault="006F7EAC" w:rsidP="00F83CFF">
      <w:pPr>
        <w:spacing w:line="276" w:lineRule="auto"/>
        <w:jc w:val="both"/>
        <w:rPr>
          <w:rFonts w:ascii="Arial" w:eastAsia="Times New Roman" w:hAnsi="Arial" w:cs="Arial"/>
          <w:color w:val="000000" w:themeColor="text1"/>
          <w:sz w:val="24"/>
          <w:szCs w:val="24"/>
          <w:lang w:eastAsia="es-CO"/>
        </w:rPr>
      </w:pPr>
    </w:p>
    <w:p w14:paraId="0816E00D" w14:textId="77777777" w:rsidR="006F7EAC" w:rsidRDefault="006F7EAC" w:rsidP="00F83CFF">
      <w:pPr>
        <w:spacing w:line="276" w:lineRule="auto"/>
        <w:jc w:val="both"/>
        <w:rPr>
          <w:rFonts w:ascii="Arial" w:eastAsia="Times New Roman" w:hAnsi="Arial" w:cs="Arial"/>
          <w:color w:val="000000" w:themeColor="text1"/>
          <w:sz w:val="24"/>
          <w:szCs w:val="24"/>
          <w:lang w:eastAsia="es-CO"/>
        </w:rPr>
      </w:pPr>
    </w:p>
    <w:p w14:paraId="77BCF714" w14:textId="77777777" w:rsidR="006F7EAC" w:rsidRDefault="006F7EAC" w:rsidP="00F83CFF">
      <w:pPr>
        <w:spacing w:line="276" w:lineRule="auto"/>
        <w:jc w:val="both"/>
        <w:rPr>
          <w:rFonts w:ascii="Arial" w:eastAsia="Times New Roman" w:hAnsi="Arial" w:cs="Arial"/>
          <w:color w:val="000000" w:themeColor="text1"/>
          <w:sz w:val="24"/>
          <w:szCs w:val="24"/>
          <w:lang w:eastAsia="es-CO"/>
        </w:rPr>
      </w:pPr>
    </w:p>
    <w:p w14:paraId="1C9E7512" w14:textId="77777777" w:rsidR="006F7EAC" w:rsidRPr="00F83CFF" w:rsidRDefault="006F7EAC" w:rsidP="00F83CFF">
      <w:pPr>
        <w:spacing w:line="276" w:lineRule="auto"/>
        <w:jc w:val="both"/>
        <w:rPr>
          <w:rFonts w:ascii="Arial" w:eastAsia="Times New Roman" w:hAnsi="Arial" w:cs="Arial"/>
          <w:color w:val="000000" w:themeColor="text1"/>
          <w:sz w:val="24"/>
          <w:szCs w:val="24"/>
          <w:lang w:eastAsia="es-CO"/>
        </w:rPr>
      </w:pPr>
    </w:p>
    <w:tbl>
      <w:tblPr>
        <w:tblStyle w:val="Tablaconcuadrcula"/>
        <w:tblW w:w="0" w:type="auto"/>
        <w:tblInd w:w="-431" w:type="dxa"/>
        <w:tblLayout w:type="fixed"/>
        <w:tblLook w:val="04A0" w:firstRow="1" w:lastRow="0" w:firstColumn="1" w:lastColumn="0" w:noHBand="0" w:noVBand="1"/>
      </w:tblPr>
      <w:tblGrid>
        <w:gridCol w:w="1255"/>
        <w:gridCol w:w="872"/>
        <w:gridCol w:w="1134"/>
        <w:gridCol w:w="1134"/>
        <w:gridCol w:w="993"/>
        <w:gridCol w:w="1275"/>
        <w:gridCol w:w="1276"/>
        <w:gridCol w:w="1320"/>
      </w:tblGrid>
      <w:tr w:rsidR="00F83CFF" w:rsidRPr="00F83CFF" w14:paraId="75613A62" w14:textId="77777777" w:rsidTr="006F7EAC">
        <w:tc>
          <w:tcPr>
            <w:tcW w:w="1255" w:type="dxa"/>
            <w:hideMark/>
          </w:tcPr>
          <w:p w14:paraId="32838BDF"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lastRenderedPageBreak/>
              <w:t>Cargo / Rol</w:t>
            </w:r>
          </w:p>
        </w:tc>
        <w:tc>
          <w:tcPr>
            <w:tcW w:w="872" w:type="dxa"/>
            <w:hideMark/>
          </w:tcPr>
          <w:p w14:paraId="7B99B5B0"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Área</w:t>
            </w:r>
          </w:p>
        </w:tc>
        <w:tc>
          <w:tcPr>
            <w:tcW w:w="1134" w:type="dxa"/>
            <w:hideMark/>
          </w:tcPr>
          <w:p w14:paraId="52DC1AB2"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Salario Base</w:t>
            </w:r>
          </w:p>
        </w:tc>
        <w:tc>
          <w:tcPr>
            <w:tcW w:w="1134" w:type="dxa"/>
            <w:hideMark/>
          </w:tcPr>
          <w:p w14:paraId="60F8FEF2"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Auxilio Transp.</w:t>
            </w:r>
          </w:p>
        </w:tc>
        <w:tc>
          <w:tcPr>
            <w:tcW w:w="993" w:type="dxa"/>
            <w:hideMark/>
          </w:tcPr>
          <w:p w14:paraId="4B59736A"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Seguridad Social</w:t>
            </w:r>
          </w:p>
        </w:tc>
        <w:tc>
          <w:tcPr>
            <w:tcW w:w="1275" w:type="dxa"/>
            <w:hideMark/>
          </w:tcPr>
          <w:p w14:paraId="41AD79C2"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Parafiscales (Caja)</w:t>
            </w:r>
          </w:p>
        </w:tc>
        <w:tc>
          <w:tcPr>
            <w:tcW w:w="1276" w:type="dxa"/>
            <w:hideMark/>
          </w:tcPr>
          <w:p w14:paraId="3724CF8F"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Prestaciones Sociales</w:t>
            </w:r>
          </w:p>
        </w:tc>
        <w:tc>
          <w:tcPr>
            <w:tcW w:w="1320" w:type="dxa"/>
            <w:hideMark/>
          </w:tcPr>
          <w:p w14:paraId="1A3B70C0"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Costo Mensual Total</w:t>
            </w:r>
          </w:p>
        </w:tc>
      </w:tr>
      <w:tr w:rsidR="00F83CFF" w:rsidRPr="00F83CFF" w14:paraId="28B57BCA" w14:textId="77777777" w:rsidTr="006F7EAC">
        <w:tc>
          <w:tcPr>
            <w:tcW w:w="1255" w:type="dxa"/>
            <w:hideMark/>
          </w:tcPr>
          <w:p w14:paraId="2E09AA2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General (CEO)</w:t>
            </w:r>
          </w:p>
        </w:tc>
        <w:tc>
          <w:tcPr>
            <w:tcW w:w="872" w:type="dxa"/>
            <w:hideMark/>
          </w:tcPr>
          <w:p w14:paraId="43D0767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Administrativa</w:t>
            </w:r>
          </w:p>
        </w:tc>
        <w:tc>
          <w:tcPr>
            <w:tcW w:w="1134" w:type="dxa"/>
            <w:hideMark/>
          </w:tcPr>
          <w:p w14:paraId="2F5CF80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$6,000,000</w:t>
            </w:r>
          </w:p>
        </w:tc>
        <w:tc>
          <w:tcPr>
            <w:tcW w:w="1134" w:type="dxa"/>
            <w:hideMark/>
          </w:tcPr>
          <w:p w14:paraId="1CA45E7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993" w:type="dxa"/>
            <w:hideMark/>
          </w:tcPr>
          <w:p w14:paraId="68C7E17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$751,320</w:t>
            </w:r>
          </w:p>
        </w:tc>
        <w:tc>
          <w:tcPr>
            <w:tcW w:w="1275" w:type="dxa"/>
            <w:hideMark/>
          </w:tcPr>
          <w:p w14:paraId="5721E9A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$240,000</w:t>
            </w:r>
          </w:p>
        </w:tc>
        <w:tc>
          <w:tcPr>
            <w:tcW w:w="1276" w:type="dxa"/>
            <w:hideMark/>
          </w:tcPr>
          <w:p w14:paraId="4B0D677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$1,309,776</w:t>
            </w:r>
          </w:p>
        </w:tc>
        <w:tc>
          <w:tcPr>
            <w:tcW w:w="1320" w:type="dxa"/>
            <w:hideMark/>
          </w:tcPr>
          <w:p w14:paraId="5C46F1C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$8,301,096</w:t>
            </w:r>
          </w:p>
        </w:tc>
      </w:tr>
      <w:tr w:rsidR="00F83CFF" w:rsidRPr="00F83CFF" w14:paraId="2A5304EB" w14:textId="77777777" w:rsidTr="006F7EAC">
        <w:tc>
          <w:tcPr>
            <w:tcW w:w="1255" w:type="dxa"/>
            <w:hideMark/>
          </w:tcPr>
          <w:p w14:paraId="555AC5D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de Tecnología (CTO)</w:t>
            </w:r>
          </w:p>
        </w:tc>
        <w:tc>
          <w:tcPr>
            <w:tcW w:w="872" w:type="dxa"/>
            <w:hideMark/>
          </w:tcPr>
          <w:p w14:paraId="166440DE"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Tecnología</w:t>
            </w:r>
          </w:p>
        </w:tc>
        <w:tc>
          <w:tcPr>
            <w:tcW w:w="1134" w:type="dxa"/>
            <w:hideMark/>
          </w:tcPr>
          <w:p w14:paraId="1F1938E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$5,000,000</w:t>
            </w:r>
          </w:p>
        </w:tc>
        <w:tc>
          <w:tcPr>
            <w:tcW w:w="1134" w:type="dxa"/>
            <w:hideMark/>
          </w:tcPr>
          <w:p w14:paraId="25A7B40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993" w:type="dxa"/>
            <w:hideMark/>
          </w:tcPr>
          <w:p w14:paraId="2DB160E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$626,100</w:t>
            </w:r>
          </w:p>
        </w:tc>
        <w:tc>
          <w:tcPr>
            <w:tcW w:w="1275" w:type="dxa"/>
            <w:hideMark/>
          </w:tcPr>
          <w:p w14:paraId="08DF764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$200,000</w:t>
            </w:r>
          </w:p>
        </w:tc>
        <w:tc>
          <w:tcPr>
            <w:tcW w:w="1276" w:type="dxa"/>
            <w:hideMark/>
          </w:tcPr>
          <w:p w14:paraId="7FC86A8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$1,091,480</w:t>
            </w:r>
          </w:p>
        </w:tc>
        <w:tc>
          <w:tcPr>
            <w:tcW w:w="1320" w:type="dxa"/>
            <w:hideMark/>
          </w:tcPr>
          <w:p w14:paraId="46AB07B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$6,917,580</w:t>
            </w:r>
          </w:p>
        </w:tc>
      </w:tr>
      <w:tr w:rsidR="00F83CFF" w:rsidRPr="00F83CFF" w14:paraId="3D1F48CC" w14:textId="77777777" w:rsidTr="006F7EAC">
        <w:tc>
          <w:tcPr>
            <w:tcW w:w="1255" w:type="dxa"/>
            <w:hideMark/>
          </w:tcPr>
          <w:p w14:paraId="4DF0694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Comercial</w:t>
            </w:r>
          </w:p>
        </w:tc>
        <w:tc>
          <w:tcPr>
            <w:tcW w:w="872" w:type="dxa"/>
            <w:hideMark/>
          </w:tcPr>
          <w:p w14:paraId="1B030A8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Comercial</w:t>
            </w:r>
          </w:p>
        </w:tc>
        <w:tc>
          <w:tcPr>
            <w:tcW w:w="1134" w:type="dxa"/>
            <w:hideMark/>
          </w:tcPr>
          <w:p w14:paraId="5EB7B90E"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$4,000,000</w:t>
            </w:r>
          </w:p>
        </w:tc>
        <w:tc>
          <w:tcPr>
            <w:tcW w:w="1134" w:type="dxa"/>
            <w:hideMark/>
          </w:tcPr>
          <w:p w14:paraId="49432A0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993" w:type="dxa"/>
            <w:hideMark/>
          </w:tcPr>
          <w:p w14:paraId="30AFFD2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$500,880</w:t>
            </w:r>
          </w:p>
        </w:tc>
        <w:tc>
          <w:tcPr>
            <w:tcW w:w="1275" w:type="dxa"/>
            <w:hideMark/>
          </w:tcPr>
          <w:p w14:paraId="6A8F73E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$160,000</w:t>
            </w:r>
          </w:p>
        </w:tc>
        <w:tc>
          <w:tcPr>
            <w:tcW w:w="1276" w:type="dxa"/>
            <w:hideMark/>
          </w:tcPr>
          <w:p w14:paraId="1C5DF0E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$873,184</w:t>
            </w:r>
          </w:p>
        </w:tc>
        <w:tc>
          <w:tcPr>
            <w:tcW w:w="1320" w:type="dxa"/>
            <w:hideMark/>
          </w:tcPr>
          <w:p w14:paraId="5AEFD08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$5,534,064</w:t>
            </w:r>
          </w:p>
        </w:tc>
      </w:tr>
      <w:tr w:rsidR="00F83CFF" w:rsidRPr="00F83CFF" w14:paraId="3B7962C0" w14:textId="77777777" w:rsidTr="006F7EAC">
        <w:tc>
          <w:tcPr>
            <w:tcW w:w="1255" w:type="dxa"/>
            <w:hideMark/>
          </w:tcPr>
          <w:p w14:paraId="743882B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de Talento Humano</w:t>
            </w:r>
          </w:p>
        </w:tc>
        <w:tc>
          <w:tcPr>
            <w:tcW w:w="872" w:type="dxa"/>
            <w:hideMark/>
          </w:tcPr>
          <w:p w14:paraId="36FB80B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Talento Humano</w:t>
            </w:r>
          </w:p>
        </w:tc>
        <w:tc>
          <w:tcPr>
            <w:tcW w:w="1134" w:type="dxa"/>
            <w:hideMark/>
          </w:tcPr>
          <w:p w14:paraId="6984FAD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$3,500,000</w:t>
            </w:r>
          </w:p>
        </w:tc>
        <w:tc>
          <w:tcPr>
            <w:tcW w:w="1134" w:type="dxa"/>
            <w:hideMark/>
          </w:tcPr>
          <w:p w14:paraId="2D96E8B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116A5E3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$438,270</w:t>
            </w:r>
          </w:p>
        </w:tc>
        <w:tc>
          <w:tcPr>
            <w:tcW w:w="1275" w:type="dxa"/>
            <w:hideMark/>
          </w:tcPr>
          <w:p w14:paraId="38AD447D"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$140,000</w:t>
            </w:r>
          </w:p>
        </w:tc>
        <w:tc>
          <w:tcPr>
            <w:tcW w:w="1276" w:type="dxa"/>
            <w:hideMark/>
          </w:tcPr>
          <w:p w14:paraId="6A29477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$808,025</w:t>
            </w:r>
          </w:p>
        </w:tc>
        <w:tc>
          <w:tcPr>
            <w:tcW w:w="1320" w:type="dxa"/>
            <w:hideMark/>
          </w:tcPr>
          <w:p w14:paraId="4CA6F10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$5,135,390</w:t>
            </w:r>
          </w:p>
        </w:tc>
      </w:tr>
      <w:tr w:rsidR="00F83CFF" w:rsidRPr="00F83CFF" w14:paraId="0D0E49BB" w14:textId="77777777" w:rsidTr="006F7EAC">
        <w:tc>
          <w:tcPr>
            <w:tcW w:w="1255" w:type="dxa"/>
            <w:hideMark/>
          </w:tcPr>
          <w:p w14:paraId="3ACE24F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Desarrollador Full-Stack Junior</w:t>
            </w:r>
          </w:p>
        </w:tc>
        <w:tc>
          <w:tcPr>
            <w:tcW w:w="872" w:type="dxa"/>
            <w:hideMark/>
          </w:tcPr>
          <w:p w14:paraId="116DAB1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Tecnología</w:t>
            </w:r>
          </w:p>
        </w:tc>
        <w:tc>
          <w:tcPr>
            <w:tcW w:w="1134" w:type="dxa"/>
            <w:hideMark/>
          </w:tcPr>
          <w:p w14:paraId="37497F8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$2,800,000</w:t>
            </w:r>
          </w:p>
        </w:tc>
        <w:tc>
          <w:tcPr>
            <w:tcW w:w="1134" w:type="dxa"/>
            <w:hideMark/>
          </w:tcPr>
          <w:p w14:paraId="19AD2BCB"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2375B98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$350,616</w:t>
            </w:r>
          </w:p>
        </w:tc>
        <w:tc>
          <w:tcPr>
            <w:tcW w:w="1275" w:type="dxa"/>
            <w:hideMark/>
          </w:tcPr>
          <w:p w14:paraId="765A4A8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$112,000</w:t>
            </w:r>
          </w:p>
        </w:tc>
        <w:tc>
          <w:tcPr>
            <w:tcW w:w="1276" w:type="dxa"/>
            <w:hideMark/>
          </w:tcPr>
          <w:p w14:paraId="00E9ED85"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$655,218</w:t>
            </w:r>
          </w:p>
        </w:tc>
        <w:tc>
          <w:tcPr>
            <w:tcW w:w="1320" w:type="dxa"/>
            <w:hideMark/>
          </w:tcPr>
          <w:p w14:paraId="2949BE17"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$4,166,929</w:t>
            </w:r>
          </w:p>
        </w:tc>
      </w:tr>
      <w:tr w:rsidR="00F83CFF" w:rsidRPr="00F83CFF" w14:paraId="63CBEF48" w14:textId="77777777" w:rsidTr="006F7EAC">
        <w:tc>
          <w:tcPr>
            <w:tcW w:w="1255" w:type="dxa"/>
            <w:hideMark/>
          </w:tcPr>
          <w:p w14:paraId="782F53F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Asesor Comercial B2B</w:t>
            </w:r>
          </w:p>
        </w:tc>
        <w:tc>
          <w:tcPr>
            <w:tcW w:w="872" w:type="dxa"/>
            <w:hideMark/>
          </w:tcPr>
          <w:p w14:paraId="4AB47EA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Comercial</w:t>
            </w:r>
          </w:p>
        </w:tc>
        <w:tc>
          <w:tcPr>
            <w:tcW w:w="1134" w:type="dxa"/>
            <w:hideMark/>
          </w:tcPr>
          <w:p w14:paraId="096AFDE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$1,750,905</w:t>
            </w:r>
          </w:p>
        </w:tc>
        <w:tc>
          <w:tcPr>
            <w:tcW w:w="1134" w:type="dxa"/>
            <w:hideMark/>
          </w:tcPr>
          <w:p w14:paraId="689BFDE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436794F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$219,248</w:t>
            </w:r>
          </w:p>
        </w:tc>
        <w:tc>
          <w:tcPr>
            <w:tcW w:w="1275" w:type="dxa"/>
            <w:hideMark/>
          </w:tcPr>
          <w:p w14:paraId="77CA23E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$70,036</w:t>
            </w:r>
          </w:p>
        </w:tc>
        <w:tc>
          <w:tcPr>
            <w:tcW w:w="1276" w:type="dxa"/>
            <w:hideMark/>
          </w:tcPr>
          <w:p w14:paraId="20D0A89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$426,205</w:t>
            </w:r>
          </w:p>
        </w:tc>
        <w:tc>
          <w:tcPr>
            <w:tcW w:w="1320" w:type="dxa"/>
            <w:hideMark/>
          </w:tcPr>
          <w:p w14:paraId="7FE087F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$2,715,489</w:t>
            </w:r>
          </w:p>
        </w:tc>
      </w:tr>
      <w:tr w:rsidR="00F83CFF" w:rsidRPr="00F83CFF" w14:paraId="6D14F7E7" w14:textId="77777777" w:rsidTr="006F7EAC">
        <w:tc>
          <w:tcPr>
            <w:tcW w:w="1255" w:type="dxa"/>
            <w:hideMark/>
          </w:tcPr>
          <w:p w14:paraId="21A788FB"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Asesor de Onboarding y Soporte</w:t>
            </w:r>
          </w:p>
        </w:tc>
        <w:tc>
          <w:tcPr>
            <w:tcW w:w="872" w:type="dxa"/>
            <w:hideMark/>
          </w:tcPr>
          <w:p w14:paraId="333EC745"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Talento Humano</w:t>
            </w:r>
          </w:p>
        </w:tc>
        <w:tc>
          <w:tcPr>
            <w:tcW w:w="1134" w:type="dxa"/>
            <w:hideMark/>
          </w:tcPr>
          <w:p w14:paraId="0A6F83D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$2,200,000</w:t>
            </w:r>
          </w:p>
        </w:tc>
        <w:tc>
          <w:tcPr>
            <w:tcW w:w="1134" w:type="dxa"/>
            <w:hideMark/>
          </w:tcPr>
          <w:p w14:paraId="7321F73E"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7916F67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$275,484</w:t>
            </w:r>
          </w:p>
        </w:tc>
        <w:tc>
          <w:tcPr>
            <w:tcW w:w="1275" w:type="dxa"/>
            <w:hideMark/>
          </w:tcPr>
          <w:p w14:paraId="00F91CB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$88,000</w:t>
            </w:r>
          </w:p>
        </w:tc>
        <w:tc>
          <w:tcPr>
            <w:tcW w:w="1276" w:type="dxa"/>
            <w:hideMark/>
          </w:tcPr>
          <w:p w14:paraId="6FCEDC2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$524,240</w:t>
            </w:r>
          </w:p>
        </w:tc>
        <w:tc>
          <w:tcPr>
            <w:tcW w:w="1320" w:type="dxa"/>
            <w:hideMark/>
          </w:tcPr>
          <w:p w14:paraId="6DE108A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$3,336,819</w:t>
            </w:r>
          </w:p>
        </w:tc>
      </w:tr>
      <w:tr w:rsidR="00F83CFF" w:rsidRPr="00F83CFF" w14:paraId="4FCDD925" w14:textId="77777777" w:rsidTr="006F7EAC">
        <w:tc>
          <w:tcPr>
            <w:tcW w:w="1255" w:type="dxa"/>
            <w:hideMark/>
          </w:tcPr>
          <w:p w14:paraId="58775D0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Auxiliar de Talento Humano</w:t>
            </w:r>
          </w:p>
        </w:tc>
        <w:tc>
          <w:tcPr>
            <w:tcW w:w="872" w:type="dxa"/>
            <w:hideMark/>
          </w:tcPr>
          <w:p w14:paraId="7638454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Talento Humano</w:t>
            </w:r>
          </w:p>
        </w:tc>
        <w:tc>
          <w:tcPr>
            <w:tcW w:w="1134" w:type="dxa"/>
            <w:hideMark/>
          </w:tcPr>
          <w:p w14:paraId="67C6CB6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$1,750,905</w:t>
            </w:r>
          </w:p>
        </w:tc>
        <w:tc>
          <w:tcPr>
            <w:tcW w:w="1134" w:type="dxa"/>
            <w:hideMark/>
          </w:tcPr>
          <w:p w14:paraId="5075E5C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55FD592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$219,248</w:t>
            </w:r>
          </w:p>
        </w:tc>
        <w:tc>
          <w:tcPr>
            <w:tcW w:w="1275" w:type="dxa"/>
            <w:hideMark/>
          </w:tcPr>
          <w:p w14:paraId="73517CF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$70,036</w:t>
            </w:r>
          </w:p>
        </w:tc>
        <w:tc>
          <w:tcPr>
            <w:tcW w:w="1276" w:type="dxa"/>
            <w:hideMark/>
          </w:tcPr>
          <w:p w14:paraId="1834D79F"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$426,205</w:t>
            </w:r>
          </w:p>
        </w:tc>
        <w:tc>
          <w:tcPr>
            <w:tcW w:w="1320" w:type="dxa"/>
            <w:hideMark/>
          </w:tcPr>
          <w:p w14:paraId="3E409CD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$2,715,489</w:t>
            </w:r>
          </w:p>
        </w:tc>
      </w:tr>
      <w:tr w:rsidR="00F83CFF" w:rsidRPr="00F83CFF" w14:paraId="27ECB46A" w14:textId="77777777" w:rsidTr="006F7EAC">
        <w:tc>
          <w:tcPr>
            <w:tcW w:w="1255" w:type="dxa"/>
            <w:hideMark/>
          </w:tcPr>
          <w:p w14:paraId="27102FA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Contador Externo / Jurídico</w:t>
            </w:r>
          </w:p>
        </w:tc>
        <w:tc>
          <w:tcPr>
            <w:tcW w:w="872" w:type="dxa"/>
            <w:hideMark/>
          </w:tcPr>
          <w:p w14:paraId="3300803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Administrativa</w:t>
            </w:r>
          </w:p>
        </w:tc>
        <w:tc>
          <w:tcPr>
            <w:tcW w:w="1134" w:type="dxa"/>
            <w:hideMark/>
          </w:tcPr>
          <w:p w14:paraId="3542BAEF"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$800,000</w:t>
            </w:r>
          </w:p>
        </w:tc>
        <w:tc>
          <w:tcPr>
            <w:tcW w:w="1134" w:type="dxa"/>
            <w:hideMark/>
          </w:tcPr>
          <w:p w14:paraId="5C0A223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 </w:t>
            </w:r>
            <w:r w:rsidRPr="00F83CFF">
              <w:rPr>
                <w:rFonts w:ascii="Arial" w:eastAsia="Times New Roman" w:hAnsi="Arial" w:cs="Arial"/>
                <w:i/>
                <w:iCs/>
                <w:color w:val="000000" w:themeColor="text1"/>
                <w:sz w:val="18"/>
                <w:szCs w:val="18"/>
                <w:lang w:eastAsia="es-CO"/>
              </w:rPr>
              <w:t>(Outsourcing)</w:t>
            </w:r>
          </w:p>
        </w:tc>
        <w:tc>
          <w:tcPr>
            <w:tcW w:w="993" w:type="dxa"/>
            <w:hideMark/>
          </w:tcPr>
          <w:p w14:paraId="0BCF651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1275" w:type="dxa"/>
            <w:hideMark/>
          </w:tcPr>
          <w:p w14:paraId="2E65ACF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1276" w:type="dxa"/>
            <w:hideMark/>
          </w:tcPr>
          <w:p w14:paraId="0DA8A35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1320" w:type="dxa"/>
            <w:hideMark/>
          </w:tcPr>
          <w:p w14:paraId="198F423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$800,000</w:t>
            </w:r>
          </w:p>
        </w:tc>
      </w:tr>
    </w:tbl>
    <w:p w14:paraId="79D367C4" w14:textId="77777777" w:rsidR="006F7EAC" w:rsidRDefault="006F7EAC" w:rsidP="006F7EAC">
      <w:pPr>
        <w:spacing w:line="276" w:lineRule="auto"/>
        <w:jc w:val="both"/>
        <w:rPr>
          <w:rFonts w:ascii="Arial" w:eastAsia="Times New Roman" w:hAnsi="Arial" w:cs="Arial"/>
          <w:color w:val="000000" w:themeColor="text1"/>
          <w:sz w:val="24"/>
          <w:szCs w:val="24"/>
          <w:lang w:eastAsia="es-CO"/>
        </w:rPr>
      </w:pPr>
    </w:p>
    <w:p w14:paraId="1DE22B80" w14:textId="05FDEF56" w:rsidR="00F83CFF" w:rsidRPr="00F83CFF" w:rsidRDefault="00F83CFF" w:rsidP="006F7EAC">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Nota: El Contador Externo está contratado bajo el esquema de Contrato de Prestación de Servicios (Honorarios), por lo tanto, no devenga auxilio de transporte ni prestaciones sociales por parte de la empresa.</w:t>
      </w:r>
    </w:p>
    <w:p w14:paraId="08AB7CB5" w14:textId="77777777" w:rsidR="00F83CFF" w:rsidRPr="00F83CFF" w:rsidRDefault="00F83CFF" w:rsidP="006F7EAC">
      <w:pPr>
        <w:spacing w:line="276" w:lineRule="auto"/>
        <w:jc w:val="both"/>
        <w:rPr>
          <w:rFonts w:ascii="Arial" w:eastAsia="Times New Roman" w:hAnsi="Arial" w:cs="Arial"/>
          <w:b/>
          <w:bCs/>
          <w:color w:val="000000" w:themeColor="text1"/>
          <w:sz w:val="24"/>
          <w:szCs w:val="24"/>
          <w:lang w:eastAsia="es-CO"/>
        </w:rPr>
      </w:pPr>
      <w:r w:rsidRPr="00F83CFF">
        <w:rPr>
          <w:rFonts w:ascii="Arial" w:eastAsia="Times New Roman" w:hAnsi="Arial" w:cs="Arial"/>
          <w:b/>
          <w:bCs/>
          <w:color w:val="000000" w:themeColor="text1"/>
          <w:sz w:val="24"/>
          <w:szCs w:val="24"/>
          <w:lang w:eastAsia="es-CO"/>
        </w:rPr>
        <w:t>4.6.3. Consolidado Presupuestal de Personal por Áreas Operativas</w:t>
      </w:r>
    </w:p>
    <w:p w14:paraId="35DBEFDD" w14:textId="77777777" w:rsidR="00F83CFF" w:rsidRPr="00F83CFF" w:rsidRDefault="00F83CFF" w:rsidP="006F7EAC">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Para facilitar el análisis presupuestal de la empresa, se agrupan los costos totales de personal mensual por áreas funcionales de TalentLab:</w:t>
      </w:r>
    </w:p>
    <w:p w14:paraId="518DCF65"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Área Dirección y Administración:</w:t>
      </w:r>
      <w:r w:rsidRPr="00F83CFF">
        <w:rPr>
          <w:rFonts w:ascii="Arial" w:eastAsia="Times New Roman" w:hAnsi="Arial" w:cs="Arial"/>
          <w:color w:val="000000" w:themeColor="text1"/>
          <w:sz w:val="24"/>
          <w:szCs w:val="24"/>
          <w:lang w:eastAsia="es-CO"/>
        </w:rPr>
        <w:t> $9,101,096 COP (Gerente General y el servicio de Outsourcing Contable/Legal).</w:t>
      </w:r>
    </w:p>
    <w:p w14:paraId="485A34ED"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Área de Tecnología y Producción:</w:t>
      </w:r>
      <w:r w:rsidRPr="00F83CFF">
        <w:rPr>
          <w:rFonts w:ascii="Arial" w:eastAsia="Times New Roman" w:hAnsi="Arial" w:cs="Arial"/>
          <w:color w:val="000000" w:themeColor="text1"/>
          <w:sz w:val="24"/>
          <w:szCs w:val="24"/>
          <w:lang w:eastAsia="es-CO"/>
        </w:rPr>
        <w:t> $11,084,509 COP (Gerente de Tecnología y Desarrollador Full-Stack Junior).</w:t>
      </w:r>
    </w:p>
    <w:p w14:paraId="47AD3CC4"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lastRenderedPageBreak/>
        <w:t>Área Comercial y de Ventas:</w:t>
      </w:r>
      <w:r w:rsidRPr="00F83CFF">
        <w:rPr>
          <w:rFonts w:ascii="Arial" w:eastAsia="Times New Roman" w:hAnsi="Arial" w:cs="Arial"/>
          <w:color w:val="000000" w:themeColor="text1"/>
          <w:sz w:val="24"/>
          <w:szCs w:val="24"/>
          <w:lang w:eastAsia="es-CO"/>
        </w:rPr>
        <w:t> $8,249,553 COP (Gerente Comercial y Asesor Comercial B2B).</w:t>
      </w:r>
    </w:p>
    <w:p w14:paraId="5C010EC8"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Área de Talento Humano y Servicio:</w:t>
      </w:r>
      <w:r w:rsidRPr="00F83CFF">
        <w:rPr>
          <w:rFonts w:ascii="Arial" w:eastAsia="Times New Roman" w:hAnsi="Arial" w:cs="Arial"/>
          <w:color w:val="000000" w:themeColor="text1"/>
          <w:sz w:val="24"/>
          <w:szCs w:val="24"/>
          <w:lang w:eastAsia="es-CO"/>
        </w:rPr>
        <w:t> $11,187,698 COP (Gerente de Talento Humano, Asesor de Onboarding y Auxiliar de RRHH).</w:t>
      </w:r>
    </w:p>
    <w:p w14:paraId="2FA0F7DB" w14:textId="77777777" w:rsidR="00F83CFF" w:rsidRPr="00F83CFF" w:rsidRDefault="00F83CFF">
      <w:pPr>
        <w:numPr>
          <w:ilvl w:val="0"/>
          <w:numId w:val="62"/>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Presupuesto Mensual Total de Personal (Fijo):</w:t>
      </w:r>
      <w:r w:rsidRPr="00F83CFF">
        <w:rPr>
          <w:rFonts w:ascii="Arial" w:eastAsia="Times New Roman" w:hAnsi="Arial" w:cs="Arial"/>
          <w:color w:val="000000" w:themeColor="text1"/>
          <w:sz w:val="24"/>
          <w:szCs w:val="24"/>
          <w:lang w:eastAsia="es-CO"/>
        </w:rPr>
        <w:t> $39,622,857 COP</w:t>
      </w:r>
    </w:p>
    <w:p w14:paraId="4BEF0EC0" w14:textId="7CE00698" w:rsidR="00363309" w:rsidRDefault="00F83CFF">
      <w:pPr>
        <w:numPr>
          <w:ilvl w:val="0"/>
          <w:numId w:val="62"/>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Presupuesto Anual Total Proyectado de Personal:</w:t>
      </w:r>
      <w:r w:rsidRPr="00F83CFF">
        <w:rPr>
          <w:rFonts w:ascii="Arial" w:eastAsia="Times New Roman" w:hAnsi="Arial" w:cs="Arial"/>
          <w:color w:val="000000" w:themeColor="text1"/>
          <w:sz w:val="24"/>
          <w:szCs w:val="24"/>
          <w:lang w:eastAsia="es-CO"/>
        </w:rPr>
        <w:t> $475,474,285 COP</w:t>
      </w:r>
    </w:p>
    <w:p w14:paraId="2DEB2529" w14:textId="77777777" w:rsidR="004E6A83" w:rsidRPr="004E6A83" w:rsidRDefault="004E6A83" w:rsidP="004E6A83">
      <w:pPr>
        <w:spacing w:line="276" w:lineRule="auto"/>
        <w:ind w:left="360"/>
        <w:jc w:val="both"/>
        <w:rPr>
          <w:rFonts w:ascii="Arial" w:eastAsia="Times New Roman" w:hAnsi="Arial" w:cs="Arial"/>
          <w:color w:val="000000" w:themeColor="text1"/>
          <w:sz w:val="24"/>
          <w:szCs w:val="24"/>
          <w:lang w:eastAsia="es-CO"/>
        </w:rPr>
      </w:pPr>
    </w:p>
    <w:p w14:paraId="3326A793" w14:textId="5EACB5A2" w:rsidR="00363309" w:rsidRDefault="00363309" w:rsidP="003D045B">
      <w:pPr>
        <w:pStyle w:val="Ttulo1"/>
        <w:rPr>
          <w:lang w:eastAsia="es-CO"/>
        </w:rPr>
      </w:pPr>
      <w:bookmarkStart w:id="112" w:name="_Toc49956650"/>
      <w:bookmarkStart w:id="113" w:name="_Toc145412674"/>
      <w:r>
        <w:rPr>
          <w:lang w:eastAsia="es-CO"/>
        </w:rPr>
        <w:t>5.0 Estudio Legal</w:t>
      </w:r>
      <w:bookmarkEnd w:id="112"/>
      <w:bookmarkEnd w:id="113"/>
      <w:r>
        <w:rPr>
          <w:lang w:eastAsia="es-CO"/>
        </w:rPr>
        <w:t xml:space="preserve"> </w:t>
      </w:r>
    </w:p>
    <w:p w14:paraId="11A851CC" w14:textId="6379FDFE" w:rsidR="002416BF" w:rsidRPr="001B41E9" w:rsidRDefault="001B41E9" w:rsidP="001B41E9">
      <w:pPr>
        <w:spacing w:line="276" w:lineRule="auto"/>
        <w:jc w:val="both"/>
        <w:rPr>
          <w:rFonts w:ascii="Arial" w:eastAsia="Times New Roman" w:hAnsi="Arial" w:cs="Arial"/>
          <w:color w:val="000000" w:themeColor="text1"/>
          <w:sz w:val="24"/>
          <w:szCs w:val="24"/>
          <w:lang w:eastAsia="es-CO"/>
        </w:rPr>
      </w:pPr>
      <w:bookmarkStart w:id="114" w:name="_Toc49956651"/>
      <w:bookmarkStart w:id="115" w:name="_Toc145412675"/>
      <w:r>
        <w:rPr>
          <w:rFonts w:ascii="Arial" w:eastAsia="Times New Roman" w:hAnsi="Arial" w:cs="Arial"/>
          <w:color w:val="000000" w:themeColor="text1"/>
          <w:sz w:val="24"/>
          <w:szCs w:val="24"/>
          <w:lang w:eastAsia="es-CO"/>
        </w:rPr>
        <w:t>E</w:t>
      </w:r>
      <w:r w:rsidR="002416BF" w:rsidRPr="001B41E9">
        <w:rPr>
          <w:rFonts w:ascii="Arial" w:eastAsia="Times New Roman" w:hAnsi="Arial" w:cs="Arial"/>
          <w:color w:val="000000" w:themeColor="text1"/>
          <w:sz w:val="24"/>
          <w:szCs w:val="24"/>
          <w:lang w:eastAsia="es-CO"/>
        </w:rPr>
        <w:t xml:space="preserve">l Estudio Legal de TalentLab tiene como objetivo principal evaluar y estructurar el marco normativo que rige la creación, formalización y operación de la empresa en el territorio colombiano. Este estudio garantiza que la startup opere bajo el estricto cumplimiento de las leyes vigentes, mitigando riesgos operativos, contractuales y reputacionales. </w:t>
      </w:r>
    </w:p>
    <w:p w14:paraId="536B62F2" w14:textId="0156C805" w:rsidR="002416BF" w:rsidRPr="001B41E9" w:rsidRDefault="002416BF" w:rsidP="001B41E9">
      <w:pPr>
        <w:spacing w:line="276" w:lineRule="auto"/>
        <w:jc w:val="both"/>
        <w:rPr>
          <w:rFonts w:ascii="Arial" w:eastAsia="Times New Roman" w:hAnsi="Arial" w:cs="Arial"/>
          <w:color w:val="000000" w:themeColor="text1"/>
          <w:sz w:val="24"/>
          <w:szCs w:val="24"/>
          <w:lang w:eastAsia="es-CO"/>
        </w:rPr>
      </w:pPr>
      <w:r w:rsidRPr="001B41E9">
        <w:rPr>
          <w:rFonts w:ascii="Arial" w:eastAsia="Times New Roman" w:hAnsi="Arial" w:cs="Arial"/>
          <w:color w:val="000000" w:themeColor="text1"/>
          <w:sz w:val="24"/>
          <w:szCs w:val="24"/>
          <w:lang w:eastAsia="es-CO"/>
        </w:rPr>
        <w:t>Dado que TalentLab es una plataforma digital (SaaS EdTech) que recopila y analiza información académica y conductual de estudiantes en colegios y universidades, el cumplimiento normativo en materia de protección de datos de menores de edad, propiedad intelectual y derecho comercial es la piedra angular para generar la confianza necesaria en el mercado B2B educativo.</w:t>
      </w:r>
    </w:p>
    <w:bookmarkEnd w:id="114"/>
    <w:bookmarkEnd w:id="115"/>
    <w:p w14:paraId="3679978B" w14:textId="66A63B2C" w:rsidR="00186378" w:rsidRPr="00186378" w:rsidRDefault="00186378" w:rsidP="00186378">
      <w:pPr>
        <w:pStyle w:val="Textosinformato"/>
        <w:spacing w:line="276" w:lineRule="auto"/>
        <w:rPr>
          <w:rFonts w:ascii="Arial" w:eastAsia="Times New Roman" w:hAnsi="Arial" w:cs="Arial"/>
          <w:b/>
          <w:bCs/>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5.1. ASPECTOS RELACIONADOS CON LA CONSTITUCIÓN DE LA EMPRESA</w:t>
      </w:r>
    </w:p>
    <w:p w14:paraId="71B78D61" w14:textId="77777777" w:rsidR="00186378" w:rsidRPr="00186378" w:rsidRDefault="00186378" w:rsidP="00186378">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29B7B2EF" w14:textId="5944DF76" w:rsidR="00186378" w:rsidRPr="00186378" w:rsidRDefault="00186378" w:rsidP="00186378">
      <w:pPr>
        <w:pStyle w:val="Textosinformato"/>
        <w:spacing w:line="276" w:lineRule="auto"/>
        <w:rPr>
          <w:rFonts w:ascii="Arial" w:eastAsia="Times New Roman" w:hAnsi="Arial" w:cs="Arial"/>
          <w:b/>
          <w:bCs/>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5.1.1. Tipo de Sociedad a Constituir</w:t>
      </w:r>
    </w:p>
    <w:p w14:paraId="0758357F" w14:textId="77777777" w:rsidR="00186378" w:rsidRPr="00186378" w:rsidRDefault="00186378" w:rsidP="00186378">
      <w:pPr>
        <w:pStyle w:val="Textosinformato"/>
        <w:spacing w:line="276" w:lineRule="auto"/>
        <w:rPr>
          <w:rFonts w:ascii="Arial" w:eastAsia="Times New Roman" w:hAnsi="Arial" w:cs="Arial"/>
          <w:color w:val="000000" w:themeColor="text1"/>
          <w:kern w:val="0"/>
          <w:sz w:val="24"/>
          <w:szCs w:val="24"/>
          <w:lang w:val="es-CO"/>
          <w14:ligatures w14:val="none"/>
        </w:rPr>
      </w:pPr>
    </w:p>
    <w:p w14:paraId="5E09053A" w14:textId="4A91CD0A"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color w:val="000000" w:themeColor="text1"/>
          <w:kern w:val="0"/>
          <w:sz w:val="24"/>
          <w:szCs w:val="24"/>
          <w:lang w:val="es-CO"/>
          <w14:ligatures w14:val="none"/>
        </w:rPr>
        <w:t xml:space="preserve">Para formalizar el emprendimiento, se ha determinado constituir a TalentLab bajo la figura de una Sociedad por Acciones Simplificada (S.A.S.), de acuerdo con los lineamientos de la Ley 1258 de 2008 en Colombia. </w:t>
      </w:r>
    </w:p>
    <w:p w14:paraId="1B1A75D6" w14:textId="77777777"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1275E91" w14:textId="77777777"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color w:val="000000" w:themeColor="text1"/>
          <w:kern w:val="0"/>
          <w:sz w:val="24"/>
          <w:szCs w:val="24"/>
          <w:lang w:val="es-CO"/>
          <w14:ligatures w14:val="none"/>
        </w:rPr>
        <w:t>Esta decisión estratégica se justifica plenamente debido a las siguientes ventajas y flexibilidades que ofrece este modelo societario:</w:t>
      </w:r>
    </w:p>
    <w:p w14:paraId="3E63D9FC" w14:textId="77777777"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7AE7550" w14:textId="15B9AEBD" w:rsidR="00186378" w:rsidRP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Responsabilidad Limitada de los Socios:</w:t>
      </w:r>
      <w:r w:rsidRPr="00186378">
        <w:rPr>
          <w:rFonts w:ascii="Arial" w:eastAsia="Times New Roman" w:hAnsi="Arial" w:cs="Arial"/>
          <w:color w:val="000000" w:themeColor="text1"/>
          <w:kern w:val="0"/>
          <w:sz w:val="24"/>
          <w:szCs w:val="24"/>
          <w:lang w:val="es-CO"/>
          <w14:ligatures w14:val="none"/>
        </w:rPr>
        <w:t xml:space="preserve"> Los accionistas (en este caso, el fundador Diego Alfonso Tapia Salazar y futuros inversionistas) solo responden hasta por el monto de sus respectivos aportes, lo cual blinda el patrimonio personal ante obligaciones adquiridas por la sociedad (Artículo 1º de la Ley 1258 de 2008).</w:t>
      </w:r>
    </w:p>
    <w:p w14:paraId="1AD72C98" w14:textId="6D3736E7" w:rsid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lastRenderedPageBreak/>
        <w:t>Constitución mediante Documento Privado:</w:t>
      </w:r>
      <w:r>
        <w:rPr>
          <w:rFonts w:ascii="Arial" w:eastAsia="Times New Roman" w:hAnsi="Arial" w:cs="Arial"/>
          <w:color w:val="000000" w:themeColor="text1"/>
          <w:kern w:val="0"/>
          <w:sz w:val="24"/>
          <w:szCs w:val="24"/>
          <w:lang w:val="es-CO"/>
          <w14:ligatures w14:val="none"/>
        </w:rPr>
        <w:t xml:space="preserve"> </w:t>
      </w:r>
      <w:r w:rsidRPr="00186378">
        <w:rPr>
          <w:rFonts w:ascii="Arial" w:eastAsia="Times New Roman" w:hAnsi="Arial" w:cs="Arial"/>
          <w:color w:val="000000" w:themeColor="text1"/>
          <w:kern w:val="0"/>
          <w:sz w:val="24"/>
          <w:szCs w:val="24"/>
          <w:lang w:val="es-CO"/>
          <w14:ligatures w14:val="none"/>
        </w:rPr>
        <w:t>A diferencia de las sociedades tradicionales que requieren escritura pública notarial, la S.A.S. se constituye mediante documento privado registrado ante la Cámara de Comercio. Esto reduce significativamente los costos de constitución y simplifica los trámites (a menos que se aporten bienes inmuebles).</w:t>
      </w:r>
    </w:p>
    <w:p w14:paraId="45D00C54" w14:textId="77777777" w:rsidR="00186378" w:rsidRPr="00186378" w:rsidRDefault="00186378" w:rsidP="00186378">
      <w:pPr>
        <w:pStyle w:val="Textosinformato"/>
        <w:spacing w:line="276" w:lineRule="auto"/>
        <w:ind w:left="720"/>
        <w:jc w:val="both"/>
        <w:rPr>
          <w:rFonts w:ascii="Arial" w:eastAsia="Times New Roman" w:hAnsi="Arial" w:cs="Arial"/>
          <w:color w:val="000000" w:themeColor="text1"/>
          <w:kern w:val="0"/>
          <w:sz w:val="24"/>
          <w:szCs w:val="24"/>
          <w:lang w:val="es-CO"/>
          <w14:ligatures w14:val="none"/>
        </w:rPr>
      </w:pPr>
    </w:p>
    <w:p w14:paraId="4BD69557" w14:textId="260D323B" w:rsidR="00186378" w:rsidRP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Sociedad Unipersonal (Accionista Único):</w:t>
      </w:r>
      <w:r w:rsidRPr="00186378">
        <w:rPr>
          <w:rFonts w:ascii="Arial" w:eastAsia="Times New Roman" w:hAnsi="Arial" w:cs="Arial"/>
          <w:color w:val="000000" w:themeColor="text1"/>
          <w:kern w:val="0"/>
          <w:sz w:val="24"/>
          <w:szCs w:val="24"/>
          <w:lang w:val="es-CO"/>
          <w14:ligatures w14:val="none"/>
        </w:rPr>
        <w:t xml:space="preserve"> La ley permite que la S.A.S. sea creada y operada por un único accionista. Esto se ajusta de manera ideal a la fase inicial del proyecto, donde el fundador técnico Diego Alfonso Tapia Salazar es el único tomador de decisiones, facilitando la agilidad en la gestión sin requerir socios ficticios.</w:t>
      </w:r>
    </w:p>
    <w:p w14:paraId="681A51EE" w14:textId="77777777" w:rsid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5DD054E" w14:textId="16232280" w:rsid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Flexibilidad Organizacional y Estatutaria:</w:t>
      </w:r>
      <w:r w:rsidRPr="00186378">
        <w:rPr>
          <w:rFonts w:ascii="Arial" w:eastAsia="Times New Roman" w:hAnsi="Arial" w:cs="Arial"/>
          <w:color w:val="000000" w:themeColor="text1"/>
          <w:kern w:val="0"/>
          <w:sz w:val="24"/>
          <w:szCs w:val="24"/>
          <w:lang w:val="es-CO"/>
          <w14:ligatures w14:val="none"/>
        </w:rPr>
        <w:t xml:space="preserve"> La S.A.S. otorga plena libertad para redactar estatutos a la medida de la startup. No se requiere de manera obligatoria una Junta Directiva (las funciones de administración pueden concentrarse en el Representante Legal / CEO), reduciendo costos burocráticos internos.</w:t>
      </w:r>
    </w:p>
    <w:p w14:paraId="0D5D1878" w14:textId="77777777" w:rsidR="00186378" w:rsidRDefault="00186378" w:rsidP="00186378">
      <w:pPr>
        <w:pStyle w:val="Textosinformato"/>
        <w:spacing w:line="276" w:lineRule="auto"/>
        <w:ind w:left="720"/>
        <w:jc w:val="both"/>
        <w:rPr>
          <w:rFonts w:ascii="Arial" w:eastAsia="Times New Roman" w:hAnsi="Arial" w:cs="Arial"/>
          <w:color w:val="000000" w:themeColor="text1"/>
          <w:kern w:val="0"/>
          <w:sz w:val="24"/>
          <w:szCs w:val="24"/>
          <w:lang w:val="es-CO"/>
          <w14:ligatures w14:val="none"/>
        </w:rPr>
      </w:pPr>
    </w:p>
    <w:p w14:paraId="0EB15AF8" w14:textId="3DA38EEE" w:rsid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Exención de Revisor Fiscal Obligatorio:</w:t>
      </w:r>
      <w:r w:rsidRPr="00186378">
        <w:rPr>
          <w:rFonts w:ascii="Arial" w:eastAsia="Times New Roman" w:hAnsi="Arial" w:cs="Arial"/>
          <w:color w:val="000000" w:themeColor="text1"/>
          <w:kern w:val="0"/>
          <w:sz w:val="24"/>
          <w:szCs w:val="24"/>
          <w:lang w:val="es-CO"/>
          <w14:ligatures w14:val="none"/>
        </w:rPr>
        <w:t xml:space="preserve"> Según el Artículo 203 del Código de Comercio y la Ley 43 de 1990, una S.A.S. solo está obligada a tener Revisor Fiscal si sus activos brutos superan los 5,000 SMMLV o sus ingresos brutos superan los 3,000 SMMLV. Al estar por debajo de estos límites en la etapa de arranque, la startup ahorra este costo operativo permanente.</w:t>
      </w:r>
    </w:p>
    <w:p w14:paraId="25BC7B2B" w14:textId="77777777" w:rsid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F48A889" w14:textId="28075DDC" w:rsidR="00D53B45"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Objeto Social Indeterminado:</w:t>
      </w:r>
      <w:r w:rsidRPr="00186378">
        <w:rPr>
          <w:rFonts w:ascii="Arial" w:eastAsia="Times New Roman" w:hAnsi="Arial" w:cs="Arial"/>
          <w:color w:val="000000" w:themeColor="text1"/>
          <w:kern w:val="0"/>
          <w:sz w:val="24"/>
          <w:szCs w:val="24"/>
          <w:lang w:val="es-CO"/>
          <w14:ligatures w14:val="none"/>
        </w:rPr>
        <w:t xml:space="preserve"> Los estatutos permitirán que la sociedad realice cualquier actividad comercial lícita. Esto facilita que TalentLab pivotee o expanda sus líneas de servicio tecnológicas hacia otros sectores (como el corporativo o B2C) sin incurrir en reformas estatutarias costosas.</w:t>
      </w:r>
    </w:p>
    <w:p w14:paraId="05E497EF" w14:textId="77777777" w:rsidR="00731486" w:rsidRPr="00731486" w:rsidRDefault="00731486" w:rsidP="00731486">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78502E6" w14:textId="25076083" w:rsidR="00C14943" w:rsidRPr="0056124A" w:rsidRDefault="00CF29E1" w:rsidP="005369F8">
      <w:pPr>
        <w:pStyle w:val="Ttulo2"/>
      </w:pPr>
      <w:bookmarkStart w:id="116" w:name="_Toc49956654"/>
      <w:bookmarkStart w:id="117" w:name="_Toc145412678"/>
      <w:r w:rsidRPr="0056124A">
        <w:t xml:space="preserve">5.2 </w:t>
      </w:r>
      <w:r w:rsidR="00C14943" w:rsidRPr="0056124A">
        <w:t>Aspectos relacionados con la actividad propia del negocio.</w:t>
      </w:r>
      <w:bookmarkEnd w:id="116"/>
      <w:bookmarkEnd w:id="117"/>
    </w:p>
    <w:p w14:paraId="26B99F83" w14:textId="77777777" w:rsidR="00731486" w:rsidRDefault="00731486" w:rsidP="005369F8">
      <w:pPr>
        <w:pStyle w:val="Ttulo2"/>
      </w:pPr>
      <w:bookmarkStart w:id="118" w:name="_Toc49956655"/>
      <w:bookmarkStart w:id="119" w:name="_Toc145412679"/>
    </w:p>
    <w:p w14:paraId="791BB2B1" w14:textId="32D58703" w:rsidR="00525F87" w:rsidRPr="007D3F3B" w:rsidRDefault="00525F87" w:rsidP="007D3F3B">
      <w:pPr>
        <w:pStyle w:val="Textosinformato"/>
        <w:jc w:val="both"/>
        <w:rPr>
          <w:rFonts w:ascii="Arial" w:eastAsia="Times New Roman" w:hAnsi="Arial" w:cs="Arial"/>
          <w:color w:val="000000" w:themeColor="text1"/>
          <w:kern w:val="0"/>
          <w:sz w:val="24"/>
          <w:szCs w:val="24"/>
          <w:lang w:val="es-CO"/>
          <w14:ligatures w14:val="none"/>
        </w:rPr>
      </w:pPr>
      <w:r w:rsidRPr="007D3F3B">
        <w:rPr>
          <w:rFonts w:ascii="Arial" w:eastAsia="Times New Roman" w:hAnsi="Arial" w:cs="Arial"/>
          <w:color w:val="000000" w:themeColor="text1"/>
          <w:kern w:val="0"/>
          <w:sz w:val="24"/>
          <w:szCs w:val="24"/>
          <w:lang w:val="es-CO"/>
          <w14:ligatures w14:val="none"/>
        </w:rPr>
        <w:t>El proceso de formalización legal y mercantil de</w:t>
      </w:r>
      <w:r w:rsidR="009A7554">
        <w:rPr>
          <w:rFonts w:ascii="Arial" w:eastAsia="Times New Roman" w:hAnsi="Arial" w:cs="Arial"/>
          <w:color w:val="000000" w:themeColor="text1"/>
          <w:kern w:val="0"/>
          <w:sz w:val="24"/>
          <w:szCs w:val="24"/>
          <w:lang w:val="es-CO"/>
          <w14:ligatures w14:val="none"/>
        </w:rPr>
        <w:t xml:space="preserve"> </w:t>
      </w:r>
      <w:r w:rsidRPr="007D3F3B">
        <w:rPr>
          <w:rFonts w:ascii="Arial" w:eastAsia="Times New Roman" w:hAnsi="Arial" w:cs="Arial"/>
          <w:color w:val="000000" w:themeColor="text1"/>
          <w:kern w:val="0"/>
          <w:sz w:val="24"/>
          <w:szCs w:val="24"/>
          <w:lang w:val="es-CO"/>
          <w14:ligatures w14:val="none"/>
        </w:rPr>
        <w:t>TalentLab S.A.S. se llevará a cabo en la ciudad de Bogotá D.C., siguiendo un orden secuencial e interconectado ante las diferentes entidades del Estado:</w:t>
      </w:r>
    </w:p>
    <w:p w14:paraId="36A32065" w14:textId="77777777" w:rsidR="00525F87" w:rsidRPr="009803CD" w:rsidRDefault="00525F87" w:rsidP="00525F87">
      <w:pPr>
        <w:pStyle w:val="Textosinformato"/>
        <w:rPr>
          <w:rFonts w:ascii="Courier New" w:hAnsi="Courier New" w:cs="Courier New"/>
        </w:rPr>
      </w:pPr>
    </w:p>
    <w:p w14:paraId="2B1E9257" w14:textId="54C99C55" w:rsidR="00525F87" w:rsidRPr="009A7554" w:rsidRDefault="00525F87" w:rsidP="009A7554">
      <w:pPr>
        <w:pStyle w:val="Textosinformato"/>
        <w:jc w:val="both"/>
        <w:rPr>
          <w:rFonts w:ascii="Arial" w:eastAsia="Times New Roman" w:hAnsi="Arial" w:cs="Arial"/>
          <w:b/>
          <w:bCs/>
          <w:color w:val="000000" w:themeColor="text1"/>
          <w:kern w:val="0"/>
          <w:sz w:val="24"/>
          <w:szCs w:val="24"/>
          <w:lang w:val="es-CO"/>
          <w14:ligatures w14:val="none"/>
        </w:rPr>
      </w:pPr>
      <w:r w:rsidRPr="009A7554">
        <w:rPr>
          <w:rFonts w:ascii="Arial" w:eastAsia="Times New Roman" w:hAnsi="Arial" w:cs="Arial"/>
          <w:b/>
          <w:bCs/>
          <w:color w:val="000000" w:themeColor="text1"/>
          <w:kern w:val="0"/>
          <w:sz w:val="24"/>
          <w:szCs w:val="24"/>
          <w:lang w:val="es-CO"/>
          <w14:ligatures w14:val="none"/>
        </w:rPr>
        <w:t>Fase 1. Trámites de Constitución Mercantil (Cámara de Comercio de Bogotá y DIAN)</w:t>
      </w:r>
    </w:p>
    <w:p w14:paraId="4EE0F0AA" w14:textId="77777777" w:rsidR="00525F87" w:rsidRPr="009803CD" w:rsidRDefault="00525F87" w:rsidP="00525F87">
      <w:pPr>
        <w:pStyle w:val="Textosinformato"/>
        <w:rPr>
          <w:rFonts w:ascii="Courier New" w:hAnsi="Courier New" w:cs="Courier New"/>
        </w:rPr>
      </w:pPr>
    </w:p>
    <w:p w14:paraId="267D9A87" w14:textId="50665C27" w:rsidR="00525F87" w:rsidRPr="009A7554"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9A7554">
        <w:rPr>
          <w:rFonts w:ascii="Arial" w:eastAsia="Times New Roman" w:hAnsi="Arial" w:cs="Arial"/>
          <w:b/>
          <w:bCs/>
          <w:color w:val="000000" w:themeColor="text1"/>
          <w:kern w:val="0"/>
          <w:sz w:val="24"/>
          <w:szCs w:val="24"/>
          <w:lang w:val="es-CO"/>
          <w14:ligatures w14:val="none"/>
        </w:rPr>
        <w:t>1.Consulta de Homonimia (RUES):</w:t>
      </w:r>
    </w:p>
    <w:p w14:paraId="3B9DEEAE" w14:textId="35F57884" w:rsidR="00525F87" w:rsidRDefault="00525F87"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9A7554">
        <w:rPr>
          <w:rFonts w:ascii="Arial" w:eastAsia="Times New Roman" w:hAnsi="Arial" w:cs="Arial"/>
          <w:color w:val="000000" w:themeColor="text1"/>
          <w:kern w:val="0"/>
          <w:sz w:val="24"/>
          <w:szCs w:val="24"/>
          <w:lang w:val="es-CO"/>
          <w14:ligatures w14:val="none"/>
        </w:rPr>
        <w:lastRenderedPageBreak/>
        <w:t xml:space="preserve">  Verificar en el Registro Único Empresarial y Social (RUES) que el nombre escogido (TalentLab S.A.S.) esté disponible y no haya sido registrado previamente por otra persona natural o jurídica en el país.</w:t>
      </w:r>
    </w:p>
    <w:p w14:paraId="1A55B5A6" w14:textId="77777777" w:rsidR="009A7554" w:rsidRPr="009A7554" w:rsidRDefault="009A7554"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4DA678C" w14:textId="0825CE9B" w:rsidR="00525F87" w:rsidRPr="009A7554" w:rsidRDefault="00525F87" w:rsidP="00D3335B">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9A7554">
        <w:rPr>
          <w:rFonts w:ascii="Arial" w:eastAsia="Times New Roman" w:hAnsi="Arial" w:cs="Arial"/>
          <w:b/>
          <w:bCs/>
          <w:color w:val="000000" w:themeColor="text1"/>
          <w:kern w:val="0"/>
          <w:sz w:val="24"/>
          <w:szCs w:val="24"/>
          <w:lang w:val="es-CO"/>
          <w14:ligatures w14:val="none"/>
        </w:rPr>
        <w:t>2. Verificación del Uso del Suelo (Consulta POT):</w:t>
      </w:r>
    </w:p>
    <w:p w14:paraId="69738602" w14:textId="77777777" w:rsidR="009A7554" w:rsidRDefault="009A7554" w:rsidP="00D3335B">
      <w:pPr>
        <w:pStyle w:val="Textosinformato"/>
        <w:spacing w:line="276" w:lineRule="auto"/>
        <w:jc w:val="both"/>
        <w:rPr>
          <w:rFonts w:ascii="Courier New" w:hAnsi="Courier New" w:cs="Courier New"/>
        </w:rPr>
      </w:pPr>
    </w:p>
    <w:p w14:paraId="39C333A3" w14:textId="3BF60D93" w:rsidR="00525F87" w:rsidRDefault="00525F87"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9A7554">
        <w:rPr>
          <w:rFonts w:ascii="Arial" w:eastAsia="Times New Roman" w:hAnsi="Arial" w:cs="Arial"/>
          <w:color w:val="000000" w:themeColor="text1"/>
          <w:kern w:val="0"/>
          <w:sz w:val="24"/>
          <w:szCs w:val="24"/>
          <w:lang w:val="es-CO"/>
          <w14:ligatures w14:val="none"/>
        </w:rPr>
        <w:t>Consultar la viabilidad de la ubicación física de la oficina pequeña (Chapinero, Bogotá) mediante el Portal de Información del Plan de Ordenamiento Territorial (POT - Decreto 555 de 2021) de la Alcaldía Mayor, constatando que la actividad comercial (CIIU 6201 - Desarrollo de software) esté permitida en la zona.</w:t>
      </w:r>
    </w:p>
    <w:p w14:paraId="487BC36E" w14:textId="77777777" w:rsidR="007E6814" w:rsidRPr="009A7554" w:rsidRDefault="007E6814" w:rsidP="009A7554">
      <w:pPr>
        <w:pStyle w:val="Textosinformato"/>
        <w:jc w:val="both"/>
        <w:rPr>
          <w:rFonts w:ascii="Arial" w:eastAsia="Times New Roman" w:hAnsi="Arial" w:cs="Arial"/>
          <w:color w:val="000000" w:themeColor="text1"/>
          <w:kern w:val="0"/>
          <w:sz w:val="24"/>
          <w:szCs w:val="24"/>
          <w:lang w:val="es-CO"/>
          <w14:ligatures w14:val="none"/>
        </w:rPr>
      </w:pPr>
    </w:p>
    <w:p w14:paraId="10A0BC86" w14:textId="7924C0D6"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7E6814">
        <w:rPr>
          <w:rFonts w:ascii="Arial" w:eastAsia="Times New Roman" w:hAnsi="Arial" w:cs="Arial"/>
          <w:b/>
          <w:bCs/>
          <w:color w:val="000000" w:themeColor="text1"/>
          <w:kern w:val="0"/>
          <w:sz w:val="24"/>
          <w:szCs w:val="24"/>
          <w:lang w:val="es-CO"/>
          <w14:ligatures w14:val="none"/>
        </w:rPr>
        <w:t>3. Redacción de los Estatutos de la Sociedad:</w:t>
      </w:r>
    </w:p>
    <w:p w14:paraId="2B5D7AE7" w14:textId="77777777" w:rsidR="007E6814" w:rsidRPr="007E6814" w:rsidRDefault="007E6814" w:rsidP="00D3335B">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016D1F06" w14:textId="733393D0" w:rsidR="00525F87" w:rsidRDefault="00525F87"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 xml:space="preserve"> Elaborar el documento privado de constitución, el cual debe contener como mínimo:</w:t>
      </w:r>
    </w:p>
    <w:p w14:paraId="3D3B53EA" w14:textId="77777777" w:rsidR="007E6814" w:rsidRPr="007E6814" w:rsidRDefault="007E6814"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5FD4C9C2"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Nombre, identificación y domicilio del accionista único (Diego Alfonso Tapia Salazar).</w:t>
      </w:r>
    </w:p>
    <w:p w14:paraId="7F31216F"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Razón social de la compañía seguida de las siglas "S.A.S.".</w:t>
      </w:r>
    </w:p>
    <w:p w14:paraId="39206C2A"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Domicilio principal (Bogotá D.C.).</w:t>
      </w:r>
    </w:p>
    <w:p w14:paraId="4FB8B674"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Término de duración (indefinido).</w:t>
      </w:r>
    </w:p>
    <w:p w14:paraId="6E38FB80"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Objeto social (indeterminado, especificando actividades de desarrollo de software y EdTech).</w:t>
      </w:r>
    </w:p>
    <w:p w14:paraId="33E6BA60"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Capital Autorizado, Suscrito y Pagado (estructurado de acuerdo con el capital de trabajo de los socios de TalentLab).</w:t>
      </w:r>
    </w:p>
    <w:p w14:paraId="05633FE3" w14:textId="51513839" w:rsidR="00525F87"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Nombramiento del Representante Legal (Diego Alfonso Tapia Salazar como CEO) y sus facultades administrativas.</w:t>
      </w:r>
    </w:p>
    <w:p w14:paraId="01464220" w14:textId="77777777" w:rsidR="007E6814" w:rsidRPr="007E6814" w:rsidRDefault="007E6814" w:rsidP="007E6814">
      <w:pPr>
        <w:pStyle w:val="Textosinformato"/>
        <w:ind w:left="720"/>
        <w:rPr>
          <w:rFonts w:ascii="Courier New" w:hAnsi="Courier New" w:cs="Courier New"/>
        </w:rPr>
      </w:pPr>
    </w:p>
    <w:p w14:paraId="4B96A73A" w14:textId="5C01BE53"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4. Diligenciamiento del Formulario Único Empresarial (FUE):</w:t>
      </w:r>
    </w:p>
    <w:p w14:paraId="0829D648"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6D9A4C03" w14:textId="008EFA6D" w:rsidR="00525F87" w:rsidRPr="00CD1EF2"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Formulario obligatorio de la Cámara de Comercio de Bogotá que consolida la información mercantil, tributaria y de seguridad social.</w:t>
      </w:r>
    </w:p>
    <w:p w14:paraId="6601284A" w14:textId="77777777" w:rsidR="00CD1EF2" w:rsidRPr="009803CD" w:rsidRDefault="00CD1EF2" w:rsidP="00525F87">
      <w:pPr>
        <w:pStyle w:val="Textosinformato"/>
        <w:rPr>
          <w:rFonts w:ascii="Courier New" w:hAnsi="Courier New" w:cs="Courier New"/>
        </w:rPr>
      </w:pPr>
    </w:p>
    <w:p w14:paraId="5362F72A" w14:textId="31BB797A"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5.Solicitud del Pre-RUT ante la DIAN:</w:t>
      </w:r>
    </w:p>
    <w:p w14:paraId="479BE383"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16B0EBA3" w14:textId="60A81CF3" w:rsidR="00525F87"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Trámite virtual para obtener un NIT provisional que permita la inscripción inicial de la sociedad, asignando las responsabilidades tributarias preliminares de la empresa en el formulario RUT.</w:t>
      </w:r>
    </w:p>
    <w:p w14:paraId="324E4E56"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1C4C9CD7" w14:textId="05E684F9"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6.  Inscripción en el Registro Mercantil y Pago del Impuesto de Registro:</w:t>
      </w:r>
    </w:p>
    <w:p w14:paraId="23E1BF7E" w14:textId="77777777" w:rsid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4229A8AA" w14:textId="2961004E" w:rsidR="00525F87"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lastRenderedPageBreak/>
        <w:t>Radicar ante la Cámara de Comercio de Bogotá (CCB) el acta de constitución, los estatutos privados, el Pre-RUT y el formulario FUE. En este punto se cancela el Impuesto de Registro (0.7% sobre el valor del capital suscrito inicial) y la tarifa de matrícula mercantil de la sociedad.</w:t>
      </w:r>
    </w:p>
    <w:p w14:paraId="0247C35E" w14:textId="77777777" w:rsid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2F30355F"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53386350" w14:textId="1CFB5674"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7. Apertura de la Cuenta Bancaria y Obtención del RUT Definitivo (NIT):</w:t>
      </w:r>
    </w:p>
    <w:p w14:paraId="30802D2B" w14:textId="77777777" w:rsid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3546E0EF" w14:textId="33295AEB" w:rsidR="00525F87"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Una vez la CCB expide el certificado de existencia y representación legal con el NIT temporal, se procede a abrir una cuenta corriente corporativa en una entidad financiera. Con la certificación bancaria, la DIAN formaliza el RUT Definitivo y se habilita la firma digital del representante legal</w:t>
      </w:r>
      <w:r w:rsidRPr="00870A5B">
        <w:rPr>
          <w:rFonts w:ascii="Arial" w:eastAsia="Times New Roman" w:hAnsi="Arial" w:cs="Arial"/>
          <w:color w:val="EE0000"/>
          <w:kern w:val="0"/>
          <w:sz w:val="24"/>
          <w:szCs w:val="24"/>
          <w:lang w:val="es-CO"/>
          <w14:ligatures w14:val="none"/>
        </w:rPr>
        <w:t>.</w:t>
      </w:r>
      <w:r w:rsidR="00870A5B" w:rsidRPr="00870A5B">
        <w:rPr>
          <w:rFonts w:ascii="Arial" w:eastAsia="Times New Roman" w:hAnsi="Arial" w:cs="Arial"/>
          <w:color w:val="EE0000"/>
          <w:kern w:val="0"/>
          <w:sz w:val="24"/>
          <w:szCs w:val="24"/>
          <w:lang w:val="es-CO"/>
          <w14:ligatures w14:val="none"/>
        </w:rPr>
        <w:t xml:space="preserve"> (gastos de constitución)</w:t>
      </w:r>
    </w:p>
    <w:p w14:paraId="16A37A1A"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7B3007BD" w14:textId="163DB121"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8. Registro de Libros Oficiales:</w:t>
      </w:r>
    </w:p>
    <w:p w14:paraId="33208436"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7CA5D278" w14:textId="40465B6D"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Inscribir ante la CCB el Libro de Registro de Accionistas y el Libro de Actas de la Asamblea de Accionistas* de la S.A.S. para asegurar el control corporativo.</w:t>
      </w:r>
    </w:p>
    <w:p w14:paraId="00884CB2" w14:textId="77777777" w:rsidR="00525F87" w:rsidRPr="009803CD" w:rsidRDefault="00525F87" w:rsidP="00525F87">
      <w:pPr>
        <w:pStyle w:val="Textosinformato"/>
        <w:rPr>
          <w:rFonts w:ascii="Courier New" w:hAnsi="Courier New" w:cs="Courier New"/>
        </w:rPr>
      </w:pPr>
    </w:p>
    <w:p w14:paraId="07F2E8F6" w14:textId="2038F1F3"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Fase 2. Trámites de Legalización Operativa y Laboral</w:t>
      </w:r>
    </w:p>
    <w:p w14:paraId="0CDFE3DD" w14:textId="77777777" w:rsidR="00525F87" w:rsidRPr="009803CD" w:rsidRDefault="00525F87" w:rsidP="00525F87">
      <w:pPr>
        <w:pStyle w:val="Textosinformato"/>
        <w:rPr>
          <w:rFonts w:ascii="Courier New" w:hAnsi="Courier New" w:cs="Courier New"/>
        </w:rPr>
      </w:pPr>
    </w:p>
    <w:p w14:paraId="043540A3" w14:textId="272434A2"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9. Resolución de Facturación Electrónica:</w:t>
      </w:r>
    </w:p>
    <w:p w14:paraId="3A859F5F" w14:textId="77777777" w:rsidR="00CD1EF2" w:rsidRPr="009803CD" w:rsidRDefault="00CD1EF2" w:rsidP="00525F87">
      <w:pPr>
        <w:pStyle w:val="Textosinformato"/>
        <w:rPr>
          <w:rFonts w:ascii="Courier New" w:hAnsi="Courier New" w:cs="Courier New"/>
        </w:rPr>
      </w:pPr>
    </w:p>
    <w:p w14:paraId="09FD508C" w14:textId="3897F605"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Solicitar ante la DIAN la autorización para la emisión de facturación electrónica y la habilitación de rangos de numeración, obligatoria para todas las S.A.S. en Colombia.</w:t>
      </w:r>
    </w:p>
    <w:p w14:paraId="1A7EDEF4" w14:textId="77777777" w:rsidR="00CD1EF2" w:rsidRPr="009803CD" w:rsidRDefault="00CD1EF2" w:rsidP="00525F87">
      <w:pPr>
        <w:pStyle w:val="Textosinformato"/>
        <w:rPr>
          <w:rFonts w:ascii="Courier New" w:hAnsi="Courier New" w:cs="Courier New"/>
        </w:rPr>
      </w:pPr>
    </w:p>
    <w:p w14:paraId="5607C3D7" w14:textId="64D05239"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10.Inscripción en el Registro de Información Tributaria (RIT):</w:t>
      </w:r>
    </w:p>
    <w:p w14:paraId="43F89E94" w14:textId="77777777" w:rsidR="00CD1EF2" w:rsidRPr="009803CD" w:rsidRDefault="00CD1EF2" w:rsidP="00525F87">
      <w:pPr>
        <w:pStyle w:val="Textosinformato"/>
        <w:rPr>
          <w:rFonts w:ascii="Courier New" w:hAnsi="Courier New" w:cs="Courier New"/>
        </w:rPr>
      </w:pPr>
    </w:p>
    <w:p w14:paraId="02F1016A" w14:textId="4F51ABB5" w:rsidR="00525F87"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Tramitar ante la Dirección Distrital de Impuestos de Bogotá (SDH) la inscripción al RIT para el cumplimiento del impuesto de Industria y Comercio (ICA) local.</w:t>
      </w:r>
    </w:p>
    <w:p w14:paraId="126FD4A8" w14:textId="77777777" w:rsidR="00CD1EF2" w:rsidRPr="00CD1EF2" w:rsidRDefault="00CD1EF2" w:rsidP="00525F87">
      <w:pPr>
        <w:pStyle w:val="Textosinformato"/>
        <w:rPr>
          <w:rFonts w:ascii="Arial" w:eastAsia="Times New Roman" w:hAnsi="Arial" w:cs="Arial"/>
          <w:color w:val="000000" w:themeColor="text1"/>
          <w:kern w:val="0"/>
          <w:sz w:val="24"/>
          <w:szCs w:val="24"/>
          <w:lang w:val="es-CO"/>
          <w14:ligatures w14:val="none"/>
        </w:rPr>
      </w:pPr>
    </w:p>
    <w:p w14:paraId="6A7E8DFC" w14:textId="3D0CCADA" w:rsid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11.Afiliación al Sistema de Seguridad Social y Parafiscales:</w:t>
      </w:r>
    </w:p>
    <w:p w14:paraId="52F230E6"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2C50BA40" w14:textId="7C38B88E" w:rsidR="00525F87"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Inscribir a la empresa como empleadora y afiliar a sus trabajadores en nómina a:</w:t>
      </w:r>
    </w:p>
    <w:p w14:paraId="3E1ED368" w14:textId="77777777" w:rsidR="00CD1EF2" w:rsidRPr="00CD1EF2" w:rsidRDefault="00CD1EF2" w:rsidP="00525F87">
      <w:pPr>
        <w:pStyle w:val="Textosinformato"/>
        <w:rPr>
          <w:rFonts w:ascii="Arial" w:eastAsia="Times New Roman" w:hAnsi="Arial" w:cs="Arial"/>
          <w:color w:val="000000" w:themeColor="text1"/>
          <w:kern w:val="0"/>
          <w:sz w:val="24"/>
          <w:szCs w:val="24"/>
          <w:lang w:val="es-CO"/>
          <w14:ligatures w14:val="none"/>
        </w:rPr>
      </w:pPr>
    </w:p>
    <w:p w14:paraId="30060497" w14:textId="70B59A32"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Administradora de Riesgos Laborales (ARL</w:t>
      </w:r>
      <w:r w:rsidR="00CD1EF2" w:rsidRPr="00CD1EF2">
        <w:rPr>
          <w:rFonts w:ascii="Arial" w:eastAsia="Times New Roman" w:hAnsi="Arial" w:cs="Arial"/>
          <w:b/>
          <w:bCs/>
          <w:color w:val="000000" w:themeColor="text1"/>
          <w:kern w:val="0"/>
          <w:sz w:val="24"/>
          <w:szCs w:val="24"/>
          <w:lang w:val="es-CO"/>
          <w14:ligatures w14:val="none"/>
        </w:rPr>
        <w:t>):</w:t>
      </w:r>
      <w:r w:rsidR="00CD1EF2" w:rsidRPr="00CD1EF2">
        <w:rPr>
          <w:rFonts w:ascii="Arial" w:eastAsia="Times New Roman" w:hAnsi="Arial" w:cs="Arial"/>
          <w:color w:val="000000" w:themeColor="text1"/>
          <w:kern w:val="0"/>
          <w:sz w:val="24"/>
          <w:szCs w:val="24"/>
          <w:lang w:val="es-CO"/>
          <w14:ligatures w14:val="none"/>
        </w:rPr>
        <w:t xml:space="preserve"> Afiliación</w:t>
      </w:r>
      <w:r w:rsidRPr="00CD1EF2">
        <w:rPr>
          <w:rFonts w:ascii="Arial" w:eastAsia="Times New Roman" w:hAnsi="Arial" w:cs="Arial"/>
          <w:color w:val="000000" w:themeColor="text1"/>
          <w:kern w:val="0"/>
          <w:sz w:val="24"/>
          <w:szCs w:val="24"/>
          <w:lang w:val="es-CO"/>
          <w14:ligatures w14:val="none"/>
        </w:rPr>
        <w:t xml:space="preserve"> obligatoria (proyectado ARL Sura / Positiva - Riesgo I Administrativo).</w:t>
      </w:r>
    </w:p>
    <w:p w14:paraId="66427E4A" w14:textId="77777777" w:rsidR="00CD1EF2" w:rsidRPr="00CD1EF2" w:rsidRDefault="00CD1EF2" w:rsidP="00525F87">
      <w:pPr>
        <w:pStyle w:val="Textosinformato"/>
        <w:rPr>
          <w:rFonts w:ascii="Arial" w:eastAsia="Times New Roman" w:hAnsi="Arial" w:cs="Arial"/>
          <w:color w:val="000000" w:themeColor="text1"/>
          <w:kern w:val="0"/>
          <w:sz w:val="24"/>
          <w:szCs w:val="24"/>
          <w:lang w:val="es-CO"/>
          <w14:ligatures w14:val="none"/>
        </w:rPr>
      </w:pPr>
    </w:p>
    <w:p w14:paraId="71EAD870" w14:textId="7F0CF5DE"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Entidades Promotoras de Salud (EPS</w:t>
      </w:r>
      <w:r w:rsidR="00CD1EF2" w:rsidRPr="00CD1EF2">
        <w:rPr>
          <w:rFonts w:ascii="Arial" w:eastAsia="Times New Roman" w:hAnsi="Arial" w:cs="Arial"/>
          <w:b/>
          <w:bCs/>
          <w:color w:val="000000" w:themeColor="text1"/>
          <w:kern w:val="0"/>
          <w:sz w:val="24"/>
          <w:szCs w:val="24"/>
          <w:lang w:val="es-CO"/>
          <w14:ligatures w14:val="none"/>
        </w:rPr>
        <w:t>):</w:t>
      </w:r>
      <w:r w:rsidR="00CD1EF2" w:rsidRPr="00CD1EF2">
        <w:rPr>
          <w:rFonts w:ascii="Arial" w:eastAsia="Times New Roman" w:hAnsi="Arial" w:cs="Arial"/>
          <w:color w:val="000000" w:themeColor="text1"/>
          <w:kern w:val="0"/>
          <w:sz w:val="24"/>
          <w:szCs w:val="24"/>
          <w:lang w:val="es-CO"/>
          <w14:ligatures w14:val="none"/>
        </w:rPr>
        <w:t xml:space="preserve"> Para</w:t>
      </w:r>
      <w:r w:rsidRPr="00CD1EF2">
        <w:rPr>
          <w:rFonts w:ascii="Arial" w:eastAsia="Times New Roman" w:hAnsi="Arial" w:cs="Arial"/>
          <w:color w:val="000000" w:themeColor="text1"/>
          <w:kern w:val="0"/>
          <w:sz w:val="24"/>
          <w:szCs w:val="24"/>
          <w:lang w:val="es-CO"/>
          <w14:ligatures w14:val="none"/>
        </w:rPr>
        <w:t xml:space="preserve"> el aporte de salud de los cotizantes individuales.</w:t>
      </w:r>
    </w:p>
    <w:p w14:paraId="4C65CF57"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597E3ABF" w14:textId="5AB0D9F7"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Administradoras de Fondos de Pensiones (AFP):</w:t>
      </w:r>
      <w:r w:rsidRPr="009803CD">
        <w:rPr>
          <w:rFonts w:ascii="Courier New" w:hAnsi="Courier New" w:cs="Courier New"/>
        </w:rPr>
        <w:t xml:space="preserve"> </w:t>
      </w:r>
      <w:r w:rsidRPr="00CD1EF2">
        <w:rPr>
          <w:rFonts w:ascii="Arial" w:eastAsia="Times New Roman" w:hAnsi="Arial" w:cs="Arial"/>
          <w:color w:val="000000" w:themeColor="text1"/>
          <w:kern w:val="0"/>
          <w:sz w:val="24"/>
          <w:szCs w:val="24"/>
          <w:lang w:val="es-CO"/>
          <w14:ligatures w14:val="none"/>
        </w:rPr>
        <w:t>Aportes de pensión obligatorios.</w:t>
      </w:r>
    </w:p>
    <w:p w14:paraId="2F7EF0D6" w14:textId="77777777" w:rsidR="00CD1EF2" w:rsidRDefault="00CD1EF2" w:rsidP="00525F87">
      <w:pPr>
        <w:pStyle w:val="Textosinformato"/>
        <w:rPr>
          <w:rFonts w:ascii="Courier New" w:hAnsi="Courier New" w:cs="Courier New"/>
        </w:rPr>
      </w:pPr>
    </w:p>
    <w:p w14:paraId="5AA0872E" w14:textId="034F1089"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lastRenderedPageBreak/>
        <w:t>Caja de Compensación Familiar:</w:t>
      </w:r>
      <w:r w:rsidR="00CD1EF2">
        <w:rPr>
          <w:rFonts w:ascii="Arial" w:eastAsia="Times New Roman" w:hAnsi="Arial" w:cs="Arial"/>
          <w:b/>
          <w:bCs/>
          <w:color w:val="000000" w:themeColor="text1"/>
          <w:kern w:val="0"/>
          <w:sz w:val="24"/>
          <w:szCs w:val="24"/>
          <w:lang w:val="es-CO"/>
          <w14:ligatures w14:val="none"/>
        </w:rPr>
        <w:t xml:space="preserve"> </w:t>
      </w:r>
      <w:r w:rsidRPr="00CD1EF2">
        <w:rPr>
          <w:rFonts w:ascii="Arial" w:eastAsia="Times New Roman" w:hAnsi="Arial" w:cs="Arial"/>
          <w:color w:val="000000" w:themeColor="text1"/>
          <w:kern w:val="0"/>
          <w:sz w:val="24"/>
          <w:szCs w:val="24"/>
          <w:lang w:val="es-CO"/>
          <w14:ligatures w14:val="none"/>
        </w:rPr>
        <w:t>Afiliación para el pago del 4% parafiscal (proyectado Compensar / Colsubsidio)</w:t>
      </w:r>
    </w:p>
    <w:p w14:paraId="3CA6C097" w14:textId="77777777" w:rsidR="00731486" w:rsidRPr="003A72A8" w:rsidRDefault="00731486" w:rsidP="003A72A8">
      <w:pPr>
        <w:pStyle w:val="Textosinformato"/>
        <w:spacing w:line="276" w:lineRule="auto"/>
        <w:jc w:val="both"/>
        <w:rPr>
          <w:rFonts w:ascii="Arial" w:eastAsia="Times New Roman" w:hAnsi="Arial" w:cs="Arial"/>
          <w:b/>
          <w:bCs/>
          <w:color w:val="000000" w:themeColor="text1"/>
          <w:kern w:val="0"/>
          <w:sz w:val="24"/>
          <w:szCs w:val="24"/>
          <w:lang w:val="es-CO"/>
          <w14:ligatures w14:val="none"/>
        </w:rPr>
      </w:pPr>
    </w:p>
    <w:p w14:paraId="5248A525" w14:textId="77777777" w:rsidR="003A72A8" w:rsidRPr="003A72A8" w:rsidRDefault="003A72A8" w:rsidP="003A72A8">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5.2. ASPECTOS RELACIONADOS CON LA ACTIVIDAD PROPIA DEL NEGOCIO</w:t>
      </w:r>
    </w:p>
    <w:p w14:paraId="47F45502" w14:textId="77777777" w:rsidR="003A72A8" w:rsidRPr="00571184" w:rsidRDefault="003A72A8" w:rsidP="003A72A8">
      <w:pPr>
        <w:pStyle w:val="Textosinformato"/>
        <w:rPr>
          <w:rFonts w:ascii="Courier New" w:hAnsi="Courier New" w:cs="Courier New"/>
        </w:rPr>
      </w:pPr>
    </w:p>
    <w:p w14:paraId="036DFC08" w14:textId="2EC9DA65"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5.2.1. Protección de Datos Personales (Ley 1581 de 2012)</w:t>
      </w:r>
    </w:p>
    <w:p w14:paraId="2D6A6B44" w14:textId="77777777" w:rsidR="003A72A8" w:rsidRPr="00571184" w:rsidRDefault="003A72A8" w:rsidP="003A72A8">
      <w:pPr>
        <w:pStyle w:val="Textosinformato"/>
        <w:rPr>
          <w:rFonts w:ascii="Courier New" w:hAnsi="Courier New" w:cs="Courier New"/>
        </w:rPr>
      </w:pPr>
    </w:p>
    <w:p w14:paraId="66A1D78F" w14:textId="537F2EDC"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La operación de TalentLab involucra el procesamiento y almacenamiento de datos sensibles de la comunidad educativa, especialmente de estudiantes (niños, niñas y adolescentes) que interactúan con el simulador de entrevistas y cuyas calificaciones o perfiles conductuales alimentan el sistema de semáforo cognitivo.</w:t>
      </w:r>
    </w:p>
    <w:p w14:paraId="69D76A34"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8124441"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Para operar legalmente, la empresa implementará las siguientes medidas de cumplimiento normativo:</w:t>
      </w:r>
    </w:p>
    <w:p w14:paraId="3FD132A7" w14:textId="77777777" w:rsidR="003A72A8" w:rsidRPr="00571184" w:rsidRDefault="003A72A8" w:rsidP="003A72A8">
      <w:pPr>
        <w:pStyle w:val="Textosinformato"/>
        <w:rPr>
          <w:rFonts w:ascii="Courier New" w:hAnsi="Courier New" w:cs="Courier New"/>
        </w:rPr>
      </w:pPr>
    </w:p>
    <w:p w14:paraId="5790FD9E" w14:textId="541FEA69"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1.  Protección Especial de Datos de Menores de Edad (Artículo 7º de la Ley 1581 de 2012):</w:t>
      </w:r>
    </w:p>
    <w:p w14:paraId="24A7B615" w14:textId="77777777" w:rsidR="003A72A8" w:rsidRDefault="003A72A8" w:rsidP="003A72A8">
      <w:pPr>
        <w:pStyle w:val="Textosinformato"/>
        <w:spacing w:line="276" w:lineRule="auto"/>
        <w:jc w:val="both"/>
        <w:rPr>
          <w:rFonts w:ascii="Courier New" w:hAnsi="Courier New" w:cs="Courier New"/>
        </w:rPr>
      </w:pPr>
    </w:p>
    <w:p w14:paraId="705E8524" w14:textId="4BD77B73"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El tratamiento de datos de niños y adolescentes está prohibido por regla general en Colombia, salvo cuando responda y respete el interés superior de los menores y se asegure el respeto de sus derechos fundamentales.</w:t>
      </w:r>
    </w:p>
    <w:p w14:paraId="25B6CA6D" w14:textId="77777777"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7526A1BF" w14:textId="1D6800FB"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Acción Obligatoria:</w:t>
      </w:r>
      <w:r>
        <w:rPr>
          <w:rFonts w:ascii="Arial" w:eastAsia="Times New Roman" w:hAnsi="Arial" w:cs="Arial"/>
          <w:color w:val="000000" w:themeColor="text1"/>
          <w:kern w:val="0"/>
          <w:sz w:val="24"/>
          <w:szCs w:val="24"/>
          <w:lang w:val="es-CO"/>
          <w14:ligatures w14:val="none"/>
        </w:rPr>
        <w:t xml:space="preserve"> </w:t>
      </w:r>
      <w:r w:rsidRPr="003A72A8">
        <w:rPr>
          <w:rFonts w:ascii="Arial" w:eastAsia="Times New Roman" w:hAnsi="Arial" w:cs="Arial"/>
          <w:color w:val="000000" w:themeColor="text1"/>
          <w:kern w:val="0"/>
          <w:sz w:val="24"/>
          <w:szCs w:val="24"/>
          <w:lang w:val="es-CO"/>
          <w14:ligatures w14:val="none"/>
        </w:rPr>
        <w:t>Antes de que un estudiante menor de edad acceda a TalentLab, las instituciones educativas aliadas deben obtener la</w:t>
      </w:r>
      <w:r>
        <w:rPr>
          <w:rFonts w:ascii="Arial" w:eastAsia="Times New Roman" w:hAnsi="Arial" w:cs="Arial"/>
          <w:color w:val="000000" w:themeColor="text1"/>
          <w:kern w:val="0"/>
          <w:sz w:val="24"/>
          <w:szCs w:val="24"/>
          <w:lang w:val="es-CO"/>
          <w14:ligatures w14:val="none"/>
        </w:rPr>
        <w:t xml:space="preserve"> </w:t>
      </w:r>
      <w:r w:rsidRPr="003A72A8">
        <w:rPr>
          <w:rFonts w:ascii="Arial" w:eastAsia="Times New Roman" w:hAnsi="Arial" w:cs="Arial"/>
          <w:color w:val="000000" w:themeColor="text1"/>
          <w:kern w:val="0"/>
          <w:sz w:val="24"/>
          <w:szCs w:val="24"/>
          <w:lang w:val="es-CO"/>
          <w14:ligatures w14:val="none"/>
        </w:rPr>
        <w:t>Autorización Expresa, Informada y Previa firmada por los padres o tutores legales (representantes legales del menor). La plataforma no permitirá el registro de ningún estudiante de educación básica sin esta validación previa.</w:t>
      </w:r>
    </w:p>
    <w:p w14:paraId="65807D76"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6181D56" w14:textId="64F64F6D"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2. Políticas de Tratamiento de la Información (PTI):</w:t>
      </w:r>
    </w:p>
    <w:p w14:paraId="3E9FDAF0" w14:textId="77777777"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462A5D4F" w14:textId="1171C7A4"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Redactar y publicar en el sitio web de TalentLab la PTI correspondiente, donde se informe de manera clara a rectores, docentes, padres y estudiantes</w:t>
      </w:r>
      <w:r>
        <w:rPr>
          <w:rFonts w:ascii="Arial" w:eastAsia="Times New Roman" w:hAnsi="Arial" w:cs="Arial"/>
          <w:color w:val="000000" w:themeColor="text1"/>
          <w:kern w:val="0"/>
          <w:sz w:val="24"/>
          <w:szCs w:val="24"/>
          <w:lang w:val="es-CO"/>
          <w14:ligatures w14:val="none"/>
        </w:rPr>
        <w:t>:</w:t>
      </w:r>
    </w:p>
    <w:p w14:paraId="29B7A807"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57053C86" w14:textId="77777777"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El tratamiento al que serán sometidos los datos (almacenamiento, análisis por IA, reportes conductuales).</w:t>
      </w:r>
    </w:p>
    <w:p w14:paraId="1952B33B" w14:textId="77777777"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La finalidad del tratamiento (evaluar y potenciar el rendimiento académico y la orientación vocacional).</w:t>
      </w:r>
    </w:p>
    <w:p w14:paraId="0A8F9A60" w14:textId="77777777"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Los derechos de los titulares de los datos (conocer, actualizar, rectificar y suprimir su información).</w:t>
      </w:r>
    </w:p>
    <w:p w14:paraId="36EEC53B" w14:textId="666D4F7F"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lastRenderedPageBreak/>
        <w:t>Los canales para la presentación de consultas, quejas y reclamos (coordinados por la Gerencia de Talento Humano).</w:t>
      </w:r>
    </w:p>
    <w:p w14:paraId="2DE0DF4B" w14:textId="77777777" w:rsidR="003A72A8" w:rsidRPr="003A72A8" w:rsidRDefault="003A72A8" w:rsidP="003A72A8">
      <w:pPr>
        <w:pStyle w:val="Textosinformato"/>
        <w:spacing w:line="276" w:lineRule="auto"/>
        <w:ind w:left="792"/>
        <w:jc w:val="both"/>
        <w:rPr>
          <w:rFonts w:ascii="Arial" w:eastAsia="Times New Roman" w:hAnsi="Arial" w:cs="Arial"/>
          <w:color w:val="000000" w:themeColor="text1"/>
          <w:kern w:val="0"/>
          <w:sz w:val="24"/>
          <w:szCs w:val="24"/>
          <w:lang w:val="es-CO"/>
          <w14:ligatures w14:val="none"/>
        </w:rPr>
      </w:pPr>
    </w:p>
    <w:p w14:paraId="01114786" w14:textId="4566F9F0" w:rsidR="003A72A8" w:rsidRDefault="003A72A8">
      <w:pPr>
        <w:pStyle w:val="Textosinformato"/>
        <w:numPr>
          <w:ilvl w:val="0"/>
          <w:numId w:val="59"/>
        </w:numPr>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Términos y Condiciones del Software:</w:t>
      </w:r>
    </w:p>
    <w:p w14:paraId="7734F34E" w14:textId="77777777" w:rsidR="003A72A8" w:rsidRPr="003A72A8" w:rsidRDefault="003A72A8" w:rsidP="003A72A8">
      <w:pPr>
        <w:pStyle w:val="Textosinformato"/>
        <w:spacing w:line="276" w:lineRule="auto"/>
        <w:ind w:left="720"/>
        <w:rPr>
          <w:rFonts w:ascii="Arial" w:eastAsia="Times New Roman" w:hAnsi="Arial" w:cs="Arial"/>
          <w:b/>
          <w:bCs/>
          <w:color w:val="000000" w:themeColor="text1"/>
          <w:kern w:val="0"/>
          <w:sz w:val="24"/>
          <w:szCs w:val="24"/>
          <w:lang w:val="es-CO"/>
          <w14:ligatures w14:val="none"/>
        </w:rPr>
      </w:pPr>
    </w:p>
    <w:p w14:paraId="0EF1800D" w14:textId="25FD13D5"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Establecer un contrato de términos de uso digital vinculante que aclare la responsabilidad limitada del software en los procesos de evaluación de los colegios, garantizando la seguridad en la transmisión de datos mediante protocolos de encriptación (SSL/TLS) de Supabase.</w:t>
      </w:r>
    </w:p>
    <w:p w14:paraId="5BD78A47"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1CA382E" w14:textId="246DF0D0"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4. Registro Nacional de Bases de Datos (RNBD):</w:t>
      </w:r>
    </w:p>
    <w:p w14:paraId="038727BC" w14:textId="77777777"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25DA30AA" w14:textId="1D560C88"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Inscribir las bases de datos de clientes, estudiantes y docentes ante el RNBD administrado por la</w:t>
      </w:r>
      <w:r>
        <w:rPr>
          <w:rFonts w:ascii="Arial" w:eastAsia="Times New Roman" w:hAnsi="Arial" w:cs="Arial"/>
          <w:color w:val="000000" w:themeColor="text1"/>
          <w:kern w:val="0"/>
          <w:sz w:val="24"/>
          <w:szCs w:val="24"/>
          <w:lang w:val="es-CO"/>
          <w14:ligatures w14:val="none"/>
        </w:rPr>
        <w:t xml:space="preserve"> </w:t>
      </w:r>
      <w:r w:rsidRPr="003A72A8">
        <w:rPr>
          <w:rFonts w:ascii="Arial" w:eastAsia="Times New Roman" w:hAnsi="Arial" w:cs="Arial"/>
          <w:color w:val="000000" w:themeColor="text1"/>
          <w:kern w:val="0"/>
          <w:sz w:val="24"/>
          <w:szCs w:val="24"/>
          <w:lang w:val="es-CO"/>
          <w14:ligatures w14:val="none"/>
        </w:rPr>
        <w:t>Superintendencia de Industria y Comercio (SIC) una vez la empresa cumpla con las condiciones de activos que lo exigen, manteniendo el inventario de bases de datos de forma anual.</w:t>
      </w:r>
    </w:p>
    <w:p w14:paraId="3E89B3CA" w14:textId="77777777" w:rsidR="003A72A8" w:rsidRPr="00571184" w:rsidRDefault="003A72A8" w:rsidP="003A72A8">
      <w:pPr>
        <w:pStyle w:val="Textosinformato"/>
        <w:rPr>
          <w:rFonts w:ascii="Courier New" w:hAnsi="Courier New" w:cs="Courier New"/>
        </w:rPr>
      </w:pPr>
    </w:p>
    <w:p w14:paraId="2D84CE13" w14:textId="77777777" w:rsidR="003A72A8" w:rsidRPr="00571184" w:rsidRDefault="003A72A8" w:rsidP="003A72A8">
      <w:pPr>
        <w:pStyle w:val="Textosinformato"/>
        <w:rPr>
          <w:rFonts w:ascii="Courier New" w:hAnsi="Courier New" w:cs="Courier New"/>
        </w:rPr>
      </w:pPr>
    </w:p>
    <w:p w14:paraId="5AE27ACE" w14:textId="614E9174"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5.2.2. Derechos de Autor y Propiedad Intelectual</w:t>
      </w:r>
    </w:p>
    <w:p w14:paraId="3D8E0AC0" w14:textId="77777777" w:rsidR="003A72A8" w:rsidRPr="00571184" w:rsidRDefault="003A72A8" w:rsidP="003A72A8">
      <w:pPr>
        <w:pStyle w:val="Textosinformato"/>
        <w:rPr>
          <w:rFonts w:ascii="Courier New" w:hAnsi="Courier New" w:cs="Courier New"/>
        </w:rPr>
      </w:pPr>
    </w:p>
    <w:p w14:paraId="0D3F4065" w14:textId="77777777" w:rsidR="003A72A8" w:rsidRPr="003A72A8" w:rsidRDefault="003A72A8" w:rsidP="003A72A8">
      <w:pPr>
        <w:pStyle w:val="Textosinformato"/>
        <w:spacing w:line="276" w:lineRule="auto"/>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El principal activo de valor de TalentLab es su intangibilidad tecnológica (software, algoritmos de IA, interfaces de usuario y bases de datos). El marco legal colombiano protege la propiedad intelectual de la siguiente manera:</w:t>
      </w:r>
    </w:p>
    <w:p w14:paraId="4E961199" w14:textId="77777777" w:rsidR="003A72A8" w:rsidRPr="00571184" w:rsidRDefault="003A72A8" w:rsidP="003A72A8">
      <w:pPr>
        <w:pStyle w:val="Textosinformato"/>
        <w:rPr>
          <w:rFonts w:ascii="Courier New" w:hAnsi="Courier New" w:cs="Courier New"/>
        </w:rPr>
      </w:pPr>
    </w:p>
    <w:p w14:paraId="6E2DE92E" w14:textId="7674F703" w:rsid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1. Registro de Software ante la Dirección Nacional de Derecho de Autor (DNDA):</w:t>
      </w:r>
    </w:p>
    <w:p w14:paraId="0F9D4EB2" w14:textId="77777777"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7257784D" w14:textId="2D866B65"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De acuerdo con el Decreto 1360 de 1989 y la Decisión Andina 351 de 1993, el software en Colombia se asimila a las obras literarias para su protección.</w:t>
      </w:r>
    </w:p>
    <w:p w14:paraId="5F8E6010" w14:textId="77777777" w:rsidR="003A72A8" w:rsidRDefault="003A72A8" w:rsidP="003A72A8">
      <w:pPr>
        <w:pStyle w:val="Textosinformato"/>
        <w:rPr>
          <w:rFonts w:ascii="Courier New" w:hAnsi="Courier New" w:cs="Courier New"/>
        </w:rPr>
      </w:pPr>
    </w:p>
    <w:p w14:paraId="20AF2613" w14:textId="5A6E9671" w:rsidR="003A72A8" w:rsidRPr="004D63B8" w:rsidRDefault="003A72A8" w:rsidP="004D63B8">
      <w:pPr>
        <w:pStyle w:val="Textosinformato"/>
        <w:spacing w:line="276" w:lineRule="auto"/>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Acción: Registrar la plataforma web de TalentLab ante la DNDA (adscrita al Ministerio del Interior), aportando el código fuente consolidado, la descripción de funciones del backend (FastAPI) y frontend (React), y el manual de usuario. Esto otorga una prueba de paternidad de la obra frente a terceros.</w:t>
      </w:r>
    </w:p>
    <w:p w14:paraId="59CDB67F" w14:textId="77777777" w:rsidR="004D63B8" w:rsidRPr="00571184" w:rsidRDefault="004D63B8" w:rsidP="003A72A8">
      <w:pPr>
        <w:pStyle w:val="Textosinformato"/>
        <w:rPr>
          <w:rFonts w:ascii="Courier New" w:hAnsi="Courier New" w:cs="Courier New"/>
        </w:rPr>
      </w:pPr>
    </w:p>
    <w:p w14:paraId="700CB8E1" w14:textId="7A0A1E9F" w:rsidR="004D63B8" w:rsidRDefault="004D63B8" w:rsidP="004D63B8">
      <w:pPr>
        <w:pStyle w:val="Textosinformato"/>
        <w:spacing w:line="276" w:lineRule="auto"/>
        <w:rPr>
          <w:rFonts w:ascii="Arial" w:eastAsia="Times New Roman" w:hAnsi="Arial" w:cs="Arial"/>
          <w:b/>
          <w:bCs/>
          <w:color w:val="000000" w:themeColor="text1"/>
          <w:kern w:val="0"/>
          <w:sz w:val="24"/>
          <w:szCs w:val="24"/>
          <w:lang w:val="es-CO"/>
          <w14:ligatures w14:val="none"/>
        </w:rPr>
      </w:pPr>
      <w:r>
        <w:rPr>
          <w:rFonts w:ascii="Arial" w:eastAsia="Times New Roman" w:hAnsi="Arial" w:cs="Arial"/>
          <w:b/>
          <w:bCs/>
          <w:color w:val="000000" w:themeColor="text1"/>
          <w:kern w:val="0"/>
          <w:sz w:val="24"/>
          <w:szCs w:val="24"/>
          <w:lang w:val="es-CO"/>
          <w14:ligatures w14:val="none"/>
        </w:rPr>
        <w:t>2.</w:t>
      </w:r>
      <w:r w:rsidR="003A72A8" w:rsidRPr="003A72A8">
        <w:rPr>
          <w:rFonts w:ascii="Arial" w:eastAsia="Times New Roman" w:hAnsi="Arial" w:cs="Arial"/>
          <w:b/>
          <w:bCs/>
          <w:color w:val="000000" w:themeColor="text1"/>
          <w:kern w:val="0"/>
          <w:sz w:val="24"/>
          <w:szCs w:val="24"/>
          <w:lang w:val="es-CO"/>
          <w14:ligatures w14:val="none"/>
        </w:rPr>
        <w:t>Blindaje Contractual en el Desarrollo de Código (Cesión de Derechos):</w:t>
      </w:r>
    </w:p>
    <w:p w14:paraId="1AE50B84" w14:textId="77777777" w:rsidR="004D63B8" w:rsidRPr="004D63B8" w:rsidRDefault="004D63B8" w:rsidP="004D63B8">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1274FD65" w14:textId="3606EE40" w:rsidR="003A72A8" w:rsidRPr="004D63B8" w:rsidRDefault="003A72A8" w:rsidP="004D63B8">
      <w:pPr>
        <w:pStyle w:val="Textosinformato"/>
        <w:spacing w:line="276" w:lineRule="auto"/>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En Colombia, los derechos de autor se dividen en morales (irrenunciables) y patrimoniales (comercializables).</w:t>
      </w:r>
    </w:p>
    <w:p w14:paraId="2D29C311" w14:textId="7561AC7D" w:rsidR="003A72A8" w:rsidRDefault="003A72A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lastRenderedPageBreak/>
        <w:t>Acción:Todos los contratos de trabajo (especialmente el del Desarrollador Full-Stack Junior) y contratos de outsourcing de desarrollo de software incluirán cláusulas explícitas de cesión total de derechos patrimoniales de propiedad intelectual en favor de la sociedad TalentLab S.A.S.</w:t>
      </w:r>
      <w:r w:rsidR="004D63B8">
        <w:rPr>
          <w:rFonts w:ascii="Arial" w:eastAsia="Times New Roman" w:hAnsi="Arial" w:cs="Arial"/>
          <w:color w:val="000000" w:themeColor="text1"/>
          <w:kern w:val="0"/>
          <w:sz w:val="24"/>
          <w:szCs w:val="24"/>
          <w:lang w:val="es-CO"/>
          <w14:ligatures w14:val="none"/>
        </w:rPr>
        <w:t xml:space="preserve"> </w:t>
      </w:r>
      <w:r w:rsidRPr="004D63B8">
        <w:rPr>
          <w:rFonts w:ascii="Arial" w:eastAsia="Times New Roman" w:hAnsi="Arial" w:cs="Arial"/>
          <w:color w:val="000000" w:themeColor="text1"/>
          <w:kern w:val="0"/>
          <w:sz w:val="24"/>
          <w:szCs w:val="24"/>
          <w:lang w:val="es-CO"/>
          <w14:ligatures w14:val="none"/>
        </w:rPr>
        <w:t>Así se asegura que todo el código escrito para la empresa sea propiedad exclusiva de la persona jurídica y no de los desarrolladores individuales.</w:t>
      </w:r>
    </w:p>
    <w:p w14:paraId="31536D28" w14:textId="77777777" w:rsidR="004D63B8" w:rsidRPr="00571184" w:rsidRDefault="004D63B8" w:rsidP="004D63B8">
      <w:pPr>
        <w:pStyle w:val="Textosinformato"/>
        <w:spacing w:line="276" w:lineRule="auto"/>
        <w:jc w:val="both"/>
        <w:rPr>
          <w:rFonts w:ascii="Courier New" w:hAnsi="Courier New" w:cs="Courier New"/>
        </w:rPr>
      </w:pPr>
    </w:p>
    <w:p w14:paraId="362D1F92" w14:textId="21F85925"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3. Registro de Marca ante la Superintendencia de Industria y Comercio (SIC):</w:t>
      </w:r>
    </w:p>
    <w:p w14:paraId="508F4D99" w14:textId="77777777" w:rsidR="004D63B8" w:rsidRDefault="004D63B8" w:rsidP="004D63B8">
      <w:pPr>
        <w:pStyle w:val="Textosinformato"/>
        <w:spacing w:line="276" w:lineRule="auto"/>
        <w:rPr>
          <w:rFonts w:ascii="Arial" w:eastAsia="Times New Roman" w:hAnsi="Arial" w:cs="Arial"/>
          <w:color w:val="000000" w:themeColor="text1"/>
          <w:kern w:val="0"/>
          <w:sz w:val="24"/>
          <w:szCs w:val="24"/>
          <w:lang w:val="es-CO"/>
          <w14:ligatures w14:val="none"/>
        </w:rPr>
      </w:pPr>
    </w:p>
    <w:p w14:paraId="7C20E6F2" w14:textId="2836B2D1" w:rsidR="003A72A8" w:rsidRPr="004D63B8" w:rsidRDefault="003A72A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Registrar el signo distintivo (nombre TalentLab y el imagotipo corporativo) bajo la Clasificación Internacional de Niza (Clase 42: Servicios de software y plataformas tecnológicas; Clase 41: Servicios de educación y capacitación).</w:t>
      </w:r>
    </w:p>
    <w:p w14:paraId="39CE812C" w14:textId="77777777" w:rsidR="004D63B8" w:rsidRDefault="004D63B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548D9FD" w14:textId="56B6B1C4" w:rsidR="003A72A8" w:rsidRPr="004D63B8" w:rsidRDefault="003A72A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Este trámite otorga el uso exclusivo de la marca en Colombia por un período renovable de 10 años, evitando que competidores utilicen denominaciones similares.</w:t>
      </w:r>
    </w:p>
    <w:p w14:paraId="34AB7DA8" w14:textId="77777777" w:rsidR="00731486" w:rsidRDefault="00731486" w:rsidP="005369F8">
      <w:pPr>
        <w:pStyle w:val="Ttulo2"/>
      </w:pPr>
    </w:p>
    <w:p w14:paraId="20ECC939" w14:textId="4CB80193" w:rsidR="00162FD8" w:rsidRDefault="00AD69B3" w:rsidP="005369F8">
      <w:pPr>
        <w:pStyle w:val="Ttulo2"/>
      </w:pPr>
      <w:r>
        <w:t>5.3 Aspectos Tributarios</w:t>
      </w:r>
      <w:bookmarkStart w:id="120" w:name="_Toc49956656"/>
      <w:bookmarkStart w:id="121" w:name="_Toc145412680"/>
      <w:bookmarkEnd w:id="118"/>
      <w:bookmarkEnd w:id="119"/>
    </w:p>
    <w:p w14:paraId="7ADBC57B" w14:textId="77777777" w:rsidR="00807F7C" w:rsidRPr="00807F7C" w:rsidRDefault="00807F7C" w:rsidP="00807F7C">
      <w:pPr>
        <w:rPr>
          <w:lang w:eastAsia="es-CO"/>
        </w:rPr>
      </w:pPr>
    </w:p>
    <w:p w14:paraId="764F1D61" w14:textId="1E5EB61B" w:rsidR="004A1030" w:rsidRPr="00162FD8" w:rsidRDefault="004A1030" w:rsidP="00162FD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162FD8">
        <w:rPr>
          <w:rFonts w:ascii="Arial" w:eastAsia="Times New Roman" w:hAnsi="Arial" w:cs="Arial"/>
          <w:color w:val="000000" w:themeColor="text1"/>
          <w:kern w:val="0"/>
          <w:sz w:val="24"/>
          <w:szCs w:val="24"/>
          <w:lang w:val="es-CO"/>
          <w14:ligatures w14:val="none"/>
        </w:rPr>
        <w:t>TalentLab S.A.S. operará bajo el Régimen Ordinario</w:t>
      </w:r>
      <w:r w:rsidR="00807F7C">
        <w:rPr>
          <w:rFonts w:ascii="Arial" w:eastAsia="Times New Roman" w:hAnsi="Arial" w:cs="Arial"/>
          <w:color w:val="000000" w:themeColor="text1"/>
          <w:kern w:val="0"/>
          <w:sz w:val="24"/>
          <w:szCs w:val="24"/>
          <w:lang w:val="es-CO"/>
          <w14:ligatures w14:val="none"/>
        </w:rPr>
        <w:t xml:space="preserve"> </w:t>
      </w:r>
      <w:r w:rsidRPr="00162FD8">
        <w:rPr>
          <w:rFonts w:ascii="Arial" w:eastAsia="Times New Roman" w:hAnsi="Arial" w:cs="Arial"/>
          <w:color w:val="000000" w:themeColor="text1"/>
          <w:kern w:val="0"/>
          <w:sz w:val="24"/>
          <w:szCs w:val="24"/>
          <w:lang w:val="es-CO"/>
          <w14:ligatures w14:val="none"/>
        </w:rPr>
        <w:t>del impuesto sobre la renta en Colombia. Sus obligaciones tributarias nacionales y territoriales están determinadas por el Estatuto Tributario nacional y las resoluciones distritales de Bogotá D.C.:</w:t>
      </w:r>
    </w:p>
    <w:p w14:paraId="542718F5" w14:textId="77777777" w:rsidR="004A1030" w:rsidRPr="00571184" w:rsidRDefault="004A1030" w:rsidP="004A1030">
      <w:pPr>
        <w:pStyle w:val="Textosinformato"/>
        <w:rPr>
          <w:rFonts w:ascii="Courier New" w:hAnsi="Courier New" w:cs="Courier New"/>
        </w:rPr>
      </w:pPr>
    </w:p>
    <w:p w14:paraId="7AF55F9E" w14:textId="5C340548" w:rsidR="004A1030" w:rsidRPr="00807F7C" w:rsidRDefault="004A1030" w:rsidP="004A1030">
      <w:pPr>
        <w:pStyle w:val="Textosinformato"/>
        <w:rPr>
          <w:rFonts w:ascii="Arial" w:eastAsia="Times New Roman" w:hAnsi="Arial" w:cs="Arial"/>
          <w:b/>
          <w:bCs/>
          <w:color w:val="000000" w:themeColor="text1"/>
          <w:kern w:val="0"/>
          <w:sz w:val="24"/>
          <w:szCs w:val="24"/>
          <w:lang w:val="es-CO"/>
          <w14:ligatures w14:val="none"/>
        </w:rPr>
      </w:pPr>
      <w:r w:rsidRPr="00807F7C">
        <w:rPr>
          <w:rFonts w:ascii="Arial" w:eastAsia="Times New Roman" w:hAnsi="Arial" w:cs="Arial"/>
          <w:b/>
          <w:bCs/>
          <w:color w:val="000000" w:themeColor="text1"/>
          <w:kern w:val="0"/>
          <w:sz w:val="24"/>
          <w:szCs w:val="24"/>
          <w:lang w:val="es-CO"/>
          <w14:ligatures w14:val="none"/>
        </w:rPr>
        <w:t>5.3.1. Obligaciones Tributarias Nacionales (DIAN)</w:t>
      </w:r>
    </w:p>
    <w:p w14:paraId="326230D4" w14:textId="77777777" w:rsidR="004A1030" w:rsidRPr="00807F7C" w:rsidRDefault="004A1030" w:rsidP="004A1030">
      <w:pPr>
        <w:pStyle w:val="Textosinformato"/>
        <w:rPr>
          <w:rFonts w:ascii="Arial" w:eastAsia="Times New Roman" w:hAnsi="Arial" w:cs="Arial"/>
          <w:color w:val="000000" w:themeColor="text1"/>
          <w:kern w:val="0"/>
          <w:sz w:val="24"/>
          <w:szCs w:val="24"/>
          <w:lang w:val="es-CO"/>
          <w14:ligatures w14:val="none"/>
        </w:rPr>
      </w:pPr>
    </w:p>
    <w:p w14:paraId="7BF7F560" w14:textId="0F1193DF" w:rsidR="004A1030" w:rsidRPr="00807F7C" w:rsidRDefault="004A1030" w:rsidP="004A1030">
      <w:pPr>
        <w:pStyle w:val="Textosinformato"/>
        <w:rPr>
          <w:rFonts w:ascii="Arial" w:eastAsia="Times New Roman" w:hAnsi="Arial" w:cs="Arial"/>
          <w:b/>
          <w:bCs/>
          <w:color w:val="000000" w:themeColor="text1"/>
          <w:kern w:val="0"/>
          <w:sz w:val="24"/>
          <w:szCs w:val="24"/>
          <w:lang w:val="es-CO"/>
          <w14:ligatures w14:val="none"/>
        </w:rPr>
      </w:pPr>
      <w:r w:rsidRPr="00807F7C">
        <w:rPr>
          <w:rFonts w:ascii="Arial" w:eastAsia="Times New Roman" w:hAnsi="Arial" w:cs="Arial"/>
          <w:b/>
          <w:bCs/>
          <w:color w:val="000000" w:themeColor="text1"/>
          <w:kern w:val="0"/>
          <w:sz w:val="24"/>
          <w:szCs w:val="24"/>
          <w:lang w:val="es-CO"/>
          <w14:ligatures w14:val="none"/>
        </w:rPr>
        <w:t>1.  Impuesto sobre la Renta y Complementarios:</w:t>
      </w:r>
    </w:p>
    <w:p w14:paraId="5BB9F6BF" w14:textId="77777777" w:rsidR="00807F7C" w:rsidRDefault="00807F7C" w:rsidP="004A1030">
      <w:pPr>
        <w:pStyle w:val="Textosinformato"/>
        <w:rPr>
          <w:rFonts w:ascii="Arial" w:eastAsia="Times New Roman" w:hAnsi="Arial" w:cs="Arial"/>
          <w:color w:val="000000" w:themeColor="text1"/>
          <w:kern w:val="0"/>
          <w:sz w:val="24"/>
          <w:szCs w:val="24"/>
          <w:lang w:val="es-CO"/>
          <w14:ligatures w14:val="none"/>
        </w:rPr>
      </w:pPr>
    </w:p>
    <w:p w14:paraId="728D6533" w14:textId="1DEB928A" w:rsidR="004A1030" w:rsidRPr="00807F7C" w:rsidRDefault="004A1030" w:rsidP="004A1030">
      <w:pPr>
        <w:pStyle w:val="Textosinformato"/>
        <w:rPr>
          <w:rFonts w:ascii="Arial" w:eastAsia="Times New Roman" w:hAnsi="Arial" w:cs="Arial"/>
          <w:color w:val="000000" w:themeColor="text1"/>
          <w:kern w:val="0"/>
          <w:sz w:val="24"/>
          <w:szCs w:val="24"/>
          <w:lang w:val="es-CO"/>
          <w14:ligatures w14:val="none"/>
        </w:rPr>
      </w:pPr>
      <w:r w:rsidRPr="00807F7C">
        <w:rPr>
          <w:rFonts w:ascii="Arial" w:eastAsia="Times New Roman" w:hAnsi="Arial" w:cs="Arial"/>
          <w:color w:val="000000" w:themeColor="text1"/>
          <w:kern w:val="0"/>
          <w:sz w:val="24"/>
          <w:szCs w:val="24"/>
          <w:lang w:val="es-CO"/>
          <w14:ligatures w14:val="none"/>
        </w:rPr>
        <w:t>Tarifa:35%</w:t>
      </w:r>
      <w:r w:rsidR="00807F7C">
        <w:rPr>
          <w:rFonts w:ascii="Arial" w:eastAsia="Times New Roman" w:hAnsi="Arial" w:cs="Arial"/>
          <w:color w:val="000000" w:themeColor="text1"/>
          <w:kern w:val="0"/>
          <w:sz w:val="24"/>
          <w:szCs w:val="24"/>
          <w:lang w:val="es-CO"/>
          <w14:ligatures w14:val="none"/>
        </w:rPr>
        <w:t xml:space="preserve"> </w:t>
      </w:r>
      <w:r w:rsidRPr="00807F7C">
        <w:rPr>
          <w:rFonts w:ascii="Arial" w:eastAsia="Times New Roman" w:hAnsi="Arial" w:cs="Arial"/>
          <w:color w:val="000000" w:themeColor="text1"/>
          <w:kern w:val="0"/>
          <w:sz w:val="24"/>
          <w:szCs w:val="24"/>
          <w:lang w:val="es-CO"/>
          <w14:ligatures w14:val="none"/>
        </w:rPr>
        <w:t>aplicada sobre la renta líquida gravable (ingresos netos menos costos y deducciones autorizadas por ley).</w:t>
      </w:r>
    </w:p>
    <w:p w14:paraId="5B3CF648" w14:textId="77777777" w:rsidR="00431A9C" w:rsidRDefault="00431A9C" w:rsidP="004A1030">
      <w:pPr>
        <w:pStyle w:val="Textosinformato"/>
        <w:rPr>
          <w:rFonts w:ascii="Arial" w:eastAsia="Times New Roman" w:hAnsi="Arial" w:cs="Arial"/>
          <w:color w:val="000000" w:themeColor="text1"/>
          <w:kern w:val="0"/>
          <w:sz w:val="24"/>
          <w:szCs w:val="24"/>
          <w:lang w:val="es-CO"/>
          <w14:ligatures w14:val="none"/>
        </w:rPr>
      </w:pPr>
    </w:p>
    <w:p w14:paraId="35704326" w14:textId="3F1502CC" w:rsidR="004A1030" w:rsidRPr="00807F7C" w:rsidRDefault="004A1030" w:rsidP="004A1030">
      <w:pPr>
        <w:pStyle w:val="Textosinformato"/>
        <w:rPr>
          <w:rFonts w:ascii="Arial" w:eastAsia="Times New Roman" w:hAnsi="Arial" w:cs="Arial"/>
          <w:color w:val="000000" w:themeColor="text1"/>
          <w:kern w:val="0"/>
          <w:sz w:val="24"/>
          <w:szCs w:val="24"/>
          <w:lang w:val="es-CO"/>
          <w14:ligatures w14:val="none"/>
        </w:rPr>
      </w:pPr>
      <w:r w:rsidRPr="00807F7C">
        <w:rPr>
          <w:rFonts w:ascii="Arial" w:eastAsia="Times New Roman" w:hAnsi="Arial" w:cs="Arial"/>
          <w:color w:val="000000" w:themeColor="text1"/>
          <w:kern w:val="0"/>
          <w:sz w:val="24"/>
          <w:szCs w:val="24"/>
          <w:lang w:val="es-CO"/>
          <w14:ligatures w14:val="none"/>
        </w:rPr>
        <w:t>Periodicidad:</w:t>
      </w:r>
      <w:r w:rsidR="00431A9C">
        <w:rPr>
          <w:rFonts w:ascii="Arial" w:eastAsia="Times New Roman" w:hAnsi="Arial" w:cs="Arial"/>
          <w:color w:val="000000" w:themeColor="text1"/>
          <w:kern w:val="0"/>
          <w:sz w:val="24"/>
          <w:szCs w:val="24"/>
          <w:lang w:val="es-CO"/>
          <w14:ligatures w14:val="none"/>
        </w:rPr>
        <w:t xml:space="preserve"> </w:t>
      </w:r>
      <w:r w:rsidRPr="00807F7C">
        <w:rPr>
          <w:rFonts w:ascii="Arial" w:eastAsia="Times New Roman" w:hAnsi="Arial" w:cs="Arial"/>
          <w:color w:val="000000" w:themeColor="text1"/>
          <w:kern w:val="0"/>
          <w:sz w:val="24"/>
          <w:szCs w:val="24"/>
          <w:lang w:val="es-CO"/>
          <w14:ligatures w14:val="none"/>
        </w:rPr>
        <w:t>Declaración y pago anual.</w:t>
      </w:r>
    </w:p>
    <w:p w14:paraId="723CB9CB" w14:textId="77777777" w:rsidR="00431A9C" w:rsidRDefault="00431A9C" w:rsidP="004A1030">
      <w:pPr>
        <w:pStyle w:val="Textosinformato"/>
        <w:rPr>
          <w:rFonts w:ascii="Courier New" w:hAnsi="Courier New" w:cs="Courier New"/>
        </w:rPr>
      </w:pPr>
    </w:p>
    <w:p w14:paraId="2ECCD8C1" w14:textId="1EB0A539" w:rsidR="004A1030" w:rsidRPr="00431A9C" w:rsidRDefault="004A1030" w:rsidP="00431A9C">
      <w:pPr>
        <w:pStyle w:val="Textosinformato"/>
        <w:jc w:val="both"/>
        <w:rPr>
          <w:rFonts w:ascii="Arial" w:eastAsia="Times New Roman" w:hAnsi="Arial" w:cs="Arial"/>
          <w:color w:val="000000" w:themeColor="text1"/>
          <w:kern w:val="0"/>
          <w:sz w:val="24"/>
          <w:szCs w:val="24"/>
          <w:lang w:val="es-CO"/>
          <w14:ligatures w14:val="none"/>
        </w:rPr>
      </w:pPr>
      <w:r w:rsidRPr="00431A9C">
        <w:rPr>
          <w:rFonts w:ascii="Arial" w:eastAsia="Times New Roman" w:hAnsi="Arial" w:cs="Arial"/>
          <w:color w:val="000000" w:themeColor="text1"/>
          <w:kern w:val="0"/>
          <w:sz w:val="24"/>
          <w:szCs w:val="24"/>
          <w:lang w:val="es-CO"/>
          <w14:ligatures w14:val="none"/>
        </w:rPr>
        <w:t>Deducción de Gastos de Tecnología y Salarios: Todos los salarios estructurados en el presupuesto (Sección 4.6), los costos cloud de procesamiento (Supabase/Render) y el arrendamiento de oficina son deducibles al 100% por tener relación de causalidad con la generación de ingresos de la empresa.</w:t>
      </w:r>
    </w:p>
    <w:p w14:paraId="3750E66F" w14:textId="77777777" w:rsidR="00431A9C" w:rsidRPr="00571184" w:rsidRDefault="00431A9C" w:rsidP="004A1030">
      <w:pPr>
        <w:pStyle w:val="Textosinformato"/>
        <w:rPr>
          <w:rFonts w:ascii="Courier New" w:hAnsi="Courier New" w:cs="Courier New"/>
        </w:rPr>
      </w:pPr>
    </w:p>
    <w:p w14:paraId="76E21D23" w14:textId="77777777" w:rsidR="0017786A" w:rsidRDefault="004A1030" w:rsidP="004A1030">
      <w:pPr>
        <w:pStyle w:val="Textosinformato"/>
        <w:rPr>
          <w:rFonts w:ascii="Arial" w:eastAsia="Times New Roman" w:hAnsi="Arial" w:cs="Arial"/>
          <w:b/>
          <w:bCs/>
          <w:color w:val="000000" w:themeColor="text1"/>
          <w:kern w:val="0"/>
          <w:sz w:val="24"/>
          <w:szCs w:val="24"/>
          <w:lang w:val="es-CO"/>
          <w14:ligatures w14:val="none"/>
        </w:rPr>
      </w:pPr>
      <w:r w:rsidRPr="00431A9C">
        <w:rPr>
          <w:rFonts w:ascii="Arial" w:eastAsia="Times New Roman" w:hAnsi="Arial" w:cs="Arial"/>
          <w:b/>
          <w:bCs/>
          <w:color w:val="000000" w:themeColor="text1"/>
          <w:kern w:val="0"/>
          <w:sz w:val="24"/>
          <w:szCs w:val="24"/>
          <w:lang w:val="es-CO"/>
          <w14:ligatures w14:val="none"/>
        </w:rPr>
        <w:t>2.Impuesto sobre las Ventas (IVA) - EXCLUSIÓN DE LEY A PLATAFORMAS EDTECH:</w:t>
      </w:r>
    </w:p>
    <w:p w14:paraId="0F697A88" w14:textId="77777777" w:rsidR="0017786A" w:rsidRDefault="0017786A" w:rsidP="004A1030">
      <w:pPr>
        <w:pStyle w:val="Textosinformato"/>
        <w:rPr>
          <w:rFonts w:ascii="Arial" w:eastAsia="Times New Roman" w:hAnsi="Arial" w:cs="Arial"/>
          <w:b/>
          <w:bCs/>
          <w:color w:val="000000" w:themeColor="text1"/>
          <w:kern w:val="0"/>
          <w:sz w:val="24"/>
          <w:szCs w:val="24"/>
          <w:lang w:val="es-CO"/>
          <w14:ligatures w14:val="none"/>
        </w:rPr>
      </w:pPr>
    </w:p>
    <w:p w14:paraId="4DD2B7DB" w14:textId="096D384C" w:rsidR="004A1030" w:rsidRPr="0017786A" w:rsidRDefault="004A1030" w:rsidP="0017786A">
      <w:pPr>
        <w:pStyle w:val="Textosinformato"/>
        <w:jc w:val="both"/>
        <w:rPr>
          <w:rFonts w:ascii="Arial" w:eastAsia="Times New Roman" w:hAnsi="Arial" w:cs="Arial"/>
          <w:color w:val="000000" w:themeColor="text1"/>
          <w:kern w:val="0"/>
          <w:sz w:val="24"/>
          <w:szCs w:val="24"/>
          <w:lang w:val="es-CO"/>
          <w14:ligatures w14:val="none"/>
        </w:rPr>
      </w:pPr>
      <w:r w:rsidRPr="0017786A">
        <w:rPr>
          <w:rFonts w:ascii="Arial" w:eastAsia="Times New Roman" w:hAnsi="Arial" w:cs="Arial"/>
          <w:color w:val="000000" w:themeColor="text1"/>
          <w:kern w:val="0"/>
          <w:sz w:val="24"/>
          <w:szCs w:val="24"/>
          <w:lang w:val="es-CO"/>
          <w14:ligatures w14:val="none"/>
        </w:rPr>
        <w:t>Beneficio Tributario Crítico (Artículo 476, Numeral 24 del Estatuto Tributario):</w:t>
      </w:r>
    </w:p>
    <w:p w14:paraId="27E4360F" w14:textId="78CC5E0F" w:rsidR="004A1030" w:rsidRDefault="004A1030" w:rsidP="0017786A">
      <w:pPr>
        <w:pStyle w:val="Textosinformato"/>
        <w:jc w:val="both"/>
        <w:rPr>
          <w:rFonts w:ascii="Arial" w:eastAsia="Times New Roman" w:hAnsi="Arial" w:cs="Arial"/>
          <w:color w:val="000000" w:themeColor="text1"/>
          <w:kern w:val="0"/>
          <w:sz w:val="24"/>
          <w:szCs w:val="24"/>
          <w:lang w:val="es-CO"/>
          <w14:ligatures w14:val="none"/>
        </w:rPr>
      </w:pPr>
      <w:r w:rsidRPr="0017786A">
        <w:rPr>
          <w:rFonts w:ascii="Arial" w:eastAsia="Times New Roman" w:hAnsi="Arial" w:cs="Arial"/>
          <w:color w:val="000000" w:themeColor="text1"/>
          <w:kern w:val="0"/>
          <w:sz w:val="24"/>
          <w:szCs w:val="24"/>
          <w:lang w:val="es-CO"/>
          <w14:ligatures w14:val="none"/>
        </w:rPr>
        <w:lastRenderedPageBreak/>
        <w:t>De acuerdo con la legislación tributaria colombiana, están excluidos de IVA:</w:t>
      </w:r>
    </w:p>
    <w:p w14:paraId="0E1C5279" w14:textId="77777777" w:rsidR="0017786A" w:rsidRPr="0017786A" w:rsidRDefault="0017786A" w:rsidP="00EE1FD0">
      <w:pPr>
        <w:pStyle w:val="Textosinformato"/>
        <w:jc w:val="both"/>
        <w:rPr>
          <w:rFonts w:ascii="Arial" w:eastAsia="Times New Roman" w:hAnsi="Arial" w:cs="Arial"/>
          <w:color w:val="000000" w:themeColor="text1"/>
          <w:kern w:val="0"/>
          <w:sz w:val="24"/>
          <w:szCs w:val="24"/>
          <w:lang w:val="es-CO"/>
          <w14:ligatures w14:val="none"/>
        </w:rPr>
      </w:pPr>
    </w:p>
    <w:p w14:paraId="78FAADB2" w14:textId="1EF87323" w:rsidR="004A1030" w:rsidRDefault="004A1030" w:rsidP="00EE1FD0">
      <w:pPr>
        <w:pStyle w:val="Textosinformato"/>
        <w:jc w:val="both"/>
        <w:rPr>
          <w:rFonts w:ascii="Arial" w:eastAsia="Times New Roman" w:hAnsi="Arial" w:cs="Arial"/>
          <w:color w:val="000000" w:themeColor="text1"/>
          <w:kern w:val="0"/>
          <w:sz w:val="24"/>
          <w:szCs w:val="24"/>
          <w:lang w:val="es-CO"/>
          <w14:ligatures w14:val="none"/>
        </w:rPr>
      </w:pPr>
      <w:r w:rsidRPr="0017786A">
        <w:rPr>
          <w:rFonts w:ascii="Arial" w:eastAsia="Times New Roman" w:hAnsi="Arial" w:cs="Arial"/>
          <w:color w:val="000000" w:themeColor="text1"/>
          <w:kern w:val="0"/>
          <w:sz w:val="24"/>
          <w:szCs w:val="24"/>
          <w:lang w:val="es-CO"/>
          <w14:ligatures w14:val="none"/>
        </w:rPr>
        <w:t xml:space="preserve"> "... la adquisición de licencias de software, el licenciamiento y el derecho de uso de software destinados a la educación, formación y aprendizaje virtual, tanto para fines de educación formal, como no formal, educación superior, educación técnica...".</w:t>
      </w:r>
    </w:p>
    <w:p w14:paraId="1691EFA0" w14:textId="77777777" w:rsidR="0017786A" w:rsidRPr="0017786A" w:rsidRDefault="0017786A" w:rsidP="00EE1FD0">
      <w:pPr>
        <w:pStyle w:val="Textosinformato"/>
        <w:jc w:val="both"/>
        <w:rPr>
          <w:rFonts w:ascii="Arial" w:eastAsia="Times New Roman" w:hAnsi="Arial" w:cs="Arial"/>
          <w:color w:val="000000" w:themeColor="text1"/>
          <w:kern w:val="0"/>
          <w:sz w:val="24"/>
          <w:szCs w:val="24"/>
          <w:lang w:val="es-CO"/>
          <w14:ligatures w14:val="none"/>
        </w:rPr>
      </w:pPr>
    </w:p>
    <w:p w14:paraId="43E6741C" w14:textId="1D6FEFA0" w:rsidR="004A1030" w:rsidRDefault="004A1030" w:rsidP="00EE1FD0">
      <w:pPr>
        <w:pStyle w:val="Textosinformato"/>
        <w:jc w:val="both"/>
        <w:rPr>
          <w:rFonts w:ascii="Arial" w:eastAsia="Times New Roman" w:hAnsi="Arial" w:cs="Arial"/>
          <w:color w:val="000000" w:themeColor="text1"/>
          <w:kern w:val="0"/>
          <w:sz w:val="24"/>
          <w:szCs w:val="24"/>
          <w:lang w:val="es-CO"/>
          <w14:ligatures w14:val="none"/>
        </w:rPr>
      </w:pPr>
      <w:r w:rsidRPr="00EE1FD0">
        <w:rPr>
          <w:rFonts w:ascii="Arial" w:eastAsia="Times New Roman" w:hAnsi="Arial" w:cs="Arial"/>
          <w:b/>
          <w:bCs/>
          <w:color w:val="000000" w:themeColor="text1"/>
          <w:kern w:val="0"/>
          <w:sz w:val="24"/>
          <w:szCs w:val="24"/>
          <w:lang w:val="es-CO"/>
          <w14:ligatures w14:val="none"/>
        </w:rPr>
        <w:t>Aplicación:</w:t>
      </w:r>
      <w:r w:rsidRPr="00EE1FD0">
        <w:rPr>
          <w:rFonts w:ascii="Arial" w:eastAsia="Times New Roman" w:hAnsi="Arial" w:cs="Arial"/>
          <w:color w:val="000000" w:themeColor="text1"/>
          <w:kern w:val="0"/>
          <w:sz w:val="24"/>
          <w:szCs w:val="24"/>
          <w:lang w:val="es-CO"/>
          <w14:ligatures w14:val="none"/>
        </w:rPr>
        <w:t xml:space="preserve"> Las licencias B2B vendidas por TalentLab a colegios y universidades corresponden a licenciamiento de software de aprendizaje y simulador cognitivo. Por ende, **nuestras facturas se emitirán con tarifa de IVA Excluido (0% de IVA). Esto representa una gran ventaja competitiva para la startup, ya que los colegios clientes no tendrán que asumir el recargo del 19% tradicional del IVA, facilitando el cierre de ventas B2B.</w:t>
      </w:r>
    </w:p>
    <w:p w14:paraId="27FABA70" w14:textId="77777777" w:rsidR="00EE1FD0" w:rsidRPr="00EE1FD0" w:rsidRDefault="00EE1FD0" w:rsidP="004A1030">
      <w:pPr>
        <w:pStyle w:val="Textosinformato"/>
        <w:rPr>
          <w:rFonts w:ascii="Arial" w:eastAsia="Times New Roman" w:hAnsi="Arial" w:cs="Arial"/>
          <w:color w:val="000000" w:themeColor="text1"/>
          <w:kern w:val="0"/>
          <w:sz w:val="24"/>
          <w:szCs w:val="24"/>
          <w:lang w:val="es-CO"/>
          <w14:ligatures w14:val="none"/>
        </w:rPr>
      </w:pPr>
    </w:p>
    <w:p w14:paraId="7B01261E" w14:textId="7E48D9C6" w:rsidR="004A1030" w:rsidRPr="00EE1FD0" w:rsidRDefault="004A1030" w:rsidP="00EE1FD0">
      <w:pPr>
        <w:pStyle w:val="Textosinformato"/>
        <w:jc w:val="both"/>
        <w:rPr>
          <w:rFonts w:ascii="Arial" w:eastAsia="Times New Roman" w:hAnsi="Arial" w:cs="Arial"/>
          <w:color w:val="000000" w:themeColor="text1"/>
          <w:kern w:val="0"/>
          <w:sz w:val="24"/>
          <w:szCs w:val="24"/>
          <w:lang w:val="es-CO"/>
          <w14:ligatures w14:val="none"/>
        </w:rPr>
      </w:pPr>
      <w:r w:rsidRPr="00EE1FD0">
        <w:rPr>
          <w:rFonts w:ascii="Arial" w:eastAsia="Times New Roman" w:hAnsi="Arial" w:cs="Arial"/>
          <w:color w:val="000000" w:themeColor="text1"/>
          <w:kern w:val="0"/>
          <w:sz w:val="24"/>
          <w:szCs w:val="24"/>
          <w:lang w:val="es-CO"/>
          <w14:ligatures w14:val="none"/>
        </w:rPr>
        <w:t>Exclusión en Cloud Computing (Estatuto Tributario Art. 476, Num. 21): Los servicios de computación en la nube (cloud computing) y hosting consumidos por TalentLab (como Supabase o AWS) para el desarrollo de su objeto social también están excluidos de IVA en la adquisición.</w:t>
      </w:r>
    </w:p>
    <w:p w14:paraId="230C4359" w14:textId="77777777" w:rsidR="00EE1FD0" w:rsidRPr="00571184" w:rsidRDefault="00EE1FD0" w:rsidP="004A1030">
      <w:pPr>
        <w:pStyle w:val="Textosinformato"/>
        <w:rPr>
          <w:rFonts w:ascii="Courier New" w:hAnsi="Courier New" w:cs="Courier New"/>
        </w:rPr>
      </w:pPr>
    </w:p>
    <w:p w14:paraId="762045D4" w14:textId="667C5167" w:rsidR="004A1030" w:rsidRDefault="004A1030" w:rsidP="00BF3BAC">
      <w:pPr>
        <w:pStyle w:val="Textosinformato"/>
        <w:jc w:val="both"/>
        <w:rPr>
          <w:rFonts w:ascii="Arial" w:eastAsia="Times New Roman" w:hAnsi="Arial" w:cs="Arial"/>
          <w:b/>
          <w:bCs/>
          <w:color w:val="000000" w:themeColor="text1"/>
          <w:kern w:val="0"/>
          <w:sz w:val="24"/>
          <w:szCs w:val="24"/>
          <w:lang w:val="es-CO"/>
          <w14:ligatures w14:val="none"/>
        </w:rPr>
      </w:pPr>
      <w:r w:rsidRPr="00BF3BAC">
        <w:rPr>
          <w:rFonts w:ascii="Arial" w:eastAsia="Times New Roman" w:hAnsi="Arial" w:cs="Arial"/>
          <w:b/>
          <w:bCs/>
          <w:color w:val="000000" w:themeColor="text1"/>
          <w:kern w:val="0"/>
          <w:sz w:val="24"/>
          <w:szCs w:val="24"/>
          <w:lang w:val="es-CO"/>
          <w14:ligatures w14:val="none"/>
        </w:rPr>
        <w:t>3.Retención en la Fuente a Título de Renta (ReteFuente):</w:t>
      </w:r>
    </w:p>
    <w:p w14:paraId="1CEA951C" w14:textId="77777777" w:rsidR="00BF3BAC" w:rsidRPr="00BF3BAC" w:rsidRDefault="00BF3BAC" w:rsidP="00BF3BAC">
      <w:pPr>
        <w:pStyle w:val="Textosinformato"/>
        <w:jc w:val="both"/>
        <w:rPr>
          <w:rFonts w:ascii="Arial" w:eastAsia="Times New Roman" w:hAnsi="Arial" w:cs="Arial"/>
          <w:b/>
          <w:bCs/>
          <w:color w:val="000000" w:themeColor="text1"/>
          <w:kern w:val="0"/>
          <w:sz w:val="24"/>
          <w:szCs w:val="24"/>
          <w:lang w:val="es-CO"/>
          <w14:ligatures w14:val="none"/>
        </w:rPr>
      </w:pPr>
    </w:p>
    <w:p w14:paraId="4F23DCD0" w14:textId="27797959" w:rsidR="004A1030" w:rsidRDefault="004A1030" w:rsidP="00BF3BAC">
      <w:pPr>
        <w:pStyle w:val="Textosinformato"/>
        <w:jc w:val="both"/>
        <w:rPr>
          <w:rFonts w:ascii="Arial" w:eastAsia="Times New Roman" w:hAnsi="Arial" w:cs="Arial"/>
          <w:color w:val="000000" w:themeColor="text1"/>
          <w:kern w:val="0"/>
          <w:sz w:val="24"/>
          <w:szCs w:val="24"/>
          <w:lang w:val="es-CO"/>
          <w14:ligatures w14:val="none"/>
        </w:rPr>
      </w:pPr>
      <w:r w:rsidRPr="00BF3BAC">
        <w:rPr>
          <w:rFonts w:ascii="Arial" w:eastAsia="Times New Roman" w:hAnsi="Arial" w:cs="Arial"/>
          <w:color w:val="000000" w:themeColor="text1"/>
          <w:kern w:val="0"/>
          <w:sz w:val="24"/>
          <w:szCs w:val="24"/>
          <w:lang w:val="es-CO"/>
          <w14:ligatures w14:val="none"/>
        </w:rPr>
        <w:t>Como persona jurídica (S.A.S.), TalentLab actúa como agente retenedor al realizar pagos a sus proveedores (por ejemplo, aplicando retenciones del 4% o 6% por servicios generales, o del 10% por honorarios a contratistas profesionales como el Contador Outsourcing).</w:t>
      </w:r>
    </w:p>
    <w:p w14:paraId="4749DEBD" w14:textId="77777777" w:rsidR="00BF3BAC" w:rsidRPr="00BF3BAC" w:rsidRDefault="00BF3BAC" w:rsidP="00BF3BAC">
      <w:pPr>
        <w:pStyle w:val="Textosinformato"/>
        <w:jc w:val="both"/>
        <w:rPr>
          <w:rFonts w:ascii="Arial" w:eastAsia="Times New Roman" w:hAnsi="Arial" w:cs="Arial"/>
          <w:color w:val="000000" w:themeColor="text1"/>
          <w:kern w:val="0"/>
          <w:sz w:val="24"/>
          <w:szCs w:val="24"/>
          <w:lang w:val="es-CO"/>
          <w14:ligatures w14:val="none"/>
        </w:rPr>
      </w:pPr>
    </w:p>
    <w:p w14:paraId="2DDAE8B6" w14:textId="1363F542" w:rsidR="004A1030" w:rsidRDefault="004A1030" w:rsidP="00BF3BAC">
      <w:pPr>
        <w:pStyle w:val="Textosinformato"/>
        <w:jc w:val="both"/>
        <w:rPr>
          <w:rFonts w:ascii="Arial" w:eastAsia="Times New Roman" w:hAnsi="Arial" w:cs="Arial"/>
          <w:color w:val="000000" w:themeColor="text1"/>
          <w:kern w:val="0"/>
          <w:sz w:val="24"/>
          <w:szCs w:val="24"/>
          <w:lang w:val="es-CO"/>
          <w14:ligatures w14:val="none"/>
        </w:rPr>
      </w:pPr>
      <w:r w:rsidRPr="00BF3BAC">
        <w:rPr>
          <w:rFonts w:ascii="Arial" w:eastAsia="Times New Roman" w:hAnsi="Arial" w:cs="Arial"/>
          <w:color w:val="000000" w:themeColor="text1"/>
          <w:kern w:val="0"/>
          <w:sz w:val="24"/>
          <w:szCs w:val="24"/>
          <w:lang w:val="es-CO"/>
          <w14:ligatures w14:val="none"/>
        </w:rPr>
        <w:t>A su vez, los clientes institucionales (colegios o universidades que son personas jurídicas o entidades públicas) aplicarán retención en la fuente sobre la factura de TalentLab al momento del pago (típicamente del 3.5% o 4% por servicios de licenciamiento tecnológico o consultoría). Estas retenciones aplicadas son un saldo a favor que se descuenta del impuesto de renta anual a pagar.</w:t>
      </w:r>
    </w:p>
    <w:p w14:paraId="21243D42" w14:textId="77777777" w:rsidR="00BF3BAC" w:rsidRPr="00BF3BAC" w:rsidRDefault="00BF3BAC" w:rsidP="00BF3BAC">
      <w:pPr>
        <w:pStyle w:val="Textosinformato"/>
        <w:jc w:val="both"/>
        <w:rPr>
          <w:rFonts w:ascii="Arial" w:eastAsia="Times New Roman" w:hAnsi="Arial" w:cs="Arial"/>
          <w:b/>
          <w:bCs/>
          <w:color w:val="000000" w:themeColor="text1"/>
          <w:kern w:val="0"/>
          <w:sz w:val="24"/>
          <w:szCs w:val="24"/>
          <w:lang w:val="es-CO"/>
          <w14:ligatures w14:val="none"/>
        </w:rPr>
      </w:pPr>
    </w:p>
    <w:p w14:paraId="421E5D18" w14:textId="384FBF96" w:rsidR="004A1030" w:rsidRDefault="004A1030" w:rsidP="00BF3BAC">
      <w:pPr>
        <w:pStyle w:val="Textosinformato"/>
        <w:jc w:val="both"/>
        <w:rPr>
          <w:rFonts w:ascii="Arial" w:eastAsia="Times New Roman" w:hAnsi="Arial" w:cs="Arial"/>
          <w:b/>
          <w:bCs/>
          <w:color w:val="000000" w:themeColor="text1"/>
          <w:kern w:val="0"/>
          <w:sz w:val="24"/>
          <w:szCs w:val="24"/>
          <w:lang w:val="es-CO"/>
          <w14:ligatures w14:val="none"/>
        </w:rPr>
      </w:pPr>
      <w:r w:rsidRPr="00BF3BAC">
        <w:rPr>
          <w:rFonts w:ascii="Arial" w:eastAsia="Times New Roman" w:hAnsi="Arial" w:cs="Arial"/>
          <w:b/>
          <w:bCs/>
          <w:color w:val="000000" w:themeColor="text1"/>
          <w:kern w:val="0"/>
          <w:sz w:val="24"/>
          <w:szCs w:val="24"/>
          <w:lang w:val="es-CO"/>
          <w14:ligatures w14:val="none"/>
        </w:rPr>
        <w:t>4. Gravamen a los Movimientos Financieros (GMF - 4x1000):</w:t>
      </w:r>
    </w:p>
    <w:p w14:paraId="4CADED8F" w14:textId="77777777" w:rsidR="00BF3BAC" w:rsidRPr="00BF3BAC" w:rsidRDefault="00BF3BAC" w:rsidP="00BF3BAC">
      <w:pPr>
        <w:pStyle w:val="Textosinformato"/>
        <w:jc w:val="both"/>
        <w:rPr>
          <w:rFonts w:ascii="Arial" w:eastAsia="Times New Roman" w:hAnsi="Arial" w:cs="Arial"/>
          <w:b/>
          <w:bCs/>
          <w:color w:val="000000" w:themeColor="text1"/>
          <w:kern w:val="0"/>
          <w:sz w:val="24"/>
          <w:szCs w:val="24"/>
          <w:lang w:val="es-CO"/>
          <w14:ligatures w14:val="none"/>
        </w:rPr>
      </w:pPr>
    </w:p>
    <w:p w14:paraId="21E6266E" w14:textId="4FFCFF85" w:rsidR="004A1030" w:rsidRPr="00BF3BAC" w:rsidRDefault="004A1030" w:rsidP="00BF3BAC">
      <w:pPr>
        <w:pStyle w:val="Textosinformato"/>
        <w:jc w:val="both"/>
        <w:rPr>
          <w:rFonts w:ascii="Arial" w:eastAsia="Times New Roman" w:hAnsi="Arial" w:cs="Arial"/>
          <w:color w:val="000000" w:themeColor="text1"/>
          <w:kern w:val="0"/>
          <w:sz w:val="24"/>
          <w:szCs w:val="24"/>
          <w:lang w:val="es-CO"/>
          <w14:ligatures w14:val="none"/>
        </w:rPr>
      </w:pPr>
      <w:r w:rsidRPr="00BF3BAC">
        <w:rPr>
          <w:rFonts w:ascii="Arial" w:eastAsia="Times New Roman" w:hAnsi="Arial" w:cs="Arial"/>
          <w:color w:val="000000" w:themeColor="text1"/>
          <w:kern w:val="0"/>
          <w:sz w:val="24"/>
          <w:szCs w:val="24"/>
          <w:lang w:val="es-CO"/>
          <w14:ligatures w14:val="none"/>
        </w:rPr>
        <w:t>Impuesto aplicado por las entidades financieras sobre los retiros y transferencias realizados en la cuenta bancaria corporativa.</w:t>
      </w:r>
    </w:p>
    <w:p w14:paraId="2EB23DFC" w14:textId="37E36D2E" w:rsidR="004A1030" w:rsidRPr="00571184" w:rsidRDefault="004A1030" w:rsidP="004A1030">
      <w:pPr>
        <w:pStyle w:val="Textosinformato"/>
        <w:rPr>
          <w:rFonts w:ascii="Courier New" w:hAnsi="Courier New" w:cs="Courier New"/>
        </w:rPr>
      </w:pPr>
    </w:p>
    <w:p w14:paraId="0700C437" w14:textId="77777777" w:rsidR="004A1030" w:rsidRPr="00571184" w:rsidRDefault="004A1030" w:rsidP="004A1030">
      <w:pPr>
        <w:pStyle w:val="Textosinformato"/>
        <w:rPr>
          <w:rFonts w:ascii="Courier New" w:hAnsi="Courier New" w:cs="Courier New"/>
        </w:rPr>
      </w:pPr>
    </w:p>
    <w:p w14:paraId="43743963" w14:textId="4A635641" w:rsidR="004A1030" w:rsidRPr="007B03D9" w:rsidRDefault="004A1030" w:rsidP="007B03D9">
      <w:pPr>
        <w:pStyle w:val="Textosinformato"/>
        <w:jc w:val="both"/>
        <w:rPr>
          <w:rFonts w:ascii="Arial" w:eastAsia="Times New Roman" w:hAnsi="Arial" w:cs="Arial"/>
          <w:b/>
          <w:bCs/>
          <w:color w:val="000000" w:themeColor="text1"/>
          <w:kern w:val="0"/>
          <w:sz w:val="24"/>
          <w:szCs w:val="24"/>
          <w:lang w:val="es-CO"/>
          <w14:ligatures w14:val="none"/>
        </w:rPr>
      </w:pPr>
      <w:r w:rsidRPr="007B03D9">
        <w:rPr>
          <w:rFonts w:ascii="Arial" w:eastAsia="Times New Roman" w:hAnsi="Arial" w:cs="Arial"/>
          <w:b/>
          <w:bCs/>
          <w:color w:val="000000" w:themeColor="text1"/>
          <w:kern w:val="0"/>
          <w:sz w:val="24"/>
          <w:szCs w:val="24"/>
          <w:lang w:val="es-CO"/>
          <w14:ligatures w14:val="none"/>
        </w:rPr>
        <w:t>5.3.2. Obligaciones Tributarias Territoriales (Secretaría de Hacienda de Bogotá)</w:t>
      </w:r>
    </w:p>
    <w:p w14:paraId="5CCA68C6" w14:textId="77777777" w:rsidR="004A1030" w:rsidRPr="00571184" w:rsidRDefault="004A1030" w:rsidP="004A1030">
      <w:pPr>
        <w:pStyle w:val="Textosinformato"/>
        <w:rPr>
          <w:rFonts w:ascii="Courier New" w:hAnsi="Courier New" w:cs="Courier New"/>
        </w:rPr>
      </w:pPr>
    </w:p>
    <w:p w14:paraId="1769546E" w14:textId="77777777" w:rsidR="009C316E" w:rsidRDefault="004A1030" w:rsidP="007B03D9">
      <w:pPr>
        <w:pStyle w:val="Textosinformato"/>
        <w:jc w:val="both"/>
        <w:rPr>
          <w:rFonts w:ascii="Arial" w:eastAsia="Times New Roman" w:hAnsi="Arial" w:cs="Arial"/>
          <w:b/>
          <w:bCs/>
          <w:color w:val="000000" w:themeColor="text1"/>
          <w:kern w:val="0"/>
          <w:sz w:val="24"/>
          <w:szCs w:val="24"/>
          <w:lang w:val="es-CO"/>
          <w14:ligatures w14:val="none"/>
        </w:rPr>
      </w:pPr>
      <w:r w:rsidRPr="007B03D9">
        <w:rPr>
          <w:rFonts w:ascii="Arial" w:eastAsia="Times New Roman" w:hAnsi="Arial" w:cs="Arial"/>
          <w:b/>
          <w:bCs/>
          <w:color w:val="000000" w:themeColor="text1"/>
          <w:kern w:val="0"/>
          <w:sz w:val="24"/>
          <w:szCs w:val="24"/>
          <w:lang w:val="es-CO"/>
          <w14:ligatures w14:val="none"/>
        </w:rPr>
        <w:t>5.Impuesto de Industria y Comercio (ICA) y Avisos y Tableros:</w:t>
      </w:r>
    </w:p>
    <w:p w14:paraId="1C2ECCEE" w14:textId="77777777" w:rsidR="009C316E" w:rsidRDefault="009C316E" w:rsidP="007B03D9">
      <w:pPr>
        <w:pStyle w:val="Textosinformato"/>
        <w:jc w:val="both"/>
        <w:rPr>
          <w:rFonts w:ascii="Arial" w:eastAsia="Times New Roman" w:hAnsi="Arial" w:cs="Arial"/>
          <w:b/>
          <w:bCs/>
          <w:color w:val="000000" w:themeColor="text1"/>
          <w:kern w:val="0"/>
          <w:sz w:val="24"/>
          <w:szCs w:val="24"/>
          <w:lang w:val="es-CO"/>
          <w14:ligatures w14:val="none"/>
        </w:rPr>
      </w:pPr>
    </w:p>
    <w:p w14:paraId="2D6FB4D3" w14:textId="3ED8BF47" w:rsidR="004A1030" w:rsidRPr="009C316E" w:rsidRDefault="004A1030" w:rsidP="007B03D9">
      <w:pPr>
        <w:pStyle w:val="Textosinformato"/>
        <w:jc w:val="both"/>
        <w:rPr>
          <w:rFonts w:ascii="Arial" w:eastAsia="Times New Roman" w:hAnsi="Arial" w:cs="Arial"/>
          <w:b/>
          <w:bCs/>
          <w:color w:val="000000" w:themeColor="text1"/>
          <w:kern w:val="0"/>
          <w:sz w:val="24"/>
          <w:szCs w:val="24"/>
          <w:lang w:val="es-CO"/>
          <w14:ligatures w14:val="none"/>
        </w:rPr>
      </w:pPr>
      <w:r w:rsidRPr="007B03D9">
        <w:rPr>
          <w:rFonts w:ascii="Arial" w:eastAsia="Times New Roman" w:hAnsi="Arial" w:cs="Arial"/>
          <w:color w:val="000000" w:themeColor="text1"/>
          <w:kern w:val="0"/>
          <w:sz w:val="24"/>
          <w:szCs w:val="24"/>
          <w:lang w:val="es-CO"/>
          <w14:ligatures w14:val="none"/>
        </w:rPr>
        <w:t>Impuesto que se genera por la realización de actividades industriales, comerciales o de servicios en la jurisdicción de Bogotá D.C.</w:t>
      </w:r>
    </w:p>
    <w:p w14:paraId="3178BE5F" w14:textId="0B01BCD4"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b/>
          <w:bCs/>
          <w:color w:val="000000" w:themeColor="text1"/>
          <w:kern w:val="0"/>
          <w:sz w:val="24"/>
          <w:szCs w:val="24"/>
          <w:lang w:val="es-CO"/>
          <w14:ligatures w14:val="none"/>
        </w:rPr>
        <w:lastRenderedPageBreak/>
        <w:t>Clasificación de Actividad:</w:t>
      </w:r>
      <w:r w:rsidRPr="009C316E">
        <w:rPr>
          <w:rFonts w:ascii="Arial" w:eastAsia="Times New Roman" w:hAnsi="Arial" w:cs="Arial"/>
          <w:color w:val="000000" w:themeColor="text1"/>
          <w:kern w:val="0"/>
          <w:sz w:val="24"/>
          <w:szCs w:val="24"/>
          <w:lang w:val="es-CO"/>
          <w14:ligatures w14:val="none"/>
        </w:rPr>
        <w:t xml:space="preserve"> CIIU 6201 (Desarrollo de sistemas informáticos) y CIIU 6202 (Consultoría informática y administración de instalaciones informáticas).</w:t>
      </w:r>
    </w:p>
    <w:p w14:paraId="44FD9EE9" w14:textId="77777777" w:rsidR="009C316E" w:rsidRPr="009C316E" w:rsidRDefault="009C316E" w:rsidP="009C316E">
      <w:pPr>
        <w:pStyle w:val="Textosinformato"/>
        <w:jc w:val="both"/>
        <w:rPr>
          <w:rFonts w:ascii="Arial" w:eastAsia="Times New Roman" w:hAnsi="Arial" w:cs="Arial"/>
          <w:color w:val="000000" w:themeColor="text1"/>
          <w:kern w:val="0"/>
          <w:sz w:val="24"/>
          <w:szCs w:val="24"/>
          <w:lang w:val="es-CO"/>
          <w14:ligatures w14:val="none"/>
        </w:rPr>
      </w:pPr>
    </w:p>
    <w:p w14:paraId="002C1370" w14:textId="5386C2AA"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b/>
          <w:bCs/>
          <w:color w:val="000000" w:themeColor="text1"/>
          <w:kern w:val="0"/>
          <w:sz w:val="24"/>
          <w:szCs w:val="24"/>
          <w:lang w:val="es-CO"/>
          <w14:ligatures w14:val="none"/>
        </w:rPr>
        <w:t>Tarifa Aplicable:</w:t>
      </w:r>
      <w:r w:rsidR="009C316E" w:rsidRPr="009C316E">
        <w:rPr>
          <w:rFonts w:ascii="Arial" w:eastAsia="Times New Roman" w:hAnsi="Arial" w:cs="Arial"/>
          <w:color w:val="000000" w:themeColor="text1"/>
          <w:kern w:val="0"/>
          <w:sz w:val="24"/>
          <w:szCs w:val="24"/>
          <w:lang w:val="es-CO"/>
          <w14:ligatures w14:val="none"/>
        </w:rPr>
        <w:t xml:space="preserve"> </w:t>
      </w:r>
      <w:r w:rsidRPr="009C316E">
        <w:rPr>
          <w:rFonts w:ascii="Arial" w:eastAsia="Times New Roman" w:hAnsi="Arial" w:cs="Arial"/>
          <w:color w:val="000000" w:themeColor="text1"/>
          <w:kern w:val="0"/>
          <w:sz w:val="24"/>
          <w:szCs w:val="24"/>
          <w:lang w:val="es-CO"/>
          <w14:ligatures w14:val="none"/>
        </w:rPr>
        <w:t>9.66 por mil (0.966%) sobre los ingresos netos de la sociedad obtenidos en la ciudad.</w:t>
      </w:r>
    </w:p>
    <w:p w14:paraId="7C1ECD93" w14:textId="77777777" w:rsidR="009C316E" w:rsidRPr="009C316E" w:rsidRDefault="009C316E" w:rsidP="009C316E">
      <w:pPr>
        <w:pStyle w:val="Textosinformato"/>
        <w:jc w:val="both"/>
        <w:rPr>
          <w:rFonts w:ascii="Arial" w:eastAsia="Times New Roman" w:hAnsi="Arial" w:cs="Arial"/>
          <w:color w:val="000000" w:themeColor="text1"/>
          <w:kern w:val="0"/>
          <w:sz w:val="24"/>
          <w:szCs w:val="24"/>
          <w:lang w:val="es-CO"/>
          <w14:ligatures w14:val="none"/>
        </w:rPr>
      </w:pPr>
    </w:p>
    <w:p w14:paraId="35F269C2" w14:textId="2BA9E1D3"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b/>
          <w:bCs/>
          <w:color w:val="000000" w:themeColor="text1"/>
          <w:kern w:val="0"/>
          <w:sz w:val="24"/>
          <w:szCs w:val="24"/>
          <w:lang w:val="es-CO"/>
          <w14:ligatures w14:val="none"/>
        </w:rPr>
        <w:t>Periodicidad:</w:t>
      </w:r>
      <w:r w:rsidR="009C316E" w:rsidRPr="009C316E">
        <w:rPr>
          <w:rFonts w:ascii="Arial" w:eastAsia="Times New Roman" w:hAnsi="Arial" w:cs="Arial"/>
          <w:color w:val="000000" w:themeColor="text1"/>
          <w:kern w:val="0"/>
          <w:sz w:val="24"/>
          <w:szCs w:val="24"/>
          <w:lang w:val="es-CO"/>
          <w14:ligatures w14:val="none"/>
        </w:rPr>
        <w:t xml:space="preserve"> </w:t>
      </w:r>
      <w:r w:rsidRPr="009C316E">
        <w:rPr>
          <w:rFonts w:ascii="Arial" w:eastAsia="Times New Roman" w:hAnsi="Arial" w:cs="Arial"/>
          <w:color w:val="000000" w:themeColor="text1"/>
          <w:kern w:val="0"/>
          <w:sz w:val="24"/>
          <w:szCs w:val="24"/>
          <w:lang w:val="es-CO"/>
          <w14:ligatures w14:val="none"/>
        </w:rPr>
        <w:t>Bimestral o anual de acuerdo con el volumen de ingresos netos devengados.</w:t>
      </w:r>
    </w:p>
    <w:p w14:paraId="6CF26F6F" w14:textId="77777777" w:rsidR="009C316E" w:rsidRPr="00571184" w:rsidRDefault="009C316E" w:rsidP="004A1030">
      <w:pPr>
        <w:pStyle w:val="Textosinformato"/>
        <w:rPr>
          <w:rFonts w:ascii="Courier New" w:hAnsi="Courier New" w:cs="Courier New"/>
        </w:rPr>
      </w:pPr>
    </w:p>
    <w:p w14:paraId="2FD0088D" w14:textId="6FD609A4" w:rsidR="004A1030" w:rsidRDefault="004A1030" w:rsidP="009C316E">
      <w:pPr>
        <w:pStyle w:val="Textosinformato"/>
        <w:jc w:val="both"/>
        <w:rPr>
          <w:rFonts w:ascii="Arial" w:eastAsia="Times New Roman" w:hAnsi="Arial" w:cs="Arial"/>
          <w:b/>
          <w:bCs/>
          <w:color w:val="000000" w:themeColor="text1"/>
          <w:kern w:val="0"/>
          <w:sz w:val="24"/>
          <w:szCs w:val="24"/>
          <w:lang w:val="es-CO"/>
          <w14:ligatures w14:val="none"/>
        </w:rPr>
      </w:pPr>
      <w:r w:rsidRPr="00B173C2">
        <w:rPr>
          <w:rFonts w:ascii="Arial" w:eastAsia="Times New Roman" w:hAnsi="Arial" w:cs="Arial"/>
          <w:b/>
          <w:bCs/>
          <w:color w:val="000000" w:themeColor="text1"/>
          <w:kern w:val="0"/>
          <w:sz w:val="24"/>
          <w:szCs w:val="24"/>
          <w:lang w:val="es-CO"/>
          <w14:ligatures w14:val="none"/>
        </w:rPr>
        <w:t>6.Retención del Impuesto de Industria y Comercio (ReteICA):</w:t>
      </w:r>
    </w:p>
    <w:p w14:paraId="608554BB" w14:textId="77777777" w:rsidR="00B173C2" w:rsidRPr="00B173C2" w:rsidRDefault="00B173C2" w:rsidP="009C316E">
      <w:pPr>
        <w:pStyle w:val="Textosinformato"/>
        <w:jc w:val="both"/>
        <w:rPr>
          <w:rFonts w:ascii="Arial" w:eastAsia="Times New Roman" w:hAnsi="Arial" w:cs="Arial"/>
          <w:b/>
          <w:bCs/>
          <w:color w:val="000000" w:themeColor="text1"/>
          <w:kern w:val="0"/>
          <w:sz w:val="24"/>
          <w:szCs w:val="24"/>
          <w:lang w:val="es-CO"/>
          <w14:ligatures w14:val="none"/>
        </w:rPr>
      </w:pPr>
    </w:p>
    <w:p w14:paraId="5AE4DF9D" w14:textId="51728677"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color w:val="000000" w:themeColor="text1"/>
          <w:kern w:val="0"/>
          <w:sz w:val="24"/>
          <w:szCs w:val="24"/>
          <w:lang w:val="es-CO"/>
          <w14:ligatures w14:val="none"/>
        </w:rPr>
        <w:t>La empresa efectuará retenciones de ICA a sus proveedores locales en Bogotá según las tarifas de las actividades económicas contratadas, y sus clientes B2B le efectuarán ReteICA en cada pago (descontable en la declaración de ICA anual/bimestral).</w:t>
      </w:r>
    </w:p>
    <w:p w14:paraId="19637470" w14:textId="77777777" w:rsidR="004A1030" w:rsidRPr="00571184" w:rsidRDefault="004A1030" w:rsidP="004A1030">
      <w:pPr>
        <w:pStyle w:val="Textosinformato"/>
        <w:rPr>
          <w:rFonts w:ascii="Courier New" w:hAnsi="Courier New" w:cs="Courier New"/>
        </w:rPr>
      </w:pPr>
    </w:p>
    <w:p w14:paraId="25A66BCA" w14:textId="25F0271A" w:rsidR="004A1030" w:rsidRPr="00B173C2" w:rsidRDefault="004A1030" w:rsidP="00B173C2">
      <w:pPr>
        <w:pStyle w:val="Textosinformato"/>
        <w:jc w:val="both"/>
        <w:rPr>
          <w:rFonts w:ascii="Arial" w:eastAsia="Times New Roman" w:hAnsi="Arial" w:cs="Arial"/>
          <w:b/>
          <w:bCs/>
          <w:color w:val="000000" w:themeColor="text1"/>
          <w:kern w:val="0"/>
          <w:sz w:val="24"/>
          <w:szCs w:val="24"/>
          <w:lang w:val="es-CO"/>
          <w14:ligatures w14:val="none"/>
        </w:rPr>
      </w:pPr>
      <w:r w:rsidRPr="00B173C2">
        <w:rPr>
          <w:rFonts w:ascii="Arial" w:eastAsia="Times New Roman" w:hAnsi="Arial" w:cs="Arial"/>
          <w:b/>
          <w:bCs/>
          <w:color w:val="000000" w:themeColor="text1"/>
          <w:kern w:val="0"/>
          <w:sz w:val="24"/>
          <w:szCs w:val="24"/>
          <w:lang w:val="es-CO"/>
          <w14:ligatures w14:val="none"/>
        </w:rPr>
        <w:t>5.3.3. Consolidado de Responsabilidades en el Registro Único Tributario (RUT)</w:t>
      </w:r>
      <w:r w:rsidR="00B173C2">
        <w:rPr>
          <w:rFonts w:ascii="Arial" w:eastAsia="Times New Roman" w:hAnsi="Arial" w:cs="Arial"/>
          <w:b/>
          <w:bCs/>
          <w:color w:val="000000" w:themeColor="text1"/>
          <w:kern w:val="0"/>
          <w:sz w:val="24"/>
          <w:szCs w:val="24"/>
          <w:lang w:val="es-CO"/>
          <w14:ligatures w14:val="none"/>
        </w:rPr>
        <w:t>:</w:t>
      </w:r>
    </w:p>
    <w:p w14:paraId="7C81E51E" w14:textId="77777777" w:rsidR="004A1030" w:rsidRPr="00571184" w:rsidRDefault="004A1030" w:rsidP="004A1030">
      <w:pPr>
        <w:pStyle w:val="Textosinformato"/>
        <w:rPr>
          <w:rFonts w:ascii="Courier New" w:hAnsi="Courier New" w:cs="Courier New"/>
        </w:rPr>
      </w:pPr>
    </w:p>
    <w:p w14:paraId="1E3FADB5" w14:textId="77777777" w:rsidR="004A1030" w:rsidRPr="00492AE0" w:rsidRDefault="004A1030" w:rsidP="000E1DD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92AE0">
        <w:rPr>
          <w:rFonts w:ascii="Arial" w:eastAsia="Times New Roman" w:hAnsi="Arial" w:cs="Arial"/>
          <w:color w:val="000000" w:themeColor="text1"/>
          <w:kern w:val="0"/>
          <w:sz w:val="24"/>
          <w:szCs w:val="24"/>
          <w:lang w:val="es-CO"/>
          <w14:ligatures w14:val="none"/>
        </w:rPr>
        <w:t>Para efectos de control tributario, TalentLab S.A.S. quedará registrada ante la DIAN con los siguientes códigos de responsabilidad en su RUT:</w:t>
      </w:r>
    </w:p>
    <w:p w14:paraId="0BF7AB56" w14:textId="77777777" w:rsidR="004A1030" w:rsidRPr="00492AE0" w:rsidRDefault="004A1030" w:rsidP="000E1DDB">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D71BFD4" w14:textId="77777777"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492AE0">
        <w:rPr>
          <w:rFonts w:ascii="Arial" w:eastAsia="Times New Roman" w:hAnsi="Arial" w:cs="Arial"/>
          <w:color w:val="000000" w:themeColor="text1"/>
          <w:kern w:val="0"/>
          <w:sz w:val="24"/>
          <w:szCs w:val="24"/>
          <w:lang w:val="es-CO"/>
          <w14:ligatures w14:val="none"/>
        </w:rPr>
        <w:t>Código 05: Impuesto sobre la Renta y Complementarios Régimen Ordinario.</w:t>
      </w:r>
    </w:p>
    <w:p w14:paraId="4455CFCE" w14:textId="77777777"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07: Retención en la fuente a título de renta.</w:t>
      </w:r>
    </w:p>
    <w:p w14:paraId="0C4FD24F" w14:textId="77777777"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09: Retención en la fuente en el impuesto sobre las ventas (si aplica).</w:t>
      </w:r>
    </w:p>
    <w:p w14:paraId="373FFF42" w14:textId="28D0463C"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42:</w:t>
      </w:r>
      <w:r w:rsidR="00DF49EB">
        <w:rPr>
          <w:rFonts w:ascii="Arial" w:eastAsia="Times New Roman" w:hAnsi="Arial" w:cs="Arial"/>
          <w:color w:val="000000" w:themeColor="text1"/>
          <w:kern w:val="0"/>
          <w:sz w:val="24"/>
          <w:szCs w:val="24"/>
          <w:lang w:val="es-CO"/>
          <w14:ligatures w14:val="none"/>
        </w:rPr>
        <w:t xml:space="preserve"> </w:t>
      </w:r>
      <w:r w:rsidRPr="000E1DDB">
        <w:rPr>
          <w:rFonts w:ascii="Arial" w:eastAsia="Times New Roman" w:hAnsi="Arial" w:cs="Arial"/>
          <w:color w:val="000000" w:themeColor="text1"/>
          <w:kern w:val="0"/>
          <w:sz w:val="24"/>
          <w:szCs w:val="24"/>
          <w:lang w:val="es-CO"/>
          <w14:ligatures w14:val="none"/>
        </w:rPr>
        <w:t>Obligado a facturar electrónicamente.</w:t>
      </w:r>
    </w:p>
    <w:p w14:paraId="7A7098BF" w14:textId="08FB3942" w:rsidR="004A1030" w:rsidRP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48:</w:t>
      </w:r>
      <w:r w:rsidR="00DF49EB">
        <w:rPr>
          <w:rFonts w:ascii="Arial" w:eastAsia="Times New Roman" w:hAnsi="Arial" w:cs="Arial"/>
          <w:color w:val="000000" w:themeColor="text1"/>
          <w:kern w:val="0"/>
          <w:sz w:val="24"/>
          <w:szCs w:val="24"/>
          <w:lang w:val="es-CO"/>
          <w14:ligatures w14:val="none"/>
        </w:rPr>
        <w:t xml:space="preserve"> </w:t>
      </w:r>
      <w:r w:rsidRPr="000E1DDB">
        <w:rPr>
          <w:rFonts w:ascii="Arial" w:eastAsia="Times New Roman" w:hAnsi="Arial" w:cs="Arial"/>
          <w:color w:val="000000" w:themeColor="text1"/>
          <w:kern w:val="0"/>
          <w:sz w:val="24"/>
          <w:szCs w:val="24"/>
          <w:lang w:val="es-CO"/>
          <w14:ligatures w14:val="none"/>
        </w:rPr>
        <w:t>Impuesto sobre las Ventas - IVA (en calidad de responsable si operara servicios no excluidos, aunque su actividad principal esté excluida).</w:t>
      </w:r>
    </w:p>
    <w:p w14:paraId="47604BF1" w14:textId="77777777" w:rsidR="004A1030" w:rsidRDefault="004A1030" w:rsidP="005369F8">
      <w:pPr>
        <w:pStyle w:val="Ttulo2"/>
      </w:pPr>
    </w:p>
    <w:p w14:paraId="599A5434" w14:textId="77777777" w:rsidR="004A1030" w:rsidRDefault="004A1030" w:rsidP="005369F8">
      <w:pPr>
        <w:pStyle w:val="Ttulo2"/>
      </w:pPr>
    </w:p>
    <w:p w14:paraId="11621920" w14:textId="544E442D" w:rsidR="00C14943" w:rsidRDefault="00CF29E1" w:rsidP="005369F8">
      <w:pPr>
        <w:pStyle w:val="Ttulo2"/>
      </w:pPr>
      <w:r>
        <w:t>5.</w:t>
      </w:r>
      <w:r w:rsidR="007F18A2">
        <w:t>4</w:t>
      </w:r>
      <w:r>
        <w:t xml:space="preserve"> </w:t>
      </w:r>
      <w:r w:rsidR="00C14943" w:rsidRPr="005339BA">
        <w:t>Aspectos Ambientales</w:t>
      </w:r>
      <w:bookmarkEnd w:id="120"/>
      <w:bookmarkEnd w:id="121"/>
    </w:p>
    <w:p w14:paraId="4ED908E9" w14:textId="77777777" w:rsidR="00E636B2" w:rsidRPr="00E636B2" w:rsidRDefault="00E636B2" w:rsidP="00E636B2">
      <w:pPr>
        <w:rPr>
          <w:lang w:eastAsia="es-CO"/>
        </w:rPr>
      </w:pPr>
    </w:p>
    <w:p w14:paraId="1D63CFE2" w14:textId="7737AF54" w:rsidR="008E5DB5" w:rsidRDefault="008E5DB5" w:rsidP="00E636B2">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E636B2">
        <w:rPr>
          <w:rFonts w:ascii="Arial" w:eastAsia="Times New Roman" w:hAnsi="Arial" w:cs="Arial"/>
          <w:color w:val="000000" w:themeColor="text1"/>
          <w:kern w:val="0"/>
          <w:sz w:val="24"/>
          <w:szCs w:val="24"/>
          <w:lang w:val="es-CO"/>
          <w14:ligatures w14:val="none"/>
        </w:rPr>
        <w:t>Las actividades de TalentLab S.A.S. se enmarcan en el desarrollo, distribución y soporte de soluciones de software en la nube (SaaS EdTech). Debido a su naturaleza 100% digital y de servicios de oficina, la empresa es considerada de muy bajo impacto ambiental, cumpliendo cabalmente con las normas urbanas, sanitarias y ecológicas aplicables en la ciudad de Bogotá D.C:</w:t>
      </w:r>
    </w:p>
    <w:p w14:paraId="05DA3E15" w14:textId="77777777" w:rsidR="00E636B2" w:rsidRPr="00E636B2" w:rsidRDefault="00E636B2" w:rsidP="00E636B2">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92AD19E" w14:textId="77777777" w:rsidR="008E5DB5" w:rsidRPr="008B11BE" w:rsidRDefault="008E5DB5" w:rsidP="008E5DB5">
      <w:pPr>
        <w:spacing w:line="360" w:lineRule="auto"/>
        <w:jc w:val="both"/>
        <w:rPr>
          <w:rFonts w:ascii="Arial" w:hAnsi="Arial" w:cs="Arial"/>
          <w:b/>
          <w:bCs/>
          <w:sz w:val="24"/>
          <w:szCs w:val="24"/>
          <w:lang w:eastAsia="es-CO"/>
        </w:rPr>
      </w:pPr>
      <w:r w:rsidRPr="008B11BE">
        <w:rPr>
          <w:rFonts w:ascii="Arial" w:hAnsi="Arial" w:cs="Arial"/>
          <w:b/>
          <w:bCs/>
          <w:sz w:val="24"/>
          <w:szCs w:val="24"/>
          <w:lang w:eastAsia="es-CO"/>
        </w:rPr>
        <w:t>5.4.1. Normatividad Urbana y Uso del Suelo (POT de Bogotá)</w:t>
      </w:r>
    </w:p>
    <w:p w14:paraId="1AB85CF0" w14:textId="77777777" w:rsidR="008E5DB5" w:rsidRPr="000404C4" w:rsidRDefault="008E5DB5">
      <w:pPr>
        <w:numPr>
          <w:ilvl w:val="0"/>
          <w:numId w:val="67"/>
        </w:numPr>
        <w:spacing w:line="360" w:lineRule="auto"/>
        <w:jc w:val="both"/>
        <w:rPr>
          <w:rFonts w:ascii="Arial" w:eastAsia="Times New Roman" w:hAnsi="Arial" w:cs="Arial"/>
          <w:b/>
          <w:bCs/>
          <w:color w:val="000000" w:themeColor="text1"/>
          <w:sz w:val="24"/>
          <w:szCs w:val="24"/>
          <w:lang w:eastAsia="es-CO"/>
        </w:rPr>
      </w:pPr>
      <w:r w:rsidRPr="000404C4">
        <w:rPr>
          <w:rFonts w:ascii="Arial" w:eastAsia="Times New Roman" w:hAnsi="Arial" w:cs="Arial"/>
          <w:b/>
          <w:bCs/>
          <w:color w:val="000000" w:themeColor="text1"/>
          <w:sz w:val="24"/>
          <w:szCs w:val="24"/>
          <w:lang w:eastAsia="es-CO"/>
        </w:rPr>
        <w:lastRenderedPageBreak/>
        <w:t>Decreto 555 de 2021 (Plan de Ordenamiento Territorial - POT "Bogotá Reverdece 2022-2035"):</w:t>
      </w:r>
    </w:p>
    <w:p w14:paraId="2DD2220E" w14:textId="77777777" w:rsidR="008E5DB5" w:rsidRPr="00E636B2" w:rsidRDefault="008E5DB5">
      <w:pPr>
        <w:numPr>
          <w:ilvl w:val="1"/>
          <w:numId w:val="67"/>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color w:val="000000" w:themeColor="text1"/>
          <w:sz w:val="24"/>
          <w:szCs w:val="24"/>
          <w:lang w:eastAsia="es-CO"/>
        </w:rPr>
        <w:t>La sede administrativa y de desarrollo técnico se ubica en un espacio de coworking/oficina privada en la localidad de Chapinero, zona clasificada para servicios profesionales y comerciales de bajo impacto (códigos CIIU 6201 y 6202).</w:t>
      </w:r>
    </w:p>
    <w:p w14:paraId="717135C5" w14:textId="77777777" w:rsidR="008E5DB5" w:rsidRPr="00E636B2" w:rsidRDefault="008E5DB5">
      <w:pPr>
        <w:numPr>
          <w:ilvl w:val="1"/>
          <w:numId w:val="67"/>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color w:val="000000" w:themeColor="text1"/>
          <w:sz w:val="24"/>
          <w:szCs w:val="24"/>
          <w:lang w:eastAsia="es-CO"/>
        </w:rPr>
        <w:t>La operación no genera vertimientos industriales, emisión de gases contaminantes, olores ofensivos ni niveles de ruido por encima de los límites diurnos permitidos (65 dB) por la Secretaría Distrital de Ambiente.</w:t>
      </w:r>
    </w:p>
    <w:p w14:paraId="1F28B9BC" w14:textId="77777777" w:rsidR="008E5DB5" w:rsidRPr="00CE46F0" w:rsidRDefault="008E5DB5" w:rsidP="008E5DB5">
      <w:pPr>
        <w:spacing w:line="360" w:lineRule="auto"/>
        <w:jc w:val="both"/>
        <w:rPr>
          <w:rFonts w:ascii="Arial" w:eastAsia="Times New Roman" w:hAnsi="Arial" w:cs="Arial"/>
          <w:b/>
          <w:bCs/>
          <w:color w:val="000000" w:themeColor="text1"/>
          <w:sz w:val="24"/>
          <w:szCs w:val="24"/>
          <w:lang w:eastAsia="es-CO"/>
        </w:rPr>
      </w:pPr>
      <w:r w:rsidRPr="00CE46F0">
        <w:rPr>
          <w:rFonts w:ascii="Arial" w:eastAsia="Times New Roman" w:hAnsi="Arial" w:cs="Arial"/>
          <w:b/>
          <w:bCs/>
          <w:color w:val="000000" w:themeColor="text1"/>
          <w:sz w:val="24"/>
          <w:szCs w:val="24"/>
          <w:lang w:eastAsia="es-CO"/>
        </w:rPr>
        <w:t>5.4.2. Gestión Integral de Residuos Sólidos y RAEE</w:t>
      </w:r>
    </w:p>
    <w:p w14:paraId="786A1BD0" w14:textId="77777777" w:rsidR="008E5DB5" w:rsidRPr="00E636B2" w:rsidRDefault="008E5DB5">
      <w:pPr>
        <w:numPr>
          <w:ilvl w:val="0"/>
          <w:numId w:val="68"/>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color w:val="000000" w:themeColor="text1"/>
          <w:sz w:val="24"/>
          <w:szCs w:val="24"/>
          <w:lang w:eastAsia="es-CO"/>
        </w:rPr>
        <w:t>Resolución 2184 de 2019 (Código de Colores para Separación en la Fuente): En las instalaciones físicas se implementa el código nacional unificado de separación de residuos:</w:t>
      </w:r>
    </w:p>
    <w:p w14:paraId="19B9F573" w14:textId="77777777" w:rsidR="008E5DB5" w:rsidRPr="00E636B2" w:rsidRDefault="008E5DB5">
      <w:pPr>
        <w:numPr>
          <w:ilvl w:val="1"/>
          <w:numId w:val="68"/>
        </w:numPr>
        <w:spacing w:line="360" w:lineRule="auto"/>
        <w:jc w:val="both"/>
        <w:rPr>
          <w:rFonts w:ascii="Arial" w:eastAsia="Times New Roman" w:hAnsi="Arial" w:cs="Arial"/>
          <w:color w:val="000000" w:themeColor="text1"/>
          <w:sz w:val="24"/>
          <w:szCs w:val="24"/>
          <w:lang w:eastAsia="es-CO"/>
        </w:rPr>
      </w:pPr>
      <w:r w:rsidRPr="00CE46F0">
        <w:rPr>
          <w:rFonts w:ascii="Arial" w:eastAsia="Times New Roman" w:hAnsi="Arial" w:cs="Arial"/>
          <w:b/>
          <w:bCs/>
          <w:color w:val="000000" w:themeColor="text1"/>
          <w:sz w:val="24"/>
          <w:szCs w:val="24"/>
          <w:lang w:eastAsia="es-CO"/>
        </w:rPr>
        <w:t>Caneca Blanca:</w:t>
      </w:r>
      <w:r w:rsidRPr="00E636B2">
        <w:rPr>
          <w:rFonts w:ascii="Arial" w:eastAsia="Times New Roman" w:hAnsi="Arial" w:cs="Arial"/>
          <w:color w:val="000000" w:themeColor="text1"/>
          <w:sz w:val="24"/>
          <w:szCs w:val="24"/>
          <w:lang w:eastAsia="es-CO"/>
        </w:rPr>
        <w:t> Residuos aprovechables limpios y secos (papel, cartón, plástico y vidrio).</w:t>
      </w:r>
    </w:p>
    <w:p w14:paraId="0E09EC0F" w14:textId="77777777" w:rsidR="008E5DB5" w:rsidRPr="00E636B2" w:rsidRDefault="008E5DB5">
      <w:pPr>
        <w:numPr>
          <w:ilvl w:val="1"/>
          <w:numId w:val="68"/>
        </w:numPr>
        <w:spacing w:line="360" w:lineRule="auto"/>
        <w:jc w:val="both"/>
        <w:rPr>
          <w:rFonts w:ascii="Arial" w:eastAsia="Times New Roman" w:hAnsi="Arial" w:cs="Arial"/>
          <w:color w:val="000000" w:themeColor="text1"/>
          <w:sz w:val="24"/>
          <w:szCs w:val="24"/>
          <w:lang w:eastAsia="es-CO"/>
        </w:rPr>
      </w:pPr>
      <w:r w:rsidRPr="00CE46F0">
        <w:rPr>
          <w:rFonts w:ascii="Arial" w:eastAsia="Times New Roman" w:hAnsi="Arial" w:cs="Arial"/>
          <w:b/>
          <w:bCs/>
          <w:color w:val="000000" w:themeColor="text1"/>
          <w:sz w:val="24"/>
          <w:szCs w:val="24"/>
          <w:lang w:eastAsia="es-CO"/>
        </w:rPr>
        <w:t>Caneca Verde:</w:t>
      </w:r>
      <w:r w:rsidRPr="00E636B2">
        <w:rPr>
          <w:rFonts w:ascii="Arial" w:eastAsia="Times New Roman" w:hAnsi="Arial" w:cs="Arial"/>
          <w:color w:val="000000" w:themeColor="text1"/>
          <w:sz w:val="24"/>
          <w:szCs w:val="24"/>
          <w:lang w:eastAsia="es-CO"/>
        </w:rPr>
        <w:t> Residuos orgánicos aprovechables (restos de alimentos de cafetería).</w:t>
      </w:r>
    </w:p>
    <w:p w14:paraId="2DB1C687" w14:textId="77777777" w:rsidR="008E5DB5" w:rsidRPr="00E636B2" w:rsidRDefault="008E5DB5">
      <w:pPr>
        <w:numPr>
          <w:ilvl w:val="1"/>
          <w:numId w:val="68"/>
        </w:numPr>
        <w:spacing w:line="360" w:lineRule="auto"/>
        <w:jc w:val="both"/>
        <w:rPr>
          <w:rFonts w:ascii="Arial" w:eastAsia="Times New Roman" w:hAnsi="Arial" w:cs="Arial"/>
          <w:color w:val="000000" w:themeColor="text1"/>
          <w:sz w:val="24"/>
          <w:szCs w:val="24"/>
          <w:lang w:eastAsia="es-CO"/>
        </w:rPr>
      </w:pPr>
      <w:r w:rsidRPr="00CE46F0">
        <w:rPr>
          <w:rFonts w:ascii="Arial" w:eastAsia="Times New Roman" w:hAnsi="Arial" w:cs="Arial"/>
          <w:b/>
          <w:bCs/>
          <w:color w:val="000000" w:themeColor="text1"/>
          <w:sz w:val="24"/>
          <w:szCs w:val="24"/>
          <w:lang w:eastAsia="es-CO"/>
        </w:rPr>
        <w:t>Caneca Negra:</w:t>
      </w:r>
      <w:r w:rsidRPr="00E636B2">
        <w:rPr>
          <w:rFonts w:ascii="Arial" w:eastAsia="Times New Roman" w:hAnsi="Arial" w:cs="Arial"/>
          <w:color w:val="000000" w:themeColor="text1"/>
          <w:sz w:val="24"/>
          <w:szCs w:val="24"/>
          <w:lang w:eastAsia="es-CO"/>
        </w:rPr>
        <w:t> Residuos no aprovechables (papel higiénico, servilletas, empaques contaminados).</w:t>
      </w:r>
    </w:p>
    <w:p w14:paraId="181A0309" w14:textId="77777777" w:rsidR="008E5DB5" w:rsidRPr="00E636B2" w:rsidRDefault="008E5DB5">
      <w:pPr>
        <w:numPr>
          <w:ilvl w:val="0"/>
          <w:numId w:val="68"/>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Ley 1672 de 2013 (Gestión Integral de Residuos de Aparatos Eléctricos y Electrónicos - RAEE):</w:t>
      </w:r>
      <w:r w:rsidRPr="00E636B2">
        <w:rPr>
          <w:rFonts w:ascii="Arial" w:eastAsia="Times New Roman" w:hAnsi="Arial" w:cs="Arial"/>
          <w:color w:val="000000" w:themeColor="text1"/>
          <w:sz w:val="24"/>
          <w:szCs w:val="24"/>
          <w:lang w:eastAsia="es-CO"/>
        </w:rPr>
        <w:t xml:space="preserve"> Dado que el activo físico principal de la empresa son equipos de cómputo y periféricos, TalentLab establece una política de disposición final responsable. Cuando los portátiles, pantallas o baterías cumplan su vida útil (3 a 5 años), serán entregados exclusivamente a programas posconsumo certificados por el Ministerio de Ambiente </w:t>
      </w:r>
      <w:r w:rsidRPr="00E636B2">
        <w:rPr>
          <w:rFonts w:ascii="Arial" w:eastAsia="Times New Roman" w:hAnsi="Arial" w:cs="Arial"/>
          <w:color w:val="000000" w:themeColor="text1"/>
          <w:sz w:val="24"/>
          <w:szCs w:val="24"/>
          <w:lang w:eastAsia="es-CO"/>
        </w:rPr>
        <w:lastRenderedPageBreak/>
        <w:t>(como EcoCómputo o Puntos Verdes Lito), garantizando que no terminen en rellenos sanitarios.</w:t>
      </w:r>
    </w:p>
    <w:p w14:paraId="38F32984" w14:textId="77777777" w:rsidR="008E5DB5" w:rsidRPr="00E636B2" w:rsidRDefault="008E5DB5" w:rsidP="008E5DB5">
      <w:pPr>
        <w:spacing w:line="360" w:lineRule="auto"/>
        <w:jc w:val="both"/>
        <w:rPr>
          <w:rFonts w:ascii="Arial" w:eastAsia="Times New Roman" w:hAnsi="Arial" w:cs="Arial"/>
          <w:b/>
          <w:bCs/>
          <w:color w:val="000000" w:themeColor="text1"/>
          <w:sz w:val="24"/>
          <w:szCs w:val="24"/>
          <w:lang w:eastAsia="es-CO"/>
        </w:rPr>
      </w:pPr>
      <w:r w:rsidRPr="00E636B2">
        <w:rPr>
          <w:rFonts w:ascii="Arial" w:eastAsia="Times New Roman" w:hAnsi="Arial" w:cs="Arial"/>
          <w:b/>
          <w:bCs/>
          <w:color w:val="000000" w:themeColor="text1"/>
          <w:sz w:val="24"/>
          <w:szCs w:val="24"/>
          <w:lang w:eastAsia="es-CO"/>
        </w:rPr>
        <w:t>5.4.3. Huella de Carbono y Eficiencia Energética</w:t>
      </w:r>
    </w:p>
    <w:p w14:paraId="638C7E19" w14:textId="4329B853" w:rsidR="008E5DB5" w:rsidRPr="00E636B2" w:rsidRDefault="008E5DB5">
      <w:pPr>
        <w:numPr>
          <w:ilvl w:val="0"/>
          <w:numId w:val="69"/>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Modelo de Trabajo Híbrido (80% Remoto / 20% Presencial):</w:t>
      </w:r>
      <w:r w:rsidRPr="00E636B2">
        <w:rPr>
          <w:rFonts w:ascii="Arial" w:eastAsia="Times New Roman" w:hAnsi="Arial" w:cs="Arial"/>
          <w:color w:val="000000" w:themeColor="text1"/>
          <w:sz w:val="24"/>
          <w:szCs w:val="24"/>
          <w:lang w:eastAsia="es-CO"/>
        </w:rPr>
        <w:t> Reduce en más de un 70% los desplazamientos urbanos diarios del equipo de trabajo, disminuyendo el consumo de combustible y la emisión indirecta de gases de efecto invernadero (</w:t>
      </w:r>
      <m:oMath>
        <m:r>
          <w:rPr>
            <w:rFonts w:ascii="Cambria Math" w:eastAsia="Times New Roman" w:hAnsi="Cambria Math" w:cs="Arial"/>
            <w:color w:val="000000" w:themeColor="text1"/>
            <w:sz w:val="24"/>
            <w:szCs w:val="24"/>
            <w:lang w:eastAsia="es-CO"/>
          </w:rPr>
          <m:t>C</m:t>
        </m:r>
        <m:sSub>
          <m:sSubPr>
            <m:ctrlPr>
              <w:rPr>
                <w:rFonts w:ascii="Cambria Math" w:eastAsia="Times New Roman" w:hAnsi="Cambria Math" w:cs="Arial"/>
                <w:color w:val="000000" w:themeColor="text1"/>
                <w:sz w:val="24"/>
                <w:szCs w:val="24"/>
                <w:lang w:eastAsia="es-CO"/>
              </w:rPr>
            </m:ctrlPr>
          </m:sSubPr>
          <m:e>
            <m:r>
              <w:rPr>
                <w:rFonts w:ascii="Cambria Math" w:eastAsia="Times New Roman" w:hAnsi="Cambria Math" w:cs="Arial"/>
                <w:color w:val="000000" w:themeColor="text1"/>
                <w:sz w:val="24"/>
                <w:szCs w:val="24"/>
                <w:lang w:eastAsia="es-CO"/>
              </w:rPr>
              <m:t>O</m:t>
            </m:r>
          </m:e>
          <m:sub>
            <m:r>
              <m:rPr>
                <m:sty m:val="p"/>
              </m:rPr>
              <w:rPr>
                <w:rFonts w:ascii="Cambria Math" w:eastAsia="Times New Roman" w:hAnsi="Cambria Math" w:cs="Arial"/>
                <w:color w:val="000000" w:themeColor="text1"/>
                <w:sz w:val="24"/>
                <w:szCs w:val="24"/>
                <w:lang w:eastAsia="es-CO"/>
              </w:rPr>
              <m:t>2</m:t>
            </m:r>
          </m:sub>
        </m:sSub>
      </m:oMath>
      <w:r w:rsidRPr="00E636B2">
        <w:rPr>
          <w:rFonts w:ascii="Arial" w:eastAsia="Times New Roman" w:hAnsi="Arial" w:cs="Arial"/>
          <w:color w:val="000000" w:themeColor="text1"/>
          <w:sz w:val="24"/>
          <w:szCs w:val="24"/>
          <w:lang w:eastAsia="es-CO"/>
        </w:rPr>
        <w:t>).</w:t>
      </w:r>
    </w:p>
    <w:p w14:paraId="1FCE7A6C" w14:textId="77777777" w:rsidR="008E5DB5" w:rsidRPr="00E636B2" w:rsidRDefault="008E5DB5">
      <w:pPr>
        <w:numPr>
          <w:ilvl w:val="0"/>
          <w:numId w:val="69"/>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Ahorro Energético</w:t>
      </w:r>
      <w:r w:rsidRPr="00E636B2">
        <w:rPr>
          <w:rFonts w:ascii="Arial" w:eastAsia="Times New Roman" w:hAnsi="Arial" w:cs="Arial"/>
          <w:color w:val="000000" w:themeColor="text1"/>
          <w:sz w:val="24"/>
          <w:szCs w:val="24"/>
          <w:lang w:eastAsia="es-CO"/>
        </w:rPr>
        <w:t>: Uso de hardware con certificación Energy Star de bajo consumo y aprovechamiento de luz natural en oficinas.</w:t>
      </w:r>
    </w:p>
    <w:p w14:paraId="7D4EFA34" w14:textId="1248C3E5" w:rsidR="008E5DB5" w:rsidRDefault="008E5DB5">
      <w:pPr>
        <w:numPr>
          <w:ilvl w:val="0"/>
          <w:numId w:val="69"/>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Cero Papel:</w:t>
      </w:r>
      <w:r w:rsidRPr="00E636B2">
        <w:rPr>
          <w:rFonts w:ascii="Arial" w:eastAsia="Times New Roman" w:hAnsi="Arial" w:cs="Arial"/>
          <w:color w:val="000000" w:themeColor="text1"/>
          <w:sz w:val="24"/>
          <w:szCs w:val="24"/>
          <w:lang w:eastAsia="es-CO"/>
        </w:rPr>
        <w:t> Todos los procesos de contratación, licenciamiento, facturación y soporte técnico operan de forma digital y sin soporte físico en papel, minimizando la generación de desechos de celulosa.</w:t>
      </w:r>
    </w:p>
    <w:p w14:paraId="05752619" w14:textId="77777777" w:rsidR="008B11BE" w:rsidRPr="008B11BE" w:rsidRDefault="008B11BE" w:rsidP="008B11BE">
      <w:pPr>
        <w:spacing w:line="360" w:lineRule="auto"/>
        <w:ind w:left="720"/>
        <w:jc w:val="both"/>
        <w:rPr>
          <w:rFonts w:ascii="Arial" w:eastAsia="Times New Roman" w:hAnsi="Arial" w:cs="Arial"/>
          <w:color w:val="000000" w:themeColor="text1"/>
          <w:sz w:val="24"/>
          <w:szCs w:val="24"/>
          <w:lang w:eastAsia="es-CO"/>
        </w:rPr>
      </w:pPr>
    </w:p>
    <w:p w14:paraId="37823102" w14:textId="19DE54BE" w:rsidR="00C14943" w:rsidRDefault="00CF29E1" w:rsidP="005369F8">
      <w:pPr>
        <w:pStyle w:val="Ttulo2"/>
      </w:pPr>
      <w:bookmarkStart w:id="122" w:name="_Toc49956657"/>
      <w:bookmarkStart w:id="123" w:name="_Toc145412681"/>
      <w:r>
        <w:t>5.</w:t>
      </w:r>
      <w:r w:rsidR="00D46529">
        <w:t>5</w:t>
      </w:r>
      <w:r>
        <w:t xml:space="preserve"> </w:t>
      </w:r>
      <w:r w:rsidR="00C14943" w:rsidRPr="005339BA">
        <w:t>Aspectos Laborales, de protección y de seguridad en el trabajo.</w:t>
      </w:r>
      <w:bookmarkEnd w:id="122"/>
      <w:bookmarkEnd w:id="123"/>
    </w:p>
    <w:p w14:paraId="7AF7D1CF" w14:textId="77777777" w:rsidR="00F75887" w:rsidRPr="00F75887" w:rsidRDefault="00F75887" w:rsidP="00F75887">
      <w:pPr>
        <w:rPr>
          <w:lang w:eastAsia="es-CO"/>
        </w:rPr>
      </w:pPr>
    </w:p>
    <w:p w14:paraId="3C9B7830" w14:textId="7BC11B28" w:rsidR="00386891" w:rsidRDefault="00386891" w:rsidP="00386891">
      <w:pPr>
        <w:pStyle w:val="Ttulo3"/>
      </w:pPr>
      <w:bookmarkStart w:id="124" w:name="_Toc49956658"/>
      <w:bookmarkStart w:id="125" w:name="_Toc145412682"/>
      <w:r>
        <w:t>5.5.1 Obligaciones laborales y contractuales</w:t>
      </w:r>
      <w:r w:rsidR="00F618DB">
        <w:t xml:space="preserve"> por vincular personal</w:t>
      </w:r>
      <w:bookmarkEnd w:id="124"/>
      <w:bookmarkEnd w:id="125"/>
      <w:r w:rsidR="00F618DB">
        <w:t xml:space="preserve"> </w:t>
      </w:r>
    </w:p>
    <w:p w14:paraId="55C3325A" w14:textId="77777777" w:rsidR="005556D4" w:rsidRPr="005556D4"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La vinculación del talento humano en TalentLab S.A.S. se realiza bajo el estricto cumplimiento del Código Sustantivo del Trabajo (CST):</w:t>
      </w:r>
    </w:p>
    <w:p w14:paraId="6094CB4F" w14:textId="77777777" w:rsidR="00F40B93" w:rsidRDefault="00F40B93"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C6F7B11" w14:textId="3C8BF723" w:rsidR="005556D4" w:rsidRDefault="005556D4" w:rsidP="005556D4">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Tipología Contractual:</w:t>
      </w:r>
    </w:p>
    <w:p w14:paraId="458EFD65" w14:textId="77777777" w:rsidR="00F40B93" w:rsidRPr="00F40B93" w:rsidRDefault="00F40B93" w:rsidP="005556D4">
      <w:pPr>
        <w:pStyle w:val="Textosinformato"/>
        <w:spacing w:line="276" w:lineRule="auto"/>
        <w:jc w:val="both"/>
        <w:rPr>
          <w:rFonts w:ascii="Arial" w:eastAsia="Times New Roman" w:hAnsi="Arial" w:cs="Arial"/>
          <w:b/>
          <w:bCs/>
          <w:color w:val="000000" w:themeColor="text1"/>
          <w:kern w:val="0"/>
          <w:sz w:val="24"/>
          <w:szCs w:val="24"/>
          <w:lang w:val="es-CO"/>
          <w14:ligatures w14:val="none"/>
        </w:rPr>
      </w:pPr>
    </w:p>
    <w:p w14:paraId="1BD102E2" w14:textId="77777777" w:rsidR="005556D4"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Contrato de Trabajo a Término Indefinido:</w:t>
      </w:r>
      <w:r w:rsidRPr="005556D4">
        <w:rPr>
          <w:rFonts w:ascii="Arial" w:eastAsia="Times New Roman" w:hAnsi="Arial" w:cs="Arial"/>
          <w:color w:val="000000" w:themeColor="text1"/>
          <w:kern w:val="0"/>
          <w:sz w:val="24"/>
          <w:szCs w:val="24"/>
          <w:lang w:val="es-CO"/>
          <w14:ligatures w14:val="none"/>
        </w:rPr>
        <w:t> Modalidad utilizada para los ocho (8) cargos directos de nómina (CEO, CTO, Gerente Comercial, Gerente de Talento Humano, Desarrollador Junior, Asesor Comercial, Asesor de Onboarding y Auxiliar de RRHH). Garantiza estabilidad, retención de talento y fidelización del conocimiento técnico.</w:t>
      </w:r>
    </w:p>
    <w:p w14:paraId="0A969D0B" w14:textId="77777777" w:rsidR="00F40B93" w:rsidRPr="005556D4" w:rsidRDefault="00F40B93"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C686B6C" w14:textId="77777777" w:rsidR="005556D4" w:rsidRPr="005556D4"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Contrato de Prestación de Servicios (Honorarios):</w:t>
      </w:r>
      <w:r w:rsidRPr="005556D4">
        <w:rPr>
          <w:rFonts w:ascii="Arial" w:eastAsia="Times New Roman" w:hAnsi="Arial" w:cs="Arial"/>
          <w:color w:val="000000" w:themeColor="text1"/>
          <w:kern w:val="0"/>
          <w:sz w:val="24"/>
          <w:szCs w:val="24"/>
          <w:lang w:val="es-CO"/>
          <w14:ligatures w14:val="none"/>
        </w:rPr>
        <w:t> Utilizado exclusivamente para servicios profesionales autónomos que no implican subordinación laboral continua, específicamente el Contador Externo / Jurídico y la Agencia de Pauta Digital.</w:t>
      </w:r>
    </w:p>
    <w:p w14:paraId="0CD6CEAE" w14:textId="77777777" w:rsidR="0005735A"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lastRenderedPageBreak/>
        <w:t>Jornada Laboral y Reducción Gradual (Ley 2101 de 2021):</w:t>
      </w:r>
      <w:r w:rsidRPr="005556D4">
        <w:rPr>
          <w:rFonts w:ascii="Arial" w:eastAsia="Times New Roman" w:hAnsi="Arial" w:cs="Arial"/>
          <w:color w:val="000000" w:themeColor="text1"/>
          <w:kern w:val="0"/>
          <w:sz w:val="24"/>
          <w:szCs w:val="24"/>
          <w:lang w:val="es-CO"/>
          <w14:ligatures w14:val="none"/>
        </w:rPr>
        <w:t> </w:t>
      </w:r>
    </w:p>
    <w:p w14:paraId="70534D86" w14:textId="77777777" w:rsidR="00253EB1" w:rsidRDefault="00253EB1"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CEDE77A" w14:textId="3B88207E" w:rsidR="005556D4" w:rsidRDefault="005556D4"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La empresa acoge la jornada legal máxima ordinaria en Colombia, respetando el límite legal vigente proyectado de 42 horas semanales, distribuidas de lunes a viernes para favorecer el descanso y bienestar del personal técnico.</w:t>
      </w:r>
    </w:p>
    <w:p w14:paraId="341A8020" w14:textId="77777777" w:rsidR="00F40B93" w:rsidRPr="005556D4" w:rsidRDefault="00F40B93"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DF781B4" w14:textId="77777777" w:rsidR="0005735A"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Período de Prueba:</w:t>
      </w:r>
      <w:r w:rsidRPr="005556D4">
        <w:rPr>
          <w:rFonts w:ascii="Arial" w:eastAsia="Times New Roman" w:hAnsi="Arial" w:cs="Arial"/>
          <w:color w:val="000000" w:themeColor="text1"/>
          <w:kern w:val="0"/>
          <w:sz w:val="24"/>
          <w:szCs w:val="24"/>
          <w:lang w:val="es-CO"/>
          <w14:ligatures w14:val="none"/>
        </w:rPr>
        <w:t> </w:t>
      </w:r>
    </w:p>
    <w:p w14:paraId="65CE6F13" w14:textId="77777777" w:rsidR="00253EB1" w:rsidRDefault="00253EB1"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DD5F39C" w14:textId="492D3170" w:rsidR="005556D4" w:rsidRDefault="005556D4"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Se pacta por escrito en los contratos individuales de trabajo un período de prueba máximo de dos (2) meses (Artículos 76 a 80 del CST), durante el cual se evalúa la adaptación técnica y conductual del empleado.</w:t>
      </w:r>
    </w:p>
    <w:p w14:paraId="0496E2F9" w14:textId="77777777" w:rsidR="00F40B93" w:rsidRPr="005556D4" w:rsidRDefault="00F40B93" w:rsidP="00F40B93">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7964CB9D" w14:textId="77777777" w:rsidR="0005735A" w:rsidRDefault="005556D4" w:rsidP="00F40B93">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Dotación de Calzado y Vestido de Labor (Artículo 230 del CST):</w:t>
      </w:r>
      <w:r w:rsidRPr="005556D4">
        <w:rPr>
          <w:rFonts w:ascii="Arial" w:eastAsia="Times New Roman" w:hAnsi="Arial" w:cs="Arial"/>
          <w:color w:val="000000" w:themeColor="text1"/>
          <w:kern w:val="0"/>
          <w:sz w:val="24"/>
          <w:szCs w:val="24"/>
          <w:lang w:val="es-CO"/>
          <w14:ligatures w14:val="none"/>
        </w:rPr>
        <w:t> </w:t>
      </w:r>
    </w:p>
    <w:p w14:paraId="69D11552" w14:textId="77777777" w:rsidR="00253EB1" w:rsidRDefault="00253EB1"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3EF7BAB" w14:textId="3452DC10" w:rsidR="005556D4" w:rsidRDefault="005556D4"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Entrega obligatoria de tres (3) dotaciones al año (abril, agosto y diciembre) para aquellos trabajadores vinculados que devenguen hasta dos (2) SMMLV (aplica para el Asesor Comercial, Asesor de Onboarding y Auxiliar de Talento Humano).</w:t>
      </w:r>
    </w:p>
    <w:p w14:paraId="04C07B47" w14:textId="77777777" w:rsidR="00F40B93" w:rsidRPr="00F40B93" w:rsidRDefault="00F40B93" w:rsidP="00F40B93">
      <w:pPr>
        <w:pStyle w:val="Textosinformato"/>
        <w:spacing w:line="276" w:lineRule="auto"/>
        <w:jc w:val="both"/>
        <w:rPr>
          <w:rFonts w:ascii="Arial" w:eastAsia="Times New Roman" w:hAnsi="Arial" w:cs="Arial"/>
          <w:b/>
          <w:bCs/>
          <w:color w:val="000000" w:themeColor="text1"/>
          <w:kern w:val="0"/>
          <w:sz w:val="24"/>
          <w:szCs w:val="24"/>
          <w:lang w:val="es-CO"/>
          <w14:ligatures w14:val="none"/>
        </w:rPr>
      </w:pPr>
    </w:p>
    <w:p w14:paraId="05681A5A" w14:textId="77777777" w:rsidR="005556D4" w:rsidRPr="00F40B93" w:rsidRDefault="005556D4" w:rsidP="00F40B93">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Reglamento Interno de Trabajo (RIT) y Comité de Convivencia:</w:t>
      </w:r>
    </w:p>
    <w:p w14:paraId="701C2356" w14:textId="77777777" w:rsidR="0005735A" w:rsidRDefault="0005735A" w:rsidP="00F40B93">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2BB38FF8" w14:textId="77777777" w:rsidR="0005735A" w:rsidRDefault="005556D4">
      <w:pPr>
        <w:pStyle w:val="Textosinformato"/>
        <w:numPr>
          <w:ilvl w:val="0"/>
          <w:numId w:val="70"/>
        </w:numPr>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Conforme al Artículo 105 del CST, se elaborará y publicará el RIT que establece las normas de orden, higiene, escalas de sanciones y deberes de la empresa.</w:t>
      </w:r>
    </w:p>
    <w:p w14:paraId="58C1AB57" w14:textId="498C700D" w:rsidR="005556D4" w:rsidRPr="0005735A" w:rsidRDefault="005556D4">
      <w:pPr>
        <w:pStyle w:val="Textosinformato"/>
        <w:numPr>
          <w:ilvl w:val="0"/>
          <w:numId w:val="70"/>
        </w:numPr>
        <w:spacing w:line="276" w:lineRule="auto"/>
        <w:jc w:val="both"/>
        <w:rPr>
          <w:rFonts w:ascii="Arial" w:eastAsia="Times New Roman" w:hAnsi="Arial" w:cs="Arial"/>
          <w:color w:val="000000" w:themeColor="text1"/>
          <w:kern w:val="0"/>
          <w:sz w:val="24"/>
          <w:szCs w:val="24"/>
          <w:lang w:val="es-CO"/>
          <w14:ligatures w14:val="none"/>
        </w:rPr>
      </w:pPr>
      <w:r w:rsidRPr="0005735A">
        <w:rPr>
          <w:rFonts w:ascii="Arial" w:eastAsia="Times New Roman" w:hAnsi="Arial" w:cs="Arial"/>
          <w:color w:val="000000" w:themeColor="text1"/>
          <w:kern w:val="0"/>
          <w:sz w:val="24"/>
          <w:szCs w:val="24"/>
          <w:lang w:val="es-CO"/>
          <w14:ligatures w14:val="none"/>
        </w:rPr>
        <w:t>En cumplimiento de la Ley 1010 de 2006 y las Resoluciones 652 y 1356 de 2012, se conformará el Comité de Convivencia Laboral con representantes elegidos por los trabajadores y la gerencia para prevenir conductas de acoso laboral y promover un clima organizacional armónico.</w:t>
      </w:r>
    </w:p>
    <w:p w14:paraId="277D1643" w14:textId="77777777" w:rsidR="00BD085E" w:rsidRPr="005556D4" w:rsidRDefault="00BD085E"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55E5B70C" w14:textId="5D4DEA48" w:rsidR="00386891" w:rsidRPr="00D46529" w:rsidRDefault="00D127A7" w:rsidP="00F618DB">
      <w:pPr>
        <w:pStyle w:val="Ttulo3"/>
      </w:pPr>
      <w:bookmarkStart w:id="126" w:name="_Toc49956659"/>
      <w:bookmarkStart w:id="127" w:name="_Toc145412683"/>
      <w:r>
        <w:t xml:space="preserve">5.5.2 </w:t>
      </w:r>
      <w:r w:rsidR="00F618DB">
        <w:t xml:space="preserve">Obligaciones Laborales de acuerdo con el </w:t>
      </w:r>
      <w:r w:rsidR="00F618DB" w:rsidRPr="00D46529">
        <w:t>SG-SST</w:t>
      </w:r>
      <w:bookmarkEnd w:id="126"/>
      <w:bookmarkEnd w:id="127"/>
    </w:p>
    <w:p w14:paraId="36B67654" w14:textId="514D4D8E" w:rsidR="00D127A7" w:rsidRDefault="00327E6C" w:rsidP="00327E6C">
      <w:pPr>
        <w:spacing w:after="0" w:line="276" w:lineRule="auto"/>
        <w:jc w:val="both"/>
        <w:rPr>
          <w:rFonts w:ascii="Arial" w:eastAsia="Times New Roman" w:hAnsi="Arial" w:cs="Arial"/>
          <w:color w:val="333333"/>
          <w:sz w:val="24"/>
          <w:szCs w:val="24"/>
          <w:lang w:eastAsia="es-CO"/>
        </w:rPr>
      </w:pPr>
      <w:r w:rsidRPr="00327E6C">
        <w:rPr>
          <w:rFonts w:ascii="Arial" w:eastAsia="Times New Roman" w:hAnsi="Arial" w:cs="Arial"/>
          <w:color w:val="333333"/>
          <w:sz w:val="24"/>
          <w:szCs w:val="24"/>
          <w:lang w:eastAsia="es-CO"/>
        </w:rPr>
        <w:t>De acuerdo con el Decreto 1072 de 2015 (Decreto Único Reglamentario del Sector Trabajo) y la Resolución 0312 de 2019 del Ministerio del Trabajo, TalentLab se clasifica como una Microempresa (menos de 10 trabajadores) de Riesgo I, obligada a cumplir con los Siete (7) Estándares Mínimos del Sistema de Gestión de Seguridad y Salud en el Trabajo:</w:t>
      </w:r>
    </w:p>
    <w:p w14:paraId="4E00C00F" w14:textId="77777777" w:rsidR="00327E6C" w:rsidRDefault="00327E6C" w:rsidP="00327E6C">
      <w:pPr>
        <w:spacing w:after="0" w:line="276" w:lineRule="auto"/>
        <w:jc w:val="both"/>
        <w:rPr>
          <w:rFonts w:ascii="Arial" w:eastAsia="Times New Roman" w:hAnsi="Arial" w:cs="Arial"/>
          <w:color w:val="333333"/>
          <w:sz w:val="24"/>
          <w:szCs w:val="24"/>
          <w:lang w:eastAsia="es-CO"/>
        </w:rPr>
      </w:pPr>
    </w:p>
    <w:p w14:paraId="436A7F2B" w14:textId="77777777" w:rsidR="003F27D9" w:rsidRDefault="003F27D9" w:rsidP="00327E6C">
      <w:pPr>
        <w:spacing w:after="0" w:line="276" w:lineRule="auto"/>
        <w:jc w:val="both"/>
        <w:rPr>
          <w:rFonts w:ascii="Arial" w:eastAsia="Times New Roman" w:hAnsi="Arial" w:cs="Arial"/>
          <w:color w:val="333333"/>
          <w:sz w:val="24"/>
          <w:szCs w:val="24"/>
          <w:lang w:eastAsia="es-CO"/>
        </w:rPr>
      </w:pPr>
    </w:p>
    <w:p w14:paraId="48DD8E6C" w14:textId="77777777" w:rsidR="00327E6C" w:rsidRDefault="00327E6C" w:rsidP="00327E6C">
      <w:pPr>
        <w:spacing w:after="0" w:line="276" w:lineRule="auto"/>
        <w:jc w:val="both"/>
        <w:rPr>
          <w:rFonts w:ascii="Arial" w:eastAsia="Times New Roman" w:hAnsi="Arial" w:cs="Arial"/>
          <w:color w:val="333333"/>
          <w:sz w:val="24"/>
          <w:szCs w:val="24"/>
          <w:lang w:eastAsia="es-CO"/>
        </w:rPr>
      </w:pPr>
    </w:p>
    <w:tbl>
      <w:tblPr>
        <w:tblStyle w:val="Tablaconcuadrcula"/>
        <w:tblW w:w="9781" w:type="dxa"/>
        <w:tblInd w:w="-572" w:type="dxa"/>
        <w:tblLook w:val="04A0" w:firstRow="1" w:lastRow="0" w:firstColumn="1" w:lastColumn="0" w:noHBand="0" w:noVBand="1"/>
      </w:tblPr>
      <w:tblGrid>
        <w:gridCol w:w="2374"/>
        <w:gridCol w:w="3195"/>
        <w:gridCol w:w="4212"/>
      </w:tblGrid>
      <w:tr w:rsidR="00AB451C" w:rsidRPr="00AB451C" w14:paraId="2C02CF7A" w14:textId="77777777" w:rsidTr="003F27D9">
        <w:tc>
          <w:tcPr>
            <w:tcW w:w="2374" w:type="dxa"/>
            <w:hideMark/>
          </w:tcPr>
          <w:p w14:paraId="77807431" w14:textId="77777777" w:rsidR="00AB451C" w:rsidRPr="003F27D9" w:rsidRDefault="00AB451C" w:rsidP="00AB451C">
            <w:pPr>
              <w:spacing w:line="276" w:lineRule="auto"/>
              <w:jc w:val="both"/>
              <w:rPr>
                <w:rFonts w:ascii="Arial" w:eastAsia="Times New Roman" w:hAnsi="Arial" w:cs="Arial"/>
                <w:b/>
                <w:bCs/>
                <w:lang w:eastAsia="es-CO"/>
              </w:rPr>
            </w:pPr>
            <w:r w:rsidRPr="003F27D9">
              <w:rPr>
                <w:rFonts w:ascii="Arial" w:eastAsia="Times New Roman" w:hAnsi="Arial" w:cs="Arial"/>
                <w:b/>
                <w:bCs/>
                <w:lang w:eastAsia="es-CO"/>
              </w:rPr>
              <w:lastRenderedPageBreak/>
              <w:t>Estándar Mínimo</w:t>
            </w:r>
          </w:p>
        </w:tc>
        <w:tc>
          <w:tcPr>
            <w:tcW w:w="3195" w:type="dxa"/>
            <w:hideMark/>
          </w:tcPr>
          <w:p w14:paraId="15F66168" w14:textId="77777777" w:rsidR="00AB451C" w:rsidRPr="003F27D9" w:rsidRDefault="00AB451C" w:rsidP="00AB451C">
            <w:pPr>
              <w:spacing w:line="276" w:lineRule="auto"/>
              <w:jc w:val="both"/>
              <w:rPr>
                <w:rFonts w:ascii="Arial" w:eastAsia="Times New Roman" w:hAnsi="Arial" w:cs="Arial"/>
                <w:b/>
                <w:bCs/>
                <w:lang w:eastAsia="es-CO"/>
              </w:rPr>
            </w:pPr>
            <w:r w:rsidRPr="003F27D9">
              <w:rPr>
                <w:rFonts w:ascii="Arial" w:eastAsia="Times New Roman" w:hAnsi="Arial" w:cs="Arial"/>
                <w:b/>
                <w:bCs/>
                <w:lang w:eastAsia="es-CO"/>
              </w:rPr>
              <w:t>Requisito Legal</w:t>
            </w:r>
          </w:p>
        </w:tc>
        <w:tc>
          <w:tcPr>
            <w:tcW w:w="4212" w:type="dxa"/>
            <w:hideMark/>
          </w:tcPr>
          <w:p w14:paraId="280391F3" w14:textId="77777777" w:rsidR="00AB451C" w:rsidRPr="003F27D9" w:rsidRDefault="00AB451C" w:rsidP="00AB451C">
            <w:pPr>
              <w:spacing w:line="276" w:lineRule="auto"/>
              <w:jc w:val="both"/>
              <w:rPr>
                <w:rFonts w:ascii="Arial" w:eastAsia="Times New Roman" w:hAnsi="Arial" w:cs="Arial"/>
                <w:b/>
                <w:bCs/>
                <w:lang w:eastAsia="es-CO"/>
              </w:rPr>
            </w:pPr>
            <w:r w:rsidRPr="003F27D9">
              <w:rPr>
                <w:rFonts w:ascii="Arial" w:eastAsia="Times New Roman" w:hAnsi="Arial" w:cs="Arial"/>
                <w:b/>
                <w:bCs/>
                <w:lang w:eastAsia="es-CO"/>
              </w:rPr>
              <w:t>Mecanismo de Cumplimiento en TalentLab S.A.S.</w:t>
            </w:r>
          </w:p>
        </w:tc>
      </w:tr>
      <w:tr w:rsidR="00AB451C" w:rsidRPr="00AB451C" w14:paraId="20649484" w14:textId="77777777" w:rsidTr="003F27D9">
        <w:tc>
          <w:tcPr>
            <w:tcW w:w="2374" w:type="dxa"/>
            <w:hideMark/>
          </w:tcPr>
          <w:p w14:paraId="02DE37A4"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1. Asignación de Responsable</w:t>
            </w:r>
          </w:p>
        </w:tc>
        <w:tc>
          <w:tcPr>
            <w:tcW w:w="3195" w:type="dxa"/>
            <w:hideMark/>
          </w:tcPr>
          <w:p w14:paraId="22094A86"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Persona idónea para diseñar el SG-SST.</w:t>
            </w:r>
          </w:p>
        </w:tc>
        <w:tc>
          <w:tcPr>
            <w:tcW w:w="4212" w:type="dxa"/>
            <w:hideMark/>
          </w:tcPr>
          <w:p w14:paraId="597CB62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Contratación de profesional o tecnólogo en SST con licencia vigente y certificación de 50 horas.</w:t>
            </w:r>
          </w:p>
        </w:tc>
      </w:tr>
      <w:tr w:rsidR="00AB451C" w:rsidRPr="00AB451C" w14:paraId="44B6F359" w14:textId="77777777" w:rsidTr="003F27D9">
        <w:tc>
          <w:tcPr>
            <w:tcW w:w="2374" w:type="dxa"/>
            <w:hideMark/>
          </w:tcPr>
          <w:p w14:paraId="4DA2551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2. Afiliación Integral a SST</w:t>
            </w:r>
          </w:p>
        </w:tc>
        <w:tc>
          <w:tcPr>
            <w:tcW w:w="3195" w:type="dxa"/>
            <w:hideMark/>
          </w:tcPr>
          <w:p w14:paraId="67A6EB41"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Cobertura en el Sistema de Riesgos Laborales.</w:t>
            </w:r>
          </w:p>
        </w:tc>
        <w:tc>
          <w:tcPr>
            <w:tcW w:w="4212" w:type="dxa"/>
            <w:hideMark/>
          </w:tcPr>
          <w:p w14:paraId="099C1AA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Afiliación del 100% de los trabajadores a la ARL (Clase de Riesgo I).</w:t>
            </w:r>
          </w:p>
        </w:tc>
      </w:tr>
      <w:tr w:rsidR="00AB451C" w:rsidRPr="00AB451C" w14:paraId="5B848A34" w14:textId="77777777" w:rsidTr="003F27D9">
        <w:tc>
          <w:tcPr>
            <w:tcW w:w="2374" w:type="dxa"/>
            <w:hideMark/>
          </w:tcPr>
          <w:p w14:paraId="39A27B2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3. Capacitación en SST</w:t>
            </w:r>
          </w:p>
        </w:tc>
        <w:tc>
          <w:tcPr>
            <w:tcW w:w="3195" w:type="dxa"/>
            <w:hideMark/>
          </w:tcPr>
          <w:p w14:paraId="295AFDCE"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Plan anual de inducción y entrenamiento.</w:t>
            </w:r>
          </w:p>
        </w:tc>
        <w:tc>
          <w:tcPr>
            <w:tcW w:w="4212" w:type="dxa"/>
            <w:hideMark/>
          </w:tcPr>
          <w:p w14:paraId="22C786A1"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Programa anual de inducción en ergonomía, pausas activas y autocuidado.</w:t>
            </w:r>
          </w:p>
        </w:tc>
      </w:tr>
      <w:tr w:rsidR="00AB451C" w:rsidRPr="00AB451C" w14:paraId="634954F0" w14:textId="77777777" w:rsidTr="003F27D9">
        <w:tc>
          <w:tcPr>
            <w:tcW w:w="2374" w:type="dxa"/>
            <w:hideMark/>
          </w:tcPr>
          <w:p w14:paraId="06B6E42E"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4. Plan Anual de Trabajo</w:t>
            </w:r>
          </w:p>
        </w:tc>
        <w:tc>
          <w:tcPr>
            <w:tcW w:w="3195" w:type="dxa"/>
            <w:hideMark/>
          </w:tcPr>
          <w:p w14:paraId="315C72C8"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Objetivos, metas y cronograma firmado.</w:t>
            </w:r>
          </w:p>
        </w:tc>
        <w:tc>
          <w:tcPr>
            <w:tcW w:w="4212" w:type="dxa"/>
            <w:hideMark/>
          </w:tcPr>
          <w:p w14:paraId="42AC33BB"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Elaboración anual del cronograma preventivo firmado por el CEO y el responsable de SST.</w:t>
            </w:r>
          </w:p>
        </w:tc>
      </w:tr>
      <w:tr w:rsidR="00AB451C" w:rsidRPr="00AB451C" w14:paraId="59D2A686" w14:textId="77777777" w:rsidTr="003F27D9">
        <w:tc>
          <w:tcPr>
            <w:tcW w:w="2374" w:type="dxa"/>
            <w:hideMark/>
          </w:tcPr>
          <w:p w14:paraId="0F4C6A62"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5. Evaluaciones Médicas</w:t>
            </w:r>
          </w:p>
        </w:tc>
        <w:tc>
          <w:tcPr>
            <w:tcW w:w="3195" w:type="dxa"/>
            <w:hideMark/>
          </w:tcPr>
          <w:p w14:paraId="0199FA5C"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Monitoreo de salud ocupacional.</w:t>
            </w:r>
          </w:p>
        </w:tc>
        <w:tc>
          <w:tcPr>
            <w:tcW w:w="4212" w:type="dxa"/>
            <w:hideMark/>
          </w:tcPr>
          <w:p w14:paraId="0B265D36"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Exámenes médicos ocupacionales de ingreso, periódicos y de retiro realizados por IPS autorizada.</w:t>
            </w:r>
          </w:p>
        </w:tc>
      </w:tr>
      <w:tr w:rsidR="00AB451C" w:rsidRPr="00AB451C" w14:paraId="5F82C0B5" w14:textId="77777777" w:rsidTr="003F27D9">
        <w:tc>
          <w:tcPr>
            <w:tcW w:w="2374" w:type="dxa"/>
            <w:hideMark/>
          </w:tcPr>
          <w:p w14:paraId="014B5A1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6. Identificación de Peligros</w:t>
            </w:r>
          </w:p>
        </w:tc>
        <w:tc>
          <w:tcPr>
            <w:tcW w:w="3195" w:type="dxa"/>
            <w:hideMark/>
          </w:tcPr>
          <w:p w14:paraId="42CB88EF"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Matriz IPVR (Identificación y Valoración).</w:t>
            </w:r>
          </w:p>
        </w:tc>
        <w:tc>
          <w:tcPr>
            <w:tcW w:w="4212" w:type="dxa"/>
            <w:hideMark/>
          </w:tcPr>
          <w:p w14:paraId="1551003C"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Matriz de riesgos focalizada en riesgos biomecánicos (posturas prolongadas) y psicosociales (estrés).</w:t>
            </w:r>
          </w:p>
        </w:tc>
      </w:tr>
      <w:tr w:rsidR="00AB451C" w:rsidRPr="00AB451C" w14:paraId="608780DC" w14:textId="77777777" w:rsidTr="003F27D9">
        <w:tc>
          <w:tcPr>
            <w:tcW w:w="2374" w:type="dxa"/>
            <w:hideMark/>
          </w:tcPr>
          <w:p w14:paraId="3627C176"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7. Medidas de Prevención</w:t>
            </w:r>
          </w:p>
        </w:tc>
        <w:tc>
          <w:tcPr>
            <w:tcW w:w="3195" w:type="dxa"/>
            <w:hideMark/>
          </w:tcPr>
          <w:p w14:paraId="2E35A050"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Plan de prevención, preparación y emergencias.</w:t>
            </w:r>
          </w:p>
        </w:tc>
        <w:tc>
          <w:tcPr>
            <w:tcW w:w="4212" w:type="dxa"/>
            <w:hideMark/>
          </w:tcPr>
          <w:p w14:paraId="5A53EBBC"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Botiquín tipo A, extintor multipropósito ABC, señalización de rutas de evacuación y pausas activas.</w:t>
            </w:r>
          </w:p>
        </w:tc>
      </w:tr>
    </w:tbl>
    <w:p w14:paraId="37D2E760" w14:textId="77777777" w:rsidR="00B07FC0" w:rsidRPr="00B07FC0" w:rsidRDefault="00B07FC0" w:rsidP="00B07FC0">
      <w:pPr>
        <w:spacing w:after="0" w:line="276" w:lineRule="auto"/>
        <w:ind w:left="720"/>
        <w:jc w:val="both"/>
        <w:rPr>
          <w:rFonts w:ascii="Arial" w:eastAsia="Times New Roman" w:hAnsi="Arial" w:cs="Arial"/>
          <w:color w:val="333333"/>
          <w:sz w:val="24"/>
          <w:szCs w:val="24"/>
          <w:lang w:eastAsia="es-CO"/>
        </w:rPr>
      </w:pPr>
    </w:p>
    <w:p w14:paraId="1E8146F0" w14:textId="4E1FDFA0" w:rsidR="00B07FC0" w:rsidRPr="00B07FC0" w:rsidRDefault="00B07FC0">
      <w:pPr>
        <w:numPr>
          <w:ilvl w:val="0"/>
          <w:numId w:val="71"/>
        </w:numPr>
        <w:spacing w:after="0" w:line="276" w:lineRule="auto"/>
        <w:jc w:val="both"/>
        <w:rPr>
          <w:rFonts w:ascii="Arial" w:eastAsia="Times New Roman" w:hAnsi="Arial" w:cs="Arial"/>
          <w:color w:val="333333"/>
          <w:sz w:val="24"/>
          <w:szCs w:val="24"/>
          <w:lang w:eastAsia="es-CO"/>
        </w:rPr>
      </w:pPr>
      <w:r w:rsidRPr="00B07FC0">
        <w:rPr>
          <w:rFonts w:ascii="Arial" w:eastAsia="Times New Roman" w:hAnsi="Arial" w:cs="Arial"/>
          <w:b/>
          <w:bCs/>
          <w:color w:val="333333"/>
          <w:sz w:val="24"/>
          <w:szCs w:val="24"/>
          <w:lang w:eastAsia="es-CO"/>
        </w:rPr>
        <w:t>Vigía de Seguridad y Salud en el Trabajo:</w:t>
      </w:r>
      <w:r w:rsidRPr="00B07FC0">
        <w:rPr>
          <w:rFonts w:ascii="Arial" w:eastAsia="Times New Roman" w:hAnsi="Arial" w:cs="Arial"/>
          <w:color w:val="333333"/>
          <w:sz w:val="24"/>
          <w:szCs w:val="24"/>
          <w:lang w:eastAsia="es-CO"/>
        </w:rPr>
        <w:t> Al contar con menos de diez (10) trabajadores, la empresa no está obligada a conformar un COPASST de múltiples miembros, sino a designar mediante votación interna a un Vigía de SST para apoyar la veeduría de las condiciones laborales.</w:t>
      </w:r>
    </w:p>
    <w:p w14:paraId="5E9945DC" w14:textId="77777777" w:rsidR="00B07FC0" w:rsidRPr="00B07FC0" w:rsidRDefault="00B07FC0" w:rsidP="00B07FC0">
      <w:pPr>
        <w:spacing w:after="0" w:line="276" w:lineRule="auto"/>
        <w:ind w:left="720"/>
        <w:jc w:val="both"/>
        <w:rPr>
          <w:rFonts w:ascii="Arial" w:eastAsia="Times New Roman" w:hAnsi="Arial" w:cs="Arial"/>
          <w:color w:val="333333"/>
          <w:sz w:val="24"/>
          <w:szCs w:val="24"/>
          <w:lang w:eastAsia="es-CO"/>
        </w:rPr>
      </w:pPr>
    </w:p>
    <w:p w14:paraId="608B25D9" w14:textId="77777777" w:rsidR="00B07FC0" w:rsidRPr="00B07FC0" w:rsidRDefault="00B07FC0">
      <w:pPr>
        <w:numPr>
          <w:ilvl w:val="0"/>
          <w:numId w:val="71"/>
        </w:numPr>
        <w:spacing w:after="0" w:line="276" w:lineRule="auto"/>
        <w:jc w:val="both"/>
        <w:rPr>
          <w:rFonts w:ascii="Arial" w:eastAsia="Times New Roman" w:hAnsi="Arial" w:cs="Arial"/>
          <w:color w:val="333333"/>
          <w:sz w:val="24"/>
          <w:szCs w:val="24"/>
          <w:lang w:eastAsia="es-CO"/>
        </w:rPr>
      </w:pPr>
      <w:r w:rsidRPr="00B07FC0">
        <w:rPr>
          <w:rFonts w:ascii="Arial" w:eastAsia="Times New Roman" w:hAnsi="Arial" w:cs="Arial"/>
          <w:b/>
          <w:bCs/>
          <w:color w:val="333333"/>
          <w:sz w:val="24"/>
          <w:szCs w:val="24"/>
          <w:lang w:eastAsia="es-CO"/>
        </w:rPr>
        <w:t>Protocolo de Prevención Biomecánica y Ergonomía:</w:t>
      </w:r>
      <w:r w:rsidRPr="00B07FC0">
        <w:rPr>
          <w:rFonts w:ascii="Arial" w:eastAsia="Times New Roman" w:hAnsi="Arial" w:cs="Arial"/>
          <w:color w:val="333333"/>
          <w:sz w:val="24"/>
          <w:szCs w:val="24"/>
          <w:lang w:eastAsia="es-CO"/>
        </w:rPr>
        <w:t> Implementación de sillas ergonómicas con soporte lumbar, apoyabrazos ajustables y monitores a la altura de la vista para programadores, así como la realización de dos (2) pausas activas diarias de 10 minutos para prevenir el síndrome del túnel carpiano y la fatiga visual.</w:t>
      </w:r>
    </w:p>
    <w:p w14:paraId="37538E65" w14:textId="77777777" w:rsidR="00327E6C" w:rsidRPr="00327E6C" w:rsidRDefault="00327E6C" w:rsidP="00327E6C">
      <w:pPr>
        <w:spacing w:after="0" w:line="276" w:lineRule="auto"/>
        <w:jc w:val="both"/>
        <w:rPr>
          <w:rFonts w:ascii="Arial" w:eastAsia="Times New Roman" w:hAnsi="Arial" w:cs="Arial"/>
          <w:color w:val="333333"/>
          <w:sz w:val="24"/>
          <w:szCs w:val="24"/>
          <w:lang w:eastAsia="es-CO"/>
        </w:rPr>
      </w:pPr>
    </w:p>
    <w:p w14:paraId="6C9E1EA5" w14:textId="7787C5AB" w:rsidR="00D127A7" w:rsidRPr="00D46529" w:rsidRDefault="00BD085E" w:rsidP="006C2B6E">
      <w:pPr>
        <w:pStyle w:val="Ttulo3"/>
      </w:pPr>
      <w:bookmarkStart w:id="128" w:name="_Toc49956660"/>
      <w:bookmarkStart w:id="129" w:name="_Toc145412684"/>
      <w:r>
        <w:lastRenderedPageBreak/>
        <w:t xml:space="preserve">5.5.3 </w:t>
      </w:r>
      <w:r w:rsidR="006C2B6E">
        <w:t>Obligaciones Laborales de seguridad Social</w:t>
      </w:r>
      <w:bookmarkEnd w:id="128"/>
      <w:bookmarkEnd w:id="129"/>
    </w:p>
    <w:p w14:paraId="0B1131EC" w14:textId="77777777" w:rsidR="00267E96" w:rsidRPr="00267E96" w:rsidRDefault="00267E96" w:rsidP="00267E96">
      <w:pPr>
        <w:pStyle w:val="Ttulo3"/>
        <w:spacing w:line="276" w:lineRule="auto"/>
        <w:jc w:val="both"/>
        <w:rPr>
          <w:rFonts w:cs="Arial"/>
          <w:b w:val="0"/>
          <w:color w:val="333333"/>
        </w:rPr>
      </w:pPr>
      <w:bookmarkStart w:id="130" w:name="_Toc49956661"/>
      <w:bookmarkStart w:id="131" w:name="_Toc145412685"/>
      <w:r w:rsidRPr="00267E96">
        <w:rPr>
          <w:rFonts w:cs="Arial"/>
          <w:b w:val="0"/>
          <w:color w:val="333333"/>
        </w:rPr>
        <w:t>En concordancia con la Ley 100 de 1993, el Decreto 780 de 2016 y el Estatuto Tributario, la empresa asume las siguientes responsabilidades frente al Sistema de Seguridad Social Integral:</w:t>
      </w:r>
    </w:p>
    <w:p w14:paraId="2DB4DAFD" w14:textId="77777777" w:rsidR="00267E96" w:rsidRPr="00267E96" w:rsidRDefault="00267E96">
      <w:pPr>
        <w:pStyle w:val="Ttulo3"/>
        <w:numPr>
          <w:ilvl w:val="0"/>
          <w:numId w:val="72"/>
        </w:numPr>
        <w:spacing w:line="276" w:lineRule="auto"/>
        <w:jc w:val="both"/>
        <w:rPr>
          <w:rFonts w:cs="Arial"/>
          <w:b w:val="0"/>
          <w:color w:val="333333"/>
        </w:rPr>
      </w:pPr>
      <w:r w:rsidRPr="00F83CC6">
        <w:rPr>
          <w:rFonts w:cs="Arial"/>
          <w:bCs/>
          <w:color w:val="333333"/>
        </w:rPr>
        <w:t>Pensión</w:t>
      </w:r>
      <w:r w:rsidRPr="00267E96">
        <w:rPr>
          <w:rFonts w:cs="Arial"/>
          <w:b w:val="0"/>
          <w:color w:val="333333"/>
        </w:rPr>
        <w:t>: Aporte total del 16.0% sobre el salario base (12.0% asumido por la empresa y 4.0% descontado al trabajador por nómina). Se cancela a Colpensiones o al fondo privado de preferencia del empleado.</w:t>
      </w:r>
    </w:p>
    <w:p w14:paraId="0E41F4DA" w14:textId="496A9600" w:rsidR="00267E96" w:rsidRPr="00267E96" w:rsidRDefault="00267E96">
      <w:pPr>
        <w:pStyle w:val="Ttulo3"/>
        <w:numPr>
          <w:ilvl w:val="0"/>
          <w:numId w:val="72"/>
        </w:numPr>
        <w:spacing w:line="276" w:lineRule="auto"/>
        <w:jc w:val="both"/>
        <w:rPr>
          <w:rFonts w:cs="Arial"/>
          <w:b w:val="0"/>
          <w:color w:val="333333"/>
        </w:rPr>
      </w:pPr>
      <w:r w:rsidRPr="00F83CC6">
        <w:rPr>
          <w:rFonts w:cs="Arial"/>
          <w:bCs/>
          <w:color w:val="333333"/>
        </w:rPr>
        <w:t>Salud: </w:t>
      </w:r>
      <w:r w:rsidRPr="00267E96">
        <w:rPr>
          <w:rFonts w:cs="Arial"/>
          <w:b w:val="0"/>
          <w:color w:val="333333"/>
        </w:rPr>
        <w:t xml:space="preserve">Aporte total del 12.5% (4.0% a cargo del trabajador). TalentLab está </w:t>
      </w:r>
      <w:r>
        <w:rPr>
          <w:rFonts w:cs="Arial"/>
          <w:b w:val="0"/>
          <w:color w:val="333333"/>
        </w:rPr>
        <w:t>exenta</w:t>
      </w:r>
      <w:r w:rsidRPr="00267E96">
        <w:rPr>
          <w:rFonts w:cs="Arial"/>
          <w:b w:val="0"/>
          <w:color w:val="333333"/>
        </w:rPr>
        <w:t xml:space="preserve"> del aporte patronal del 8.5% en virtud del Artículo 114-1 del Estatuto Tributario, dado que sus empleados devengan individualmente menos de diez (10) SMMLV.</w:t>
      </w:r>
    </w:p>
    <w:p w14:paraId="135B19FA" w14:textId="77777777" w:rsidR="00267E96" w:rsidRPr="00267E96" w:rsidRDefault="00267E96">
      <w:pPr>
        <w:pStyle w:val="Ttulo3"/>
        <w:numPr>
          <w:ilvl w:val="0"/>
          <w:numId w:val="72"/>
        </w:numPr>
        <w:spacing w:line="276" w:lineRule="auto"/>
        <w:jc w:val="both"/>
        <w:rPr>
          <w:rFonts w:cs="Arial"/>
          <w:b w:val="0"/>
          <w:color w:val="333333"/>
        </w:rPr>
      </w:pPr>
      <w:r w:rsidRPr="00F83CC6">
        <w:rPr>
          <w:rFonts w:cs="Arial"/>
          <w:bCs/>
          <w:color w:val="333333"/>
        </w:rPr>
        <w:t>Riesgos Laborales (ARL): </w:t>
      </w:r>
      <w:r w:rsidRPr="00267E96">
        <w:rPr>
          <w:rFonts w:cs="Arial"/>
          <w:b w:val="0"/>
          <w:color w:val="333333"/>
        </w:rPr>
        <w:t>Aporte asumido en un 100% por el empleador. Al tratarse de labores de ingeniería de software, ventas y gestión administrativa en oficina, se clasifica en Clase de Riesgo I (Tarifa: 0.522%) sobre el salario base mensual.</w:t>
      </w:r>
    </w:p>
    <w:p w14:paraId="290049F0" w14:textId="77777777" w:rsidR="00267E96" w:rsidRPr="00F83CC6" w:rsidRDefault="00267E96">
      <w:pPr>
        <w:pStyle w:val="Ttulo3"/>
        <w:numPr>
          <w:ilvl w:val="0"/>
          <w:numId w:val="72"/>
        </w:numPr>
        <w:spacing w:line="276" w:lineRule="auto"/>
        <w:jc w:val="both"/>
        <w:rPr>
          <w:rFonts w:cs="Arial"/>
          <w:bCs/>
          <w:color w:val="333333"/>
        </w:rPr>
      </w:pPr>
      <w:r w:rsidRPr="00F83CC6">
        <w:rPr>
          <w:rFonts w:cs="Arial"/>
          <w:bCs/>
          <w:color w:val="333333"/>
        </w:rPr>
        <w:t>Prestaciones Sociales Legales (Provisiones Mensuales):</w:t>
      </w:r>
    </w:p>
    <w:p w14:paraId="0B2145EC"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Prima de Servicios:</w:t>
      </w:r>
      <w:r w:rsidRPr="00267E96">
        <w:rPr>
          <w:rFonts w:cs="Arial"/>
          <w:b w:val="0"/>
          <w:color w:val="333333"/>
        </w:rPr>
        <w:t> Equivalente a un mes de salario por año trabajado (provisión del 8.33% sobre salario + auxilio de transporte). Se cancela en dos cuotas: mitad en junio y mitad en diciembre.</w:t>
      </w:r>
    </w:p>
    <w:p w14:paraId="16841806"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Cesantías:</w:t>
      </w:r>
      <w:r w:rsidRPr="00267E96">
        <w:rPr>
          <w:rFonts w:cs="Arial"/>
          <w:b w:val="0"/>
          <w:color w:val="333333"/>
        </w:rPr>
        <w:t> Equivalente a un mes de salario por año laborado (provisión del 8.33% sobre salario + auxilio de transporte). Se consignan anualmente al fondo de cesantías elegido por el trabajador antes del 15 de febrero.</w:t>
      </w:r>
    </w:p>
    <w:p w14:paraId="649A54E0"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Intereses sobre Cesantías:</w:t>
      </w:r>
      <w:r w:rsidRPr="00267E96">
        <w:rPr>
          <w:rFonts w:cs="Arial"/>
          <w:b w:val="0"/>
          <w:color w:val="333333"/>
        </w:rPr>
        <w:t> 12% anual sobre el saldo acumulado de cesantías (provisión mensual del 1.0%). Se cancelan directamente al empleado en el mes de enero.</w:t>
      </w:r>
    </w:p>
    <w:p w14:paraId="0FB70625"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Vacaciones Remuneradas: </w:t>
      </w:r>
      <w:r w:rsidRPr="00267E96">
        <w:rPr>
          <w:rFonts w:cs="Arial"/>
          <w:b w:val="0"/>
          <w:color w:val="333333"/>
        </w:rPr>
        <w:t>Quince (15) días hábiles continuos de descanso remunerado por cada año de servicios (provisión del 4.17% sobre el salario base, sin auxilio de transporte).</w:t>
      </w:r>
    </w:p>
    <w:p w14:paraId="7B737B13" w14:textId="33D816EC" w:rsidR="00267E96" w:rsidRDefault="00267E96">
      <w:pPr>
        <w:pStyle w:val="Ttulo3"/>
        <w:numPr>
          <w:ilvl w:val="1"/>
          <w:numId w:val="72"/>
        </w:numPr>
        <w:spacing w:line="276" w:lineRule="auto"/>
        <w:jc w:val="both"/>
        <w:rPr>
          <w:rFonts w:cs="Arial"/>
          <w:b w:val="0"/>
          <w:color w:val="333333"/>
        </w:rPr>
      </w:pPr>
      <w:r w:rsidRPr="00F83CC6">
        <w:rPr>
          <w:rFonts w:cs="Arial"/>
          <w:bCs/>
          <w:color w:val="333333"/>
        </w:rPr>
        <w:t>Auxilio Legal de Transporte:</w:t>
      </w:r>
      <w:r w:rsidRPr="00267E96">
        <w:rPr>
          <w:rFonts w:cs="Arial"/>
          <w:b w:val="0"/>
          <w:color w:val="333333"/>
        </w:rPr>
        <w:t> Pago obligatorio mensual de</w:t>
      </w:r>
      <w:r w:rsidR="008451AA">
        <w:rPr>
          <w:rFonts w:cs="Arial"/>
          <w:b w:val="0"/>
          <w:color w:val="333333"/>
        </w:rPr>
        <w:t xml:space="preserve"> </w:t>
      </w:r>
      <m:oMath>
        <m:r>
          <m:rPr>
            <m:sty m:val="b"/>
          </m:rPr>
          <w:rPr>
            <w:rFonts w:ascii="Cambria Math" w:hAnsi="Cambria Math" w:cs="Arial"/>
            <w:color w:val="333333"/>
          </w:rPr>
          <m:t>249,095</m:t>
        </m:r>
        <m:r>
          <m:rPr>
            <m:sty m:val="bi"/>
          </m:rPr>
          <w:rPr>
            <w:rFonts w:ascii="Cambria Math" w:hAnsi="Cambria Math" w:cs="Arial"/>
            <w:color w:val="333333"/>
          </w:rPr>
          <m:t>COP</m:t>
        </m:r>
      </m:oMath>
    </w:p>
    <w:p w14:paraId="61B97DB3" w14:textId="63F8AF4E" w:rsidR="00D127A7" w:rsidRPr="00D46529" w:rsidRDefault="00BD085E" w:rsidP="006C2B6E">
      <w:pPr>
        <w:pStyle w:val="Ttulo3"/>
      </w:pPr>
      <w:r>
        <w:t xml:space="preserve">5.5.4 </w:t>
      </w:r>
      <w:r w:rsidR="006C2B6E">
        <w:t>Obligaciones Laborales de parafiscales</w:t>
      </w:r>
      <w:bookmarkEnd w:id="130"/>
      <w:bookmarkEnd w:id="131"/>
    </w:p>
    <w:p w14:paraId="5C5FECF7" w14:textId="77777777" w:rsidR="004500EE" w:rsidRDefault="004500EE" w:rsidP="005369F8">
      <w:pPr>
        <w:pStyle w:val="Ttulo2"/>
      </w:pPr>
      <w:r w:rsidRPr="00201C65">
        <w:lastRenderedPageBreak/>
        <w:t>Los aportes parafiscales en Colombia financian programas de bienestar social, recreación y subsidio familiar:</w:t>
      </w:r>
    </w:p>
    <w:p w14:paraId="46AE1CDA" w14:textId="77777777" w:rsidR="00201C65" w:rsidRPr="00201C65" w:rsidRDefault="00201C65" w:rsidP="00201C65">
      <w:pPr>
        <w:rPr>
          <w:b/>
          <w:bCs/>
          <w:lang w:eastAsia="es-CO"/>
        </w:rPr>
      </w:pPr>
    </w:p>
    <w:p w14:paraId="6712B61D" w14:textId="77777777" w:rsidR="004500EE" w:rsidRPr="00201C65" w:rsidRDefault="004500EE">
      <w:pPr>
        <w:pStyle w:val="Ttulo2"/>
        <w:numPr>
          <w:ilvl w:val="0"/>
          <w:numId w:val="73"/>
        </w:numPr>
      </w:pPr>
      <w:r w:rsidRPr="00201C65">
        <w:t>Caja de Compensación Familiar (Compensar / Colsubsidio):</w:t>
      </w:r>
    </w:p>
    <w:p w14:paraId="53E17670" w14:textId="77777777" w:rsidR="004500EE" w:rsidRPr="00201C65" w:rsidRDefault="004500EE">
      <w:pPr>
        <w:pStyle w:val="Ttulo2"/>
        <w:numPr>
          <w:ilvl w:val="1"/>
          <w:numId w:val="73"/>
        </w:numPr>
      </w:pPr>
      <w:r w:rsidRPr="00201C65">
        <w:t>Obligación Plena: La empresa debe aportar mensualmente el 4.0% sobre la totalidad de la nómina de salarios base devengados. Este aporte no tiene exención y permite a los trabajadores acceder a subsidios monetarios familiares, créditos de vivienda, recreación y formación.</w:t>
      </w:r>
    </w:p>
    <w:p w14:paraId="0B8982DA" w14:textId="77777777" w:rsidR="004500EE" w:rsidRPr="00201C65" w:rsidRDefault="004500EE">
      <w:pPr>
        <w:pStyle w:val="Ttulo2"/>
        <w:numPr>
          <w:ilvl w:val="0"/>
          <w:numId w:val="73"/>
        </w:numPr>
      </w:pPr>
      <w:r w:rsidRPr="00201C65">
        <w:t>Exención de Aportes a SENA (2.0%) e ICBF (3.0%):</w:t>
      </w:r>
    </w:p>
    <w:p w14:paraId="356DA8B5" w14:textId="77777777" w:rsidR="004500EE" w:rsidRPr="00201C65" w:rsidRDefault="004500EE">
      <w:pPr>
        <w:pStyle w:val="Ttulo2"/>
        <w:numPr>
          <w:ilvl w:val="1"/>
          <w:numId w:val="73"/>
        </w:numPr>
      </w:pPr>
      <w:r w:rsidRPr="00201C65">
        <w:t>En aplicación del Artículo 114-1 del Estatuto Tributario (incorporado por la Ley 1819 de 2016), las sociedades comerciales constituidas en Colombia están exentas de pagar los aportes correspondientes al SENA (2%) y al Instituto Colombiano de Bienestar Familiar - ICBF (3%) por aquellos colaboradores que devenguen menos de 10 SMMLV.</w:t>
      </w:r>
    </w:p>
    <w:p w14:paraId="4AEDF47B" w14:textId="00F9961C" w:rsidR="004500EE" w:rsidRPr="00201C65" w:rsidRDefault="004500EE">
      <w:pPr>
        <w:pStyle w:val="Ttulo2"/>
        <w:numPr>
          <w:ilvl w:val="1"/>
          <w:numId w:val="73"/>
        </w:numPr>
      </w:pPr>
      <w:r w:rsidRPr="00201C65">
        <w:t>Dado que en TalentLab el sueldo individual más alto es el del Gerente General (</w:t>
      </w:r>
      <m:oMath>
        <m:r>
          <m:rPr>
            <m:sty m:val="bi"/>
          </m:rPr>
          <w:rPr>
            <w:rFonts w:ascii="Cambria Math" w:hAnsi="Cambria Math"/>
          </w:rPr>
          <m:t>6,000,000</m:t>
        </m:r>
        <m:r>
          <m:rPr>
            <m:sty m:val="bi"/>
          </m:rPr>
          <w:rPr>
            <w:rFonts w:ascii="Cambria Math" w:hAnsi="Cambria Math"/>
          </w:rPr>
          <m:t>COP</m:t>
        </m:r>
      </m:oMath>
      <w:r w:rsidR="00E272FE">
        <w:t>)</w:t>
      </w:r>
      <w:r w:rsidR="00E272FE" w:rsidRPr="00E272FE">
        <w:t>,muy</w:t>
      </w:r>
      <w:r w:rsidR="00E272FE">
        <w:t xml:space="preserve"> </w:t>
      </w:r>
      <w:r w:rsidR="00E272FE" w:rsidRPr="00E272FE">
        <w:t>por</w:t>
      </w:r>
      <w:r w:rsidR="00E272FE">
        <w:t xml:space="preserve"> </w:t>
      </w:r>
      <w:r w:rsidR="00E272FE" w:rsidRPr="00E272FE">
        <w:t>debajo</w:t>
      </w:r>
      <w:r w:rsidR="00E272FE">
        <w:t xml:space="preserve"> </w:t>
      </w:r>
      <w:r w:rsidR="00E272FE" w:rsidRPr="00E272FE">
        <w:t>de los</w:t>
      </w:r>
      <w:r w:rsidR="00E272FE">
        <w:t xml:space="preserve"> </w:t>
      </w:r>
      <w:r w:rsidR="00E272FE" w:rsidRPr="00E272FE">
        <w:t>17</w:t>
      </w:r>
      <w:r w:rsidRPr="00201C65">
        <w:t>509,050 COP correspondientes a 10 SMMLV en 2026), la empresa ahorra un 5% mensual continuo en parafiscales, optimizando sus costos operativos conforme a la ley.</w:t>
      </w:r>
    </w:p>
    <w:p w14:paraId="1946D918" w14:textId="77777777" w:rsidR="00D46529" w:rsidRDefault="00D46529" w:rsidP="005369F8">
      <w:pPr>
        <w:pStyle w:val="Ttulo2"/>
      </w:pPr>
    </w:p>
    <w:p w14:paraId="14C3AB4B" w14:textId="4F6CEEEF" w:rsidR="00C14943" w:rsidRDefault="00D46529" w:rsidP="005369F8">
      <w:pPr>
        <w:pStyle w:val="Ttulo2"/>
      </w:pPr>
      <w:bookmarkStart w:id="132" w:name="_Toc49956662"/>
      <w:bookmarkStart w:id="133" w:name="_Toc145412686"/>
      <w:r>
        <w:t>5</w:t>
      </w:r>
      <w:r w:rsidR="00CF29E1">
        <w:t>.</w:t>
      </w:r>
      <w:r w:rsidR="00EE6229">
        <w:t>6</w:t>
      </w:r>
      <w:r w:rsidR="00CF29E1">
        <w:t xml:space="preserve"> </w:t>
      </w:r>
      <w:r w:rsidR="00C14943" w:rsidRPr="005339BA">
        <w:t>Aspectos relacionados con registro de marca, patentes y propiedad intelectual</w:t>
      </w:r>
      <w:bookmarkEnd w:id="132"/>
      <w:bookmarkEnd w:id="133"/>
    </w:p>
    <w:p w14:paraId="784778E6" w14:textId="6491C7F9" w:rsidR="00C14943" w:rsidRPr="00C83990" w:rsidRDefault="00C14943" w:rsidP="00C83990">
      <w:pPr>
        <w:spacing w:line="360" w:lineRule="auto"/>
        <w:jc w:val="both"/>
        <w:rPr>
          <w:rFonts w:ascii="Arial" w:eastAsia="Times New Roman" w:hAnsi="Arial" w:cs="Arial"/>
          <w:color w:val="333333"/>
          <w:sz w:val="24"/>
          <w:szCs w:val="24"/>
          <w:lang w:eastAsia="es-CO"/>
        </w:rPr>
      </w:pPr>
    </w:p>
    <w:p w14:paraId="6C3259B6" w14:textId="10A2C3FA" w:rsidR="006C2B6E" w:rsidRDefault="00C83990" w:rsidP="00C83990">
      <w:pPr>
        <w:jc w:val="both"/>
        <w:rPr>
          <w:rFonts w:ascii="Arial" w:eastAsia="Times New Roman" w:hAnsi="Arial" w:cs="Arial"/>
          <w:color w:val="333333"/>
          <w:sz w:val="24"/>
          <w:szCs w:val="24"/>
          <w:lang w:eastAsia="es-CO"/>
        </w:rPr>
      </w:pPr>
      <w:r w:rsidRPr="00C83990">
        <w:rPr>
          <w:rFonts w:ascii="Arial" w:eastAsia="Times New Roman" w:hAnsi="Arial" w:cs="Arial"/>
          <w:color w:val="333333"/>
          <w:sz w:val="24"/>
          <w:szCs w:val="24"/>
          <w:lang w:eastAsia="es-CO"/>
        </w:rPr>
        <w:t>El principal patrimonio económico y activo intangible de TalentLab radica en su tecnología digital, su código fuente y su identidad de marca en el mercado EdTech.</w:t>
      </w:r>
    </w:p>
    <w:p w14:paraId="3E6CDD74" w14:textId="77777777" w:rsidR="00EA46BF" w:rsidRDefault="00EA46BF" w:rsidP="00C83990">
      <w:pPr>
        <w:jc w:val="both"/>
        <w:rPr>
          <w:rFonts w:ascii="Arial" w:eastAsia="Times New Roman" w:hAnsi="Arial" w:cs="Arial"/>
          <w:color w:val="333333"/>
          <w:sz w:val="24"/>
          <w:szCs w:val="24"/>
          <w:lang w:eastAsia="es-CO"/>
        </w:rPr>
      </w:pPr>
    </w:p>
    <w:p w14:paraId="75F12D43" w14:textId="77777777" w:rsidR="00EA46BF" w:rsidRPr="00EA46BF" w:rsidRDefault="00EA46BF" w:rsidP="00EA46BF">
      <w:pPr>
        <w:jc w:val="both"/>
        <w:rPr>
          <w:rFonts w:ascii="Arial" w:eastAsia="Times New Roman" w:hAnsi="Arial" w:cs="Arial"/>
          <w:b/>
          <w:bCs/>
          <w:color w:val="333333"/>
          <w:sz w:val="24"/>
          <w:szCs w:val="24"/>
          <w:lang w:eastAsia="es-CO"/>
        </w:rPr>
      </w:pPr>
      <w:r w:rsidRPr="00EA46BF">
        <w:rPr>
          <w:rFonts w:ascii="Arial" w:eastAsia="Times New Roman" w:hAnsi="Arial" w:cs="Arial"/>
          <w:b/>
          <w:bCs/>
          <w:color w:val="333333"/>
          <w:sz w:val="24"/>
          <w:szCs w:val="24"/>
          <w:lang w:eastAsia="es-CO"/>
        </w:rPr>
        <w:t>5.6.1. Registro de Software ante la Dirección Nacional de Derecho de Autor (DNDA)</w:t>
      </w:r>
    </w:p>
    <w:p w14:paraId="40625A7A"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Régimen Jurídico Aplicable:</w:t>
      </w:r>
      <w:r w:rsidRPr="00EA46BF">
        <w:rPr>
          <w:rFonts w:ascii="Arial" w:eastAsia="Times New Roman" w:hAnsi="Arial" w:cs="Arial"/>
          <w:color w:val="333333"/>
          <w:sz w:val="24"/>
          <w:szCs w:val="24"/>
          <w:lang w:eastAsia="es-CO"/>
        </w:rPr>
        <w:t> Ley 23 de 1982, Decreto 1360 de 1989 y Decisión Andina 351 de 1993. En Colombia y la Comunidad Andina, el software y los soportes lógicos no son susceptibles de protección por patente (Decisión 486, Art. 15), sino que se protegen como obras literarias bajo el régimen de Derechos de Autor.</w:t>
      </w:r>
    </w:p>
    <w:p w14:paraId="1835CCF8"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lastRenderedPageBreak/>
        <w:t>Trámite de Depósito y Registro:</w:t>
      </w:r>
      <w:r w:rsidRPr="00EA46BF">
        <w:rPr>
          <w:rFonts w:ascii="Arial" w:eastAsia="Times New Roman" w:hAnsi="Arial" w:cs="Arial"/>
          <w:color w:val="333333"/>
          <w:sz w:val="24"/>
          <w:szCs w:val="24"/>
          <w:lang w:eastAsia="es-CO"/>
        </w:rPr>
        <w:t> Se radicará en línea ante la DNDA (Ministerio del Interior) la solicitud de registro del software </w:t>
      </w:r>
      <w:r w:rsidRPr="00EA46BF">
        <w:rPr>
          <w:rFonts w:ascii="Arial" w:eastAsia="Times New Roman" w:hAnsi="Arial" w:cs="Arial"/>
          <w:i/>
          <w:iCs/>
          <w:color w:val="333333"/>
          <w:sz w:val="24"/>
          <w:szCs w:val="24"/>
          <w:lang w:eastAsia="es-CO"/>
        </w:rPr>
        <w:t>TalentLab</w:t>
      </w:r>
      <w:r w:rsidRPr="00EA46BF">
        <w:rPr>
          <w:rFonts w:ascii="Arial" w:eastAsia="Times New Roman" w:hAnsi="Arial" w:cs="Arial"/>
          <w:color w:val="333333"/>
          <w:sz w:val="24"/>
          <w:szCs w:val="24"/>
          <w:lang w:eastAsia="es-CO"/>
        </w:rPr>
        <w:t>, adjuntando:</w:t>
      </w:r>
    </w:p>
    <w:p w14:paraId="630506FB" w14:textId="77777777" w:rsidR="00EA46BF" w:rsidRPr="00EA46BF" w:rsidRDefault="00EA46BF">
      <w:pPr>
        <w:numPr>
          <w:ilvl w:val="1"/>
          <w:numId w:val="74"/>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Copia del código fuente consolidado (frontend en React y backend en FastAPI).</w:t>
      </w:r>
    </w:p>
    <w:p w14:paraId="52E9B090" w14:textId="77777777" w:rsidR="00EA46BF" w:rsidRPr="00EA46BF" w:rsidRDefault="00EA46BF">
      <w:pPr>
        <w:numPr>
          <w:ilvl w:val="1"/>
          <w:numId w:val="74"/>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Manual de usuario con descripción de funcionalidades y arquitectura de base de datos.</w:t>
      </w:r>
    </w:p>
    <w:p w14:paraId="6A2754EF" w14:textId="77777777" w:rsidR="00EA46BF" w:rsidRPr="00EA46BF" w:rsidRDefault="00EA46BF">
      <w:pPr>
        <w:numPr>
          <w:ilvl w:val="1"/>
          <w:numId w:val="74"/>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Certificado de existencia y representación legal de la sociedad.</w:t>
      </w:r>
    </w:p>
    <w:p w14:paraId="01F23FC0"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Costo:</w:t>
      </w:r>
      <w:r w:rsidRPr="00EA46BF">
        <w:rPr>
          <w:rFonts w:ascii="Arial" w:eastAsia="Times New Roman" w:hAnsi="Arial" w:cs="Arial"/>
          <w:color w:val="333333"/>
          <w:sz w:val="24"/>
          <w:szCs w:val="24"/>
          <w:lang w:eastAsia="es-CO"/>
        </w:rPr>
        <w:t> Este trámite es 100% gratuito y otorga reconocimiento de titularidad de la obra por la vida del autor y cincuenta (50) años más a nombre de la persona jurídica.</w:t>
      </w:r>
    </w:p>
    <w:p w14:paraId="458463F1"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Blindaje Contractual de Propiedad Intelectual:</w:t>
      </w:r>
      <w:r w:rsidRPr="00EA46BF">
        <w:rPr>
          <w:rFonts w:ascii="Arial" w:eastAsia="Times New Roman" w:hAnsi="Arial" w:cs="Arial"/>
          <w:color w:val="333333"/>
          <w:sz w:val="24"/>
          <w:szCs w:val="24"/>
          <w:lang w:eastAsia="es-CO"/>
        </w:rPr>
        <w:t> En todos los contratos de trabajo (especialmente el del Desarrollador Full-Stack Junior) y contratos de outsourcing de software se incluye una cláusula de cesión total y definitiva de derechos patrimoniales de autor, estipulando que toda línea de código, arquitectura, base de datos o algoritmo generado durante la vigencia contractual es de titularidad exclusiva y transferida a TalentLab S.A.S.</w:t>
      </w:r>
    </w:p>
    <w:p w14:paraId="02FB016E" w14:textId="343ABA8F" w:rsidR="00EA46BF" w:rsidRPr="00EA46BF" w:rsidRDefault="00EA46BF" w:rsidP="00EA46BF">
      <w:pPr>
        <w:jc w:val="both"/>
        <w:rPr>
          <w:rFonts w:ascii="Arial" w:eastAsia="Times New Roman" w:hAnsi="Arial" w:cs="Arial"/>
          <w:b/>
          <w:bCs/>
          <w:color w:val="333333"/>
          <w:sz w:val="24"/>
          <w:szCs w:val="24"/>
          <w:lang w:eastAsia="es-CO"/>
        </w:rPr>
      </w:pPr>
      <w:r w:rsidRPr="00EA46BF">
        <w:rPr>
          <w:rFonts w:ascii="Arial" w:eastAsia="Times New Roman" w:hAnsi="Arial" w:cs="Arial"/>
          <w:b/>
          <w:bCs/>
          <w:color w:val="333333"/>
          <w:sz w:val="24"/>
          <w:szCs w:val="24"/>
          <w:lang w:eastAsia="es-CO"/>
        </w:rPr>
        <w:t>5.6.2. Registro de Signo Distintivo (Marca) ante la SIC</w:t>
      </w:r>
      <w:r>
        <w:rPr>
          <w:rFonts w:ascii="Arial" w:eastAsia="Times New Roman" w:hAnsi="Arial" w:cs="Arial"/>
          <w:b/>
          <w:bCs/>
          <w:color w:val="333333"/>
          <w:sz w:val="24"/>
          <w:szCs w:val="24"/>
          <w:lang w:eastAsia="es-CO"/>
        </w:rPr>
        <w:t>:</w:t>
      </w:r>
    </w:p>
    <w:p w14:paraId="72727A27" w14:textId="77777777"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Régimen Jurídico:</w:t>
      </w:r>
      <w:r w:rsidRPr="00EA46BF">
        <w:rPr>
          <w:rFonts w:ascii="Arial" w:eastAsia="Times New Roman" w:hAnsi="Arial" w:cs="Arial"/>
          <w:color w:val="333333"/>
          <w:sz w:val="24"/>
          <w:szCs w:val="24"/>
          <w:lang w:eastAsia="es-CO"/>
        </w:rPr>
        <w:t> Decisión Andina 486 de 2000 (Régimen Común sobre Propiedad Industrial).</w:t>
      </w:r>
    </w:p>
    <w:p w14:paraId="2CC515EB" w14:textId="5FDF37C2"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Signo Para Registrar:</w:t>
      </w:r>
      <w:r w:rsidRPr="00EA46BF">
        <w:rPr>
          <w:rFonts w:ascii="Arial" w:eastAsia="Times New Roman" w:hAnsi="Arial" w:cs="Arial"/>
          <w:color w:val="333333"/>
          <w:sz w:val="24"/>
          <w:szCs w:val="24"/>
          <w:lang w:eastAsia="es-CO"/>
        </w:rPr>
        <w:t> Marca Mixta consistente en el término denominativo "TalentLab" acompañado del logotipo/isotipo gráfico corporativo.</w:t>
      </w:r>
    </w:p>
    <w:p w14:paraId="1FE6AA92" w14:textId="77777777"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Clasificación Internacional de Niza:</w:t>
      </w:r>
    </w:p>
    <w:p w14:paraId="6F2A607A" w14:textId="77777777" w:rsidR="00EA46BF" w:rsidRPr="00EA46BF" w:rsidRDefault="00EA46BF">
      <w:pPr>
        <w:numPr>
          <w:ilvl w:val="1"/>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Clase 42:</w:t>
      </w:r>
      <w:r w:rsidRPr="00EA46BF">
        <w:rPr>
          <w:rFonts w:ascii="Arial" w:eastAsia="Times New Roman" w:hAnsi="Arial" w:cs="Arial"/>
          <w:color w:val="333333"/>
          <w:sz w:val="24"/>
          <w:szCs w:val="24"/>
          <w:lang w:eastAsia="es-CO"/>
        </w:rPr>
        <w:t> Servicios científicos y tecnológicos; diseño y desarrollo de software, plataformas de computación en la nube (SaaS), inteligencia artificial y procesamiento de datos.</w:t>
      </w:r>
    </w:p>
    <w:p w14:paraId="47C4266D" w14:textId="77777777" w:rsidR="00EA46BF" w:rsidRPr="00EA46BF" w:rsidRDefault="00EA46BF">
      <w:pPr>
        <w:numPr>
          <w:ilvl w:val="1"/>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(Opcional / Proyectada) Clase 41:</w:t>
      </w:r>
      <w:r w:rsidRPr="00EA46BF">
        <w:rPr>
          <w:rFonts w:ascii="Arial" w:eastAsia="Times New Roman" w:hAnsi="Arial" w:cs="Arial"/>
          <w:color w:val="333333"/>
          <w:sz w:val="24"/>
          <w:szCs w:val="24"/>
          <w:lang w:eastAsia="es-CO"/>
        </w:rPr>
        <w:t> Servicios de educación, formación vocacional y simulaciones pedagógicas.</w:t>
      </w:r>
    </w:p>
    <w:p w14:paraId="4B02F20C" w14:textId="77777777"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Proceso ante la Superintendencia de Industria y Comercio (SIC):</w:t>
      </w:r>
    </w:p>
    <w:p w14:paraId="4B0C9704"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Búsqueda previa de antecedentes marcarios fonéticos y figurativos en el SIPI (Sistema de Información de Propiedad Industrial).</w:t>
      </w:r>
    </w:p>
    <w:p w14:paraId="3D0A5A6E"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Presentación de la solicitud de registro marcario bajo la tasa preferencial para Mipymes / Nuevos Emprendedores del SENA.</w:t>
      </w:r>
    </w:p>
    <w:p w14:paraId="513C0FF7"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lastRenderedPageBreak/>
        <w:t>Examen de forma por la SIC y publicación en la Gaceta de la Propiedad Industrial por 30 días para posibles oposiciones de terceros.</w:t>
      </w:r>
    </w:p>
    <w:p w14:paraId="083D670D"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Examen de fondo y resolución de concesión por un término de diez (10) años renovables indefinidamente.</w:t>
      </w:r>
    </w:p>
    <w:p w14:paraId="7C36D557" w14:textId="77777777" w:rsidR="00EA46BF" w:rsidRPr="00C83990" w:rsidRDefault="00EA46BF" w:rsidP="00C83990">
      <w:pPr>
        <w:jc w:val="both"/>
        <w:rPr>
          <w:rFonts w:ascii="Arial" w:eastAsia="Times New Roman" w:hAnsi="Arial" w:cs="Arial"/>
          <w:color w:val="333333"/>
          <w:sz w:val="24"/>
          <w:szCs w:val="24"/>
          <w:lang w:eastAsia="es-CO"/>
        </w:rPr>
      </w:pPr>
    </w:p>
    <w:p w14:paraId="7C2431A9" w14:textId="1E88E962" w:rsidR="00C14943" w:rsidRDefault="00CF29E1" w:rsidP="005369F8">
      <w:pPr>
        <w:pStyle w:val="Ttulo2"/>
      </w:pPr>
      <w:bookmarkStart w:id="134" w:name="_Toc49956663"/>
      <w:bookmarkStart w:id="135" w:name="_Toc145412687"/>
      <w:r>
        <w:t>5.</w:t>
      </w:r>
      <w:r w:rsidR="00860F58">
        <w:t>7</w:t>
      </w:r>
      <w:r>
        <w:t xml:space="preserve"> </w:t>
      </w:r>
      <w:r w:rsidR="00C14943" w:rsidRPr="005339BA">
        <w:t>Costos y gastos legales.</w:t>
      </w:r>
      <w:bookmarkEnd w:id="134"/>
      <w:bookmarkEnd w:id="135"/>
    </w:p>
    <w:p w14:paraId="51F048F9" w14:textId="0A2C6CAD" w:rsidR="006C2B6E" w:rsidRPr="00860F58" w:rsidRDefault="006C2B6E" w:rsidP="00860F58">
      <w:pPr>
        <w:jc w:val="both"/>
        <w:rPr>
          <w:rFonts w:ascii="Arial" w:eastAsia="Times New Roman" w:hAnsi="Arial" w:cs="Arial"/>
          <w:sz w:val="24"/>
          <w:szCs w:val="24"/>
          <w:lang w:eastAsia="es-CO"/>
        </w:rPr>
      </w:pPr>
    </w:p>
    <w:p w14:paraId="1F8344F4" w14:textId="7FEDAF69" w:rsidR="00860F58" w:rsidRDefault="00860F58" w:rsidP="00860F58">
      <w:pPr>
        <w:jc w:val="both"/>
        <w:rPr>
          <w:rFonts w:ascii="Arial" w:eastAsia="Times New Roman" w:hAnsi="Arial" w:cs="Arial"/>
          <w:sz w:val="24"/>
          <w:szCs w:val="24"/>
          <w:lang w:eastAsia="es-CO"/>
        </w:rPr>
      </w:pPr>
      <w:r w:rsidRPr="00860F58">
        <w:rPr>
          <w:rFonts w:ascii="Arial" w:eastAsia="Times New Roman" w:hAnsi="Arial" w:cs="Arial"/>
          <w:sz w:val="24"/>
          <w:szCs w:val="24"/>
          <w:lang w:eastAsia="es-CO"/>
        </w:rPr>
        <w:t>A continuación, se cuantifican de manera consolidada los costos directos asociados a los trámites mercantiles, registrales, de seguridad ocupacional y propiedad intelectual necesarios para la puesta en marcha legal de TalentLab S.A.S:</w:t>
      </w:r>
    </w:p>
    <w:p w14:paraId="36E1C875" w14:textId="77777777" w:rsidR="00860F58" w:rsidRDefault="00860F58" w:rsidP="00860F58">
      <w:pPr>
        <w:jc w:val="both"/>
        <w:rPr>
          <w:rFonts w:ascii="Arial" w:eastAsia="Times New Roman" w:hAnsi="Arial" w:cs="Arial"/>
          <w:sz w:val="24"/>
          <w:szCs w:val="24"/>
          <w:lang w:eastAsia="es-CO"/>
        </w:rPr>
      </w:pPr>
    </w:p>
    <w:tbl>
      <w:tblPr>
        <w:tblStyle w:val="Tablaconcuadrcula1clara"/>
        <w:tblW w:w="0" w:type="auto"/>
        <w:tblInd w:w="-714" w:type="dxa"/>
        <w:tblLook w:val="04A0" w:firstRow="1" w:lastRow="0" w:firstColumn="1" w:lastColumn="0" w:noHBand="0" w:noVBand="1"/>
      </w:tblPr>
      <w:tblGrid>
        <w:gridCol w:w="2201"/>
        <w:gridCol w:w="2085"/>
        <w:gridCol w:w="1541"/>
        <w:gridCol w:w="1418"/>
        <w:gridCol w:w="2297"/>
      </w:tblGrid>
      <w:tr w:rsidR="00DF0860" w:rsidRPr="00DF0860" w14:paraId="1DCA83D7" w14:textId="77777777" w:rsidTr="00DF0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hideMark/>
          </w:tcPr>
          <w:p w14:paraId="3BA78B31"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Concepto / Rubro Legal</w:t>
            </w:r>
          </w:p>
        </w:tc>
        <w:tc>
          <w:tcPr>
            <w:tcW w:w="2085" w:type="dxa"/>
            <w:hideMark/>
          </w:tcPr>
          <w:p w14:paraId="2593A10F"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Entidad Responsable</w:t>
            </w:r>
          </w:p>
        </w:tc>
        <w:tc>
          <w:tcPr>
            <w:tcW w:w="1685" w:type="dxa"/>
            <w:hideMark/>
          </w:tcPr>
          <w:p w14:paraId="2B967027"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Base / Frecuencia</w:t>
            </w:r>
          </w:p>
        </w:tc>
        <w:tc>
          <w:tcPr>
            <w:tcW w:w="805" w:type="dxa"/>
            <w:hideMark/>
          </w:tcPr>
          <w:p w14:paraId="45594862"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Costo Estimado (COP)</w:t>
            </w:r>
          </w:p>
        </w:tc>
        <w:tc>
          <w:tcPr>
            <w:tcW w:w="2737" w:type="dxa"/>
            <w:hideMark/>
          </w:tcPr>
          <w:p w14:paraId="0D3AA4A2"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Justificación y Observaciones</w:t>
            </w:r>
          </w:p>
        </w:tc>
      </w:tr>
      <w:tr w:rsidR="00DF0860" w:rsidRPr="00DF0860" w14:paraId="3DD66907"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7D30904A"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Matrícula Mercantil de la S.A.S.</w:t>
            </w:r>
          </w:p>
        </w:tc>
        <w:tc>
          <w:tcPr>
            <w:tcW w:w="2085" w:type="dxa"/>
            <w:hideMark/>
          </w:tcPr>
          <w:p w14:paraId="4B1C6822"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Cámara de Comercio de Bogotá</w:t>
            </w:r>
          </w:p>
        </w:tc>
        <w:tc>
          <w:tcPr>
            <w:tcW w:w="1685" w:type="dxa"/>
            <w:hideMark/>
          </w:tcPr>
          <w:p w14:paraId="1BD3C6EE"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Único</w:t>
            </w:r>
          </w:p>
        </w:tc>
        <w:tc>
          <w:tcPr>
            <w:tcW w:w="805" w:type="dxa"/>
            <w:hideMark/>
          </w:tcPr>
          <w:p w14:paraId="2683657D"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$99,000</w:t>
            </w:r>
          </w:p>
        </w:tc>
        <w:tc>
          <w:tcPr>
            <w:tcW w:w="2737" w:type="dxa"/>
            <w:hideMark/>
          </w:tcPr>
          <w:p w14:paraId="19D93BC3"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Tarifa oficial de matrícula societaria para microempresas de rango inicial.</w:t>
            </w:r>
          </w:p>
        </w:tc>
      </w:tr>
      <w:tr w:rsidR="00DF0860" w:rsidRPr="00DF0860" w14:paraId="58E3DF29"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65880C6E"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Impuesto de Registro Departamental</w:t>
            </w:r>
          </w:p>
        </w:tc>
        <w:tc>
          <w:tcPr>
            <w:tcW w:w="2085" w:type="dxa"/>
            <w:hideMark/>
          </w:tcPr>
          <w:p w14:paraId="2F51BE77"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Gobernación / CCB</w:t>
            </w:r>
          </w:p>
        </w:tc>
        <w:tc>
          <w:tcPr>
            <w:tcW w:w="1685" w:type="dxa"/>
            <w:hideMark/>
          </w:tcPr>
          <w:p w14:paraId="6E04A14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Único</w:t>
            </w:r>
          </w:p>
        </w:tc>
        <w:tc>
          <w:tcPr>
            <w:tcW w:w="805" w:type="dxa"/>
            <w:hideMark/>
          </w:tcPr>
          <w:p w14:paraId="42AC675A"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$180,000</w:t>
            </w:r>
          </w:p>
        </w:tc>
        <w:tc>
          <w:tcPr>
            <w:tcW w:w="2737" w:type="dxa"/>
            <w:hideMark/>
          </w:tcPr>
          <w:p w14:paraId="6B05CF05"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0.7% sobre el capital suscrito inicial formalizado en estatutos.</w:t>
            </w:r>
          </w:p>
        </w:tc>
      </w:tr>
      <w:tr w:rsidR="00DF0860" w:rsidRPr="00DF0860" w14:paraId="757470B0"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38F51AE9"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Inscripción de Libros de Comercio</w:t>
            </w:r>
          </w:p>
        </w:tc>
        <w:tc>
          <w:tcPr>
            <w:tcW w:w="2085" w:type="dxa"/>
            <w:hideMark/>
          </w:tcPr>
          <w:p w14:paraId="2E162F84"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Cámara de Comercio de Bogotá</w:t>
            </w:r>
          </w:p>
        </w:tc>
        <w:tc>
          <w:tcPr>
            <w:tcW w:w="1685" w:type="dxa"/>
            <w:hideMark/>
          </w:tcPr>
          <w:p w14:paraId="2429B0BF"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Único</w:t>
            </w:r>
          </w:p>
        </w:tc>
        <w:tc>
          <w:tcPr>
            <w:tcW w:w="805" w:type="dxa"/>
            <w:hideMark/>
          </w:tcPr>
          <w:p w14:paraId="6E6E6866"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$75,000</w:t>
            </w:r>
          </w:p>
        </w:tc>
        <w:tc>
          <w:tcPr>
            <w:tcW w:w="2737" w:type="dxa"/>
            <w:hideMark/>
          </w:tcPr>
          <w:p w14:paraId="1CA8092B"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Registro de libros de accionistas y actas en formato digital.</w:t>
            </w:r>
          </w:p>
        </w:tc>
      </w:tr>
      <w:tr w:rsidR="00DF0860" w:rsidRPr="00DF0860" w14:paraId="21C67105"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0F140760"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Registro de Marca Mixta (Clase 42)</w:t>
            </w:r>
          </w:p>
        </w:tc>
        <w:tc>
          <w:tcPr>
            <w:tcW w:w="2085" w:type="dxa"/>
            <w:hideMark/>
          </w:tcPr>
          <w:p w14:paraId="0E6BB60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Superintendencia de Industria y Comercio</w:t>
            </w:r>
          </w:p>
        </w:tc>
        <w:tc>
          <w:tcPr>
            <w:tcW w:w="1685" w:type="dxa"/>
            <w:hideMark/>
          </w:tcPr>
          <w:p w14:paraId="553327AC"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Cada 10 años</w:t>
            </w:r>
          </w:p>
        </w:tc>
        <w:tc>
          <w:tcPr>
            <w:tcW w:w="805" w:type="dxa"/>
            <w:hideMark/>
          </w:tcPr>
          <w:p w14:paraId="2685D85D"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$1,120,000</w:t>
            </w:r>
          </w:p>
        </w:tc>
        <w:tc>
          <w:tcPr>
            <w:tcW w:w="2737" w:type="dxa"/>
            <w:hideMark/>
          </w:tcPr>
          <w:p w14:paraId="77CA2A52"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Tasa oficial del SIPI con descuento para Mipymes y emprendimientos.</w:t>
            </w:r>
          </w:p>
        </w:tc>
      </w:tr>
      <w:tr w:rsidR="00DF0860" w:rsidRPr="00DF0860" w14:paraId="20231F5B"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54EA8F94"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Registro de Software y Código Fuente</w:t>
            </w:r>
          </w:p>
        </w:tc>
        <w:tc>
          <w:tcPr>
            <w:tcW w:w="2085" w:type="dxa"/>
            <w:hideMark/>
          </w:tcPr>
          <w:p w14:paraId="4592F48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Dirección Nacional de Derecho de Autor</w:t>
            </w:r>
          </w:p>
        </w:tc>
        <w:tc>
          <w:tcPr>
            <w:tcW w:w="1685" w:type="dxa"/>
            <w:hideMark/>
          </w:tcPr>
          <w:p w14:paraId="31BC0875"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Gratuito</w:t>
            </w:r>
          </w:p>
        </w:tc>
        <w:tc>
          <w:tcPr>
            <w:tcW w:w="805" w:type="dxa"/>
            <w:hideMark/>
          </w:tcPr>
          <w:p w14:paraId="159D3E6F"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$0</w:t>
            </w:r>
          </w:p>
        </w:tc>
        <w:tc>
          <w:tcPr>
            <w:tcW w:w="2737" w:type="dxa"/>
            <w:hideMark/>
          </w:tcPr>
          <w:p w14:paraId="4C70D834"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 xml:space="preserve">Trámite oficial en línea de depósito </w:t>
            </w:r>
            <w:r w:rsidRPr="00DF0860">
              <w:rPr>
                <w:rFonts w:ascii="Arial" w:eastAsia="Times New Roman" w:hAnsi="Arial" w:cs="Arial"/>
                <w:sz w:val="24"/>
                <w:szCs w:val="24"/>
                <w:lang w:eastAsia="es-CO"/>
              </w:rPr>
              <w:lastRenderedPageBreak/>
              <w:t>legal de software ante la DNDA.</w:t>
            </w:r>
          </w:p>
        </w:tc>
      </w:tr>
      <w:tr w:rsidR="00DF0860" w:rsidRPr="00DF0860" w14:paraId="1B960BEA"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7E769F13"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lastRenderedPageBreak/>
              <w:t>Diseño e Implementación Básica SG-SST</w:t>
            </w:r>
          </w:p>
        </w:tc>
        <w:tc>
          <w:tcPr>
            <w:tcW w:w="2085" w:type="dxa"/>
            <w:hideMark/>
          </w:tcPr>
          <w:p w14:paraId="27C1A4E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Consultor SST Certificado</w:t>
            </w:r>
          </w:p>
        </w:tc>
        <w:tc>
          <w:tcPr>
            <w:tcW w:w="1685" w:type="dxa"/>
            <w:hideMark/>
          </w:tcPr>
          <w:p w14:paraId="4ADEDA5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Inicial</w:t>
            </w:r>
          </w:p>
        </w:tc>
        <w:tc>
          <w:tcPr>
            <w:tcW w:w="805" w:type="dxa"/>
            <w:hideMark/>
          </w:tcPr>
          <w:p w14:paraId="626B7247"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$800,000</w:t>
            </w:r>
          </w:p>
        </w:tc>
        <w:tc>
          <w:tcPr>
            <w:tcW w:w="2737" w:type="dxa"/>
            <w:hideMark/>
          </w:tcPr>
          <w:p w14:paraId="4F0C07DA"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Elaboración de la matriz IPVR, plan anual y 7 estándares mínimos legales.</w:t>
            </w:r>
          </w:p>
        </w:tc>
      </w:tr>
      <w:tr w:rsidR="00DF0860" w:rsidRPr="00DF0860" w14:paraId="59B9A0B4"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6653E20D"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Exámenes Médicos Ocupacionales (Ingreso)</w:t>
            </w:r>
          </w:p>
        </w:tc>
        <w:tc>
          <w:tcPr>
            <w:tcW w:w="2085" w:type="dxa"/>
            <w:hideMark/>
          </w:tcPr>
          <w:p w14:paraId="3B1408F4"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IPS Salud Ocupacional</w:t>
            </w:r>
          </w:p>
        </w:tc>
        <w:tc>
          <w:tcPr>
            <w:tcW w:w="1685" w:type="dxa"/>
            <w:hideMark/>
          </w:tcPr>
          <w:p w14:paraId="0AA858A1"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Inicial</w:t>
            </w:r>
          </w:p>
        </w:tc>
        <w:tc>
          <w:tcPr>
            <w:tcW w:w="805" w:type="dxa"/>
            <w:hideMark/>
          </w:tcPr>
          <w:p w14:paraId="775CBFBF"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$480,000</w:t>
            </w:r>
          </w:p>
        </w:tc>
        <w:tc>
          <w:tcPr>
            <w:tcW w:w="2737" w:type="dxa"/>
            <w:hideMark/>
          </w:tcPr>
          <w:p w14:paraId="3C35097C"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8 empleados directos de nómina a razón de ~$60,000 COP c/u.</w:t>
            </w:r>
          </w:p>
        </w:tc>
      </w:tr>
      <w:tr w:rsidR="00DF0860" w:rsidRPr="00DF0860" w14:paraId="154CE1E0"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4156FE3F"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Gastos Notariales y Trámites Varios</w:t>
            </w:r>
          </w:p>
        </w:tc>
        <w:tc>
          <w:tcPr>
            <w:tcW w:w="2085" w:type="dxa"/>
            <w:hideMark/>
          </w:tcPr>
          <w:p w14:paraId="41647D18"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Notaría / DIAN</w:t>
            </w:r>
          </w:p>
        </w:tc>
        <w:tc>
          <w:tcPr>
            <w:tcW w:w="1685" w:type="dxa"/>
            <w:hideMark/>
          </w:tcPr>
          <w:p w14:paraId="471FE32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Inicial</w:t>
            </w:r>
          </w:p>
        </w:tc>
        <w:tc>
          <w:tcPr>
            <w:tcW w:w="805" w:type="dxa"/>
            <w:hideMark/>
          </w:tcPr>
          <w:p w14:paraId="2D59219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$50,000</w:t>
            </w:r>
          </w:p>
        </w:tc>
        <w:tc>
          <w:tcPr>
            <w:tcW w:w="2737" w:type="dxa"/>
            <w:hideMark/>
          </w:tcPr>
          <w:p w14:paraId="4F694A1C"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Autenticaciones de firmas de nombramiento y copias formales.</w:t>
            </w:r>
          </w:p>
        </w:tc>
      </w:tr>
      <w:tr w:rsidR="00DF0860" w:rsidRPr="00DF0860" w14:paraId="6A261D84"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41820FB6" w14:textId="77777777" w:rsidR="00DF0860" w:rsidRPr="00DF0860" w:rsidRDefault="00DF0860" w:rsidP="00DF0860">
            <w:pPr>
              <w:spacing w:after="160" w:line="259" w:lineRule="auto"/>
              <w:jc w:val="both"/>
              <w:rPr>
                <w:rFonts w:ascii="Arial" w:eastAsia="Times New Roman" w:hAnsi="Arial" w:cs="Arial"/>
                <w:b w:val="0"/>
                <w:bCs w:val="0"/>
                <w:sz w:val="24"/>
                <w:szCs w:val="24"/>
                <w:lang w:eastAsia="es-CO"/>
              </w:rPr>
            </w:pPr>
            <w:r w:rsidRPr="00DF0860">
              <w:rPr>
                <w:rFonts w:ascii="Arial" w:eastAsia="Times New Roman" w:hAnsi="Arial" w:cs="Arial"/>
                <w:b w:val="0"/>
                <w:bCs w:val="0"/>
                <w:sz w:val="24"/>
                <w:szCs w:val="24"/>
                <w:lang w:eastAsia="es-CO"/>
              </w:rPr>
              <w:t>TOTAL GASTOS LEGALES Y FORMALIZACIÓN</w:t>
            </w:r>
          </w:p>
        </w:tc>
        <w:tc>
          <w:tcPr>
            <w:tcW w:w="2085" w:type="dxa"/>
            <w:hideMark/>
          </w:tcPr>
          <w:p w14:paraId="35A1A1F1"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p>
        </w:tc>
        <w:tc>
          <w:tcPr>
            <w:tcW w:w="1685" w:type="dxa"/>
            <w:hideMark/>
          </w:tcPr>
          <w:p w14:paraId="14CE78D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p>
        </w:tc>
        <w:tc>
          <w:tcPr>
            <w:tcW w:w="805" w:type="dxa"/>
            <w:hideMark/>
          </w:tcPr>
          <w:p w14:paraId="4FFD8A5E"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$2,804,000</w:t>
            </w:r>
          </w:p>
        </w:tc>
        <w:tc>
          <w:tcPr>
            <w:tcW w:w="2737" w:type="dxa"/>
            <w:hideMark/>
          </w:tcPr>
          <w:p w14:paraId="4CB22AF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Rubro cubierto por la Inversión Diferida del Proyecto.</w:t>
            </w:r>
          </w:p>
        </w:tc>
      </w:tr>
    </w:tbl>
    <w:p w14:paraId="1D17F46F" w14:textId="3B090830" w:rsidR="006C2B6E" w:rsidRDefault="006C2B6E" w:rsidP="006C2B6E">
      <w:pPr>
        <w:rPr>
          <w:rFonts w:ascii="Arial" w:eastAsia="Times New Roman" w:hAnsi="Arial" w:cs="Arial"/>
          <w:color w:val="FF0000"/>
          <w:sz w:val="24"/>
          <w:szCs w:val="24"/>
          <w:lang w:eastAsia="es-CO"/>
        </w:rPr>
      </w:pPr>
    </w:p>
    <w:p w14:paraId="648BE650" w14:textId="65FBEE84" w:rsidR="006C2B6E" w:rsidRDefault="00EA3F25" w:rsidP="003D045B">
      <w:pPr>
        <w:pStyle w:val="Ttulo1"/>
        <w:rPr>
          <w:lang w:eastAsia="es-CO"/>
        </w:rPr>
      </w:pPr>
      <w:bookmarkStart w:id="136" w:name="_Toc49956664"/>
      <w:bookmarkStart w:id="137" w:name="_Toc145412688"/>
      <w:r>
        <w:rPr>
          <w:lang w:eastAsia="es-CO"/>
        </w:rPr>
        <w:t>6.0 Estudio financiero</w:t>
      </w:r>
      <w:bookmarkEnd w:id="136"/>
      <w:bookmarkEnd w:id="137"/>
      <w:r>
        <w:rPr>
          <w:lang w:eastAsia="es-CO"/>
        </w:rPr>
        <w:t xml:space="preserve"> </w:t>
      </w:r>
    </w:p>
    <w:p w14:paraId="3EB0A0CE" w14:textId="0BBB4562" w:rsidR="008A44F2" w:rsidRPr="000D780F" w:rsidRDefault="008A44F2" w:rsidP="000D780F">
      <w:pPr>
        <w:jc w:val="both"/>
        <w:rPr>
          <w:rFonts w:ascii="Arial" w:eastAsia="Times New Roman" w:hAnsi="Arial" w:cs="Arial"/>
          <w:color w:val="333333"/>
          <w:sz w:val="24"/>
          <w:szCs w:val="24"/>
          <w:lang w:eastAsia="es-CO"/>
        </w:rPr>
      </w:pPr>
      <w:r w:rsidRPr="000D780F">
        <w:rPr>
          <w:rFonts w:ascii="Arial" w:eastAsia="Times New Roman" w:hAnsi="Arial" w:cs="Arial"/>
          <w:color w:val="333333"/>
          <w:sz w:val="24"/>
          <w:szCs w:val="24"/>
          <w:lang w:eastAsia="es-CO"/>
        </w:rPr>
        <w:t>El Estudio Financiero</w:t>
      </w:r>
      <w:r w:rsidR="000D780F">
        <w:rPr>
          <w:rFonts w:ascii="Arial" w:eastAsia="Times New Roman" w:hAnsi="Arial" w:cs="Arial"/>
          <w:color w:val="333333"/>
          <w:sz w:val="24"/>
          <w:szCs w:val="24"/>
          <w:lang w:eastAsia="es-CO"/>
        </w:rPr>
        <w:t xml:space="preserve"> </w:t>
      </w:r>
      <w:r w:rsidRPr="000D780F">
        <w:rPr>
          <w:rFonts w:ascii="Arial" w:eastAsia="Times New Roman" w:hAnsi="Arial" w:cs="Arial"/>
          <w:color w:val="333333"/>
          <w:sz w:val="24"/>
          <w:szCs w:val="24"/>
          <w:lang w:eastAsia="es-CO"/>
        </w:rPr>
        <w:t>de TalentLab S.A.S. tiene como propósito fundamental sistematizar, cuantificar y proyectar en términos monetarios los requerimientos de inversión, costos de operación, gastos administrativos y fuentes de financiación estructurados previamente en los estudios de mercado, técnico, organizacional y legal. A través de este análisis integral se evalúa la viabilidad económica y la rentabilidad del modelo de negocio SaaS (Software as a Service) enfocado en el sector EdTech, demostrando la sostenibilidad del proyecto, su capacidad de generación de flujo de caja libre y el cumplimiento estricto de los criterios de evaluación</w:t>
      </w:r>
      <w:r w:rsidR="000D780F">
        <w:rPr>
          <w:rFonts w:ascii="Arial" w:eastAsia="Times New Roman" w:hAnsi="Arial" w:cs="Arial"/>
          <w:color w:val="333333"/>
          <w:sz w:val="24"/>
          <w:szCs w:val="24"/>
          <w:lang w:eastAsia="es-CO"/>
        </w:rPr>
        <w:t>.</w:t>
      </w:r>
    </w:p>
    <w:p w14:paraId="001E7F38" w14:textId="7BA1F615" w:rsidR="00EA3F25" w:rsidRDefault="00EA3F25" w:rsidP="005369F8">
      <w:pPr>
        <w:pStyle w:val="Ttulo2"/>
      </w:pPr>
      <w:bookmarkStart w:id="138" w:name="_Toc49956665"/>
      <w:bookmarkStart w:id="139" w:name="_Toc145412689"/>
      <w:r>
        <w:t xml:space="preserve">6.1 </w:t>
      </w:r>
      <w:r w:rsidRPr="005339BA">
        <w:t>Gastos preoperativos</w:t>
      </w:r>
      <w:bookmarkEnd w:id="138"/>
      <w:bookmarkEnd w:id="139"/>
    </w:p>
    <w:p w14:paraId="1F3F759E" w14:textId="77777777" w:rsidR="00D82FCD" w:rsidRPr="00D82FCD" w:rsidRDefault="00D82FCD" w:rsidP="00D82FCD">
      <w:pPr>
        <w:jc w:val="both"/>
        <w:rPr>
          <w:rFonts w:ascii="Arial" w:eastAsia="Times New Roman" w:hAnsi="Arial" w:cs="Arial"/>
          <w:color w:val="333333"/>
          <w:sz w:val="24"/>
          <w:szCs w:val="24"/>
          <w:lang w:eastAsia="es-CO"/>
        </w:rPr>
      </w:pPr>
      <w:r w:rsidRPr="00D82FCD">
        <w:rPr>
          <w:rFonts w:ascii="Arial" w:eastAsia="Times New Roman" w:hAnsi="Arial" w:cs="Arial"/>
          <w:color w:val="333333"/>
          <w:sz w:val="24"/>
          <w:szCs w:val="24"/>
          <w:lang w:eastAsia="es-CO"/>
        </w:rPr>
        <w:t>La fase preoperativa constituye el puente estratégico entre el diseño del prototipo de software y la puesta en marcha formal de las operaciones comerciales de la empresa. Durante este período previo a la generación de ingresos, es necesario ejecutar una serie de desembolsos orientados a sentar las bases jurídicas, técnicas, marcarias y de seguridad y salud en el trabajo que condicionan la operación legal y la comercialización del servicio en colegios y universidades de Colombia.</w:t>
      </w:r>
    </w:p>
    <w:p w14:paraId="6090011E" w14:textId="77777777" w:rsidR="00D82FCD" w:rsidRPr="00D82FCD" w:rsidRDefault="00D82FCD" w:rsidP="00D82FCD">
      <w:pPr>
        <w:jc w:val="both"/>
        <w:rPr>
          <w:rFonts w:ascii="Arial" w:eastAsia="Times New Roman" w:hAnsi="Arial" w:cs="Arial"/>
          <w:color w:val="333333"/>
          <w:sz w:val="24"/>
          <w:szCs w:val="24"/>
          <w:lang w:eastAsia="es-CO"/>
        </w:rPr>
      </w:pPr>
    </w:p>
    <w:p w14:paraId="2F057D53" w14:textId="451B0646" w:rsidR="00215E78" w:rsidRDefault="00D82FCD" w:rsidP="00D82FCD">
      <w:pPr>
        <w:jc w:val="both"/>
        <w:rPr>
          <w:rFonts w:ascii="Arial" w:eastAsia="Times New Roman" w:hAnsi="Arial" w:cs="Arial"/>
          <w:color w:val="333333"/>
          <w:sz w:val="24"/>
          <w:szCs w:val="24"/>
          <w:lang w:eastAsia="es-CO"/>
        </w:rPr>
      </w:pPr>
      <w:r w:rsidRPr="00D82FCD">
        <w:rPr>
          <w:rFonts w:ascii="Arial" w:eastAsia="Times New Roman" w:hAnsi="Arial" w:cs="Arial"/>
          <w:color w:val="333333"/>
          <w:sz w:val="24"/>
          <w:szCs w:val="24"/>
          <w:lang w:eastAsia="es-CO"/>
        </w:rPr>
        <w:t>Los gastos preoperativos</w:t>
      </w:r>
      <w:r>
        <w:rPr>
          <w:rFonts w:ascii="Arial" w:eastAsia="Times New Roman" w:hAnsi="Arial" w:cs="Arial"/>
          <w:color w:val="333333"/>
          <w:sz w:val="24"/>
          <w:szCs w:val="24"/>
          <w:lang w:eastAsia="es-CO"/>
        </w:rPr>
        <w:t xml:space="preserve"> </w:t>
      </w:r>
      <w:r w:rsidRPr="00D82FCD">
        <w:rPr>
          <w:rFonts w:ascii="Arial" w:eastAsia="Times New Roman" w:hAnsi="Arial" w:cs="Arial"/>
          <w:color w:val="333333"/>
          <w:sz w:val="24"/>
          <w:szCs w:val="24"/>
          <w:lang w:eastAsia="es-CO"/>
        </w:rPr>
        <w:t>(o inversiones diferidas) corresponden a todos aquellos desembolsos e inversiones intangibles que TalentLab S.A.S. debe realizar antes del inicio de su ciclo productivo y de ventas. Estos rubros abarcan la constitución mercantil de la sociedad por acciones simplificada ante la Cámara de Comercio de Bogotá, los registros de propiedad intelectual y depósito legal del código fuente, la protección del signo distintivo marcario ante la Superintendencia de Industria y Comercio, la formulación de los estándares mínimos del SG-SST y las valoraciones médicas ocupacionales de ingreso del equipo de trabajo. A continuación, se relacionan, cuantifican y explican detalladamente cada uno de los rubros requeridos:</w:t>
      </w:r>
    </w:p>
    <w:p w14:paraId="46E3DA19" w14:textId="77777777" w:rsidR="00215E78" w:rsidRDefault="00215E78" w:rsidP="00215E78">
      <w:pPr>
        <w:rPr>
          <w:rFonts w:ascii="Arial" w:eastAsia="Times New Roman" w:hAnsi="Arial" w:cs="Arial"/>
          <w:b/>
          <w:bCs/>
          <w:color w:val="333333"/>
          <w:sz w:val="24"/>
          <w:szCs w:val="24"/>
          <w:lang w:eastAsia="es-CO"/>
        </w:rPr>
      </w:pPr>
      <w:r w:rsidRPr="00215E78">
        <w:rPr>
          <w:rFonts w:ascii="Arial" w:eastAsia="Times New Roman" w:hAnsi="Arial" w:cs="Arial"/>
          <w:b/>
          <w:bCs/>
          <w:color w:val="333333"/>
          <w:sz w:val="24"/>
          <w:szCs w:val="24"/>
          <w:lang w:eastAsia="es-CO"/>
        </w:rPr>
        <w:t>6.1.1. Detalle y Cuantificación de los Gastos Preoperativos</w:t>
      </w:r>
    </w:p>
    <w:p w14:paraId="4A2381A6" w14:textId="77777777" w:rsidR="00845D27" w:rsidRPr="00215E78" w:rsidRDefault="00845D27" w:rsidP="00215E78">
      <w:pPr>
        <w:rPr>
          <w:rFonts w:ascii="Arial" w:eastAsia="Times New Roman" w:hAnsi="Arial" w:cs="Arial"/>
          <w:b/>
          <w:bCs/>
          <w:color w:val="333333"/>
          <w:sz w:val="24"/>
          <w:szCs w:val="24"/>
          <w:lang w:eastAsia="es-CO"/>
        </w:rPr>
      </w:pPr>
    </w:p>
    <w:tbl>
      <w:tblPr>
        <w:tblStyle w:val="Tablaconcuadrcula"/>
        <w:tblW w:w="9067" w:type="dxa"/>
        <w:tblLook w:val="04A0" w:firstRow="1" w:lastRow="0" w:firstColumn="1" w:lastColumn="0" w:noHBand="0" w:noVBand="1"/>
      </w:tblPr>
      <w:tblGrid>
        <w:gridCol w:w="2284"/>
        <w:gridCol w:w="3045"/>
        <w:gridCol w:w="1425"/>
        <w:gridCol w:w="2313"/>
      </w:tblGrid>
      <w:tr w:rsidR="00845D27" w:rsidRPr="00845D27" w14:paraId="045DFF23" w14:textId="77777777" w:rsidTr="00845D27">
        <w:tc>
          <w:tcPr>
            <w:tcW w:w="2284" w:type="dxa"/>
            <w:hideMark/>
          </w:tcPr>
          <w:p w14:paraId="1FD89716"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Rubro Preoperativo</w:t>
            </w:r>
          </w:p>
        </w:tc>
        <w:tc>
          <w:tcPr>
            <w:tcW w:w="3045" w:type="dxa"/>
            <w:hideMark/>
          </w:tcPr>
          <w:p w14:paraId="5328DA2B"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Base de Cálculo / Entidad</w:t>
            </w:r>
          </w:p>
        </w:tc>
        <w:tc>
          <w:tcPr>
            <w:tcW w:w="1425" w:type="dxa"/>
            <w:hideMark/>
          </w:tcPr>
          <w:p w14:paraId="61467FC8"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Costo Estimado (COP)</w:t>
            </w:r>
          </w:p>
        </w:tc>
        <w:tc>
          <w:tcPr>
            <w:tcW w:w="2313" w:type="dxa"/>
            <w:hideMark/>
          </w:tcPr>
          <w:p w14:paraId="68A10587"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Justificación y Observaciones</w:t>
            </w:r>
          </w:p>
        </w:tc>
      </w:tr>
      <w:tr w:rsidR="00845D27" w:rsidRPr="00845D27" w14:paraId="4D55D2B4" w14:textId="77777777" w:rsidTr="00845D27">
        <w:tc>
          <w:tcPr>
            <w:tcW w:w="2284" w:type="dxa"/>
            <w:hideMark/>
          </w:tcPr>
          <w:p w14:paraId="25119531"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Matrícula Mercantil S.A.S.</w:t>
            </w:r>
          </w:p>
        </w:tc>
        <w:tc>
          <w:tcPr>
            <w:tcW w:w="3045" w:type="dxa"/>
            <w:hideMark/>
          </w:tcPr>
          <w:p w14:paraId="2E954A7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Cámara de Comercio de Bogotá</w:t>
            </w:r>
          </w:p>
        </w:tc>
        <w:tc>
          <w:tcPr>
            <w:tcW w:w="1425" w:type="dxa"/>
            <w:hideMark/>
          </w:tcPr>
          <w:p w14:paraId="3056DD5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$99,000</w:t>
            </w:r>
          </w:p>
        </w:tc>
        <w:tc>
          <w:tcPr>
            <w:tcW w:w="2313" w:type="dxa"/>
            <w:hideMark/>
          </w:tcPr>
          <w:p w14:paraId="0F766D8F"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Tarifa oficial para constitución de microempresa en el registro mercantil.</w:t>
            </w:r>
          </w:p>
        </w:tc>
      </w:tr>
      <w:tr w:rsidR="00845D27" w:rsidRPr="00845D27" w14:paraId="5D6AAF7E" w14:textId="77777777" w:rsidTr="00845D27">
        <w:tc>
          <w:tcPr>
            <w:tcW w:w="2284" w:type="dxa"/>
            <w:hideMark/>
          </w:tcPr>
          <w:p w14:paraId="70810F5E"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Impuesto de Registro</w:t>
            </w:r>
          </w:p>
        </w:tc>
        <w:tc>
          <w:tcPr>
            <w:tcW w:w="3045" w:type="dxa"/>
            <w:hideMark/>
          </w:tcPr>
          <w:p w14:paraId="22376A08"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Gobernación / CCB</w:t>
            </w:r>
          </w:p>
        </w:tc>
        <w:tc>
          <w:tcPr>
            <w:tcW w:w="1425" w:type="dxa"/>
            <w:hideMark/>
          </w:tcPr>
          <w:p w14:paraId="42EB8980"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$180,000</w:t>
            </w:r>
          </w:p>
        </w:tc>
        <w:tc>
          <w:tcPr>
            <w:tcW w:w="2313" w:type="dxa"/>
            <w:hideMark/>
          </w:tcPr>
          <w:p w14:paraId="6106D01C"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0.7% sobre el capital inicial suscrito formalizado en estatutos.</w:t>
            </w:r>
          </w:p>
        </w:tc>
      </w:tr>
      <w:tr w:rsidR="00845D27" w:rsidRPr="00845D27" w14:paraId="78868B74" w14:textId="77777777" w:rsidTr="00845D27">
        <w:tc>
          <w:tcPr>
            <w:tcW w:w="2284" w:type="dxa"/>
            <w:hideMark/>
          </w:tcPr>
          <w:p w14:paraId="60DB4F23"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Inscripción de Libros de Comercio</w:t>
            </w:r>
          </w:p>
        </w:tc>
        <w:tc>
          <w:tcPr>
            <w:tcW w:w="3045" w:type="dxa"/>
            <w:hideMark/>
          </w:tcPr>
          <w:p w14:paraId="5877CDCD"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Cámara de Comercio de Bogotá</w:t>
            </w:r>
          </w:p>
        </w:tc>
        <w:tc>
          <w:tcPr>
            <w:tcW w:w="1425" w:type="dxa"/>
            <w:hideMark/>
          </w:tcPr>
          <w:p w14:paraId="071F1462"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$75,000</w:t>
            </w:r>
          </w:p>
        </w:tc>
        <w:tc>
          <w:tcPr>
            <w:tcW w:w="2313" w:type="dxa"/>
            <w:hideMark/>
          </w:tcPr>
          <w:p w14:paraId="4E5D9E16"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Registro de libros obligatorios de accionistas y actas en formato electrónico.</w:t>
            </w:r>
          </w:p>
        </w:tc>
      </w:tr>
      <w:tr w:rsidR="00845D27" w:rsidRPr="00845D27" w14:paraId="79AED6F0" w14:textId="77777777" w:rsidTr="00845D27">
        <w:tc>
          <w:tcPr>
            <w:tcW w:w="2284" w:type="dxa"/>
            <w:hideMark/>
          </w:tcPr>
          <w:p w14:paraId="5CA0DCB2"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Gastos Notariales y Trámites Varios</w:t>
            </w:r>
          </w:p>
        </w:tc>
        <w:tc>
          <w:tcPr>
            <w:tcW w:w="3045" w:type="dxa"/>
            <w:hideMark/>
          </w:tcPr>
          <w:p w14:paraId="223F86BC"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Notaría / DIAN</w:t>
            </w:r>
          </w:p>
        </w:tc>
        <w:tc>
          <w:tcPr>
            <w:tcW w:w="1425" w:type="dxa"/>
            <w:hideMark/>
          </w:tcPr>
          <w:p w14:paraId="7A20AD9D"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$50,000</w:t>
            </w:r>
          </w:p>
        </w:tc>
        <w:tc>
          <w:tcPr>
            <w:tcW w:w="2313" w:type="dxa"/>
            <w:hideMark/>
          </w:tcPr>
          <w:p w14:paraId="52B15FA3"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Autenticación formal de firmas de nombramiento del Representante Legal.</w:t>
            </w:r>
          </w:p>
        </w:tc>
      </w:tr>
      <w:tr w:rsidR="00845D27" w:rsidRPr="00845D27" w14:paraId="6F60E047" w14:textId="77777777" w:rsidTr="00845D27">
        <w:tc>
          <w:tcPr>
            <w:tcW w:w="2284" w:type="dxa"/>
            <w:hideMark/>
          </w:tcPr>
          <w:p w14:paraId="4378B684"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Registro de Marca Mixta (Clase 42)</w:t>
            </w:r>
          </w:p>
        </w:tc>
        <w:tc>
          <w:tcPr>
            <w:tcW w:w="3045" w:type="dxa"/>
            <w:hideMark/>
          </w:tcPr>
          <w:p w14:paraId="08FEAD37"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Superintendencia de Industria y Comercio</w:t>
            </w:r>
          </w:p>
        </w:tc>
        <w:tc>
          <w:tcPr>
            <w:tcW w:w="1425" w:type="dxa"/>
            <w:hideMark/>
          </w:tcPr>
          <w:p w14:paraId="2D47C07E"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$1,120,000</w:t>
            </w:r>
          </w:p>
        </w:tc>
        <w:tc>
          <w:tcPr>
            <w:tcW w:w="2313" w:type="dxa"/>
            <w:hideMark/>
          </w:tcPr>
          <w:p w14:paraId="34B06D61"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Tasa oficial del SIPI con descuento especial para Mipymes y nuevos emprendedores.</w:t>
            </w:r>
          </w:p>
        </w:tc>
      </w:tr>
      <w:tr w:rsidR="00845D27" w:rsidRPr="00845D27" w14:paraId="223BC754" w14:textId="77777777" w:rsidTr="00845D27">
        <w:tc>
          <w:tcPr>
            <w:tcW w:w="2284" w:type="dxa"/>
            <w:hideMark/>
          </w:tcPr>
          <w:p w14:paraId="7288ECEA"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lastRenderedPageBreak/>
              <w:t>Registro de Software y Código Fuente</w:t>
            </w:r>
          </w:p>
        </w:tc>
        <w:tc>
          <w:tcPr>
            <w:tcW w:w="3045" w:type="dxa"/>
            <w:hideMark/>
          </w:tcPr>
          <w:p w14:paraId="09F5C738"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Dirección Nacional de Derecho de Autor</w:t>
            </w:r>
          </w:p>
        </w:tc>
        <w:tc>
          <w:tcPr>
            <w:tcW w:w="1425" w:type="dxa"/>
            <w:hideMark/>
          </w:tcPr>
          <w:p w14:paraId="34E86CB6"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$0</w:t>
            </w:r>
          </w:p>
        </w:tc>
        <w:tc>
          <w:tcPr>
            <w:tcW w:w="2313" w:type="dxa"/>
            <w:hideMark/>
          </w:tcPr>
          <w:p w14:paraId="539F52E4"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Trámite oficial de depósito legal ante el Ministerio del Interior (100% gratuito).</w:t>
            </w:r>
          </w:p>
        </w:tc>
      </w:tr>
      <w:tr w:rsidR="00845D27" w:rsidRPr="00845D27" w14:paraId="2694407C" w14:textId="77777777" w:rsidTr="00845D27">
        <w:tc>
          <w:tcPr>
            <w:tcW w:w="2284" w:type="dxa"/>
            <w:hideMark/>
          </w:tcPr>
          <w:p w14:paraId="6A5A9477"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Diseño e Implementación SG-SST</w:t>
            </w:r>
          </w:p>
        </w:tc>
        <w:tc>
          <w:tcPr>
            <w:tcW w:w="3045" w:type="dxa"/>
            <w:hideMark/>
          </w:tcPr>
          <w:p w14:paraId="2FFE86DA"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Consultoría Externa Certificada</w:t>
            </w:r>
          </w:p>
        </w:tc>
        <w:tc>
          <w:tcPr>
            <w:tcW w:w="1425" w:type="dxa"/>
            <w:hideMark/>
          </w:tcPr>
          <w:p w14:paraId="52882911"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$800,000</w:t>
            </w:r>
          </w:p>
        </w:tc>
        <w:tc>
          <w:tcPr>
            <w:tcW w:w="2313" w:type="dxa"/>
            <w:hideMark/>
          </w:tcPr>
          <w:p w14:paraId="4C9C6324"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Formulación de los 7 Estándares Mínimos (Resolución 0312 de 2019) y matriz IPVR.</w:t>
            </w:r>
          </w:p>
        </w:tc>
      </w:tr>
      <w:tr w:rsidR="00845D27" w:rsidRPr="00845D27" w14:paraId="1D374D60" w14:textId="77777777" w:rsidTr="00845D27">
        <w:tc>
          <w:tcPr>
            <w:tcW w:w="2284" w:type="dxa"/>
            <w:hideMark/>
          </w:tcPr>
          <w:p w14:paraId="207A97CF"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Exámenes Médicos Ocupacionales</w:t>
            </w:r>
          </w:p>
        </w:tc>
        <w:tc>
          <w:tcPr>
            <w:tcW w:w="3045" w:type="dxa"/>
            <w:hideMark/>
          </w:tcPr>
          <w:p w14:paraId="1A1EB3F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IPS Salud Ocupacional</w:t>
            </w:r>
          </w:p>
        </w:tc>
        <w:tc>
          <w:tcPr>
            <w:tcW w:w="1425" w:type="dxa"/>
            <w:hideMark/>
          </w:tcPr>
          <w:p w14:paraId="26EB0DC8"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$480,000</w:t>
            </w:r>
          </w:p>
        </w:tc>
        <w:tc>
          <w:tcPr>
            <w:tcW w:w="2313" w:type="dxa"/>
            <w:hideMark/>
          </w:tcPr>
          <w:p w14:paraId="227C7F95"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Exámenes de ingreso para los 8 colaboradores directos de nómina ($60,000 c/u).</w:t>
            </w:r>
          </w:p>
        </w:tc>
      </w:tr>
      <w:tr w:rsidR="00845D27" w:rsidRPr="00845D27" w14:paraId="64B1E8FA" w14:textId="77777777" w:rsidTr="00845D27">
        <w:tc>
          <w:tcPr>
            <w:tcW w:w="2284" w:type="dxa"/>
            <w:hideMark/>
          </w:tcPr>
          <w:p w14:paraId="6DA011F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TOTAL GASTOS PREOPERATIVOS</w:t>
            </w:r>
          </w:p>
        </w:tc>
        <w:tc>
          <w:tcPr>
            <w:tcW w:w="3045" w:type="dxa"/>
            <w:hideMark/>
          </w:tcPr>
          <w:p w14:paraId="30DE5CD8" w14:textId="77777777" w:rsidR="00845D27" w:rsidRPr="00845D27" w:rsidRDefault="00845D27" w:rsidP="00845D27">
            <w:pPr>
              <w:spacing w:after="160" w:line="259" w:lineRule="auto"/>
              <w:jc w:val="both"/>
              <w:rPr>
                <w:rFonts w:ascii="Arial" w:eastAsia="Times New Roman" w:hAnsi="Arial" w:cs="Arial"/>
                <w:color w:val="333333"/>
                <w:lang w:eastAsia="es-CO"/>
              </w:rPr>
            </w:pPr>
          </w:p>
        </w:tc>
        <w:tc>
          <w:tcPr>
            <w:tcW w:w="1425" w:type="dxa"/>
            <w:hideMark/>
          </w:tcPr>
          <w:p w14:paraId="5D9C86C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$2,804,000</w:t>
            </w:r>
          </w:p>
        </w:tc>
        <w:tc>
          <w:tcPr>
            <w:tcW w:w="2313" w:type="dxa"/>
            <w:hideMark/>
          </w:tcPr>
          <w:p w14:paraId="58EBAF53"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Total Inversión Diferida del Proyecto.</w:t>
            </w:r>
          </w:p>
        </w:tc>
      </w:tr>
    </w:tbl>
    <w:p w14:paraId="37A9C111" w14:textId="77777777" w:rsidR="00215E78" w:rsidRDefault="00215E78" w:rsidP="00D82FCD">
      <w:pPr>
        <w:jc w:val="both"/>
        <w:rPr>
          <w:rFonts w:ascii="Arial" w:eastAsia="Times New Roman" w:hAnsi="Arial" w:cs="Arial"/>
          <w:color w:val="333333"/>
          <w:sz w:val="24"/>
          <w:szCs w:val="24"/>
          <w:lang w:eastAsia="es-CO"/>
        </w:rPr>
      </w:pPr>
    </w:p>
    <w:p w14:paraId="646BE822" w14:textId="77777777" w:rsidR="00A44B3E" w:rsidRPr="00A44B3E" w:rsidRDefault="00A44B3E" w:rsidP="00A44B3E">
      <w:pPr>
        <w:jc w:val="both"/>
        <w:rPr>
          <w:rFonts w:ascii="Arial" w:eastAsia="Times New Roman" w:hAnsi="Arial" w:cs="Arial"/>
          <w:b/>
          <w:bCs/>
          <w:color w:val="333333"/>
          <w:sz w:val="24"/>
          <w:szCs w:val="24"/>
          <w:lang w:eastAsia="es-CO"/>
        </w:rPr>
      </w:pPr>
      <w:r w:rsidRPr="00A44B3E">
        <w:rPr>
          <w:rFonts w:ascii="Arial" w:eastAsia="Times New Roman" w:hAnsi="Arial" w:cs="Arial"/>
          <w:b/>
          <w:bCs/>
          <w:color w:val="333333"/>
          <w:sz w:val="24"/>
          <w:szCs w:val="24"/>
          <w:lang w:eastAsia="es-CO"/>
        </w:rPr>
        <w:t>6.1.2. Justificación Técnica de los Rubros</w:t>
      </w:r>
    </w:p>
    <w:p w14:paraId="1AB55F0F" w14:textId="77777777" w:rsidR="00A44B3E" w:rsidRPr="00A44B3E" w:rsidRDefault="00A44B3E">
      <w:pPr>
        <w:numPr>
          <w:ilvl w:val="0"/>
          <w:numId w:val="77"/>
        </w:numPr>
        <w:jc w:val="both"/>
        <w:rPr>
          <w:rFonts w:ascii="Arial" w:eastAsia="Times New Roman" w:hAnsi="Arial" w:cs="Arial"/>
          <w:color w:val="333333"/>
          <w:sz w:val="24"/>
          <w:szCs w:val="24"/>
          <w:lang w:eastAsia="es-CO"/>
        </w:rPr>
      </w:pPr>
      <w:r w:rsidRPr="00A44B3E">
        <w:rPr>
          <w:rFonts w:ascii="Arial" w:eastAsia="Times New Roman" w:hAnsi="Arial" w:cs="Arial"/>
          <w:b/>
          <w:bCs/>
          <w:color w:val="333333"/>
          <w:sz w:val="24"/>
          <w:szCs w:val="24"/>
          <w:lang w:eastAsia="es-CO"/>
        </w:rPr>
        <w:t>Blindaje Legal y Registro (CCB y DIAN):</w:t>
      </w:r>
      <w:r w:rsidRPr="00A44B3E">
        <w:rPr>
          <w:rFonts w:ascii="Arial" w:eastAsia="Times New Roman" w:hAnsi="Arial" w:cs="Arial"/>
          <w:color w:val="333333"/>
          <w:sz w:val="24"/>
          <w:szCs w:val="24"/>
          <w:lang w:eastAsia="es-CO"/>
        </w:rPr>
        <w:t> Garantiza la existencia jurídica como S.A.S., obtención del NIT y la habilitación para facturación electrónica con colegios y universidades públicas y privadas.</w:t>
      </w:r>
    </w:p>
    <w:p w14:paraId="3B0C7BD8" w14:textId="77777777" w:rsidR="00A44B3E" w:rsidRPr="00A44B3E" w:rsidRDefault="00A44B3E">
      <w:pPr>
        <w:numPr>
          <w:ilvl w:val="0"/>
          <w:numId w:val="77"/>
        </w:numPr>
        <w:jc w:val="both"/>
        <w:rPr>
          <w:rFonts w:ascii="Arial" w:eastAsia="Times New Roman" w:hAnsi="Arial" w:cs="Arial"/>
          <w:color w:val="333333"/>
          <w:sz w:val="24"/>
          <w:szCs w:val="24"/>
          <w:lang w:eastAsia="es-CO"/>
        </w:rPr>
      </w:pPr>
      <w:r w:rsidRPr="00A44B3E">
        <w:rPr>
          <w:rFonts w:ascii="Arial" w:eastAsia="Times New Roman" w:hAnsi="Arial" w:cs="Arial"/>
          <w:b/>
          <w:bCs/>
          <w:color w:val="333333"/>
          <w:sz w:val="24"/>
          <w:szCs w:val="24"/>
          <w:lang w:eastAsia="es-CO"/>
        </w:rPr>
        <w:t>Propiedad Intelectual (SIC y DNDA):</w:t>
      </w:r>
      <w:r w:rsidRPr="00A44B3E">
        <w:rPr>
          <w:rFonts w:ascii="Arial" w:eastAsia="Times New Roman" w:hAnsi="Arial" w:cs="Arial"/>
          <w:color w:val="333333"/>
          <w:sz w:val="24"/>
          <w:szCs w:val="24"/>
          <w:lang w:eastAsia="es-CO"/>
        </w:rPr>
        <w:t> Protege el activo intangible fundamental de la empresa. El registro de software en la DNDA otorga prueba de paternidad y derechos de autor sobre el código en React y FastAPI, mientras que el registro marcario ante la SIC reserva el nombre y logotipo de TalentLab frente a posibles competidores.</w:t>
      </w:r>
    </w:p>
    <w:p w14:paraId="492E26A7" w14:textId="4CAD20F9" w:rsidR="00845D27" w:rsidRPr="00A44B3E" w:rsidRDefault="00A44B3E">
      <w:pPr>
        <w:numPr>
          <w:ilvl w:val="0"/>
          <w:numId w:val="77"/>
        </w:numPr>
        <w:jc w:val="both"/>
        <w:rPr>
          <w:rFonts w:ascii="Arial" w:eastAsia="Times New Roman" w:hAnsi="Arial" w:cs="Arial"/>
          <w:color w:val="333333"/>
          <w:sz w:val="24"/>
          <w:szCs w:val="24"/>
          <w:lang w:eastAsia="es-CO"/>
        </w:rPr>
      </w:pPr>
      <w:r w:rsidRPr="00A44B3E">
        <w:rPr>
          <w:rFonts w:ascii="Arial" w:eastAsia="Times New Roman" w:hAnsi="Arial" w:cs="Arial"/>
          <w:b/>
          <w:bCs/>
          <w:color w:val="333333"/>
          <w:sz w:val="24"/>
          <w:szCs w:val="24"/>
          <w:lang w:eastAsia="es-CO"/>
        </w:rPr>
        <w:t>Seguridad y Salud Ocupacional (SG-SST):</w:t>
      </w:r>
      <w:r w:rsidRPr="00A44B3E">
        <w:rPr>
          <w:rFonts w:ascii="Arial" w:eastAsia="Times New Roman" w:hAnsi="Arial" w:cs="Arial"/>
          <w:color w:val="333333"/>
          <w:sz w:val="24"/>
          <w:szCs w:val="24"/>
          <w:lang w:eastAsia="es-CO"/>
        </w:rPr>
        <w:t> El diseño preventivo de los 7 estándares y las valoraciones médicas de ingreso evitan sanciones legales ante el Ministerio del Trabajo y aseguran que los puestos de trabajo cumplan con condiciones biomecánicas adecuadas para el personal de desarrollo de software.</w:t>
      </w:r>
    </w:p>
    <w:p w14:paraId="784444B5" w14:textId="77777777" w:rsidR="00845D27" w:rsidRDefault="00845D27" w:rsidP="00D82FCD">
      <w:pPr>
        <w:jc w:val="both"/>
        <w:rPr>
          <w:rFonts w:ascii="Arial" w:eastAsia="Times New Roman" w:hAnsi="Arial" w:cs="Arial"/>
          <w:color w:val="333333"/>
          <w:sz w:val="24"/>
          <w:szCs w:val="24"/>
          <w:lang w:eastAsia="es-CO"/>
        </w:rPr>
      </w:pPr>
    </w:p>
    <w:p w14:paraId="53BD38B5" w14:textId="740EA411" w:rsidR="00EA3F25" w:rsidRDefault="00EA3F25" w:rsidP="005369F8">
      <w:pPr>
        <w:pStyle w:val="Ttulo2"/>
      </w:pPr>
      <w:bookmarkStart w:id="140" w:name="_Toc49956666"/>
      <w:bookmarkStart w:id="141" w:name="_Toc145412690"/>
      <w:r w:rsidRPr="005339BA">
        <w:t>6.2. Infraestructura</w:t>
      </w:r>
      <w:bookmarkEnd w:id="140"/>
      <w:bookmarkEnd w:id="141"/>
    </w:p>
    <w:p w14:paraId="70B91B94" w14:textId="08640344" w:rsidR="00EA3F25" w:rsidRDefault="00EA3F25" w:rsidP="00EA3F25">
      <w:pPr>
        <w:rPr>
          <w:lang w:eastAsia="es-CO"/>
        </w:rPr>
      </w:pPr>
    </w:p>
    <w:p w14:paraId="7E0B795C" w14:textId="77777777" w:rsidR="00404D97" w:rsidRPr="00404D97" w:rsidRDefault="00404D97" w:rsidP="00404D97">
      <w:pPr>
        <w:rPr>
          <w:rFonts w:ascii="Arial" w:eastAsia="Times New Roman" w:hAnsi="Arial" w:cs="Arial"/>
          <w:color w:val="333333"/>
          <w:sz w:val="24"/>
          <w:szCs w:val="24"/>
          <w:lang w:eastAsia="es-CO"/>
        </w:rPr>
      </w:pPr>
      <w:r w:rsidRPr="00404D97">
        <w:rPr>
          <w:rFonts w:ascii="Arial" w:eastAsia="Times New Roman" w:hAnsi="Arial" w:cs="Arial"/>
          <w:color w:val="333333"/>
          <w:sz w:val="24"/>
          <w:szCs w:val="24"/>
          <w:lang w:eastAsia="es-CO"/>
        </w:rPr>
        <w:t>De acuerdo con los requerimientos técnicos detallados en el Capítulo 3 (Estudio Técnico), TalentLab adopta un </w:t>
      </w:r>
      <w:r w:rsidRPr="00404D97">
        <w:rPr>
          <w:rFonts w:ascii="Arial" w:eastAsia="Times New Roman" w:hAnsi="Arial" w:cs="Arial"/>
          <w:b/>
          <w:bCs/>
          <w:color w:val="333333"/>
          <w:sz w:val="24"/>
          <w:szCs w:val="24"/>
          <w:lang w:eastAsia="es-CO"/>
        </w:rPr>
        <w:t>modelo de oficina ligera y trabajo híbrido (80% remoto / 20% presencial)</w:t>
      </w:r>
      <w:r w:rsidRPr="00404D97">
        <w:rPr>
          <w:rFonts w:ascii="Arial" w:eastAsia="Times New Roman" w:hAnsi="Arial" w:cs="Arial"/>
          <w:color w:val="333333"/>
          <w:sz w:val="24"/>
          <w:szCs w:val="24"/>
          <w:lang w:eastAsia="es-CO"/>
        </w:rPr>
        <w:t xml:space="preserve">. Esto permite prescindir de compras de bienes raíces, </w:t>
      </w:r>
      <w:r w:rsidRPr="00404D97">
        <w:rPr>
          <w:rFonts w:ascii="Arial" w:eastAsia="Times New Roman" w:hAnsi="Arial" w:cs="Arial"/>
          <w:color w:val="333333"/>
          <w:sz w:val="24"/>
          <w:szCs w:val="24"/>
          <w:lang w:eastAsia="es-CO"/>
        </w:rPr>
        <w:lastRenderedPageBreak/>
        <w:t>maquinaria pesada o reformas locativas de alto costo, concentrando el capital físico en estaciones de cómputo de alto rendimiento y mobiliario ergonómico.</w:t>
      </w:r>
    </w:p>
    <w:p w14:paraId="193BBC01" w14:textId="77777777"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t>6.2.1. Locaciones e Instalaciones</w:t>
      </w:r>
    </w:p>
    <w:p w14:paraId="23A83653" w14:textId="77777777" w:rsidR="00404D97" w:rsidRPr="00404D97" w:rsidRDefault="00404D97">
      <w:pPr>
        <w:numPr>
          <w:ilvl w:val="0"/>
          <w:numId w:val="78"/>
        </w:numPr>
        <w:rPr>
          <w:rFonts w:ascii="Arial" w:eastAsia="Times New Roman" w:hAnsi="Arial" w:cs="Arial"/>
          <w:color w:val="333333"/>
          <w:sz w:val="24"/>
          <w:szCs w:val="24"/>
          <w:lang w:eastAsia="es-CO"/>
        </w:rPr>
      </w:pPr>
      <w:r w:rsidRPr="00404D97">
        <w:rPr>
          <w:rFonts w:ascii="Arial" w:eastAsia="Times New Roman" w:hAnsi="Arial" w:cs="Arial"/>
          <w:b/>
          <w:bCs/>
          <w:color w:val="333333"/>
          <w:sz w:val="24"/>
          <w:szCs w:val="24"/>
          <w:lang w:eastAsia="es-CO"/>
        </w:rPr>
        <w:t>Sede de Operaciones:</w:t>
      </w:r>
      <w:r w:rsidRPr="00404D97">
        <w:rPr>
          <w:rFonts w:ascii="Arial" w:eastAsia="Times New Roman" w:hAnsi="Arial" w:cs="Arial"/>
          <w:color w:val="333333"/>
          <w:sz w:val="24"/>
          <w:szCs w:val="24"/>
          <w:lang w:eastAsia="es-CO"/>
        </w:rPr>
        <w:t> Se arrendará una oficina privada amoblada para 4 estaciones de trabajo simultáneas dentro de un centro empresarial o coworking en la localidad de Chapinero (Bogotá D.C.).</w:t>
      </w:r>
    </w:p>
    <w:p w14:paraId="0738DE54" w14:textId="77777777" w:rsidR="00404D97" w:rsidRPr="00404D97" w:rsidRDefault="00404D97">
      <w:pPr>
        <w:numPr>
          <w:ilvl w:val="0"/>
          <w:numId w:val="78"/>
        </w:numPr>
        <w:rPr>
          <w:rFonts w:ascii="Arial" w:eastAsia="Times New Roman" w:hAnsi="Arial" w:cs="Arial"/>
          <w:color w:val="333333"/>
          <w:sz w:val="24"/>
          <w:szCs w:val="24"/>
          <w:lang w:eastAsia="es-CO"/>
        </w:rPr>
      </w:pPr>
      <w:r w:rsidRPr="00404D97">
        <w:rPr>
          <w:rFonts w:ascii="Arial" w:eastAsia="Times New Roman" w:hAnsi="Arial" w:cs="Arial"/>
          <w:b/>
          <w:bCs/>
          <w:color w:val="333333"/>
          <w:sz w:val="24"/>
          <w:szCs w:val="24"/>
          <w:lang w:eastAsia="es-CO"/>
        </w:rPr>
        <w:t>Adecuaciones Físicas:</w:t>
      </w:r>
      <w:r w:rsidRPr="00404D97">
        <w:rPr>
          <w:rFonts w:ascii="Arial" w:eastAsia="Times New Roman" w:hAnsi="Arial" w:cs="Arial"/>
          <w:color w:val="333333"/>
          <w:sz w:val="24"/>
          <w:szCs w:val="24"/>
          <w:lang w:eastAsia="es-CO"/>
        </w:rPr>
        <w:t> </w:t>
      </w:r>
      <w:r w:rsidRPr="00404D97">
        <w:rPr>
          <w:rFonts w:ascii="Arial" w:eastAsia="Times New Roman" w:hAnsi="Arial" w:cs="Arial"/>
          <w:b/>
          <w:bCs/>
          <w:color w:val="333333"/>
          <w:sz w:val="24"/>
          <w:szCs w:val="24"/>
          <w:lang w:eastAsia="es-CO"/>
        </w:rPr>
        <w:t>$0 COP</w:t>
      </w:r>
      <w:r w:rsidRPr="00404D97">
        <w:rPr>
          <w:rFonts w:ascii="Arial" w:eastAsia="Times New Roman" w:hAnsi="Arial" w:cs="Arial"/>
          <w:color w:val="333333"/>
          <w:sz w:val="24"/>
          <w:szCs w:val="24"/>
          <w:lang w:eastAsia="es-CO"/>
        </w:rPr>
        <w:t>. El espacio arrendado cuenta con cableado estructurado, conexiones eléctricas de norma, iluminación LED y baterías de baños ya construidas, lo cual evita costos preoperativos de remodelación.</w:t>
      </w:r>
    </w:p>
    <w:p w14:paraId="2BB5FDA1" w14:textId="77777777" w:rsidR="00404D97" w:rsidRPr="00404D97" w:rsidRDefault="00404D97">
      <w:pPr>
        <w:numPr>
          <w:ilvl w:val="0"/>
          <w:numId w:val="78"/>
        </w:numPr>
        <w:rPr>
          <w:rFonts w:ascii="Arial" w:eastAsia="Times New Roman" w:hAnsi="Arial" w:cs="Arial"/>
          <w:color w:val="333333"/>
          <w:sz w:val="24"/>
          <w:szCs w:val="24"/>
          <w:lang w:eastAsia="es-CO"/>
        </w:rPr>
      </w:pPr>
      <w:r w:rsidRPr="00404D97">
        <w:rPr>
          <w:rFonts w:ascii="Arial" w:eastAsia="Times New Roman" w:hAnsi="Arial" w:cs="Arial"/>
          <w:b/>
          <w:bCs/>
          <w:color w:val="333333"/>
          <w:sz w:val="24"/>
          <w:szCs w:val="24"/>
          <w:lang w:eastAsia="es-CO"/>
        </w:rPr>
        <w:t>Maquinaria, Equipos y Herramientas Industriales:</w:t>
      </w:r>
      <w:r w:rsidRPr="00404D97">
        <w:rPr>
          <w:rFonts w:ascii="Arial" w:eastAsia="Times New Roman" w:hAnsi="Arial" w:cs="Arial"/>
          <w:color w:val="333333"/>
          <w:sz w:val="24"/>
          <w:szCs w:val="24"/>
          <w:lang w:eastAsia="es-CO"/>
        </w:rPr>
        <w:t> </w:t>
      </w:r>
      <w:r w:rsidRPr="00404D97">
        <w:rPr>
          <w:rFonts w:ascii="Arial" w:eastAsia="Times New Roman" w:hAnsi="Arial" w:cs="Arial"/>
          <w:b/>
          <w:bCs/>
          <w:color w:val="333333"/>
          <w:sz w:val="24"/>
          <w:szCs w:val="24"/>
          <w:lang w:eastAsia="es-CO"/>
        </w:rPr>
        <w:t>$0 COP</w:t>
      </w:r>
      <w:r w:rsidRPr="00404D97">
        <w:rPr>
          <w:rFonts w:ascii="Arial" w:eastAsia="Times New Roman" w:hAnsi="Arial" w:cs="Arial"/>
          <w:color w:val="333333"/>
          <w:sz w:val="24"/>
          <w:szCs w:val="24"/>
          <w:lang w:eastAsia="es-CO"/>
        </w:rPr>
        <w:t>. No aplica para una empresa de base tecnológica (SaaS).</w:t>
      </w:r>
    </w:p>
    <w:p w14:paraId="7FCFDD68" w14:textId="77777777"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t>6.2.2. Muebles y Enseres de Oficina</w:t>
      </w:r>
    </w:p>
    <w:p w14:paraId="646DC967" w14:textId="77777777" w:rsidR="00404D97" w:rsidRPr="00404D97" w:rsidRDefault="00404D97" w:rsidP="00404D97">
      <w:pPr>
        <w:rPr>
          <w:rFonts w:ascii="Arial" w:eastAsia="Times New Roman" w:hAnsi="Arial" w:cs="Arial"/>
          <w:color w:val="333333"/>
          <w:sz w:val="24"/>
          <w:szCs w:val="24"/>
          <w:lang w:eastAsia="es-CO"/>
        </w:rPr>
      </w:pPr>
      <w:r w:rsidRPr="00404D97">
        <w:rPr>
          <w:rFonts w:ascii="Arial" w:eastAsia="Times New Roman" w:hAnsi="Arial" w:cs="Arial"/>
          <w:color w:val="333333"/>
          <w:sz w:val="24"/>
          <w:szCs w:val="24"/>
          <w:lang w:eastAsia="es-CO"/>
        </w:rPr>
        <w:t>Para complementar la dotación de la oficina y garantizar condiciones de trabajo confortables para las reuniones de equipo y atención a clientes, se requieren los siguientes elementos:</w:t>
      </w:r>
    </w:p>
    <w:tbl>
      <w:tblPr>
        <w:tblStyle w:val="Tablaconcuadrcula"/>
        <w:tblW w:w="8926" w:type="dxa"/>
        <w:tblLook w:val="04A0" w:firstRow="1" w:lastRow="0" w:firstColumn="1" w:lastColumn="0" w:noHBand="0" w:noVBand="1"/>
      </w:tblPr>
      <w:tblGrid>
        <w:gridCol w:w="2000"/>
        <w:gridCol w:w="1158"/>
        <w:gridCol w:w="1134"/>
        <w:gridCol w:w="1373"/>
        <w:gridCol w:w="3261"/>
      </w:tblGrid>
      <w:tr w:rsidR="00404D97" w:rsidRPr="007D587A" w14:paraId="39B4A547" w14:textId="77777777" w:rsidTr="007D587A">
        <w:tc>
          <w:tcPr>
            <w:tcW w:w="0" w:type="auto"/>
            <w:hideMark/>
          </w:tcPr>
          <w:p w14:paraId="62D4608A"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Elemento / Mobiliario</w:t>
            </w:r>
          </w:p>
        </w:tc>
        <w:tc>
          <w:tcPr>
            <w:tcW w:w="1158" w:type="dxa"/>
            <w:hideMark/>
          </w:tcPr>
          <w:p w14:paraId="08886C19"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Cantidad</w:t>
            </w:r>
          </w:p>
        </w:tc>
        <w:tc>
          <w:tcPr>
            <w:tcW w:w="1134" w:type="dxa"/>
            <w:hideMark/>
          </w:tcPr>
          <w:p w14:paraId="74A7A603"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Unitario (COP)</w:t>
            </w:r>
          </w:p>
        </w:tc>
        <w:tc>
          <w:tcPr>
            <w:tcW w:w="1373" w:type="dxa"/>
            <w:hideMark/>
          </w:tcPr>
          <w:p w14:paraId="5E98C45D"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Total (COP)</w:t>
            </w:r>
          </w:p>
        </w:tc>
        <w:tc>
          <w:tcPr>
            <w:tcW w:w="3261" w:type="dxa"/>
            <w:hideMark/>
          </w:tcPr>
          <w:p w14:paraId="25B2069E"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Especificación Técnica</w:t>
            </w:r>
          </w:p>
        </w:tc>
      </w:tr>
      <w:tr w:rsidR="00404D97" w:rsidRPr="007D587A" w14:paraId="7E276A60" w14:textId="77777777" w:rsidTr="007D587A">
        <w:tc>
          <w:tcPr>
            <w:tcW w:w="0" w:type="auto"/>
            <w:hideMark/>
          </w:tcPr>
          <w:p w14:paraId="6235726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Sillas Ergonómicas Gerenciales</w:t>
            </w:r>
          </w:p>
        </w:tc>
        <w:tc>
          <w:tcPr>
            <w:tcW w:w="0" w:type="auto"/>
            <w:hideMark/>
          </w:tcPr>
          <w:p w14:paraId="3771C80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w:t>
            </w:r>
          </w:p>
        </w:tc>
        <w:tc>
          <w:tcPr>
            <w:tcW w:w="1134" w:type="dxa"/>
            <w:hideMark/>
          </w:tcPr>
          <w:p w14:paraId="2314B29B"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$450,000</w:t>
            </w:r>
          </w:p>
        </w:tc>
        <w:tc>
          <w:tcPr>
            <w:tcW w:w="1373" w:type="dxa"/>
            <w:hideMark/>
          </w:tcPr>
          <w:p w14:paraId="6C149EE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$1,800,000</w:t>
            </w:r>
          </w:p>
        </w:tc>
        <w:tc>
          <w:tcPr>
            <w:tcW w:w="3261" w:type="dxa"/>
            <w:hideMark/>
          </w:tcPr>
          <w:p w14:paraId="6E20DF6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Mecanismo sincro, soporte lumbar ajustable, malla antitranspirante y apoyabrazos 3D.</w:t>
            </w:r>
          </w:p>
        </w:tc>
      </w:tr>
      <w:tr w:rsidR="00404D97" w:rsidRPr="007D587A" w14:paraId="3785F30F" w14:textId="77777777" w:rsidTr="007D587A">
        <w:tc>
          <w:tcPr>
            <w:tcW w:w="0" w:type="auto"/>
            <w:hideMark/>
          </w:tcPr>
          <w:p w14:paraId="4928DDB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Escritorios Modulares de Trabajo</w:t>
            </w:r>
          </w:p>
        </w:tc>
        <w:tc>
          <w:tcPr>
            <w:tcW w:w="0" w:type="auto"/>
            <w:hideMark/>
          </w:tcPr>
          <w:p w14:paraId="3FCF4EB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w:t>
            </w:r>
          </w:p>
        </w:tc>
        <w:tc>
          <w:tcPr>
            <w:tcW w:w="1134" w:type="dxa"/>
            <w:hideMark/>
          </w:tcPr>
          <w:p w14:paraId="0F0A842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$300,000</w:t>
            </w:r>
          </w:p>
        </w:tc>
        <w:tc>
          <w:tcPr>
            <w:tcW w:w="1373" w:type="dxa"/>
            <w:hideMark/>
          </w:tcPr>
          <w:p w14:paraId="217D0B0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$1,200,000</w:t>
            </w:r>
          </w:p>
        </w:tc>
        <w:tc>
          <w:tcPr>
            <w:tcW w:w="3261" w:type="dxa"/>
            <w:hideMark/>
          </w:tcPr>
          <w:p w14:paraId="551C3E11"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Superficie en melamina de 120x60 cm con pasacables y estructura metálica reforzada.</w:t>
            </w:r>
          </w:p>
        </w:tc>
      </w:tr>
      <w:tr w:rsidR="00404D97" w:rsidRPr="007D587A" w14:paraId="43EC96CF" w14:textId="77777777" w:rsidTr="007D587A">
        <w:tc>
          <w:tcPr>
            <w:tcW w:w="0" w:type="auto"/>
            <w:hideMark/>
          </w:tcPr>
          <w:p w14:paraId="28CA5AF8"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Mesa de Juntas Pequeña</w:t>
            </w:r>
          </w:p>
        </w:tc>
        <w:tc>
          <w:tcPr>
            <w:tcW w:w="0" w:type="auto"/>
            <w:hideMark/>
          </w:tcPr>
          <w:p w14:paraId="7610B1B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1134" w:type="dxa"/>
            <w:hideMark/>
          </w:tcPr>
          <w:p w14:paraId="797F6AB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$500,000</w:t>
            </w:r>
          </w:p>
        </w:tc>
        <w:tc>
          <w:tcPr>
            <w:tcW w:w="1373" w:type="dxa"/>
            <w:hideMark/>
          </w:tcPr>
          <w:p w14:paraId="282EAECD"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$500,000</w:t>
            </w:r>
          </w:p>
        </w:tc>
        <w:tc>
          <w:tcPr>
            <w:tcW w:w="3261" w:type="dxa"/>
            <w:hideMark/>
          </w:tcPr>
          <w:p w14:paraId="21F4B5BB"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Mesa redonda para 4 personas, diámetro 100 cm, acabado madera mate.</w:t>
            </w:r>
          </w:p>
        </w:tc>
      </w:tr>
      <w:tr w:rsidR="00404D97" w:rsidRPr="007D587A" w14:paraId="6DA5C709" w14:textId="77777777" w:rsidTr="007D587A">
        <w:tc>
          <w:tcPr>
            <w:tcW w:w="0" w:type="auto"/>
            <w:hideMark/>
          </w:tcPr>
          <w:p w14:paraId="66624ECD"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Sillas Auxiliares de Reunión</w:t>
            </w:r>
          </w:p>
        </w:tc>
        <w:tc>
          <w:tcPr>
            <w:tcW w:w="0" w:type="auto"/>
            <w:hideMark/>
          </w:tcPr>
          <w:p w14:paraId="6475F2E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w:t>
            </w:r>
          </w:p>
        </w:tc>
        <w:tc>
          <w:tcPr>
            <w:tcW w:w="1134" w:type="dxa"/>
            <w:hideMark/>
          </w:tcPr>
          <w:p w14:paraId="1BF3648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$150,000</w:t>
            </w:r>
          </w:p>
        </w:tc>
        <w:tc>
          <w:tcPr>
            <w:tcW w:w="1373" w:type="dxa"/>
            <w:hideMark/>
          </w:tcPr>
          <w:p w14:paraId="63635645"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$600,000</w:t>
            </w:r>
          </w:p>
        </w:tc>
        <w:tc>
          <w:tcPr>
            <w:tcW w:w="3261" w:type="dxa"/>
            <w:hideMark/>
          </w:tcPr>
          <w:p w14:paraId="74F171C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Estructura trineo en acero cromado y espaldar ergonómico tapizado en paño.</w:t>
            </w:r>
          </w:p>
        </w:tc>
      </w:tr>
      <w:tr w:rsidR="00404D97" w:rsidRPr="007D587A" w14:paraId="39EC60E2" w14:textId="77777777" w:rsidTr="007D587A">
        <w:tc>
          <w:tcPr>
            <w:tcW w:w="0" w:type="auto"/>
            <w:hideMark/>
          </w:tcPr>
          <w:p w14:paraId="0BD1A0E1"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Tablero Acrílico de Vidrio Templado</w:t>
            </w:r>
          </w:p>
        </w:tc>
        <w:tc>
          <w:tcPr>
            <w:tcW w:w="0" w:type="auto"/>
            <w:hideMark/>
          </w:tcPr>
          <w:p w14:paraId="04158DE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1134" w:type="dxa"/>
            <w:hideMark/>
          </w:tcPr>
          <w:p w14:paraId="49F209F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$150,000</w:t>
            </w:r>
          </w:p>
        </w:tc>
        <w:tc>
          <w:tcPr>
            <w:tcW w:w="1373" w:type="dxa"/>
            <w:hideMark/>
          </w:tcPr>
          <w:p w14:paraId="65765A1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$150,000</w:t>
            </w:r>
          </w:p>
        </w:tc>
        <w:tc>
          <w:tcPr>
            <w:tcW w:w="3261" w:type="dxa"/>
            <w:hideMark/>
          </w:tcPr>
          <w:p w14:paraId="086C32F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Tablero de 120x80 cm para planeación ágil (Scrum) y arquitectura de software.</w:t>
            </w:r>
          </w:p>
        </w:tc>
      </w:tr>
      <w:tr w:rsidR="00404D97" w:rsidRPr="007D587A" w14:paraId="797F1D9D" w14:textId="77777777" w:rsidTr="007D587A">
        <w:tc>
          <w:tcPr>
            <w:tcW w:w="0" w:type="auto"/>
            <w:hideMark/>
          </w:tcPr>
          <w:p w14:paraId="3C4DA38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lastRenderedPageBreak/>
              <w:t>Archivador Metálico de Seguridad</w:t>
            </w:r>
          </w:p>
        </w:tc>
        <w:tc>
          <w:tcPr>
            <w:tcW w:w="0" w:type="auto"/>
            <w:hideMark/>
          </w:tcPr>
          <w:p w14:paraId="0988562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1134" w:type="dxa"/>
            <w:hideMark/>
          </w:tcPr>
          <w:p w14:paraId="4E5EE32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1373" w:type="dxa"/>
            <w:hideMark/>
          </w:tcPr>
          <w:p w14:paraId="293D0ABD"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3261" w:type="dxa"/>
            <w:hideMark/>
          </w:tcPr>
          <w:p w14:paraId="25D1B7A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Archivador vertical de 3 gavetas con cerradura central para custodia de contratos.</w:t>
            </w:r>
          </w:p>
        </w:tc>
      </w:tr>
      <w:tr w:rsidR="00404D97" w:rsidRPr="007D587A" w14:paraId="0532985D" w14:textId="77777777" w:rsidTr="007D587A">
        <w:tc>
          <w:tcPr>
            <w:tcW w:w="0" w:type="auto"/>
            <w:hideMark/>
          </w:tcPr>
          <w:p w14:paraId="1CA006B9"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SUBTOTAL MUEBLES Y ENSERES</w:t>
            </w:r>
          </w:p>
        </w:tc>
        <w:tc>
          <w:tcPr>
            <w:tcW w:w="0" w:type="auto"/>
            <w:hideMark/>
          </w:tcPr>
          <w:p w14:paraId="422EB642" w14:textId="77777777" w:rsidR="00404D97" w:rsidRPr="007D587A" w:rsidRDefault="00404D97" w:rsidP="00404D97">
            <w:pPr>
              <w:spacing w:after="160" w:line="259" w:lineRule="auto"/>
              <w:rPr>
                <w:rFonts w:ascii="Arial" w:eastAsia="Times New Roman" w:hAnsi="Arial" w:cs="Arial"/>
                <w:color w:val="333333"/>
                <w:lang w:eastAsia="es-CO"/>
              </w:rPr>
            </w:pPr>
          </w:p>
        </w:tc>
        <w:tc>
          <w:tcPr>
            <w:tcW w:w="1134" w:type="dxa"/>
            <w:hideMark/>
          </w:tcPr>
          <w:p w14:paraId="1512CDA8" w14:textId="77777777" w:rsidR="00404D97" w:rsidRPr="007D587A" w:rsidRDefault="00404D97" w:rsidP="00404D97">
            <w:pPr>
              <w:spacing w:after="160" w:line="259" w:lineRule="auto"/>
              <w:rPr>
                <w:rFonts w:ascii="Arial" w:eastAsia="Times New Roman" w:hAnsi="Arial" w:cs="Arial"/>
                <w:color w:val="333333"/>
                <w:lang w:eastAsia="es-CO"/>
              </w:rPr>
            </w:pPr>
          </w:p>
        </w:tc>
        <w:tc>
          <w:tcPr>
            <w:tcW w:w="1373" w:type="dxa"/>
            <w:hideMark/>
          </w:tcPr>
          <w:p w14:paraId="0D686B0B"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$4,500,000</w:t>
            </w:r>
          </w:p>
        </w:tc>
        <w:tc>
          <w:tcPr>
            <w:tcW w:w="3261" w:type="dxa"/>
            <w:hideMark/>
          </w:tcPr>
          <w:p w14:paraId="79DF43A2" w14:textId="77777777" w:rsidR="00404D97" w:rsidRPr="007D587A" w:rsidRDefault="00404D97" w:rsidP="00404D97">
            <w:pPr>
              <w:spacing w:after="160" w:line="259" w:lineRule="auto"/>
              <w:rPr>
                <w:rFonts w:ascii="Arial" w:eastAsia="Times New Roman" w:hAnsi="Arial" w:cs="Arial"/>
                <w:color w:val="333333"/>
                <w:lang w:eastAsia="es-CO"/>
              </w:rPr>
            </w:pPr>
          </w:p>
        </w:tc>
      </w:tr>
    </w:tbl>
    <w:p w14:paraId="18AFE8F7" w14:textId="77777777" w:rsidR="007D587A" w:rsidRDefault="007D587A" w:rsidP="00404D97">
      <w:pPr>
        <w:rPr>
          <w:rFonts w:ascii="Arial" w:eastAsia="Times New Roman" w:hAnsi="Arial" w:cs="Arial"/>
          <w:color w:val="333333"/>
          <w:sz w:val="24"/>
          <w:szCs w:val="24"/>
          <w:lang w:eastAsia="es-CO"/>
        </w:rPr>
      </w:pPr>
    </w:p>
    <w:p w14:paraId="010BDAAA" w14:textId="76E70B78"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t>6.2.3. Equipos de Computación y Comunicación</w:t>
      </w:r>
    </w:p>
    <w:p w14:paraId="3ED06C0C" w14:textId="77777777" w:rsidR="00404D97" w:rsidRPr="00404D97" w:rsidRDefault="00404D97" w:rsidP="00404D97">
      <w:pPr>
        <w:rPr>
          <w:rFonts w:ascii="Arial" w:eastAsia="Times New Roman" w:hAnsi="Arial" w:cs="Arial"/>
          <w:color w:val="333333"/>
          <w:sz w:val="24"/>
          <w:szCs w:val="24"/>
          <w:lang w:eastAsia="es-CO"/>
        </w:rPr>
      </w:pPr>
      <w:r w:rsidRPr="00404D97">
        <w:rPr>
          <w:rFonts w:ascii="Arial" w:eastAsia="Times New Roman" w:hAnsi="Arial" w:cs="Arial"/>
          <w:color w:val="333333"/>
          <w:sz w:val="24"/>
          <w:szCs w:val="24"/>
          <w:lang w:eastAsia="es-CO"/>
        </w:rPr>
        <w:t>Constituyen la principal herramienta productiva para el desarrollo del software, pruebas de control de calidad, simulaciones de entrevistas vocacionales y administración comercial:</w:t>
      </w:r>
    </w:p>
    <w:tbl>
      <w:tblPr>
        <w:tblStyle w:val="Tablaconcuadrcula"/>
        <w:tblW w:w="0" w:type="auto"/>
        <w:tblLook w:val="04A0" w:firstRow="1" w:lastRow="0" w:firstColumn="1" w:lastColumn="0" w:noHBand="0" w:noVBand="1"/>
      </w:tblPr>
      <w:tblGrid>
        <w:gridCol w:w="2021"/>
        <w:gridCol w:w="1158"/>
        <w:gridCol w:w="1422"/>
        <w:gridCol w:w="1391"/>
        <w:gridCol w:w="2836"/>
      </w:tblGrid>
      <w:tr w:rsidR="00404D97" w:rsidRPr="007D587A" w14:paraId="12B626FA" w14:textId="77777777" w:rsidTr="007D587A">
        <w:tc>
          <w:tcPr>
            <w:tcW w:w="0" w:type="auto"/>
            <w:hideMark/>
          </w:tcPr>
          <w:p w14:paraId="5CCDDC5B"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Equipo Tecnológico</w:t>
            </w:r>
          </w:p>
        </w:tc>
        <w:tc>
          <w:tcPr>
            <w:tcW w:w="0" w:type="auto"/>
            <w:hideMark/>
          </w:tcPr>
          <w:p w14:paraId="608B65C0"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Cantidad</w:t>
            </w:r>
          </w:p>
        </w:tc>
        <w:tc>
          <w:tcPr>
            <w:tcW w:w="0" w:type="auto"/>
            <w:hideMark/>
          </w:tcPr>
          <w:p w14:paraId="5ECB56A8"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Unitario (COP)</w:t>
            </w:r>
          </w:p>
        </w:tc>
        <w:tc>
          <w:tcPr>
            <w:tcW w:w="0" w:type="auto"/>
            <w:hideMark/>
          </w:tcPr>
          <w:p w14:paraId="39C8580D"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Total (COP)</w:t>
            </w:r>
          </w:p>
        </w:tc>
        <w:tc>
          <w:tcPr>
            <w:tcW w:w="0" w:type="auto"/>
            <w:hideMark/>
          </w:tcPr>
          <w:p w14:paraId="55E6CF93"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Especificación Técnica Mínima</w:t>
            </w:r>
          </w:p>
        </w:tc>
      </w:tr>
      <w:tr w:rsidR="00404D97" w:rsidRPr="007D587A" w14:paraId="0019C303" w14:textId="77777777" w:rsidTr="007D587A">
        <w:tc>
          <w:tcPr>
            <w:tcW w:w="0" w:type="auto"/>
            <w:hideMark/>
          </w:tcPr>
          <w:p w14:paraId="7101FFD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Portátiles de Desarrollo de Alto Desempeño</w:t>
            </w:r>
          </w:p>
        </w:tc>
        <w:tc>
          <w:tcPr>
            <w:tcW w:w="0" w:type="auto"/>
            <w:hideMark/>
          </w:tcPr>
          <w:p w14:paraId="74C1A03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w:t>
            </w:r>
          </w:p>
        </w:tc>
        <w:tc>
          <w:tcPr>
            <w:tcW w:w="0" w:type="auto"/>
            <w:hideMark/>
          </w:tcPr>
          <w:p w14:paraId="432C6394"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$3,800,000</w:t>
            </w:r>
          </w:p>
        </w:tc>
        <w:tc>
          <w:tcPr>
            <w:tcW w:w="0" w:type="auto"/>
            <w:hideMark/>
          </w:tcPr>
          <w:p w14:paraId="18F4F98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$7,600,000</w:t>
            </w:r>
          </w:p>
        </w:tc>
        <w:tc>
          <w:tcPr>
            <w:tcW w:w="0" w:type="auto"/>
            <w:hideMark/>
          </w:tcPr>
          <w:p w14:paraId="0914DAC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Procesador AMD Ryzen 7 / Intel Core i7, 32 GB RAM DDR5, 1 TB SSD NVMe, pantalla 15.6" IPS.</w:t>
            </w:r>
          </w:p>
        </w:tc>
      </w:tr>
      <w:tr w:rsidR="00404D97" w:rsidRPr="007D587A" w14:paraId="70FB60A6" w14:textId="77777777" w:rsidTr="007D587A">
        <w:tc>
          <w:tcPr>
            <w:tcW w:w="0" w:type="auto"/>
            <w:hideMark/>
          </w:tcPr>
          <w:p w14:paraId="775AFED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Monitores Secundarios Profesionales</w:t>
            </w:r>
          </w:p>
        </w:tc>
        <w:tc>
          <w:tcPr>
            <w:tcW w:w="0" w:type="auto"/>
            <w:hideMark/>
          </w:tcPr>
          <w:p w14:paraId="78EF532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w:t>
            </w:r>
          </w:p>
        </w:tc>
        <w:tc>
          <w:tcPr>
            <w:tcW w:w="0" w:type="auto"/>
            <w:hideMark/>
          </w:tcPr>
          <w:p w14:paraId="1055C694"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$550,000</w:t>
            </w:r>
          </w:p>
        </w:tc>
        <w:tc>
          <w:tcPr>
            <w:tcW w:w="0" w:type="auto"/>
            <w:hideMark/>
          </w:tcPr>
          <w:p w14:paraId="45AFD34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$1,100,000</w:t>
            </w:r>
          </w:p>
        </w:tc>
        <w:tc>
          <w:tcPr>
            <w:tcW w:w="0" w:type="auto"/>
            <w:hideMark/>
          </w:tcPr>
          <w:p w14:paraId="0549883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Pantalla 27" Full HD IPS, 75 Hz, borde ultradelgado, conectividad HDMI/DisplayPort.</w:t>
            </w:r>
          </w:p>
        </w:tc>
      </w:tr>
      <w:tr w:rsidR="00404D97" w:rsidRPr="007D587A" w14:paraId="49734C55" w14:textId="77777777" w:rsidTr="007D587A">
        <w:tc>
          <w:tcPr>
            <w:tcW w:w="0" w:type="auto"/>
            <w:hideMark/>
          </w:tcPr>
          <w:p w14:paraId="76B7A2C2"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Router Inalámbrico Dual-Band Gigabit</w:t>
            </w:r>
          </w:p>
        </w:tc>
        <w:tc>
          <w:tcPr>
            <w:tcW w:w="0" w:type="auto"/>
            <w:hideMark/>
          </w:tcPr>
          <w:p w14:paraId="7DEBE06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0" w:type="auto"/>
            <w:hideMark/>
          </w:tcPr>
          <w:p w14:paraId="5D0C362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0" w:type="auto"/>
            <w:hideMark/>
          </w:tcPr>
          <w:p w14:paraId="3886E15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0" w:type="auto"/>
            <w:hideMark/>
          </w:tcPr>
          <w:p w14:paraId="2980B382"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Wi-Fi 6 (AX1800), puertos Gigabit Ethernet, gestión de tráfico QoS y seguridad WPA3.</w:t>
            </w:r>
          </w:p>
        </w:tc>
      </w:tr>
      <w:tr w:rsidR="00404D97" w:rsidRPr="007D587A" w14:paraId="7CB43577" w14:textId="77777777" w:rsidTr="007D587A">
        <w:tc>
          <w:tcPr>
            <w:tcW w:w="0" w:type="auto"/>
            <w:hideMark/>
          </w:tcPr>
          <w:p w14:paraId="67442501"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Impresora Multifuncional de Tanque</w:t>
            </w:r>
          </w:p>
        </w:tc>
        <w:tc>
          <w:tcPr>
            <w:tcW w:w="0" w:type="auto"/>
            <w:hideMark/>
          </w:tcPr>
          <w:p w14:paraId="3C4C862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0" w:type="auto"/>
            <w:hideMark/>
          </w:tcPr>
          <w:p w14:paraId="5EC4855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$900,000</w:t>
            </w:r>
          </w:p>
        </w:tc>
        <w:tc>
          <w:tcPr>
            <w:tcW w:w="0" w:type="auto"/>
            <w:hideMark/>
          </w:tcPr>
          <w:p w14:paraId="343CA41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$900,000</w:t>
            </w:r>
          </w:p>
        </w:tc>
        <w:tc>
          <w:tcPr>
            <w:tcW w:w="0" w:type="auto"/>
            <w:hideMark/>
          </w:tcPr>
          <w:p w14:paraId="156FCA65"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Impresión, escaneo y copia a color, conectividad Wi-Fi, tanque de tinta continuo de alto rendimiento.</w:t>
            </w:r>
          </w:p>
        </w:tc>
      </w:tr>
      <w:tr w:rsidR="00404D97" w:rsidRPr="007D587A" w14:paraId="77BD1D9F" w14:textId="77777777" w:rsidTr="007D587A">
        <w:tc>
          <w:tcPr>
            <w:tcW w:w="0" w:type="auto"/>
            <w:hideMark/>
          </w:tcPr>
          <w:p w14:paraId="28741FF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SUBTOTAL EQUIPOS DE CÓMPUTO</w:t>
            </w:r>
          </w:p>
        </w:tc>
        <w:tc>
          <w:tcPr>
            <w:tcW w:w="0" w:type="auto"/>
            <w:hideMark/>
          </w:tcPr>
          <w:p w14:paraId="09FA81BA" w14:textId="77777777" w:rsidR="00404D97" w:rsidRPr="007D587A" w:rsidRDefault="00404D97" w:rsidP="00404D97">
            <w:pPr>
              <w:spacing w:after="160" w:line="259" w:lineRule="auto"/>
              <w:rPr>
                <w:rFonts w:ascii="Arial" w:eastAsia="Times New Roman" w:hAnsi="Arial" w:cs="Arial"/>
                <w:color w:val="333333"/>
                <w:lang w:eastAsia="es-CO"/>
              </w:rPr>
            </w:pPr>
          </w:p>
        </w:tc>
        <w:tc>
          <w:tcPr>
            <w:tcW w:w="0" w:type="auto"/>
            <w:hideMark/>
          </w:tcPr>
          <w:p w14:paraId="6A4F64E1" w14:textId="77777777" w:rsidR="00404D97" w:rsidRPr="007D587A" w:rsidRDefault="00404D97" w:rsidP="00404D97">
            <w:pPr>
              <w:spacing w:after="160" w:line="259" w:lineRule="auto"/>
              <w:rPr>
                <w:rFonts w:ascii="Arial" w:eastAsia="Times New Roman" w:hAnsi="Arial" w:cs="Arial"/>
                <w:color w:val="333333"/>
                <w:lang w:eastAsia="es-CO"/>
              </w:rPr>
            </w:pPr>
          </w:p>
        </w:tc>
        <w:tc>
          <w:tcPr>
            <w:tcW w:w="0" w:type="auto"/>
            <w:hideMark/>
          </w:tcPr>
          <w:p w14:paraId="02DE014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$9,850,000</w:t>
            </w:r>
          </w:p>
        </w:tc>
        <w:tc>
          <w:tcPr>
            <w:tcW w:w="0" w:type="auto"/>
            <w:hideMark/>
          </w:tcPr>
          <w:p w14:paraId="19E4C097" w14:textId="77777777" w:rsidR="00404D97" w:rsidRPr="007D587A" w:rsidRDefault="00404D97" w:rsidP="00404D97">
            <w:pPr>
              <w:spacing w:after="160" w:line="259" w:lineRule="auto"/>
              <w:rPr>
                <w:rFonts w:ascii="Arial" w:eastAsia="Times New Roman" w:hAnsi="Arial" w:cs="Arial"/>
                <w:color w:val="333333"/>
                <w:lang w:eastAsia="es-CO"/>
              </w:rPr>
            </w:pPr>
          </w:p>
        </w:tc>
      </w:tr>
    </w:tbl>
    <w:p w14:paraId="22AD144A" w14:textId="77777777" w:rsidR="007D587A" w:rsidRDefault="007D587A" w:rsidP="00404D97">
      <w:pPr>
        <w:rPr>
          <w:rFonts w:ascii="Arial" w:eastAsia="Times New Roman" w:hAnsi="Arial" w:cs="Arial"/>
          <w:color w:val="333333"/>
          <w:sz w:val="24"/>
          <w:szCs w:val="24"/>
          <w:lang w:eastAsia="es-CO"/>
        </w:rPr>
      </w:pPr>
    </w:p>
    <w:p w14:paraId="6B68EE4D" w14:textId="77777777" w:rsidR="007D587A" w:rsidRDefault="007D587A" w:rsidP="00404D97">
      <w:pPr>
        <w:rPr>
          <w:rFonts w:ascii="Arial" w:eastAsia="Times New Roman" w:hAnsi="Arial" w:cs="Arial"/>
          <w:color w:val="333333"/>
          <w:sz w:val="24"/>
          <w:szCs w:val="24"/>
          <w:lang w:eastAsia="es-CO"/>
        </w:rPr>
      </w:pPr>
    </w:p>
    <w:p w14:paraId="2D265985" w14:textId="64F02283"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lastRenderedPageBreak/>
        <w:t>6.2.4. Consolidado de Inversión en Infraestructura y Activos Fijos</w:t>
      </w:r>
    </w:p>
    <w:p w14:paraId="3345076D" w14:textId="3C5754AE" w:rsidR="00404D97" w:rsidRPr="00404D97" w:rsidRDefault="00404D97" w:rsidP="00404D97">
      <w:pPr>
        <w:rPr>
          <w:rFonts w:ascii="Arial" w:eastAsia="Times New Roman" w:hAnsi="Arial" w:cs="Arial"/>
          <w:color w:val="333333"/>
          <w:sz w:val="24"/>
          <w:szCs w:val="24"/>
          <w:lang w:eastAsia="es-CO"/>
        </w:rPr>
      </w:pPr>
      <m:oMathPara>
        <m:oMath>
          <m:r>
            <m:rPr>
              <m:nor/>
            </m:rPr>
            <w:rPr>
              <w:rFonts w:ascii="Arial" w:eastAsia="Times New Roman" w:hAnsi="Arial" w:cs="Arial"/>
              <w:color w:val="333333"/>
              <w:sz w:val="24"/>
              <w:szCs w:val="24"/>
              <w:lang w:eastAsia="es-CO"/>
            </w:rPr>
            <m:t>Total Inversi</m:t>
          </m:r>
          <m:limUpp>
            <m:limUppPr>
              <m:ctrlPr>
                <w:rPr>
                  <w:rFonts w:ascii="Cambria Math" w:eastAsia="Times New Roman" w:hAnsi="Cambria Math" w:cs="Arial"/>
                  <w:color w:val="333333"/>
                  <w:sz w:val="24"/>
                  <w:szCs w:val="24"/>
                  <w:lang w:eastAsia="es-CO"/>
                </w:rPr>
              </m:ctrlPr>
            </m:limUppPr>
            <m:e>
              <m:r>
                <m:rPr>
                  <m:nor/>
                </m:rPr>
                <w:rPr>
                  <w:rFonts w:ascii="Arial" w:eastAsia="Times New Roman" w:hAnsi="Arial" w:cs="Arial"/>
                  <w:color w:val="333333"/>
                  <w:sz w:val="24"/>
                  <w:szCs w:val="24"/>
                  <w:lang w:eastAsia="es-CO"/>
                </w:rPr>
                <m:t>o</m:t>
              </m:r>
            </m:e>
            <m:lim>
              <m:r>
                <w:rPr>
                  <w:rFonts w:ascii="Cambria Math" w:eastAsia="Times New Roman" w:hAnsi="Cambria Math" w:cs="Arial"/>
                  <w:color w:val="333333"/>
                  <w:sz w:val="24"/>
                  <w:szCs w:val="24"/>
                  <w:lang w:eastAsia="es-CO"/>
                </w:rPr>
                <m:t>ˊ</m:t>
              </m:r>
            </m:lim>
          </m:limUpp>
          <m:r>
            <m:rPr>
              <m:nor/>
            </m:rPr>
            <w:rPr>
              <w:rFonts w:ascii="Arial" w:eastAsia="Times New Roman" w:hAnsi="Arial" w:cs="Arial"/>
              <w:color w:val="333333"/>
              <w:sz w:val="24"/>
              <w:szCs w:val="24"/>
              <w:lang w:eastAsia="es-CO"/>
            </w:rPr>
            <m:t>n Fija</m:t>
          </m:r>
          <m:r>
            <w:rPr>
              <w:rFonts w:ascii="Cambria Math" w:eastAsia="Times New Roman" w:hAnsi="Cambria Math" w:cs="Arial"/>
              <w:color w:val="333333"/>
              <w:sz w:val="24"/>
              <w:szCs w:val="24"/>
              <w:lang w:eastAsia="es-CO"/>
            </w:rPr>
            <m:t>=$4,500,000+$9,850,000=$14,350,000</m:t>
          </m:r>
          <m:r>
            <m:rPr>
              <m:nor/>
            </m:rPr>
            <w:rPr>
              <w:rFonts w:ascii="Arial" w:eastAsia="Times New Roman" w:hAnsi="Arial" w:cs="Arial"/>
              <w:color w:val="333333"/>
              <w:sz w:val="24"/>
              <w:szCs w:val="24"/>
              <w:lang w:eastAsia="es-CO"/>
            </w:rPr>
            <m:t> COP</m:t>
          </m:r>
          <m:r>
            <m:rPr>
              <m:sty m:val="p"/>
            </m:rPr>
            <w:rPr>
              <w:rFonts w:ascii="Arial" w:eastAsia="Times New Roman" w:hAnsi="Arial" w:cs="Arial"/>
              <w:color w:val="333333"/>
              <w:sz w:val="24"/>
              <w:szCs w:val="24"/>
              <w:lang w:eastAsia="es-CO"/>
            </w:rPr>
            <w:br/>
          </m:r>
        </m:oMath>
      </m:oMathPara>
    </w:p>
    <w:p w14:paraId="7D38A50B" w14:textId="01209E9F" w:rsidR="00EA3F25" w:rsidRDefault="00EA3F25" w:rsidP="00EA3F25">
      <w:pPr>
        <w:rPr>
          <w:rFonts w:ascii="Arial" w:eastAsia="Times New Roman" w:hAnsi="Arial" w:cs="Arial"/>
          <w:color w:val="333333"/>
          <w:sz w:val="24"/>
          <w:szCs w:val="24"/>
          <w:lang w:eastAsia="es-CO"/>
        </w:rPr>
      </w:pPr>
    </w:p>
    <w:p w14:paraId="5B71E48B" w14:textId="041E3B0C" w:rsidR="00EA3F25" w:rsidRDefault="00EA3F25" w:rsidP="005369F8">
      <w:pPr>
        <w:pStyle w:val="Ttulo2"/>
      </w:pPr>
      <w:bookmarkStart w:id="142" w:name="_Toc49956667"/>
      <w:bookmarkStart w:id="143" w:name="_Toc145412691"/>
      <w:r w:rsidRPr="005339BA">
        <w:t>6.3. Capital de Trabajo</w:t>
      </w:r>
      <w:bookmarkEnd w:id="142"/>
      <w:bookmarkEnd w:id="143"/>
    </w:p>
    <w:p w14:paraId="16CBE03A" w14:textId="2665D2A2" w:rsidR="00EA3F25" w:rsidRDefault="00EA3F25" w:rsidP="00EA3F25">
      <w:pPr>
        <w:rPr>
          <w:lang w:eastAsia="es-CO"/>
        </w:rPr>
      </w:pPr>
    </w:p>
    <w:p w14:paraId="400C93E0" w14:textId="77777777" w:rsidR="000D6FCB" w:rsidRPr="007A7AA6" w:rsidRDefault="000D6FCB" w:rsidP="007A7AA6">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El Capital de Trabajo corresponde a los recursos financieros líquidos que la empresa requiere para operar continuamente sin interrupciones desde el inicio de sus actividades hasta que los flujos de caja provenientes de las ventas recurrentes de licencias B2B cubran la totalidad de los costos fijos y variables.</w:t>
      </w:r>
    </w:p>
    <w:p w14:paraId="3D91C46D" w14:textId="77777777" w:rsidR="000D6FCB" w:rsidRPr="00AC671D" w:rsidRDefault="000D6FCB" w:rsidP="007A7AA6">
      <w:pPr>
        <w:spacing w:line="360" w:lineRule="auto"/>
        <w:jc w:val="both"/>
        <w:rPr>
          <w:rFonts w:ascii="Arial" w:eastAsia="Times New Roman" w:hAnsi="Arial" w:cs="Arial"/>
          <w:b/>
          <w:bCs/>
          <w:color w:val="333333"/>
          <w:sz w:val="24"/>
          <w:szCs w:val="24"/>
          <w:lang w:eastAsia="es-CO"/>
        </w:rPr>
      </w:pPr>
      <w:r w:rsidRPr="00AC671D">
        <w:rPr>
          <w:rFonts w:ascii="Arial" w:eastAsia="Times New Roman" w:hAnsi="Arial" w:cs="Arial"/>
          <w:b/>
          <w:bCs/>
          <w:color w:val="333333"/>
          <w:sz w:val="24"/>
          <w:szCs w:val="24"/>
          <w:lang w:eastAsia="es-CO"/>
        </w:rPr>
        <w:t>6.3.1. Requerimientos Operativos Mensuales (Costos y Gastos Fijos)</w:t>
      </w:r>
    </w:p>
    <w:p w14:paraId="1C297173" w14:textId="77777777" w:rsidR="000D6FCB" w:rsidRPr="007A7AA6" w:rsidRDefault="000D6FCB" w:rsidP="007A7AA6">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Durante los primeros meses de operación, mientras se cierran las ventas de las 12 instituciones educativas proyectadas para el Año 1, la empresa debe solventar los siguientes egresos indispensables:</w:t>
      </w:r>
    </w:p>
    <w:p w14:paraId="7CF2192C"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Insumos Variables de Procesamiento Digital:</w:t>
      </w:r>
    </w:p>
    <w:p w14:paraId="6EBCA95D" w14:textId="77777777"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Costo de procesamiento de API de Inteligencia Artificial (OpenAI / procesamiento de lenguaje natural y transcripción de entrevistas): ~$12,000 COP/mes por cliente activo.</w:t>
      </w:r>
    </w:p>
    <w:p w14:paraId="56BA42B4" w14:textId="77777777"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Almacenamiento y hosting de base de datos relacional (Supabase PostgreSQL): ~$10,000 COP/mes por cliente activo.</w:t>
      </w:r>
    </w:p>
    <w:p w14:paraId="429DDF36" w14:textId="77777777"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Envío de correos transaccionales y notificaciones de evaluación (SMTP API): ~$4,000 COP/mes por cliente activo.</w:t>
      </w:r>
    </w:p>
    <w:p w14:paraId="3D890311" w14:textId="40E12376"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Costo unitario por licencia activa: **</w:t>
      </w:r>
      <m:oMath>
        <m:r>
          <m:rPr>
            <m:sty m:val="p"/>
          </m:rPr>
          <w:rPr>
            <w:rFonts w:ascii="Cambria Math" w:eastAsia="Times New Roman" w:hAnsi="Cambria Math" w:cs="Arial"/>
            <w:color w:val="333333"/>
            <w:sz w:val="24"/>
            <w:szCs w:val="24"/>
            <w:lang w:eastAsia="es-CO"/>
          </w:rPr>
          <m:t>26,000</m:t>
        </m:r>
        <m:r>
          <w:rPr>
            <w:rFonts w:ascii="Cambria Math" w:eastAsia="Times New Roman" w:hAnsi="Cambria Math" w:cs="Arial"/>
            <w:color w:val="333333"/>
            <w:sz w:val="24"/>
            <w:szCs w:val="24"/>
            <w:lang w:eastAsia="es-CO"/>
          </w:rPr>
          <m:t>COPmensuales</m:t>
        </m:r>
        <m:r>
          <m:rPr>
            <m:sty m:val="p"/>
          </m:rPr>
          <w:rPr>
            <w:rFonts w:ascii="Cambria Math" w:eastAsia="Times New Roman" w:hAnsi="Cambria Math" w:cs="Arial"/>
            <w:color w:val="333333"/>
            <w:sz w:val="24"/>
            <w:szCs w:val="24"/>
            <w:lang w:eastAsia="es-CO"/>
          </w:rPr>
          <m:t>*</m:t>
        </m:r>
        <m:d>
          <m:dPr>
            <m:begChr m:val=""/>
            <m:endChr m:val="("/>
            <m:ctrlPr>
              <w:rPr>
                <w:rFonts w:ascii="Cambria Math" w:eastAsia="Times New Roman" w:hAnsi="Cambria Math" w:cs="Arial"/>
                <w:color w:val="333333"/>
                <w:sz w:val="24"/>
                <w:szCs w:val="24"/>
                <w:lang w:eastAsia="es-CO"/>
              </w:rPr>
            </m:ctrlPr>
          </m:dPr>
          <m:e>
            <m:r>
              <m:rPr>
                <m:sty m:val="p"/>
              </m:rPr>
              <w:rPr>
                <w:rFonts w:ascii="Cambria Math" w:eastAsia="Times New Roman" w:hAnsi="Cambria Math" w:cs="Arial"/>
                <w:color w:val="333333"/>
                <w:sz w:val="24"/>
                <w:szCs w:val="24"/>
                <w:lang w:eastAsia="es-CO"/>
              </w:rPr>
              <m:t>*</m:t>
            </m:r>
          </m:e>
        </m:d>
      </m:oMath>
      <w:r w:rsidRPr="007A7AA6">
        <w:rPr>
          <w:rFonts w:ascii="Arial" w:eastAsia="Times New Roman" w:hAnsi="Arial" w:cs="Arial"/>
          <w:color w:val="333333"/>
          <w:sz w:val="24"/>
          <w:szCs w:val="24"/>
          <w:lang w:eastAsia="es-CO"/>
        </w:rPr>
        <w:t>312,000 COP anuales por institución).</w:t>
      </w:r>
    </w:p>
    <w:p w14:paraId="4C4784F5"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Arrendamiento de Espacio Físico de Oficina: $1,800,000 COP mensuales (incluye servicios públicos básicos, internet de fibra óptica y seguridad privada en coworking).</w:t>
      </w:r>
    </w:p>
    <w:p w14:paraId="6EC4866A"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lastRenderedPageBreak/>
        <w:t>Servicios Cloud Fijos y Soporte de Infraestructura: $280,000 COP mensuales (monitoreo de servidores en Render/Vercel, respaldos automatizados y certificados SSL).</w:t>
      </w:r>
    </w:p>
    <w:p w14:paraId="0465816E"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Asesoría Contable y Jurídica Externa (Outsourcing): $800,000 COP mensuales (liquidación de nómina, elaboración de declaraciones tributarias distritales y nacionales ante la DIAN y presentación de balances).</w:t>
      </w:r>
    </w:p>
    <w:p w14:paraId="4523023F"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Pauta Publicitaria y Prospección Digital B2B: $1,000,000 COP mensuales (campañas dirigidas a rectores y directores académicos en LinkedIn Ads y eventos del sector educativo).</w:t>
      </w:r>
    </w:p>
    <w:p w14:paraId="6B1A07F2"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Dotaciones de Personal: $500,000 COP (entrega periódica de dotación de ley a trabajadores con salario menor a 2 SMMLV).</w:t>
      </w:r>
    </w:p>
    <w:p w14:paraId="60AFBFAE" w14:textId="77777777" w:rsidR="000D6FCB" w:rsidRPr="00AC671D" w:rsidRDefault="000D6FCB" w:rsidP="007A7AA6">
      <w:pPr>
        <w:spacing w:line="360" w:lineRule="auto"/>
        <w:jc w:val="both"/>
        <w:rPr>
          <w:rFonts w:ascii="Arial" w:eastAsia="Times New Roman" w:hAnsi="Arial" w:cs="Arial"/>
          <w:b/>
          <w:bCs/>
          <w:color w:val="333333"/>
          <w:sz w:val="24"/>
          <w:szCs w:val="24"/>
          <w:lang w:eastAsia="es-CO"/>
        </w:rPr>
      </w:pPr>
      <w:r w:rsidRPr="00AC671D">
        <w:rPr>
          <w:rFonts w:ascii="Arial" w:eastAsia="Times New Roman" w:hAnsi="Arial" w:cs="Arial"/>
          <w:b/>
          <w:bCs/>
          <w:color w:val="333333"/>
          <w:sz w:val="24"/>
          <w:szCs w:val="24"/>
          <w:lang w:eastAsia="es-CO"/>
        </w:rPr>
        <w:t>6.3.2. Cuantificación del Capital de Trabajo Requerido</w:t>
      </w:r>
    </w:p>
    <w:p w14:paraId="51595E49" w14:textId="77777777" w:rsidR="000D6FCB" w:rsidRPr="007A7AA6" w:rsidRDefault="000D6FCB" w:rsidP="007A7AA6">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Conforme al cálculo formal del simulador financiero de Fondo Emprender (hoja Plan Inversión y Financiación, celda H15), el saldo óptimo de capital de trabajo para asegurar la cobertura operativa del arranque asciende a:</w:t>
      </w:r>
    </w:p>
    <w:p w14:paraId="6C82FBD2" w14:textId="5381FEBC" w:rsidR="000D6FCB" w:rsidRPr="007A7AA6" w:rsidRDefault="000D6FCB" w:rsidP="007A7AA6">
      <w:pPr>
        <w:spacing w:line="360" w:lineRule="auto"/>
        <w:jc w:val="both"/>
        <w:rPr>
          <w:rFonts w:ascii="Arial" w:eastAsia="Times New Roman" w:hAnsi="Arial" w:cs="Arial"/>
          <w:color w:val="333333"/>
          <w:sz w:val="24"/>
          <w:szCs w:val="24"/>
          <w:lang w:eastAsia="es-CO"/>
        </w:rPr>
      </w:pPr>
      <m:oMathPara>
        <m:oMath>
          <m:r>
            <m:rPr>
              <m:nor/>
            </m:rPr>
            <w:rPr>
              <w:rFonts w:ascii="Arial" w:eastAsia="Times New Roman" w:hAnsi="Arial" w:cs="Arial"/>
              <w:color w:val="333333"/>
              <w:sz w:val="24"/>
              <w:szCs w:val="24"/>
              <w:lang w:eastAsia="es-CO"/>
            </w:rPr>
            <m:t>Total Capital de Trabajo Requerido (H15)</m:t>
          </m:r>
          <m:r>
            <m:rPr>
              <m:sty m:val="p"/>
            </m:rPr>
            <w:rPr>
              <w:rFonts w:ascii="Cambria Math" w:eastAsia="Times New Roman" w:hAnsi="Cambria Math" w:cs="Arial"/>
              <w:color w:val="333333"/>
              <w:sz w:val="24"/>
              <w:szCs w:val="24"/>
              <w:lang w:eastAsia="es-CO"/>
            </w:rPr>
            <m:t>=$30,190,222</m:t>
          </m:r>
          <m:r>
            <m:rPr>
              <m:nor/>
            </m:rPr>
            <w:rPr>
              <w:rFonts w:ascii="Arial" w:eastAsia="Times New Roman" w:hAnsi="Arial" w:cs="Arial"/>
              <w:color w:val="333333"/>
              <w:sz w:val="24"/>
              <w:szCs w:val="24"/>
              <w:lang w:eastAsia="es-CO"/>
            </w:rPr>
            <m:t> COP</m:t>
          </m:r>
          <m:r>
            <m:rPr>
              <m:sty m:val="p"/>
            </m:rPr>
            <w:rPr>
              <w:rFonts w:ascii="Arial" w:eastAsia="Times New Roman" w:hAnsi="Arial" w:cs="Arial"/>
              <w:color w:val="333333"/>
              <w:sz w:val="24"/>
              <w:szCs w:val="24"/>
              <w:lang w:eastAsia="es-CO"/>
            </w:rPr>
            <w:br/>
          </m:r>
        </m:oMath>
      </m:oMathPara>
    </w:p>
    <w:p w14:paraId="755D4167" w14:textId="3FA2A976" w:rsidR="002C31F8" w:rsidRDefault="000D6FCB" w:rsidP="00EA3F25">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Este fondo de maniobra permite cubrir con holgura los primeros meses de nómina operativa, gastos de marketing para el cierre de contratos y mantenimiento ininterrumpido de los servidores cloud.</w:t>
      </w:r>
    </w:p>
    <w:p w14:paraId="293997C1" w14:textId="7386BC9E" w:rsidR="002C31F8" w:rsidRDefault="002C31F8" w:rsidP="005369F8">
      <w:pPr>
        <w:pStyle w:val="Ttulo2"/>
      </w:pPr>
      <w:bookmarkStart w:id="144" w:name="_Toc49956668"/>
      <w:bookmarkStart w:id="145" w:name="_Toc145412692"/>
      <w:r w:rsidRPr="005339BA">
        <w:t>6.4. Fuentes de Financiación</w:t>
      </w:r>
      <w:bookmarkEnd w:id="144"/>
      <w:bookmarkEnd w:id="145"/>
    </w:p>
    <w:p w14:paraId="12FEE9CB" w14:textId="585BD5E7" w:rsidR="002C31F8" w:rsidRDefault="002C31F8" w:rsidP="002C31F8">
      <w:pPr>
        <w:rPr>
          <w:lang w:eastAsia="es-CO"/>
        </w:rPr>
      </w:pPr>
    </w:p>
    <w:p w14:paraId="5629F1DB" w14:textId="4A89F6AE" w:rsidR="002C31F8" w:rsidRDefault="002C31F8" w:rsidP="00B5587D">
      <w:pPr>
        <w:pStyle w:val="Ttulo3"/>
        <w:jc w:val="both"/>
      </w:pPr>
      <w:bookmarkStart w:id="146" w:name="_Toc49956669"/>
      <w:bookmarkStart w:id="147" w:name="_Toc145412693"/>
      <w:r>
        <w:lastRenderedPageBreak/>
        <w:t>6.4.1 Inversión Inicial</w:t>
      </w:r>
      <w:bookmarkEnd w:id="146"/>
      <w:bookmarkEnd w:id="147"/>
      <w:r>
        <w:t xml:space="preserve"> </w:t>
      </w:r>
    </w:p>
    <w:p w14:paraId="6D0D7876" w14:textId="77777777" w:rsidR="009F7C3E" w:rsidRPr="00266971" w:rsidRDefault="009F7C3E" w:rsidP="009F7C3E">
      <w:pPr>
        <w:pStyle w:val="Ttulo3"/>
        <w:jc w:val="both"/>
        <w:rPr>
          <w:rFonts w:cs="Arial"/>
        </w:rPr>
      </w:pPr>
      <w:r w:rsidRPr="00266971">
        <w:rPr>
          <w:rFonts w:cs="Arial"/>
        </w:rPr>
        <w:t>6.4.1. Inversión Inicial Requerida</w:t>
      </w:r>
    </w:p>
    <w:p w14:paraId="38D32940" w14:textId="77777777" w:rsidR="009F7C3E" w:rsidRPr="009F7C3E" w:rsidRDefault="009F7C3E" w:rsidP="009F7C3E">
      <w:pPr>
        <w:pStyle w:val="Ttulo3"/>
        <w:jc w:val="both"/>
        <w:rPr>
          <w:rFonts w:cs="Arial"/>
          <w:b w:val="0"/>
          <w:color w:val="333333"/>
        </w:rPr>
      </w:pPr>
      <w:r w:rsidRPr="009F7C3E">
        <w:rPr>
          <w:rFonts w:cs="Arial"/>
          <w:b w:val="0"/>
          <w:color w:val="333333"/>
        </w:rPr>
        <w:t>El presupuesto total de inversión consolidado para poner en marcha a TalentLab S.A.S. se compone de los activos fijos, la inversión diferida preoperativa y el capital de trabajo:</w:t>
      </w:r>
    </w:p>
    <w:tbl>
      <w:tblPr>
        <w:tblStyle w:val="Tablaconcuadrcula"/>
        <w:tblW w:w="0" w:type="auto"/>
        <w:tblLook w:val="04A0" w:firstRow="1" w:lastRow="0" w:firstColumn="1" w:lastColumn="0" w:noHBand="0" w:noVBand="1"/>
      </w:tblPr>
      <w:tblGrid>
        <w:gridCol w:w="3243"/>
        <w:gridCol w:w="1809"/>
        <w:gridCol w:w="1975"/>
        <w:gridCol w:w="1801"/>
      </w:tblGrid>
      <w:tr w:rsidR="009F7C3E" w:rsidRPr="00266971" w14:paraId="7906CB45" w14:textId="77777777" w:rsidTr="00266971">
        <w:tc>
          <w:tcPr>
            <w:tcW w:w="0" w:type="auto"/>
            <w:hideMark/>
          </w:tcPr>
          <w:p w14:paraId="17E242C3"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Componente de la Inversión Inicial</w:t>
            </w:r>
          </w:p>
        </w:tc>
        <w:tc>
          <w:tcPr>
            <w:tcW w:w="0" w:type="auto"/>
            <w:hideMark/>
          </w:tcPr>
          <w:p w14:paraId="5E27E364"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Rubro en Simulador</w:t>
            </w:r>
          </w:p>
        </w:tc>
        <w:tc>
          <w:tcPr>
            <w:tcW w:w="0" w:type="auto"/>
            <w:hideMark/>
          </w:tcPr>
          <w:p w14:paraId="3B4B6824"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Valor Estimado (COP)</w:t>
            </w:r>
          </w:p>
        </w:tc>
        <w:tc>
          <w:tcPr>
            <w:tcW w:w="0" w:type="auto"/>
            <w:hideMark/>
          </w:tcPr>
          <w:p w14:paraId="56E70DBC"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Participación (%)</w:t>
            </w:r>
          </w:p>
        </w:tc>
      </w:tr>
      <w:tr w:rsidR="009F7C3E" w:rsidRPr="00266971" w14:paraId="7A78F33F" w14:textId="77777777" w:rsidTr="00266971">
        <w:tc>
          <w:tcPr>
            <w:tcW w:w="0" w:type="auto"/>
            <w:hideMark/>
          </w:tcPr>
          <w:p w14:paraId="14B11E70"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Inversiones Fijas (Equipos y Muebles)</w:t>
            </w:r>
          </w:p>
        </w:tc>
        <w:tc>
          <w:tcPr>
            <w:tcW w:w="0" w:type="auto"/>
            <w:hideMark/>
          </w:tcPr>
          <w:p w14:paraId="69E978A4"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H6</w:t>
            </w:r>
          </w:p>
        </w:tc>
        <w:tc>
          <w:tcPr>
            <w:tcW w:w="0" w:type="auto"/>
            <w:hideMark/>
          </w:tcPr>
          <w:p w14:paraId="3CC61022"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$14,350,000</w:t>
            </w:r>
          </w:p>
        </w:tc>
        <w:tc>
          <w:tcPr>
            <w:tcW w:w="0" w:type="auto"/>
            <w:hideMark/>
          </w:tcPr>
          <w:p w14:paraId="1565B90D"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30.31%</w:t>
            </w:r>
          </w:p>
        </w:tc>
      </w:tr>
      <w:tr w:rsidR="009F7C3E" w:rsidRPr="00266971" w14:paraId="3B688C64" w14:textId="77777777" w:rsidTr="00266971">
        <w:tc>
          <w:tcPr>
            <w:tcW w:w="0" w:type="auto"/>
            <w:hideMark/>
          </w:tcPr>
          <w:p w14:paraId="0D18BBB0"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Inversiones Diferidas (Gastos Preoperativos)</w:t>
            </w:r>
          </w:p>
        </w:tc>
        <w:tc>
          <w:tcPr>
            <w:tcW w:w="0" w:type="auto"/>
            <w:hideMark/>
          </w:tcPr>
          <w:p w14:paraId="08E515E6"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H24</w:t>
            </w:r>
          </w:p>
        </w:tc>
        <w:tc>
          <w:tcPr>
            <w:tcW w:w="0" w:type="auto"/>
            <w:hideMark/>
          </w:tcPr>
          <w:p w14:paraId="5785CC8E"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$2,804,000</w:t>
            </w:r>
          </w:p>
        </w:tc>
        <w:tc>
          <w:tcPr>
            <w:tcW w:w="0" w:type="auto"/>
            <w:hideMark/>
          </w:tcPr>
          <w:p w14:paraId="43053FAC"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5.92%</w:t>
            </w:r>
          </w:p>
        </w:tc>
      </w:tr>
      <w:tr w:rsidR="009F7C3E" w:rsidRPr="00266971" w14:paraId="2B4E1C87" w14:textId="77777777" w:rsidTr="00266971">
        <w:tc>
          <w:tcPr>
            <w:tcW w:w="0" w:type="auto"/>
            <w:hideMark/>
          </w:tcPr>
          <w:p w14:paraId="34DEA92D"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Capital de Trabajo Inicial</w:t>
            </w:r>
          </w:p>
        </w:tc>
        <w:tc>
          <w:tcPr>
            <w:tcW w:w="0" w:type="auto"/>
            <w:hideMark/>
          </w:tcPr>
          <w:p w14:paraId="5D0CFCD0"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H15</w:t>
            </w:r>
          </w:p>
        </w:tc>
        <w:tc>
          <w:tcPr>
            <w:tcW w:w="0" w:type="auto"/>
            <w:hideMark/>
          </w:tcPr>
          <w:p w14:paraId="564B8CC1"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$30,190,222</w:t>
            </w:r>
          </w:p>
        </w:tc>
        <w:tc>
          <w:tcPr>
            <w:tcW w:w="0" w:type="auto"/>
            <w:hideMark/>
          </w:tcPr>
          <w:p w14:paraId="2B63B61C"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63.77%</w:t>
            </w:r>
          </w:p>
        </w:tc>
      </w:tr>
      <w:tr w:rsidR="009F7C3E" w:rsidRPr="00266971" w14:paraId="32FC6C84" w14:textId="77777777" w:rsidTr="00266971">
        <w:tc>
          <w:tcPr>
            <w:tcW w:w="0" w:type="auto"/>
            <w:hideMark/>
          </w:tcPr>
          <w:p w14:paraId="6EA91E0A"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TOTAL INVERSIÓN INICIAL DEL PROYECTO</w:t>
            </w:r>
          </w:p>
        </w:tc>
        <w:tc>
          <w:tcPr>
            <w:tcW w:w="0" w:type="auto"/>
            <w:hideMark/>
          </w:tcPr>
          <w:p w14:paraId="68F24BE8"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H42</w:t>
            </w:r>
          </w:p>
        </w:tc>
        <w:tc>
          <w:tcPr>
            <w:tcW w:w="0" w:type="auto"/>
            <w:hideMark/>
          </w:tcPr>
          <w:p w14:paraId="3257013D"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$47,344,222</w:t>
            </w:r>
          </w:p>
        </w:tc>
        <w:tc>
          <w:tcPr>
            <w:tcW w:w="0" w:type="auto"/>
            <w:hideMark/>
          </w:tcPr>
          <w:p w14:paraId="4ED74199"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100.00%</w:t>
            </w:r>
          </w:p>
        </w:tc>
      </w:tr>
    </w:tbl>
    <w:p w14:paraId="18DBC6F1" w14:textId="37D2A586" w:rsidR="009F7C3E" w:rsidRPr="009F7C3E" w:rsidRDefault="009F7C3E" w:rsidP="009F7C3E">
      <w:pPr>
        <w:pStyle w:val="Ttulo3"/>
        <w:jc w:val="both"/>
        <w:rPr>
          <w:rFonts w:cs="Arial"/>
          <w:b w:val="0"/>
          <w:color w:val="333333"/>
        </w:rPr>
      </w:pPr>
    </w:p>
    <w:p w14:paraId="426BCDDD" w14:textId="77777777" w:rsidR="009F7C3E" w:rsidRPr="00266971" w:rsidRDefault="009F7C3E" w:rsidP="009F7C3E">
      <w:pPr>
        <w:pStyle w:val="Ttulo3"/>
        <w:jc w:val="both"/>
        <w:rPr>
          <w:rFonts w:cs="Arial"/>
          <w:bCs/>
          <w:color w:val="333333"/>
        </w:rPr>
      </w:pPr>
      <w:r w:rsidRPr="00266971">
        <w:rPr>
          <w:rFonts w:cs="Arial"/>
          <w:bCs/>
          <w:color w:val="333333"/>
        </w:rPr>
        <w:t>6.4.2. Aporte de los Socios (Capital Emprendedor)</w:t>
      </w:r>
    </w:p>
    <w:p w14:paraId="3CC5679C" w14:textId="77777777" w:rsidR="009F7C3E" w:rsidRPr="009F7C3E" w:rsidRDefault="009F7C3E" w:rsidP="009F7C3E">
      <w:pPr>
        <w:pStyle w:val="Ttulo3"/>
        <w:jc w:val="both"/>
        <w:rPr>
          <w:rFonts w:cs="Arial"/>
          <w:b w:val="0"/>
          <w:color w:val="333333"/>
        </w:rPr>
      </w:pPr>
      <w:r w:rsidRPr="009F7C3E">
        <w:rPr>
          <w:rFonts w:cs="Arial"/>
          <w:b w:val="0"/>
          <w:color w:val="333333"/>
        </w:rPr>
        <w:t>El emprendedor fundador, Diego Alfonso Tapia Salazar, realiza un aporte directo para respaldar la puesta en marcha del proyecto:</w:t>
      </w:r>
    </w:p>
    <w:p w14:paraId="7C249AB8" w14:textId="77777777" w:rsidR="009F7C3E" w:rsidRPr="009F7C3E" w:rsidRDefault="009F7C3E">
      <w:pPr>
        <w:pStyle w:val="Ttulo3"/>
        <w:numPr>
          <w:ilvl w:val="0"/>
          <w:numId w:val="80"/>
        </w:numPr>
        <w:jc w:val="both"/>
        <w:rPr>
          <w:rFonts w:cs="Arial"/>
          <w:b w:val="0"/>
          <w:color w:val="333333"/>
        </w:rPr>
      </w:pPr>
      <w:r w:rsidRPr="00266971">
        <w:rPr>
          <w:rFonts w:cs="Arial"/>
          <w:bCs/>
          <w:color w:val="333333"/>
        </w:rPr>
        <w:t>Monto del Aporte:</w:t>
      </w:r>
      <w:r w:rsidRPr="009F7C3E">
        <w:rPr>
          <w:rFonts w:cs="Arial"/>
          <w:b w:val="0"/>
          <w:color w:val="333333"/>
        </w:rPr>
        <w:t> $6,700,000 COP.</w:t>
      </w:r>
    </w:p>
    <w:p w14:paraId="235076E3" w14:textId="004E4F57" w:rsidR="009F7C3E" w:rsidRPr="009F7C3E" w:rsidRDefault="009F7C3E">
      <w:pPr>
        <w:pStyle w:val="Ttulo3"/>
        <w:numPr>
          <w:ilvl w:val="0"/>
          <w:numId w:val="80"/>
        </w:numPr>
        <w:jc w:val="both"/>
        <w:rPr>
          <w:rFonts w:cs="Arial"/>
          <w:b w:val="0"/>
          <w:color w:val="333333"/>
        </w:rPr>
      </w:pPr>
      <w:r w:rsidRPr="00266971">
        <w:rPr>
          <w:rFonts w:cs="Arial"/>
          <w:bCs/>
          <w:color w:val="333333"/>
        </w:rPr>
        <w:t>Participación en la Inversión Total</w:t>
      </w:r>
      <w:r w:rsidRPr="009F7C3E">
        <w:rPr>
          <w:rFonts w:cs="Arial"/>
          <w:b w:val="0"/>
          <w:color w:val="333333"/>
        </w:rPr>
        <w:t>: 14.15% (</w:t>
      </w:r>
      <m:oMath>
        <m:r>
          <m:rPr>
            <m:sty m:val="b"/>
          </m:rPr>
          <w:rPr>
            <w:rFonts w:ascii="Cambria Math" w:hAnsi="Cambria Math" w:cs="Arial"/>
            <w:color w:val="333333"/>
          </w:rPr>
          <m:t>6,700,000/</m:t>
        </m:r>
      </m:oMath>
      <w:r w:rsidRPr="009F7C3E">
        <w:rPr>
          <w:rFonts w:cs="Arial"/>
          <w:b w:val="0"/>
          <w:color w:val="333333"/>
        </w:rPr>
        <w:t>47,344,222).</w:t>
      </w:r>
    </w:p>
    <w:p w14:paraId="60EDA79F" w14:textId="77777777" w:rsidR="009F7C3E" w:rsidRPr="009F7C3E" w:rsidRDefault="009F7C3E">
      <w:pPr>
        <w:pStyle w:val="Ttulo3"/>
        <w:numPr>
          <w:ilvl w:val="0"/>
          <w:numId w:val="80"/>
        </w:numPr>
        <w:jc w:val="both"/>
        <w:rPr>
          <w:rFonts w:cs="Arial"/>
          <w:b w:val="0"/>
          <w:color w:val="333333"/>
        </w:rPr>
      </w:pPr>
      <w:r w:rsidRPr="00266971">
        <w:rPr>
          <w:rFonts w:cs="Arial"/>
          <w:bCs/>
          <w:color w:val="333333"/>
        </w:rPr>
        <w:t>Naturaleza del Aporte</w:t>
      </w:r>
      <w:r w:rsidRPr="009F7C3E">
        <w:rPr>
          <w:rFonts w:cs="Arial"/>
          <w:b w:val="0"/>
          <w:color w:val="333333"/>
        </w:rPr>
        <w:t>: Aporte propio en recursos en efectivo, consignados en la cuenta corriente corporativa de la sociedad para financiar directamente el capital de trabajo de arranque (compra de insumos iniciales y primeros gastos administrativos).</w:t>
      </w:r>
    </w:p>
    <w:p w14:paraId="184471B4" w14:textId="77777777" w:rsidR="009F7C3E" w:rsidRPr="009F7C3E" w:rsidRDefault="009F7C3E">
      <w:pPr>
        <w:pStyle w:val="Ttulo3"/>
        <w:numPr>
          <w:ilvl w:val="0"/>
          <w:numId w:val="80"/>
        </w:numPr>
        <w:jc w:val="both"/>
        <w:rPr>
          <w:rFonts w:cs="Arial"/>
          <w:b w:val="0"/>
          <w:color w:val="333333"/>
        </w:rPr>
      </w:pPr>
      <w:r>
        <w:t>Justificación del Aporte Propio: El aporte de $6,700,000 COP en recursos en efectivo por parte del socio fundador representa el 14.15% de la inversión requerida, apalancando la consecución del crédito empresarial y cubriendo los costos preoperativos y reserva de liquidez inicial.</w:t>
      </w:r>
    </w:p>
    <w:p w14:paraId="14CAD24C" w14:textId="74D134F3" w:rsidR="009F7C3E" w:rsidRPr="009F7C3E" w:rsidRDefault="009F7C3E" w:rsidP="009F7C3E">
      <w:pPr>
        <w:pStyle w:val="Ttulo3"/>
        <w:jc w:val="both"/>
        <w:rPr>
          <w:rFonts w:cs="Arial"/>
          <w:b w:val="0"/>
          <w:color w:val="333333"/>
        </w:rPr>
      </w:pPr>
    </w:p>
    <w:p w14:paraId="43F26129" w14:textId="1B26F42D" w:rsidR="009F7C3E" w:rsidRPr="00DE3B62" w:rsidRDefault="009F7C3E" w:rsidP="009F7C3E">
      <w:pPr>
        <w:pStyle w:val="Ttulo3"/>
        <w:jc w:val="both"/>
        <w:rPr>
          <w:rFonts w:cs="Arial"/>
          <w:bCs/>
          <w:color w:val="333333"/>
        </w:rPr>
      </w:pPr>
      <w:r>
        <w:t>6.4.3. Recursos de Financiación Externa a los Socios (Crédito Financiero Empresarial - Línea Pyme a 5 Años)</w:t>
      </w:r>
    </w:p>
    <w:p w14:paraId="44863A89" w14:textId="77777777" w:rsidR="009F7C3E" w:rsidRPr="009F7C3E" w:rsidRDefault="009F7C3E" w:rsidP="009F7C3E">
      <w:pPr>
        <w:pStyle w:val="Ttulo3"/>
        <w:jc w:val="both"/>
        <w:rPr>
          <w:rFonts w:cs="Arial"/>
          <w:b w:val="0"/>
          <w:color w:val="333333"/>
        </w:rPr>
      </w:pPr>
      <w:r>
        <w:t>Para la financiación del 85.85% restante de la inversión inicial ($40,644,222 COP), TalentLab S.A.S. estructura una operación de crédito comercial de fomento empresarial bajo las siguientes condiciones financieras:</w:t>
      </w:r>
    </w:p>
    <w:p w14:paraId="6C806F09" w14:textId="77777777" w:rsidR="009F7C3E" w:rsidRPr="009F7C3E" w:rsidRDefault="009F7C3E">
      <w:pPr>
        <w:pStyle w:val="Ttulo3"/>
        <w:numPr>
          <w:ilvl w:val="0"/>
          <w:numId w:val="81"/>
        </w:numPr>
        <w:jc w:val="both"/>
        <w:rPr>
          <w:rFonts w:cs="Arial"/>
          <w:b w:val="0"/>
          <w:color w:val="333333"/>
        </w:rPr>
      </w:pPr>
      <w:r>
        <w:t>Entidad Financiadora: Entidad Bancaria Comercial / Línea de Fomento Empresarial Pyme (Bancóldex / Banco Comercial con respaldo del Fondo Nacional de Garantías - FNG al 80%).</w:t>
      </w:r>
    </w:p>
    <w:p w14:paraId="1630A13C" w14:textId="77777777" w:rsidR="009F7C3E" w:rsidRPr="009F7C3E" w:rsidRDefault="009F7C3E">
      <w:pPr>
        <w:pStyle w:val="Ttulo3"/>
        <w:numPr>
          <w:ilvl w:val="0"/>
          <w:numId w:val="81"/>
        </w:numPr>
        <w:jc w:val="both"/>
        <w:rPr>
          <w:rFonts w:cs="Arial"/>
          <w:b w:val="0"/>
          <w:color w:val="333333"/>
        </w:rPr>
      </w:pPr>
      <w:r>
        <w:t>Monto del Crédito: $40,644,222 COP (equivalente al 85.85% de la inversión total requerida).</w:t>
      </w:r>
    </w:p>
    <w:p w14:paraId="62A6431A" w14:textId="77777777" w:rsidR="009F7C3E" w:rsidRPr="00DE3B62" w:rsidRDefault="009F7C3E">
      <w:pPr>
        <w:pStyle w:val="Ttulo3"/>
        <w:numPr>
          <w:ilvl w:val="0"/>
          <w:numId w:val="81"/>
        </w:numPr>
        <w:jc w:val="both"/>
        <w:rPr>
          <w:rFonts w:cs="Arial"/>
          <w:bCs/>
          <w:color w:val="333333"/>
        </w:rPr>
      </w:pPr>
      <w:r>
        <w:t>Destinación Específica de los Recursos:</w:t>
      </w:r>
    </w:p>
    <w:p w14:paraId="1F692127" w14:textId="77777777" w:rsidR="009F7C3E" w:rsidRPr="009F7C3E" w:rsidRDefault="009F7C3E">
      <w:pPr>
        <w:pStyle w:val="Ttulo3"/>
        <w:numPr>
          <w:ilvl w:val="1"/>
          <w:numId w:val="81"/>
        </w:numPr>
        <w:jc w:val="both"/>
        <w:rPr>
          <w:rFonts w:cs="Arial"/>
          <w:b w:val="0"/>
          <w:color w:val="333333"/>
        </w:rPr>
      </w:pPr>
      <w:r>
        <w:t>• Financiación del 100% de los Activos Fijos: $14,350,000 COP (adquisición de equipos de computación de alto rendimiento y mobiliario ergonómico de oficina).</w:t>
      </w:r>
    </w:p>
    <w:p w14:paraId="1F298D71" w14:textId="77777777" w:rsidR="009F7C3E" w:rsidRPr="009F7C3E" w:rsidRDefault="009F7C3E">
      <w:pPr>
        <w:pStyle w:val="Ttulo3"/>
        <w:numPr>
          <w:ilvl w:val="1"/>
          <w:numId w:val="81"/>
        </w:numPr>
        <w:jc w:val="both"/>
        <w:rPr>
          <w:rFonts w:cs="Arial"/>
          <w:b w:val="0"/>
          <w:color w:val="333333"/>
        </w:rPr>
      </w:pPr>
      <w:r>
        <w:t>• Financiación del 100% de los Gastos Preoperativos: $2,804,000 COP (matrícula mercantil, impuestos de registro, registro marcario SIC y diseño del SG-SST).</w:t>
      </w:r>
    </w:p>
    <w:p w14:paraId="1823EB57" w14:textId="77777777" w:rsidR="009F7C3E" w:rsidRPr="009F7C3E" w:rsidRDefault="009F7C3E">
      <w:pPr>
        <w:pStyle w:val="Ttulo3"/>
        <w:numPr>
          <w:ilvl w:val="1"/>
          <w:numId w:val="81"/>
        </w:numPr>
        <w:jc w:val="both"/>
        <w:rPr>
          <w:rFonts w:cs="Arial"/>
          <w:b w:val="0"/>
          <w:color w:val="333333"/>
        </w:rPr>
      </w:pPr>
      <w:r>
        <w:t>• Financiación de Capital de Trabajo Operativo: $23,490,222 COP (garantía de operación cloud, soporte técnico, pauta y sostenimiento operativo inicial).</w:t>
      </w:r>
    </w:p>
    <w:p w14:paraId="3508206E" w14:textId="77777777" w:rsidR="009F7C3E" w:rsidRPr="009F7C3E" w:rsidRDefault="009F7C3E">
      <w:pPr>
        <w:pStyle w:val="Ttulo3"/>
        <w:numPr>
          <w:ilvl w:val="0"/>
          <w:numId w:val="81"/>
        </w:numPr>
        <w:jc w:val="both"/>
        <w:rPr>
          <w:rFonts w:cs="Arial"/>
          <w:b w:val="0"/>
          <w:color w:val="333333"/>
        </w:rPr>
      </w:pPr>
      <w:r>
        <w:t>Tasa de Interés: 14.0% Efectivo Anual (E.A.) fija en moneda legal colombiana (tasa preferencial para crédito productivo Pyme).</w:t>
      </w:r>
    </w:p>
    <w:p w14:paraId="13D0DBCE" w14:textId="77777777" w:rsidR="009F7C3E" w:rsidRPr="009F7C3E" w:rsidRDefault="009F7C3E">
      <w:pPr>
        <w:pStyle w:val="Ttulo3"/>
        <w:numPr>
          <w:ilvl w:val="0"/>
          <w:numId w:val="81"/>
        </w:numPr>
        <w:jc w:val="both"/>
        <w:rPr>
          <w:rFonts w:cs="Arial"/>
          <w:bCs/>
          <w:color w:val="333333"/>
        </w:rPr>
      </w:pPr>
      <w:r>
        <w:t>Plazo y Condiciones de Amortización:</w:t>
      </w:r>
    </w:p>
    <w:p w14:paraId="4E8D1805" w14:textId="77777777" w:rsidR="009F7C3E" w:rsidRPr="009F7C3E" w:rsidRDefault="009F7C3E">
      <w:pPr>
        <w:pStyle w:val="Ttulo3"/>
        <w:numPr>
          <w:ilvl w:val="1"/>
          <w:numId w:val="82"/>
        </w:numPr>
        <w:jc w:val="both"/>
        <w:rPr>
          <w:rFonts w:cs="Arial"/>
          <w:b w:val="0"/>
          <w:color w:val="333333"/>
        </w:rPr>
      </w:pPr>
      <w:r>
        <w:t>• Plazo Total de Ejecución: Sesenta (60) meses (5 años calendario).</w:t>
      </w:r>
    </w:p>
    <w:p w14:paraId="15DF5BC6" w14:textId="77777777" w:rsidR="009F7C3E" w:rsidRPr="009F7C3E" w:rsidRDefault="009F7C3E">
      <w:pPr>
        <w:pStyle w:val="Ttulo3"/>
        <w:numPr>
          <w:ilvl w:val="1"/>
          <w:numId w:val="82"/>
        </w:numPr>
        <w:jc w:val="both"/>
        <w:rPr>
          <w:rFonts w:cs="Arial"/>
          <w:b w:val="0"/>
          <w:color w:val="333333"/>
        </w:rPr>
      </w:pPr>
      <w:r>
        <w:t>• Periodo de Gracia: Cero (0) años (amortización inmediata desde el primer año de operación).</w:t>
      </w:r>
    </w:p>
    <w:p w14:paraId="34D07A3F" w14:textId="77777777" w:rsidR="009F7C3E" w:rsidRPr="009F7C3E" w:rsidRDefault="009F7C3E">
      <w:pPr>
        <w:pStyle w:val="Ttulo3"/>
        <w:numPr>
          <w:ilvl w:val="1"/>
          <w:numId w:val="82"/>
        </w:numPr>
        <w:jc w:val="both"/>
        <w:rPr>
          <w:rFonts w:cs="Arial"/>
          <w:b w:val="0"/>
          <w:color w:val="333333"/>
        </w:rPr>
      </w:pPr>
      <w:r>
        <w:t>• Modalidad de Pago: Cuotas anuales decrecientes mediante abono constante a capital de $8,128,844 COP/año e intereses decrecientes sobre saldos insolutos, extinguiéndose totalmente la obligación bancaria al finalizar el Año 5 ($0.00 COP).</w:t>
      </w:r>
    </w:p>
    <w:p w14:paraId="7D645907" w14:textId="0DB85C6E" w:rsidR="00A47B0C" w:rsidRDefault="00A47B0C" w:rsidP="00B5587D">
      <w:pPr>
        <w:pStyle w:val="Ttulo3"/>
        <w:jc w:val="both"/>
      </w:pPr>
      <w:r>
        <w:t>6.4.4. Fuentes Alternativas de Cofinanciación (Opcional)</w:t>
      </w:r>
    </w:p>
    <w:p w14:paraId="1E40A43B" w14:textId="77777777" w:rsidR="00E113EB" w:rsidRPr="00E113EB" w:rsidRDefault="00E113EB" w:rsidP="00E113EB">
      <w:pPr>
        <w:rPr>
          <w:lang w:eastAsia="es-CO"/>
        </w:rPr>
      </w:pPr>
      <w:r>
        <w:t>Como estrategia secundaria y no condicionante, la empresa podrá postularse a convocatorias públicas de cofinanciación no reembolsable (como Fondo Emprender del SENA o iNNpulsa Colombia). En caso de resultar beneficiaria, los recursos condonables se destinarán a la aceleración del plan de ventas o amortización anticipada del crédito bancario, sin que la viabilidad del proyecto dependa de dichos fondos.</w:t>
      </w:r>
    </w:p>
    <w:p w14:paraId="74BE973D" w14:textId="7CA5BBB5" w:rsidR="00A47B0C" w:rsidRPr="002C31F8" w:rsidRDefault="00A47B0C" w:rsidP="00B5587D">
      <w:pPr>
        <w:pStyle w:val="Ttulo3"/>
        <w:jc w:val="both"/>
      </w:pPr>
      <w:r/>
    </w:p>
    <w:p w14:paraId="57BFE7E6" w14:textId="77777777" w:rsidR="00565EBA" w:rsidRPr="00E04A40" w:rsidRDefault="00565EBA" w:rsidP="00565EBA">
      <w:pPr>
        <w:spacing w:line="360" w:lineRule="auto"/>
        <w:jc w:val="both"/>
        <w:rPr>
          <w:rFonts w:ascii="Arial" w:eastAsia="Times New Roman" w:hAnsi="Arial" w:cs="Arial"/>
          <w:color w:val="333333"/>
          <w:sz w:val="24"/>
          <w:szCs w:val="24"/>
          <w:lang w:eastAsia="es-CO"/>
        </w:rPr>
      </w:pPr>
      <w:r/>
    </w:p>
    <w:p w14:paraId="783049F4" w14:textId="77777777" w:rsidR="00565EBA" w:rsidRPr="00E04A40" w:rsidRDefault="00565EBA">
      <w:pPr>
        <w:numPr>
          <w:ilvl w:val="0"/>
          <w:numId w:val="83"/>
        </w:numPr>
        <w:spacing w:line="360" w:lineRule="auto"/>
        <w:jc w:val="both"/>
        <w:rPr>
          <w:rFonts w:ascii="Arial" w:eastAsia="Times New Roman" w:hAnsi="Arial" w:cs="Arial"/>
          <w:color w:val="333333"/>
          <w:sz w:val="24"/>
          <w:szCs w:val="24"/>
          <w:lang w:eastAsia="es-CO"/>
        </w:rPr>
      </w:pPr>
      <w:r/>
    </w:p>
    <w:p w14:paraId="6F9208F4" w14:textId="77777777" w:rsidR="00565EBA" w:rsidRPr="00E04A40" w:rsidRDefault="00565EBA">
      <w:pPr>
        <w:numPr>
          <w:ilvl w:val="0"/>
          <w:numId w:val="83"/>
        </w:numPr>
        <w:spacing w:line="360" w:lineRule="auto"/>
        <w:jc w:val="both"/>
        <w:rPr>
          <w:rFonts w:ascii="Arial" w:eastAsia="Times New Roman" w:hAnsi="Arial" w:cs="Arial"/>
          <w:color w:val="333333"/>
          <w:sz w:val="24"/>
          <w:szCs w:val="24"/>
          <w:lang w:eastAsia="es-CO"/>
        </w:rPr>
      </w:pPr>
      <w:r/>
    </w:p>
    <w:p w14:paraId="506E6775" w14:textId="77777777" w:rsidR="00565EBA" w:rsidRPr="00E04A40" w:rsidRDefault="00565EBA">
      <w:pPr>
        <w:numPr>
          <w:ilvl w:val="0"/>
          <w:numId w:val="83"/>
        </w:numPr>
        <w:spacing w:line="360" w:lineRule="auto"/>
        <w:jc w:val="both"/>
        <w:rPr>
          <w:rFonts w:ascii="Arial" w:eastAsia="Times New Roman" w:hAnsi="Arial" w:cs="Arial"/>
          <w:b/>
          <w:bCs/>
          <w:color w:val="333333"/>
          <w:sz w:val="24"/>
          <w:szCs w:val="24"/>
          <w:lang w:eastAsia="es-CO"/>
        </w:rPr>
      </w:pPr>
      <w:r/>
    </w:p>
    <w:p w14:paraId="3683E638" w14:textId="77777777" w:rsidR="00565EBA" w:rsidRPr="00E04A40" w:rsidRDefault="00565EBA">
      <w:pPr>
        <w:numPr>
          <w:ilvl w:val="1"/>
          <w:numId w:val="83"/>
        </w:numPr>
        <w:spacing w:line="360" w:lineRule="auto"/>
        <w:jc w:val="both"/>
        <w:rPr>
          <w:rFonts w:ascii="Arial" w:eastAsia="Times New Roman" w:hAnsi="Arial" w:cs="Arial"/>
          <w:color w:val="333333"/>
          <w:sz w:val="24"/>
          <w:szCs w:val="24"/>
          <w:lang w:eastAsia="es-CO"/>
        </w:rPr>
      </w:pPr>
      <w:r/>
    </w:p>
    <w:p w14:paraId="7D23CFB3" w14:textId="77777777" w:rsidR="00565EBA" w:rsidRPr="00E04A40" w:rsidRDefault="00565EBA">
      <w:pPr>
        <w:numPr>
          <w:ilvl w:val="1"/>
          <w:numId w:val="83"/>
        </w:numPr>
        <w:spacing w:line="360" w:lineRule="auto"/>
        <w:jc w:val="both"/>
        <w:rPr>
          <w:rFonts w:ascii="Arial" w:eastAsia="Times New Roman" w:hAnsi="Arial" w:cs="Arial"/>
          <w:color w:val="333333"/>
          <w:sz w:val="24"/>
          <w:szCs w:val="24"/>
          <w:lang w:eastAsia="es-CO"/>
        </w:rPr>
      </w:pPr>
      <w:r/>
    </w:p>
    <w:p w14:paraId="61E412AA" w14:textId="77777777" w:rsidR="00565EBA" w:rsidRPr="00E04A40" w:rsidRDefault="00565EBA">
      <w:pPr>
        <w:numPr>
          <w:ilvl w:val="1"/>
          <w:numId w:val="83"/>
        </w:numPr>
        <w:spacing w:line="360" w:lineRule="auto"/>
        <w:jc w:val="both"/>
        <w:rPr>
          <w:rFonts w:ascii="Arial" w:eastAsia="Times New Roman" w:hAnsi="Arial" w:cs="Arial"/>
          <w:color w:val="333333"/>
          <w:sz w:val="24"/>
          <w:szCs w:val="24"/>
          <w:lang w:eastAsia="es-CO"/>
        </w:rPr>
      </w:pPr>
      <w:r/>
    </w:p>
    <w:p w14:paraId="05AD01B7" w14:textId="77777777" w:rsidR="00565EBA" w:rsidRPr="00E04A40" w:rsidRDefault="00565EBA">
      <w:pPr>
        <w:numPr>
          <w:ilvl w:val="0"/>
          <w:numId w:val="83"/>
        </w:numPr>
        <w:spacing w:line="360" w:lineRule="auto"/>
        <w:jc w:val="both"/>
        <w:rPr>
          <w:rFonts w:ascii="Arial" w:eastAsia="Times New Roman" w:hAnsi="Arial" w:cs="Arial"/>
          <w:color w:val="333333"/>
          <w:sz w:val="24"/>
          <w:szCs w:val="24"/>
          <w:lang w:eastAsia="es-CO"/>
        </w:rPr>
      </w:pPr>
      <w:r/>
    </w:p>
    <w:p w14:paraId="592789EB" w14:textId="77777777" w:rsidR="00565EBA" w:rsidRPr="009D2A48" w:rsidRDefault="00565EBA">
      <w:pPr>
        <w:numPr>
          <w:ilvl w:val="0"/>
          <w:numId w:val="83"/>
        </w:numPr>
        <w:spacing w:line="360" w:lineRule="auto"/>
        <w:jc w:val="both"/>
        <w:rPr>
          <w:rFonts w:ascii="Arial" w:eastAsia="Times New Roman" w:hAnsi="Arial" w:cs="Arial"/>
          <w:b/>
          <w:bCs/>
          <w:color w:val="333333"/>
          <w:sz w:val="24"/>
          <w:szCs w:val="24"/>
          <w:lang w:eastAsia="es-CO"/>
        </w:rPr>
      </w:pPr>
      <w:r/>
    </w:p>
    <w:p w14:paraId="5CE2DE4D" w14:textId="77777777" w:rsidR="00565EBA" w:rsidRPr="00E04A40" w:rsidRDefault="00565EBA">
      <w:pPr>
        <w:numPr>
          <w:ilvl w:val="1"/>
          <w:numId w:val="84"/>
        </w:numPr>
        <w:spacing w:line="360" w:lineRule="auto"/>
        <w:jc w:val="both"/>
        <w:rPr>
          <w:rFonts w:ascii="Arial" w:eastAsia="Times New Roman" w:hAnsi="Arial" w:cs="Arial"/>
          <w:color w:val="333333"/>
          <w:sz w:val="24"/>
          <w:szCs w:val="24"/>
          <w:lang w:eastAsia="es-CO"/>
        </w:rPr>
      </w:pPr>
      <w:r/>
    </w:p>
    <w:p w14:paraId="06771953" w14:textId="77777777" w:rsidR="00565EBA" w:rsidRPr="00E04A40" w:rsidRDefault="00565EBA">
      <w:pPr>
        <w:numPr>
          <w:ilvl w:val="1"/>
          <w:numId w:val="84"/>
        </w:numPr>
        <w:spacing w:line="360" w:lineRule="auto"/>
        <w:jc w:val="both"/>
        <w:rPr>
          <w:rFonts w:ascii="Arial" w:eastAsia="Times New Roman" w:hAnsi="Arial" w:cs="Arial"/>
          <w:color w:val="333333"/>
          <w:sz w:val="24"/>
          <w:szCs w:val="24"/>
          <w:lang w:eastAsia="es-CO"/>
        </w:rPr>
      </w:pPr>
      <w:r/>
    </w:p>
    <w:p w14:paraId="22134777" w14:textId="77777777" w:rsidR="00565EBA" w:rsidRPr="00E04A40" w:rsidRDefault="00565EBA">
      <w:pPr>
        <w:numPr>
          <w:ilvl w:val="1"/>
          <w:numId w:val="84"/>
        </w:numPr>
        <w:spacing w:line="360" w:lineRule="auto"/>
        <w:jc w:val="both"/>
        <w:rPr>
          <w:rFonts w:ascii="Arial" w:eastAsia="Times New Roman" w:hAnsi="Arial" w:cs="Arial"/>
          <w:color w:val="333333"/>
          <w:sz w:val="24"/>
          <w:szCs w:val="24"/>
          <w:lang w:eastAsia="es-CO"/>
        </w:rPr>
      </w:pPr>
      <w:r/>
    </w:p>
    <w:p w14:paraId="162282B2" w14:textId="38315613" w:rsidR="002C31F8" w:rsidRPr="00B5587D" w:rsidRDefault="002C31F8" w:rsidP="00B5587D">
      <w:pPr>
        <w:spacing w:line="360" w:lineRule="auto"/>
        <w:jc w:val="both"/>
        <w:rPr>
          <w:color w:val="FF0000"/>
          <w:lang w:eastAsia="es-CO"/>
        </w:rPr>
      </w:pPr>
      <w:r/>
    </w:p>
    <w:p w14:paraId="364639B9" w14:textId="122959A7" w:rsidR="002C31F8" w:rsidRDefault="00B5587D" w:rsidP="005369F8">
      <w:pPr>
        <w:pStyle w:val="Ttulo2"/>
      </w:pPr>
      <w:bookmarkStart w:id="150" w:name="_Toc49956672"/>
      <w:bookmarkStart w:id="151" w:name="_Toc145412696"/>
      <w:r w:rsidRPr="005339BA">
        <w:t>6.5. Gastos y costos de Personal</w:t>
      </w:r>
      <w:bookmarkEnd w:id="150"/>
      <w:bookmarkEnd w:id="151"/>
    </w:p>
    <w:p w14:paraId="57610926" w14:textId="40A8DA76" w:rsidR="00B5587D" w:rsidRDefault="00B5587D" w:rsidP="00B5587D">
      <w:pPr>
        <w:rPr>
          <w:lang w:eastAsia="es-CO"/>
        </w:rPr>
      </w:pPr>
    </w:p>
    <w:p w14:paraId="7F298469" w14:textId="77777777" w:rsidR="000053AF" w:rsidRPr="000053AF" w:rsidRDefault="000053AF" w:rsidP="000053AF">
      <w:p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En estricta articulación con el Capítulo 4 (Estudio Organizacional) y la legislación laboral colombiana de 2026, la estructura de personal de TalentLab contempla ocho (8) colaboradores directos bajo contrato laboral a término indefinido y dos (2) servicios en outsourcing.</w:t>
      </w:r>
    </w:p>
    <w:p w14:paraId="76C9AA80" w14:textId="77777777" w:rsidR="000053AF" w:rsidRPr="000053AF" w:rsidRDefault="000053AF" w:rsidP="000053AF">
      <w:p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6.5.1. Marco Normativo y Tasas Prestacionales Aplicadas (Año 2026)</w:t>
      </w:r>
    </w:p>
    <w:p w14:paraId="319EE22B"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Salario Mínimo Legal Vigente (SMMLV 2026):</w:t>
      </w:r>
      <w:r w:rsidRPr="000053AF">
        <w:rPr>
          <w:rFonts w:ascii="Arial" w:eastAsia="Times New Roman" w:hAnsi="Arial" w:cs="Arial"/>
          <w:sz w:val="24"/>
          <w:szCs w:val="24"/>
          <w:lang w:eastAsia="es-CO"/>
        </w:rPr>
        <w:t> </w:t>
      </w:r>
      <w:r w:rsidRPr="000053AF">
        <w:rPr>
          <w:rFonts w:ascii="Arial" w:eastAsia="Times New Roman" w:hAnsi="Arial" w:cs="Arial"/>
          <w:b/>
          <w:bCs/>
          <w:sz w:val="24"/>
          <w:szCs w:val="24"/>
          <w:lang w:eastAsia="es-CO"/>
        </w:rPr>
        <w:t>$1,750,905 COP</w:t>
      </w:r>
      <w:r w:rsidRPr="000053AF">
        <w:rPr>
          <w:rFonts w:ascii="Arial" w:eastAsia="Times New Roman" w:hAnsi="Arial" w:cs="Arial"/>
          <w:sz w:val="24"/>
          <w:szCs w:val="24"/>
          <w:lang w:eastAsia="es-CO"/>
        </w:rPr>
        <w:t>.</w:t>
      </w:r>
    </w:p>
    <w:p w14:paraId="3757543A" w14:textId="71D993DC"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Auxilio Legal de Transporte (2026):</w:t>
      </w:r>
      <w:r w:rsidRPr="000053AF">
        <w:rPr>
          <w:rFonts w:ascii="Arial" w:eastAsia="Times New Roman" w:hAnsi="Arial" w:cs="Arial"/>
          <w:sz w:val="24"/>
          <w:szCs w:val="24"/>
          <w:lang w:eastAsia="es-CO"/>
        </w:rPr>
        <w:t> **</w:t>
      </w:r>
      <m:oMath>
        <m:r>
          <m:rPr>
            <m:sty m:val="p"/>
          </m:rPr>
          <w:rPr>
            <w:rFonts w:ascii="Cambria Math" w:eastAsia="Times New Roman" w:hAnsi="Cambria Math" w:cs="Arial"/>
            <w:sz w:val="24"/>
            <w:szCs w:val="24"/>
            <w:lang w:eastAsia="es-CO"/>
          </w:rPr>
          <m:t>249,095COP**</m:t>
        </m:r>
        <m:d>
          <m:dPr>
            <m:endChr m:val=""/>
            <m:ctrlPr>
              <w:rPr>
                <w:rFonts w:ascii="Cambria Math" w:eastAsia="Times New Roman" w:hAnsi="Cambria Math" w:cs="Arial"/>
                <w:sz w:val="24"/>
                <w:szCs w:val="24"/>
                <w:lang w:eastAsia="es-CO"/>
              </w:rPr>
            </m:ctrlPr>
          </m:dPr>
          <m:e>
            <m:r>
              <m:rPr>
                <m:sty m:val="p"/>
              </m:rPr>
              <w:rPr>
                <w:rFonts w:ascii="Cambria Math" w:eastAsia="Times New Roman" w:hAnsi="Cambria Math" w:cs="Arial"/>
                <w:sz w:val="24"/>
                <w:szCs w:val="24"/>
                <w:lang w:eastAsia="es-CO"/>
              </w:rPr>
              <m:t>aplicableatrabajadoresquedevenguenhasta2SMMLV=</m:t>
            </m:r>
          </m:e>
        </m:d>
      </m:oMath>
      <w:r w:rsidRPr="000053AF">
        <w:rPr>
          <w:rFonts w:ascii="Arial" w:eastAsia="Times New Roman" w:hAnsi="Arial" w:cs="Arial"/>
          <w:sz w:val="24"/>
          <w:szCs w:val="24"/>
          <w:lang w:eastAsia="es-CO"/>
        </w:rPr>
        <w:t>3,501,810 COP).</w:t>
      </w:r>
    </w:p>
    <w:p w14:paraId="2C470F49"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Exención del Artículo 114-1 del Estatuto Tributario:</w:t>
      </w:r>
      <w:r w:rsidRPr="000053AF">
        <w:rPr>
          <w:rFonts w:ascii="Arial" w:eastAsia="Times New Roman" w:hAnsi="Arial" w:cs="Arial"/>
          <w:sz w:val="24"/>
          <w:szCs w:val="24"/>
          <w:lang w:eastAsia="es-CO"/>
        </w:rPr>
        <w:t> La empresa está exenta del pago patronal de Salud (8.5%), SENA (2%) e ICBF (3%) por aquellos trabajadores con sueldos inferiores a 10 SMMLV.</w:t>
      </w:r>
    </w:p>
    <w:p w14:paraId="3D2231AC"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Aportes de Seguridad Social a Cargo de la Empresa:</w:t>
      </w:r>
    </w:p>
    <w:p w14:paraId="63D85844"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Pensión: 12.0% sobre salario base.</w:t>
      </w:r>
    </w:p>
    <w:p w14:paraId="7DBF1F29"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Riesgos Laborales (ARL Clase I): 0.522% sobre salario base.</w:t>
      </w:r>
    </w:p>
    <w:p w14:paraId="281B6EC4"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Caja de Compensación Familiar: 4.0% sobre salario base.</w:t>
      </w:r>
    </w:p>
    <w:p w14:paraId="3F752D3F"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Provisiones de Prestaciones Sociales de Ley:</w:t>
      </w:r>
    </w:p>
    <w:p w14:paraId="0D558DC6"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Prima de Servicios: 8.33% sobre (Salario Base + Auxilio de Transporte).</w:t>
      </w:r>
    </w:p>
    <w:p w14:paraId="262CAE23"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Cesantías: 8.33% sobre (Salario Base + Auxilio de Transporte).</w:t>
      </w:r>
    </w:p>
    <w:p w14:paraId="1B2139F3"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lastRenderedPageBreak/>
        <w:t>Intereses sobre Cesantías: </w:t>
      </w:r>
      <w:r w:rsidRPr="000053AF">
        <w:rPr>
          <w:rFonts w:ascii="Arial" w:eastAsia="Times New Roman" w:hAnsi="Arial" w:cs="Arial"/>
          <w:sz w:val="24"/>
          <w:szCs w:val="24"/>
          <w:lang w:eastAsia="es-CO"/>
        </w:rPr>
        <w:t>1.0% mensual (12% anual sobre saldo de cesantías).</w:t>
      </w:r>
    </w:p>
    <w:p w14:paraId="64B8F2D2"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Vacaciones Remuneradas:</w:t>
      </w:r>
      <w:r w:rsidRPr="000053AF">
        <w:rPr>
          <w:rFonts w:ascii="Arial" w:eastAsia="Times New Roman" w:hAnsi="Arial" w:cs="Arial"/>
          <w:sz w:val="24"/>
          <w:szCs w:val="24"/>
          <w:lang w:eastAsia="es-CO"/>
        </w:rPr>
        <w:t> 4.17% sobre Salario Base.</w:t>
      </w:r>
    </w:p>
    <w:p w14:paraId="2648506F" w14:textId="77777777" w:rsidR="000053AF" w:rsidRPr="000053AF" w:rsidRDefault="000053AF" w:rsidP="000053AF">
      <w:pPr>
        <w:spacing w:line="360" w:lineRule="auto"/>
        <w:jc w:val="both"/>
        <w:rPr>
          <w:rFonts w:ascii="Arial" w:eastAsia="Times New Roman" w:hAnsi="Arial" w:cs="Arial"/>
          <w:b/>
          <w:bCs/>
          <w:sz w:val="24"/>
          <w:szCs w:val="24"/>
          <w:lang w:eastAsia="es-CO"/>
        </w:rPr>
      </w:pPr>
      <w:r w:rsidRPr="000053AF">
        <w:rPr>
          <w:rFonts w:ascii="Arial" w:eastAsia="Times New Roman" w:hAnsi="Arial" w:cs="Arial"/>
          <w:sz w:val="24"/>
          <w:szCs w:val="24"/>
          <w:lang w:eastAsia="es-CO"/>
        </w:rPr>
        <w:t xml:space="preserve">6.5.2. </w:t>
      </w:r>
      <w:r w:rsidRPr="000053AF">
        <w:rPr>
          <w:rFonts w:ascii="Arial" w:eastAsia="Times New Roman" w:hAnsi="Arial" w:cs="Arial"/>
          <w:b/>
          <w:bCs/>
          <w:sz w:val="24"/>
          <w:szCs w:val="24"/>
          <w:lang w:eastAsia="es-CO"/>
        </w:rPr>
        <w:t>Presupuesto Mensual y Anual de Personal por Cargo</w:t>
      </w:r>
    </w:p>
    <w:p w14:paraId="3F428C9D" w14:textId="27ADB532" w:rsidR="000053AF" w:rsidRDefault="000053AF" w:rsidP="000053AF">
      <w:p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A continuación, se desglosa el costo patronal integral para cada uno de los cargos de la estructura organizativa:</w:t>
      </w:r>
    </w:p>
    <w:p w14:paraId="65E9FF87" w14:textId="77777777" w:rsidR="000053AF" w:rsidRDefault="000053AF" w:rsidP="000053AF">
      <w:pPr>
        <w:spacing w:line="360" w:lineRule="auto"/>
        <w:jc w:val="both"/>
        <w:rPr>
          <w:rFonts w:ascii="Arial" w:eastAsia="Times New Roman" w:hAnsi="Arial" w:cs="Arial"/>
          <w:sz w:val="24"/>
          <w:szCs w:val="24"/>
          <w:lang w:eastAsia="es-CO"/>
        </w:rPr>
      </w:pPr>
    </w:p>
    <w:p w14:paraId="6829B39F" w14:textId="77777777" w:rsidR="000053AF" w:rsidRDefault="000053AF" w:rsidP="000053AF">
      <w:pPr>
        <w:spacing w:line="360" w:lineRule="auto"/>
        <w:jc w:val="both"/>
        <w:rPr>
          <w:rFonts w:ascii="Arial" w:eastAsia="Times New Roman" w:hAnsi="Arial" w:cs="Arial"/>
          <w:sz w:val="24"/>
          <w:szCs w:val="24"/>
          <w:lang w:eastAsia="es-CO"/>
        </w:rPr>
      </w:pPr>
    </w:p>
    <w:p w14:paraId="0C677750" w14:textId="77777777" w:rsidR="000053AF" w:rsidRDefault="000053AF" w:rsidP="000053AF">
      <w:pPr>
        <w:spacing w:line="360" w:lineRule="auto"/>
        <w:jc w:val="both"/>
        <w:rPr>
          <w:rFonts w:ascii="Arial" w:eastAsia="Times New Roman" w:hAnsi="Arial" w:cs="Arial"/>
          <w:sz w:val="24"/>
          <w:szCs w:val="24"/>
          <w:lang w:eastAsia="es-CO"/>
        </w:rPr>
      </w:pPr>
    </w:p>
    <w:p w14:paraId="76793E93" w14:textId="77777777" w:rsidR="00D379FF" w:rsidRDefault="00D379FF" w:rsidP="000053AF">
      <w:pPr>
        <w:spacing w:line="360" w:lineRule="auto"/>
        <w:jc w:val="both"/>
        <w:rPr>
          <w:rFonts w:ascii="Arial" w:eastAsia="Times New Roman" w:hAnsi="Arial" w:cs="Arial"/>
          <w:sz w:val="24"/>
          <w:szCs w:val="24"/>
          <w:lang w:eastAsia="es-CO"/>
        </w:rPr>
      </w:pPr>
    </w:p>
    <w:p w14:paraId="748BBD4B" w14:textId="77777777" w:rsidR="00D379FF" w:rsidRDefault="00D379FF" w:rsidP="000053AF">
      <w:pPr>
        <w:spacing w:line="360" w:lineRule="auto"/>
        <w:jc w:val="both"/>
        <w:rPr>
          <w:rFonts w:ascii="Arial" w:eastAsia="Times New Roman" w:hAnsi="Arial" w:cs="Arial"/>
          <w:sz w:val="24"/>
          <w:szCs w:val="24"/>
          <w:lang w:eastAsia="es-CO"/>
        </w:rPr>
      </w:pPr>
    </w:p>
    <w:p w14:paraId="39A54DD6" w14:textId="77777777" w:rsidR="00D379FF" w:rsidRDefault="00D379FF" w:rsidP="000053AF">
      <w:pPr>
        <w:spacing w:line="360" w:lineRule="auto"/>
        <w:jc w:val="both"/>
        <w:rPr>
          <w:rFonts w:ascii="Arial" w:eastAsia="Times New Roman" w:hAnsi="Arial" w:cs="Arial"/>
          <w:sz w:val="24"/>
          <w:szCs w:val="24"/>
          <w:lang w:eastAsia="es-CO"/>
        </w:rPr>
      </w:pPr>
    </w:p>
    <w:p w14:paraId="62163B09" w14:textId="77777777" w:rsidR="00D379FF" w:rsidRDefault="00D379FF" w:rsidP="000053AF">
      <w:pPr>
        <w:spacing w:line="360" w:lineRule="auto"/>
        <w:jc w:val="both"/>
        <w:rPr>
          <w:rFonts w:ascii="Arial" w:eastAsia="Times New Roman" w:hAnsi="Arial" w:cs="Arial"/>
          <w:sz w:val="24"/>
          <w:szCs w:val="24"/>
          <w:lang w:eastAsia="es-CO"/>
        </w:rPr>
      </w:pPr>
    </w:p>
    <w:p w14:paraId="003B9667" w14:textId="77777777" w:rsidR="00D379FF" w:rsidRDefault="00D379FF" w:rsidP="000053AF">
      <w:pPr>
        <w:spacing w:line="360" w:lineRule="auto"/>
        <w:jc w:val="both"/>
        <w:rPr>
          <w:rFonts w:ascii="Arial" w:eastAsia="Times New Roman" w:hAnsi="Arial" w:cs="Arial"/>
          <w:sz w:val="24"/>
          <w:szCs w:val="24"/>
          <w:lang w:eastAsia="es-CO"/>
        </w:rPr>
      </w:pPr>
    </w:p>
    <w:p w14:paraId="3944D3FE" w14:textId="77777777" w:rsidR="00D379FF" w:rsidRDefault="00D379FF" w:rsidP="000053AF">
      <w:pPr>
        <w:spacing w:line="360" w:lineRule="auto"/>
        <w:jc w:val="both"/>
        <w:rPr>
          <w:rFonts w:ascii="Arial" w:eastAsia="Times New Roman" w:hAnsi="Arial" w:cs="Arial"/>
          <w:sz w:val="24"/>
          <w:szCs w:val="24"/>
          <w:lang w:eastAsia="es-CO"/>
        </w:rPr>
      </w:pPr>
    </w:p>
    <w:p w14:paraId="3F2ADA8C" w14:textId="77777777" w:rsidR="00D379FF" w:rsidRDefault="00D379FF" w:rsidP="000053AF">
      <w:pPr>
        <w:spacing w:line="360" w:lineRule="auto"/>
        <w:jc w:val="both"/>
        <w:rPr>
          <w:rFonts w:ascii="Arial" w:eastAsia="Times New Roman" w:hAnsi="Arial" w:cs="Arial"/>
          <w:sz w:val="24"/>
          <w:szCs w:val="24"/>
          <w:lang w:eastAsia="es-CO"/>
        </w:rPr>
      </w:pPr>
    </w:p>
    <w:p w14:paraId="5FC85872" w14:textId="77777777" w:rsidR="00D379FF" w:rsidRDefault="00D379FF" w:rsidP="000053AF">
      <w:pPr>
        <w:spacing w:line="360" w:lineRule="auto"/>
        <w:jc w:val="both"/>
        <w:rPr>
          <w:rFonts w:ascii="Arial" w:eastAsia="Times New Roman" w:hAnsi="Arial" w:cs="Arial"/>
          <w:sz w:val="24"/>
          <w:szCs w:val="24"/>
          <w:lang w:eastAsia="es-CO"/>
        </w:rPr>
      </w:pPr>
    </w:p>
    <w:p w14:paraId="2CC0CE42" w14:textId="77777777" w:rsidR="00D379FF" w:rsidRDefault="00D379FF" w:rsidP="000053AF">
      <w:pPr>
        <w:spacing w:line="360" w:lineRule="auto"/>
        <w:jc w:val="both"/>
        <w:rPr>
          <w:rFonts w:ascii="Arial" w:eastAsia="Times New Roman" w:hAnsi="Arial" w:cs="Arial"/>
          <w:sz w:val="24"/>
          <w:szCs w:val="24"/>
          <w:lang w:eastAsia="es-CO"/>
        </w:rPr>
      </w:pPr>
    </w:p>
    <w:p w14:paraId="7FF1AAB9" w14:textId="77777777" w:rsidR="00D379FF" w:rsidRDefault="00D379FF" w:rsidP="000053AF">
      <w:pPr>
        <w:spacing w:line="360" w:lineRule="auto"/>
        <w:jc w:val="both"/>
        <w:rPr>
          <w:rFonts w:ascii="Arial" w:eastAsia="Times New Roman" w:hAnsi="Arial" w:cs="Arial"/>
          <w:sz w:val="24"/>
          <w:szCs w:val="24"/>
          <w:lang w:eastAsia="es-CO"/>
        </w:rPr>
      </w:pPr>
    </w:p>
    <w:p w14:paraId="3A2DF66D" w14:textId="77777777" w:rsidR="00D379FF" w:rsidRDefault="00D379FF" w:rsidP="000053AF">
      <w:pPr>
        <w:spacing w:line="360" w:lineRule="auto"/>
        <w:jc w:val="both"/>
        <w:rPr>
          <w:rFonts w:ascii="Arial" w:eastAsia="Times New Roman" w:hAnsi="Arial" w:cs="Arial"/>
          <w:sz w:val="24"/>
          <w:szCs w:val="24"/>
          <w:lang w:eastAsia="es-CO"/>
        </w:rPr>
      </w:pPr>
    </w:p>
    <w:p w14:paraId="6F40A08C" w14:textId="77777777" w:rsidR="00D379FF" w:rsidRDefault="00D379FF" w:rsidP="000053AF">
      <w:pPr>
        <w:spacing w:line="360" w:lineRule="auto"/>
        <w:jc w:val="both"/>
        <w:rPr>
          <w:rFonts w:ascii="Arial" w:eastAsia="Times New Roman" w:hAnsi="Arial" w:cs="Arial"/>
          <w:sz w:val="24"/>
          <w:szCs w:val="24"/>
          <w:lang w:eastAsia="es-CO"/>
        </w:rPr>
      </w:pPr>
    </w:p>
    <w:p w14:paraId="5B24585F" w14:textId="77777777" w:rsidR="00D379FF" w:rsidRDefault="00D379FF" w:rsidP="000053AF">
      <w:pPr>
        <w:spacing w:line="360" w:lineRule="auto"/>
        <w:jc w:val="both"/>
        <w:rPr>
          <w:rFonts w:ascii="Arial" w:eastAsia="Times New Roman" w:hAnsi="Arial" w:cs="Arial"/>
          <w:sz w:val="24"/>
          <w:szCs w:val="24"/>
          <w:lang w:eastAsia="es-CO"/>
        </w:rPr>
        <w:sectPr w:rsidR="00D379FF" w:rsidSect="006D344B">
          <w:pgSz w:w="12240" w:h="15840"/>
          <w:pgMar w:top="1701" w:right="1134" w:bottom="1701" w:left="2268" w:header="709" w:footer="709" w:gutter="0"/>
          <w:cols w:space="708"/>
          <w:docGrid w:linePitch="360"/>
        </w:sectPr>
      </w:pPr>
    </w:p>
    <w:tbl>
      <w:tblPr>
        <w:tblStyle w:val="Tablaconcuadrcula"/>
        <w:tblW w:w="0" w:type="auto"/>
        <w:tblLook w:val="04A0" w:firstRow="1" w:lastRow="0" w:firstColumn="1" w:lastColumn="0" w:noHBand="0" w:noVBand="1"/>
      </w:tblPr>
      <w:tblGrid>
        <w:gridCol w:w="1519"/>
        <w:gridCol w:w="1533"/>
        <w:gridCol w:w="1329"/>
        <w:gridCol w:w="1160"/>
        <w:gridCol w:w="1847"/>
        <w:gridCol w:w="2067"/>
        <w:gridCol w:w="1386"/>
        <w:gridCol w:w="1587"/>
      </w:tblGrid>
      <w:tr w:rsidR="00E5717B" w:rsidRPr="00E5717B" w14:paraId="4CEAD307" w14:textId="77777777" w:rsidTr="00E5717B">
        <w:tc>
          <w:tcPr>
            <w:tcW w:w="1924" w:type="dxa"/>
            <w:hideMark/>
          </w:tcPr>
          <w:p w14:paraId="5DDD76E2"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lastRenderedPageBreak/>
              <w:t>Cargo</w:t>
            </w:r>
          </w:p>
        </w:tc>
        <w:tc>
          <w:tcPr>
            <w:tcW w:w="1805" w:type="dxa"/>
            <w:hideMark/>
          </w:tcPr>
          <w:p w14:paraId="1426A993"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Área / Rol</w:t>
            </w:r>
          </w:p>
        </w:tc>
        <w:tc>
          <w:tcPr>
            <w:tcW w:w="1329" w:type="dxa"/>
            <w:hideMark/>
          </w:tcPr>
          <w:p w14:paraId="2A442E57"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Salario Base Mensual</w:t>
            </w:r>
          </w:p>
        </w:tc>
        <w:tc>
          <w:tcPr>
            <w:tcW w:w="1174" w:type="dxa"/>
            <w:hideMark/>
          </w:tcPr>
          <w:p w14:paraId="14B29374"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Auxilio de Transporte</w:t>
            </w:r>
          </w:p>
        </w:tc>
        <w:tc>
          <w:tcPr>
            <w:tcW w:w="1701" w:type="dxa"/>
            <w:hideMark/>
          </w:tcPr>
          <w:p w14:paraId="21CF866F" w14:textId="0DB7CE3C"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Seguridad Social (Pensión, ARL,Caja:16.522%)</w:t>
            </w:r>
          </w:p>
        </w:tc>
        <w:tc>
          <w:tcPr>
            <w:tcW w:w="1418" w:type="dxa"/>
            <w:hideMark/>
          </w:tcPr>
          <w:p w14:paraId="31651A21" w14:textId="62918B99"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Prestaciones Sociales (Prima, Ces.,Int.,Vac.:21.83%)</w:t>
            </w:r>
          </w:p>
        </w:tc>
        <w:tc>
          <w:tcPr>
            <w:tcW w:w="1637" w:type="dxa"/>
            <w:hideMark/>
          </w:tcPr>
          <w:p w14:paraId="0EA83A9C"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Costo Total Mensual (COP)</w:t>
            </w:r>
          </w:p>
        </w:tc>
        <w:tc>
          <w:tcPr>
            <w:tcW w:w="0" w:type="auto"/>
            <w:hideMark/>
          </w:tcPr>
          <w:p w14:paraId="66DD253F" w14:textId="54913B02"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Costo Total Anual(12Meses)</w:t>
            </w:r>
          </w:p>
        </w:tc>
      </w:tr>
      <w:tr w:rsidR="00E5717B" w:rsidRPr="00E5717B" w14:paraId="72B5D67F" w14:textId="77777777" w:rsidTr="00E5717B">
        <w:tc>
          <w:tcPr>
            <w:tcW w:w="1924" w:type="dxa"/>
            <w:hideMark/>
          </w:tcPr>
          <w:p w14:paraId="67AE980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General (CEO)</w:t>
            </w:r>
          </w:p>
        </w:tc>
        <w:tc>
          <w:tcPr>
            <w:tcW w:w="1805" w:type="dxa"/>
            <w:hideMark/>
          </w:tcPr>
          <w:p w14:paraId="300AE7E9"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Directiva / Admin</w:t>
            </w:r>
          </w:p>
        </w:tc>
        <w:tc>
          <w:tcPr>
            <w:tcW w:w="1329" w:type="dxa"/>
            <w:hideMark/>
          </w:tcPr>
          <w:p w14:paraId="2D6FA54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$6,000,000</w:t>
            </w:r>
          </w:p>
        </w:tc>
        <w:tc>
          <w:tcPr>
            <w:tcW w:w="1174" w:type="dxa"/>
            <w:hideMark/>
          </w:tcPr>
          <w:p w14:paraId="2F250B4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3B2FA01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$991,320</w:t>
            </w:r>
          </w:p>
        </w:tc>
        <w:tc>
          <w:tcPr>
            <w:tcW w:w="1418" w:type="dxa"/>
            <w:hideMark/>
          </w:tcPr>
          <w:p w14:paraId="2D1DED7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$1,309,800</w:t>
            </w:r>
          </w:p>
        </w:tc>
        <w:tc>
          <w:tcPr>
            <w:tcW w:w="1637" w:type="dxa"/>
            <w:hideMark/>
          </w:tcPr>
          <w:p w14:paraId="702B0CB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$8,301,120</w:t>
            </w:r>
          </w:p>
        </w:tc>
        <w:tc>
          <w:tcPr>
            <w:tcW w:w="0" w:type="auto"/>
            <w:hideMark/>
          </w:tcPr>
          <w:p w14:paraId="3E94EF8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$99,613,440</w:t>
            </w:r>
          </w:p>
        </w:tc>
      </w:tr>
      <w:tr w:rsidR="00E5717B" w:rsidRPr="00E5717B" w14:paraId="05AFF128" w14:textId="77777777" w:rsidTr="00E5717B">
        <w:tc>
          <w:tcPr>
            <w:tcW w:w="1924" w:type="dxa"/>
            <w:hideMark/>
          </w:tcPr>
          <w:p w14:paraId="44F2B8C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de Tecnología (CTO)</w:t>
            </w:r>
          </w:p>
        </w:tc>
        <w:tc>
          <w:tcPr>
            <w:tcW w:w="1805" w:type="dxa"/>
            <w:hideMark/>
          </w:tcPr>
          <w:p w14:paraId="2EA780D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6B0663B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$5,000,000</w:t>
            </w:r>
          </w:p>
        </w:tc>
        <w:tc>
          <w:tcPr>
            <w:tcW w:w="1174" w:type="dxa"/>
            <w:hideMark/>
          </w:tcPr>
          <w:p w14:paraId="6F2C326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0D95976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$826,100</w:t>
            </w:r>
          </w:p>
        </w:tc>
        <w:tc>
          <w:tcPr>
            <w:tcW w:w="1418" w:type="dxa"/>
            <w:hideMark/>
          </w:tcPr>
          <w:p w14:paraId="3EDEB82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$1,091,500</w:t>
            </w:r>
          </w:p>
        </w:tc>
        <w:tc>
          <w:tcPr>
            <w:tcW w:w="1637" w:type="dxa"/>
            <w:hideMark/>
          </w:tcPr>
          <w:p w14:paraId="014C0A5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$6,917,600</w:t>
            </w:r>
          </w:p>
        </w:tc>
        <w:tc>
          <w:tcPr>
            <w:tcW w:w="0" w:type="auto"/>
            <w:hideMark/>
          </w:tcPr>
          <w:p w14:paraId="5D3642D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$83,011,200</w:t>
            </w:r>
          </w:p>
        </w:tc>
      </w:tr>
      <w:tr w:rsidR="00E5717B" w:rsidRPr="00E5717B" w14:paraId="49868330" w14:textId="77777777" w:rsidTr="00E5717B">
        <w:tc>
          <w:tcPr>
            <w:tcW w:w="1924" w:type="dxa"/>
            <w:hideMark/>
          </w:tcPr>
          <w:p w14:paraId="49C3347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Comercial</w:t>
            </w:r>
          </w:p>
        </w:tc>
        <w:tc>
          <w:tcPr>
            <w:tcW w:w="1805" w:type="dxa"/>
            <w:hideMark/>
          </w:tcPr>
          <w:p w14:paraId="60BFB3A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Comercial / Ventas</w:t>
            </w:r>
          </w:p>
        </w:tc>
        <w:tc>
          <w:tcPr>
            <w:tcW w:w="1329" w:type="dxa"/>
            <w:hideMark/>
          </w:tcPr>
          <w:p w14:paraId="355B2CD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$4,000,000</w:t>
            </w:r>
          </w:p>
        </w:tc>
        <w:tc>
          <w:tcPr>
            <w:tcW w:w="1174" w:type="dxa"/>
            <w:hideMark/>
          </w:tcPr>
          <w:p w14:paraId="05D4DA0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51BDEE4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$660,880</w:t>
            </w:r>
          </w:p>
        </w:tc>
        <w:tc>
          <w:tcPr>
            <w:tcW w:w="1418" w:type="dxa"/>
            <w:hideMark/>
          </w:tcPr>
          <w:p w14:paraId="7E6BE80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$873,200</w:t>
            </w:r>
          </w:p>
        </w:tc>
        <w:tc>
          <w:tcPr>
            <w:tcW w:w="1637" w:type="dxa"/>
            <w:hideMark/>
          </w:tcPr>
          <w:p w14:paraId="0CB1F9A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$5,534,080</w:t>
            </w:r>
          </w:p>
        </w:tc>
        <w:tc>
          <w:tcPr>
            <w:tcW w:w="0" w:type="auto"/>
            <w:hideMark/>
          </w:tcPr>
          <w:p w14:paraId="22C3B86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$66,408,960</w:t>
            </w:r>
          </w:p>
        </w:tc>
      </w:tr>
      <w:tr w:rsidR="00E5717B" w:rsidRPr="00E5717B" w14:paraId="4E716D5B" w14:textId="77777777" w:rsidTr="00E5717B">
        <w:tc>
          <w:tcPr>
            <w:tcW w:w="1924" w:type="dxa"/>
            <w:hideMark/>
          </w:tcPr>
          <w:p w14:paraId="4863A99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de Talento Humano</w:t>
            </w:r>
          </w:p>
        </w:tc>
        <w:tc>
          <w:tcPr>
            <w:tcW w:w="1805" w:type="dxa"/>
            <w:hideMark/>
          </w:tcPr>
          <w:p w14:paraId="326F02C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Administrativa</w:t>
            </w:r>
          </w:p>
        </w:tc>
        <w:tc>
          <w:tcPr>
            <w:tcW w:w="1329" w:type="dxa"/>
            <w:hideMark/>
          </w:tcPr>
          <w:p w14:paraId="67CAEAE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$3,500,000</w:t>
            </w:r>
          </w:p>
        </w:tc>
        <w:tc>
          <w:tcPr>
            <w:tcW w:w="1174" w:type="dxa"/>
            <w:hideMark/>
          </w:tcPr>
          <w:p w14:paraId="6EA292D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6DE8CDD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$578,270</w:t>
            </w:r>
          </w:p>
        </w:tc>
        <w:tc>
          <w:tcPr>
            <w:tcW w:w="1418" w:type="dxa"/>
            <w:hideMark/>
          </w:tcPr>
          <w:p w14:paraId="172CF1A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$764,050</w:t>
            </w:r>
          </w:p>
        </w:tc>
        <w:tc>
          <w:tcPr>
            <w:tcW w:w="1637" w:type="dxa"/>
            <w:hideMark/>
          </w:tcPr>
          <w:p w14:paraId="323F004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$4,842,320</w:t>
            </w:r>
          </w:p>
        </w:tc>
        <w:tc>
          <w:tcPr>
            <w:tcW w:w="0" w:type="auto"/>
            <w:hideMark/>
          </w:tcPr>
          <w:p w14:paraId="35F9E27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$58,107,840</w:t>
            </w:r>
          </w:p>
        </w:tc>
      </w:tr>
      <w:tr w:rsidR="00E5717B" w:rsidRPr="00E5717B" w14:paraId="06814CB9" w14:textId="77777777" w:rsidTr="00E5717B">
        <w:tc>
          <w:tcPr>
            <w:tcW w:w="1924" w:type="dxa"/>
            <w:hideMark/>
          </w:tcPr>
          <w:p w14:paraId="707D278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Desarrollador Full-Stack Junior</w:t>
            </w:r>
          </w:p>
        </w:tc>
        <w:tc>
          <w:tcPr>
            <w:tcW w:w="1805" w:type="dxa"/>
            <w:hideMark/>
          </w:tcPr>
          <w:p w14:paraId="0C616BD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1072C0D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$2,800,000</w:t>
            </w:r>
          </w:p>
        </w:tc>
        <w:tc>
          <w:tcPr>
            <w:tcW w:w="1174" w:type="dxa"/>
            <w:hideMark/>
          </w:tcPr>
          <w:p w14:paraId="1D5CD89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0DEED71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$462,616</w:t>
            </w:r>
          </w:p>
        </w:tc>
        <w:tc>
          <w:tcPr>
            <w:tcW w:w="1418" w:type="dxa"/>
            <w:hideMark/>
          </w:tcPr>
          <w:p w14:paraId="1EBDDE2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$652,878</w:t>
            </w:r>
          </w:p>
        </w:tc>
        <w:tc>
          <w:tcPr>
            <w:tcW w:w="1637" w:type="dxa"/>
            <w:hideMark/>
          </w:tcPr>
          <w:p w14:paraId="7500475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$4,164,589</w:t>
            </w:r>
          </w:p>
        </w:tc>
        <w:tc>
          <w:tcPr>
            <w:tcW w:w="0" w:type="auto"/>
            <w:hideMark/>
          </w:tcPr>
          <w:p w14:paraId="26BEF31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$49,975,068</w:t>
            </w:r>
          </w:p>
        </w:tc>
      </w:tr>
      <w:tr w:rsidR="00E5717B" w:rsidRPr="00E5717B" w14:paraId="68BCB4C7" w14:textId="77777777" w:rsidTr="00E5717B">
        <w:tc>
          <w:tcPr>
            <w:tcW w:w="1924" w:type="dxa"/>
            <w:hideMark/>
          </w:tcPr>
          <w:p w14:paraId="2968F6A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Asesor de Onboarding y Soporte</w:t>
            </w:r>
          </w:p>
        </w:tc>
        <w:tc>
          <w:tcPr>
            <w:tcW w:w="1805" w:type="dxa"/>
            <w:hideMark/>
          </w:tcPr>
          <w:p w14:paraId="3ACA326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79FCE1A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$2,200,000</w:t>
            </w:r>
          </w:p>
        </w:tc>
        <w:tc>
          <w:tcPr>
            <w:tcW w:w="1174" w:type="dxa"/>
            <w:hideMark/>
          </w:tcPr>
          <w:p w14:paraId="75689E2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49880EB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$363,484</w:t>
            </w:r>
          </w:p>
        </w:tc>
        <w:tc>
          <w:tcPr>
            <w:tcW w:w="1418" w:type="dxa"/>
            <w:hideMark/>
          </w:tcPr>
          <w:p w14:paraId="03A9668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$521,838</w:t>
            </w:r>
          </w:p>
        </w:tc>
        <w:tc>
          <w:tcPr>
            <w:tcW w:w="1637" w:type="dxa"/>
            <w:hideMark/>
          </w:tcPr>
          <w:p w14:paraId="14CE75E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$3,334,417</w:t>
            </w:r>
          </w:p>
        </w:tc>
        <w:tc>
          <w:tcPr>
            <w:tcW w:w="0" w:type="auto"/>
            <w:hideMark/>
          </w:tcPr>
          <w:p w14:paraId="4F8CD46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$40,013,004</w:t>
            </w:r>
          </w:p>
        </w:tc>
      </w:tr>
      <w:tr w:rsidR="00E5717B" w:rsidRPr="00E5717B" w14:paraId="2187D272" w14:textId="77777777" w:rsidTr="00E5717B">
        <w:tc>
          <w:tcPr>
            <w:tcW w:w="1924" w:type="dxa"/>
            <w:hideMark/>
          </w:tcPr>
          <w:p w14:paraId="2A7015D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lastRenderedPageBreak/>
              <w:t>Asesor Comercial B2B</w:t>
            </w:r>
          </w:p>
        </w:tc>
        <w:tc>
          <w:tcPr>
            <w:tcW w:w="1805" w:type="dxa"/>
            <w:hideMark/>
          </w:tcPr>
          <w:p w14:paraId="2902303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Comercial / Ventas</w:t>
            </w:r>
          </w:p>
        </w:tc>
        <w:tc>
          <w:tcPr>
            <w:tcW w:w="1329" w:type="dxa"/>
            <w:hideMark/>
          </w:tcPr>
          <w:p w14:paraId="53FFC14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$1,750,905</w:t>
            </w:r>
          </w:p>
        </w:tc>
        <w:tc>
          <w:tcPr>
            <w:tcW w:w="1174" w:type="dxa"/>
            <w:hideMark/>
          </w:tcPr>
          <w:p w14:paraId="15A5EBA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194F188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$289,285</w:t>
            </w:r>
          </w:p>
        </w:tc>
        <w:tc>
          <w:tcPr>
            <w:tcW w:w="1418" w:type="dxa"/>
            <w:hideMark/>
          </w:tcPr>
          <w:p w14:paraId="0A6BB96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$423,799</w:t>
            </w:r>
          </w:p>
        </w:tc>
        <w:tc>
          <w:tcPr>
            <w:tcW w:w="1637" w:type="dxa"/>
            <w:hideMark/>
          </w:tcPr>
          <w:p w14:paraId="61B3474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$2,713,084</w:t>
            </w:r>
          </w:p>
        </w:tc>
        <w:tc>
          <w:tcPr>
            <w:tcW w:w="0" w:type="auto"/>
            <w:hideMark/>
          </w:tcPr>
          <w:p w14:paraId="35C3545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$32,557,008</w:t>
            </w:r>
          </w:p>
        </w:tc>
      </w:tr>
      <w:tr w:rsidR="00E5717B" w:rsidRPr="00E5717B" w14:paraId="5D32DE61" w14:textId="77777777" w:rsidTr="00E5717B">
        <w:tc>
          <w:tcPr>
            <w:tcW w:w="1924" w:type="dxa"/>
            <w:hideMark/>
          </w:tcPr>
          <w:p w14:paraId="72A1196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Auxiliar de Talento Humano</w:t>
            </w:r>
          </w:p>
        </w:tc>
        <w:tc>
          <w:tcPr>
            <w:tcW w:w="1805" w:type="dxa"/>
            <w:hideMark/>
          </w:tcPr>
          <w:p w14:paraId="29589B4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4748B27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$1,750,905</w:t>
            </w:r>
          </w:p>
        </w:tc>
        <w:tc>
          <w:tcPr>
            <w:tcW w:w="1174" w:type="dxa"/>
            <w:hideMark/>
          </w:tcPr>
          <w:p w14:paraId="4AF2DB9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61DE11D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$289,285</w:t>
            </w:r>
          </w:p>
        </w:tc>
        <w:tc>
          <w:tcPr>
            <w:tcW w:w="1418" w:type="dxa"/>
            <w:hideMark/>
          </w:tcPr>
          <w:p w14:paraId="1F5EEF2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$423,799</w:t>
            </w:r>
          </w:p>
        </w:tc>
        <w:tc>
          <w:tcPr>
            <w:tcW w:w="1637" w:type="dxa"/>
            <w:hideMark/>
          </w:tcPr>
          <w:p w14:paraId="1809455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$2,713,084</w:t>
            </w:r>
          </w:p>
        </w:tc>
        <w:tc>
          <w:tcPr>
            <w:tcW w:w="0" w:type="auto"/>
            <w:hideMark/>
          </w:tcPr>
          <w:p w14:paraId="36B51D5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$32,557,008</w:t>
            </w:r>
          </w:p>
        </w:tc>
      </w:tr>
      <w:tr w:rsidR="00E5717B" w:rsidRPr="00E5717B" w14:paraId="0521930A" w14:textId="77777777" w:rsidTr="00E5717B">
        <w:tc>
          <w:tcPr>
            <w:tcW w:w="1924" w:type="dxa"/>
            <w:hideMark/>
          </w:tcPr>
          <w:p w14:paraId="038A184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SUBTOTAL PERSONAL DIRECTO (8 CARGOS)</w:t>
            </w:r>
          </w:p>
        </w:tc>
        <w:tc>
          <w:tcPr>
            <w:tcW w:w="1805" w:type="dxa"/>
            <w:hideMark/>
          </w:tcPr>
          <w:p w14:paraId="63D29BAF" w14:textId="77777777" w:rsidR="00E5717B" w:rsidRPr="00E5717B" w:rsidRDefault="00E5717B" w:rsidP="00E5717B">
            <w:pPr>
              <w:spacing w:after="160" w:line="360" w:lineRule="auto"/>
              <w:jc w:val="both"/>
              <w:rPr>
                <w:rFonts w:ascii="Arial" w:eastAsia="Times New Roman" w:hAnsi="Arial" w:cs="Arial"/>
                <w:sz w:val="20"/>
                <w:szCs w:val="20"/>
                <w:lang w:eastAsia="es-CO"/>
              </w:rPr>
            </w:pPr>
          </w:p>
        </w:tc>
        <w:tc>
          <w:tcPr>
            <w:tcW w:w="1329" w:type="dxa"/>
            <w:hideMark/>
          </w:tcPr>
          <w:p w14:paraId="21AB696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$27,001,810</w:t>
            </w:r>
          </w:p>
        </w:tc>
        <w:tc>
          <w:tcPr>
            <w:tcW w:w="1174" w:type="dxa"/>
            <w:hideMark/>
          </w:tcPr>
          <w:p w14:paraId="47F6A22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$996,380</w:t>
            </w:r>
          </w:p>
        </w:tc>
        <w:tc>
          <w:tcPr>
            <w:tcW w:w="1701" w:type="dxa"/>
            <w:hideMark/>
          </w:tcPr>
          <w:p w14:paraId="5BB78BE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$4,461,240</w:t>
            </w:r>
          </w:p>
        </w:tc>
        <w:tc>
          <w:tcPr>
            <w:tcW w:w="1418" w:type="dxa"/>
            <w:hideMark/>
          </w:tcPr>
          <w:p w14:paraId="2B801A8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$6,060,864</w:t>
            </w:r>
          </w:p>
        </w:tc>
        <w:tc>
          <w:tcPr>
            <w:tcW w:w="1637" w:type="dxa"/>
            <w:hideMark/>
          </w:tcPr>
          <w:p w14:paraId="6C868A8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$38,519,294</w:t>
            </w:r>
          </w:p>
        </w:tc>
        <w:tc>
          <w:tcPr>
            <w:tcW w:w="0" w:type="auto"/>
            <w:hideMark/>
          </w:tcPr>
          <w:p w14:paraId="007E377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$462,231,528</w:t>
            </w:r>
          </w:p>
        </w:tc>
      </w:tr>
      <w:tr w:rsidR="00E5717B" w:rsidRPr="00E5717B" w14:paraId="3A3FA018" w14:textId="77777777" w:rsidTr="00E5717B">
        <w:tc>
          <w:tcPr>
            <w:tcW w:w="1924" w:type="dxa"/>
            <w:hideMark/>
          </w:tcPr>
          <w:p w14:paraId="7412A7D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Contador Externo (Outsourcing)</w:t>
            </w:r>
          </w:p>
        </w:tc>
        <w:tc>
          <w:tcPr>
            <w:tcW w:w="1805" w:type="dxa"/>
            <w:hideMark/>
          </w:tcPr>
          <w:p w14:paraId="0ABD09A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Administrativo</w:t>
            </w:r>
          </w:p>
        </w:tc>
        <w:tc>
          <w:tcPr>
            <w:tcW w:w="1329" w:type="dxa"/>
            <w:hideMark/>
          </w:tcPr>
          <w:p w14:paraId="1128F91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$800,000</w:t>
            </w:r>
          </w:p>
        </w:tc>
        <w:tc>
          <w:tcPr>
            <w:tcW w:w="1174" w:type="dxa"/>
            <w:hideMark/>
          </w:tcPr>
          <w:p w14:paraId="6BE950A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70C9152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418" w:type="dxa"/>
            <w:hideMark/>
          </w:tcPr>
          <w:p w14:paraId="6D3E43D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637" w:type="dxa"/>
            <w:hideMark/>
          </w:tcPr>
          <w:p w14:paraId="08BCE5D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$800,000</w:t>
            </w:r>
          </w:p>
        </w:tc>
        <w:tc>
          <w:tcPr>
            <w:tcW w:w="0" w:type="auto"/>
            <w:hideMark/>
          </w:tcPr>
          <w:p w14:paraId="51C97FF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$9,600,000</w:t>
            </w:r>
          </w:p>
        </w:tc>
      </w:tr>
      <w:tr w:rsidR="00E5717B" w:rsidRPr="00E5717B" w14:paraId="02F4E68B" w14:textId="77777777" w:rsidTr="00E5717B">
        <w:tc>
          <w:tcPr>
            <w:tcW w:w="1924" w:type="dxa"/>
            <w:hideMark/>
          </w:tcPr>
          <w:p w14:paraId="35ED7F6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Agencia de Pauta Digital (Outsourcing)</w:t>
            </w:r>
          </w:p>
        </w:tc>
        <w:tc>
          <w:tcPr>
            <w:tcW w:w="1805" w:type="dxa"/>
            <w:hideMark/>
          </w:tcPr>
          <w:p w14:paraId="733C6AB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MOD / Comercial</w:t>
            </w:r>
          </w:p>
        </w:tc>
        <w:tc>
          <w:tcPr>
            <w:tcW w:w="1329" w:type="dxa"/>
            <w:hideMark/>
          </w:tcPr>
          <w:p w14:paraId="6FD74E2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$1,000,000</w:t>
            </w:r>
          </w:p>
        </w:tc>
        <w:tc>
          <w:tcPr>
            <w:tcW w:w="1174" w:type="dxa"/>
            <w:hideMark/>
          </w:tcPr>
          <w:p w14:paraId="31DD9C9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1DCBFFE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418" w:type="dxa"/>
            <w:hideMark/>
          </w:tcPr>
          <w:p w14:paraId="3626091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637" w:type="dxa"/>
            <w:hideMark/>
          </w:tcPr>
          <w:p w14:paraId="6C381AC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$1,000,000</w:t>
            </w:r>
          </w:p>
        </w:tc>
        <w:tc>
          <w:tcPr>
            <w:tcW w:w="0" w:type="auto"/>
            <w:hideMark/>
          </w:tcPr>
          <w:p w14:paraId="3F678F6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$12,000,000</w:t>
            </w:r>
          </w:p>
        </w:tc>
      </w:tr>
      <w:tr w:rsidR="00E5717B" w:rsidRPr="00E5717B" w14:paraId="28DB3833" w14:textId="77777777" w:rsidTr="00E5717B">
        <w:tc>
          <w:tcPr>
            <w:tcW w:w="1924" w:type="dxa"/>
            <w:hideMark/>
          </w:tcPr>
          <w:p w14:paraId="083D159A" w14:textId="77777777" w:rsidR="00E5717B" w:rsidRPr="00E5717B" w:rsidRDefault="00E5717B" w:rsidP="00E5717B">
            <w:pPr>
              <w:spacing w:after="160" w:line="360" w:lineRule="auto"/>
              <w:jc w:val="both"/>
              <w:rPr>
                <w:rFonts w:ascii="Arial" w:eastAsia="Times New Roman" w:hAnsi="Arial" w:cs="Arial"/>
                <w:b/>
                <w:bCs/>
                <w:sz w:val="20"/>
                <w:szCs w:val="20"/>
                <w:lang w:eastAsia="es-CO"/>
              </w:rPr>
            </w:pPr>
            <w:r w:rsidRPr="00E5717B">
              <w:rPr>
                <w:rFonts w:ascii="Arial" w:eastAsia="Times New Roman" w:hAnsi="Arial" w:cs="Arial"/>
                <w:b/>
                <w:bCs/>
                <w:sz w:val="20"/>
                <w:szCs w:val="20"/>
                <w:lang w:eastAsia="es-CO"/>
              </w:rPr>
              <w:t>TOTAL GENERAL TALENTO HUMANO</w:t>
            </w:r>
          </w:p>
        </w:tc>
        <w:tc>
          <w:tcPr>
            <w:tcW w:w="1805" w:type="dxa"/>
            <w:hideMark/>
          </w:tcPr>
          <w:p w14:paraId="2A7263C8" w14:textId="77777777" w:rsidR="00E5717B" w:rsidRPr="00E5717B" w:rsidRDefault="00E5717B" w:rsidP="00E5717B">
            <w:pPr>
              <w:spacing w:after="160" w:line="360" w:lineRule="auto"/>
              <w:jc w:val="both"/>
              <w:rPr>
                <w:rFonts w:ascii="Arial" w:eastAsia="Times New Roman" w:hAnsi="Arial" w:cs="Arial"/>
                <w:sz w:val="20"/>
                <w:szCs w:val="20"/>
                <w:lang w:eastAsia="es-CO"/>
              </w:rPr>
            </w:pPr>
          </w:p>
        </w:tc>
        <w:tc>
          <w:tcPr>
            <w:tcW w:w="1329" w:type="dxa"/>
            <w:hideMark/>
          </w:tcPr>
          <w:p w14:paraId="016AA7E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$28,801,810</w:t>
            </w:r>
          </w:p>
        </w:tc>
        <w:tc>
          <w:tcPr>
            <w:tcW w:w="1174" w:type="dxa"/>
            <w:hideMark/>
          </w:tcPr>
          <w:p w14:paraId="73B8BCC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$996,380</w:t>
            </w:r>
          </w:p>
        </w:tc>
        <w:tc>
          <w:tcPr>
            <w:tcW w:w="1701" w:type="dxa"/>
            <w:hideMark/>
          </w:tcPr>
          <w:p w14:paraId="112EC45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$4,461,240</w:t>
            </w:r>
          </w:p>
        </w:tc>
        <w:tc>
          <w:tcPr>
            <w:tcW w:w="1418" w:type="dxa"/>
            <w:hideMark/>
          </w:tcPr>
          <w:p w14:paraId="4A2E570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$6,060,864</w:t>
            </w:r>
          </w:p>
        </w:tc>
        <w:tc>
          <w:tcPr>
            <w:tcW w:w="1637" w:type="dxa"/>
            <w:hideMark/>
          </w:tcPr>
          <w:p w14:paraId="6ECD8E3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$40,319,294</w:t>
            </w:r>
          </w:p>
        </w:tc>
        <w:tc>
          <w:tcPr>
            <w:tcW w:w="0" w:type="auto"/>
            <w:hideMark/>
          </w:tcPr>
          <w:p w14:paraId="5ED4E82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$483,831,528</w:t>
            </w:r>
          </w:p>
        </w:tc>
      </w:tr>
    </w:tbl>
    <w:p w14:paraId="10FBD1C1" w14:textId="77777777" w:rsidR="00E5717B" w:rsidRDefault="00E5717B" w:rsidP="000053AF">
      <w:pPr>
        <w:spacing w:line="360" w:lineRule="auto"/>
        <w:jc w:val="both"/>
        <w:rPr>
          <w:rFonts w:ascii="Arial" w:eastAsia="Times New Roman" w:hAnsi="Arial" w:cs="Arial"/>
          <w:sz w:val="24"/>
          <w:szCs w:val="24"/>
          <w:lang w:eastAsia="es-CO"/>
        </w:rPr>
        <w:sectPr w:rsidR="00E5717B" w:rsidSect="00D379FF">
          <w:pgSz w:w="15840" w:h="12240" w:orient="landscape"/>
          <w:pgMar w:top="2268" w:right="1701" w:bottom="1134" w:left="1701" w:header="709" w:footer="709" w:gutter="0"/>
          <w:cols w:space="708"/>
          <w:docGrid w:linePitch="360"/>
        </w:sectPr>
      </w:pPr>
    </w:p>
    <w:p w14:paraId="36595207" w14:textId="77777777" w:rsidR="00113FA0" w:rsidRPr="00113FA0" w:rsidRDefault="00113FA0" w:rsidP="00113FA0">
      <w:pPr>
        <w:spacing w:line="360" w:lineRule="auto"/>
        <w:jc w:val="both"/>
        <w:rPr>
          <w:rFonts w:ascii="Arial" w:eastAsia="Times New Roman" w:hAnsi="Arial" w:cs="Arial"/>
          <w:b/>
          <w:bCs/>
          <w:color w:val="333333"/>
          <w:sz w:val="24"/>
          <w:szCs w:val="24"/>
          <w:lang w:eastAsia="es-CO"/>
        </w:rPr>
      </w:pPr>
      <w:r w:rsidRPr="00113FA0">
        <w:rPr>
          <w:rFonts w:ascii="Arial" w:eastAsia="Times New Roman" w:hAnsi="Arial" w:cs="Arial"/>
          <w:b/>
          <w:bCs/>
          <w:color w:val="333333"/>
          <w:sz w:val="24"/>
          <w:szCs w:val="24"/>
          <w:lang w:eastAsia="es-CO"/>
        </w:rPr>
        <w:lastRenderedPageBreak/>
        <w:t>6.5.3. Distribución Funcional de los Costos de Nómina</w:t>
      </w:r>
    </w:p>
    <w:p w14:paraId="1BACB39B" w14:textId="66052B21" w:rsidR="00113FA0" w:rsidRPr="00113FA0" w:rsidRDefault="00113FA0">
      <w:pPr>
        <w:numPr>
          <w:ilvl w:val="0"/>
          <w:numId w:val="86"/>
        </w:num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b/>
          <w:bCs/>
          <w:color w:val="333333"/>
          <w:sz w:val="24"/>
          <w:szCs w:val="24"/>
          <w:lang w:eastAsia="es-CO"/>
        </w:rPr>
        <w:t>Mano de Obra Directa / Operativa (MOD):</w:t>
      </w:r>
      <w:r w:rsidRPr="00113FA0">
        <w:rPr>
          <w:rFonts w:ascii="Arial" w:eastAsia="Times New Roman" w:hAnsi="Arial" w:cs="Arial"/>
          <w:color w:val="333333"/>
          <w:sz w:val="24"/>
          <w:szCs w:val="24"/>
          <w:lang w:eastAsia="es-CO"/>
        </w:rPr>
        <w:t> CTO, Desarrollador Junior, Asesor de Onboarding, Auxiliar de Talento Humano y Agencia de Marketing: **</w:t>
      </w:r>
      <m:oMath>
        <m:r>
          <w:rPr>
            <w:rFonts w:ascii="Cambria Math" w:eastAsia="Times New Roman" w:hAnsi="Cambria Math" w:cs="Arial"/>
            <w:color w:val="333333"/>
            <w:sz w:val="24"/>
            <w:szCs w:val="24"/>
            <w:lang w:eastAsia="es-CO"/>
          </w:rPr>
          <m:t>18,129,690COPmensuales*</m:t>
        </m:r>
        <m:d>
          <m:dPr>
            <m:begChr m:val=""/>
            <m:endChr m:val="("/>
            <m:ctrlPr>
              <w:rPr>
                <w:rFonts w:ascii="Cambria Math" w:eastAsia="Times New Roman" w:hAnsi="Cambria Math" w:cs="Arial"/>
                <w:color w:val="333333"/>
                <w:sz w:val="24"/>
                <w:szCs w:val="24"/>
                <w:lang w:eastAsia="es-CO"/>
              </w:rPr>
            </m:ctrlPr>
          </m:dPr>
          <m:e>
            <m:r>
              <w:rPr>
                <w:rFonts w:ascii="Cambria Math" w:eastAsia="Times New Roman" w:hAnsi="Cambria Math" w:cs="Arial"/>
                <w:color w:val="333333"/>
                <w:sz w:val="24"/>
                <w:szCs w:val="24"/>
                <w:lang w:eastAsia="es-CO"/>
              </w:rPr>
              <m:t>*</m:t>
            </m:r>
          </m:e>
        </m:d>
      </m:oMath>
      <w:r w:rsidRPr="00113FA0">
        <w:rPr>
          <w:rFonts w:ascii="Arial" w:eastAsia="Times New Roman" w:hAnsi="Arial" w:cs="Arial"/>
          <w:color w:val="333333"/>
          <w:sz w:val="24"/>
          <w:szCs w:val="24"/>
          <w:lang w:eastAsia="es-CO"/>
        </w:rPr>
        <w:t>217,556,280 COP anuales).</w:t>
      </w:r>
    </w:p>
    <w:p w14:paraId="4B730BB6" w14:textId="458C819B" w:rsidR="00113FA0" w:rsidRPr="00113FA0" w:rsidRDefault="00113FA0">
      <w:pPr>
        <w:numPr>
          <w:ilvl w:val="0"/>
          <w:numId w:val="86"/>
        </w:num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b/>
          <w:bCs/>
          <w:color w:val="333333"/>
          <w:sz w:val="24"/>
          <w:szCs w:val="24"/>
          <w:lang w:eastAsia="es-CO"/>
        </w:rPr>
        <w:t>Gastos Administrativos de Personal:</w:t>
      </w:r>
      <w:r w:rsidRPr="00113FA0">
        <w:rPr>
          <w:rFonts w:ascii="Arial" w:eastAsia="Times New Roman" w:hAnsi="Arial" w:cs="Arial"/>
          <w:color w:val="333333"/>
          <w:sz w:val="24"/>
          <w:szCs w:val="24"/>
          <w:lang w:eastAsia="es-CO"/>
        </w:rPr>
        <w:t> Gerente General (CEO), Gerente de Talento Humano y Contador Externo: **</w:t>
      </w:r>
      <m:oMath>
        <m:r>
          <w:rPr>
            <w:rFonts w:ascii="Cambria Math" w:eastAsia="Times New Roman" w:hAnsi="Cambria Math" w:cs="Arial"/>
            <w:color w:val="333333"/>
            <w:sz w:val="24"/>
            <w:szCs w:val="24"/>
            <w:lang w:eastAsia="es-CO"/>
          </w:rPr>
          <m:t>13,943,440COPmensuales*</m:t>
        </m:r>
        <m:d>
          <m:dPr>
            <m:begChr m:val=""/>
            <m:endChr m:val="("/>
            <m:ctrlPr>
              <w:rPr>
                <w:rFonts w:ascii="Cambria Math" w:eastAsia="Times New Roman" w:hAnsi="Cambria Math" w:cs="Arial"/>
                <w:color w:val="333333"/>
                <w:sz w:val="24"/>
                <w:szCs w:val="24"/>
                <w:lang w:eastAsia="es-CO"/>
              </w:rPr>
            </m:ctrlPr>
          </m:dPr>
          <m:e>
            <m:r>
              <w:rPr>
                <w:rFonts w:ascii="Cambria Math" w:eastAsia="Times New Roman" w:hAnsi="Cambria Math" w:cs="Arial"/>
                <w:color w:val="333333"/>
                <w:sz w:val="24"/>
                <w:szCs w:val="24"/>
                <w:lang w:eastAsia="es-CO"/>
              </w:rPr>
              <m:t>*</m:t>
            </m:r>
          </m:e>
        </m:d>
      </m:oMath>
      <w:r w:rsidRPr="00113FA0">
        <w:rPr>
          <w:rFonts w:ascii="Arial" w:eastAsia="Times New Roman" w:hAnsi="Arial" w:cs="Arial"/>
          <w:color w:val="333333"/>
          <w:sz w:val="24"/>
          <w:szCs w:val="24"/>
          <w:lang w:eastAsia="es-CO"/>
        </w:rPr>
        <w:t>167,321,280 COP anuales).</w:t>
      </w:r>
    </w:p>
    <w:p w14:paraId="17952D1F" w14:textId="19240DAF" w:rsidR="00113FA0" w:rsidRDefault="00113FA0">
      <w:pPr>
        <w:numPr>
          <w:ilvl w:val="0"/>
          <w:numId w:val="86"/>
        </w:num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b/>
          <w:bCs/>
          <w:color w:val="333333"/>
          <w:sz w:val="24"/>
          <w:szCs w:val="24"/>
          <w:lang w:eastAsia="es-CO"/>
        </w:rPr>
        <w:t>Gastos de Ventas de Personal:</w:t>
      </w:r>
      <w:r w:rsidRPr="00113FA0">
        <w:rPr>
          <w:rFonts w:ascii="Arial" w:eastAsia="Times New Roman" w:hAnsi="Arial" w:cs="Arial"/>
          <w:color w:val="333333"/>
          <w:sz w:val="24"/>
          <w:szCs w:val="24"/>
          <w:lang w:eastAsia="es-CO"/>
        </w:rPr>
        <w:t> Gerente Comercial y Asesor Comercial B2B: **</w:t>
      </w:r>
      <m:oMath>
        <m:r>
          <w:rPr>
            <w:rFonts w:ascii="Cambria Math" w:eastAsia="Times New Roman" w:hAnsi="Cambria Math" w:cs="Arial"/>
            <w:color w:val="333333"/>
            <w:sz w:val="24"/>
            <w:szCs w:val="24"/>
            <w:lang w:eastAsia="es-CO"/>
          </w:rPr>
          <m:t>8,247,164COPmensuales*</m:t>
        </m:r>
        <m:d>
          <m:dPr>
            <m:begChr m:val=""/>
            <m:endChr m:val="("/>
            <m:ctrlPr>
              <w:rPr>
                <w:rFonts w:ascii="Cambria Math" w:eastAsia="Times New Roman" w:hAnsi="Cambria Math" w:cs="Arial"/>
                <w:color w:val="333333"/>
                <w:sz w:val="24"/>
                <w:szCs w:val="24"/>
                <w:lang w:eastAsia="es-CO"/>
              </w:rPr>
            </m:ctrlPr>
          </m:dPr>
          <m:e>
            <m:r>
              <w:rPr>
                <w:rFonts w:ascii="Cambria Math" w:eastAsia="Times New Roman" w:hAnsi="Cambria Math" w:cs="Arial"/>
                <w:color w:val="333333"/>
                <w:sz w:val="24"/>
                <w:szCs w:val="24"/>
                <w:lang w:eastAsia="es-CO"/>
              </w:rPr>
              <m:t>*</m:t>
            </m:r>
          </m:e>
        </m:d>
      </m:oMath>
      <w:r w:rsidRPr="00113FA0">
        <w:rPr>
          <w:rFonts w:ascii="Arial" w:eastAsia="Times New Roman" w:hAnsi="Arial" w:cs="Arial"/>
          <w:color w:val="333333"/>
          <w:sz w:val="24"/>
          <w:szCs w:val="24"/>
          <w:lang w:eastAsia="es-CO"/>
        </w:rPr>
        <w:t>98,965,968 COP anuales).</w:t>
      </w:r>
    </w:p>
    <w:p w14:paraId="623D32B0" w14:textId="77777777" w:rsidR="00113FA0" w:rsidRPr="00113FA0" w:rsidRDefault="00113FA0" w:rsidP="00113FA0">
      <w:pPr>
        <w:spacing w:line="360" w:lineRule="auto"/>
        <w:jc w:val="both"/>
        <w:rPr>
          <w:rFonts w:ascii="Arial" w:eastAsia="Times New Roman" w:hAnsi="Arial" w:cs="Arial"/>
          <w:b/>
          <w:bCs/>
          <w:color w:val="333333"/>
          <w:sz w:val="24"/>
          <w:szCs w:val="24"/>
          <w:lang w:eastAsia="es-CO"/>
        </w:rPr>
      </w:pPr>
      <w:r w:rsidRPr="00113FA0">
        <w:rPr>
          <w:rFonts w:ascii="Arial" w:eastAsia="Times New Roman" w:hAnsi="Arial" w:cs="Arial"/>
          <w:b/>
          <w:bCs/>
          <w:color w:val="333333"/>
          <w:sz w:val="24"/>
          <w:szCs w:val="24"/>
          <w:lang w:eastAsia="es-CO"/>
        </w:rPr>
        <w:t>6.5.4. Proyección de Nómina a 5 Años</w:t>
      </w:r>
    </w:p>
    <w:p w14:paraId="032CCC99" w14:textId="7BEF7E40" w:rsidR="00B5587D" w:rsidRDefault="00113FA0" w:rsidP="002C2740">
      <w:p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color w:val="333333"/>
          <w:sz w:val="24"/>
          <w:szCs w:val="24"/>
          <w:lang w:eastAsia="es-CO"/>
        </w:rPr>
        <w:t>En el simulador financiero, los costos de nómina a partir del Año 2 se proyectan de forma automática indexados a la inflación proyectada del PIB (3.5% anual). Adicionalmente, a partir del Año 3 se programa la contratación de un segundo Desarrollador Full-Stack Junior para fortalecer el equipo de producto ante el crecimiento proyectado de colegios y universidades usuarias de TalentLab.</w:t>
      </w:r>
    </w:p>
    <w:p w14:paraId="0427CBB7" w14:textId="0E154BBE" w:rsidR="00B5587D" w:rsidRDefault="00B5587D" w:rsidP="005369F8">
      <w:pPr>
        <w:pStyle w:val="Ttulo2"/>
      </w:pPr>
      <w:bookmarkStart w:id="152" w:name="_Toc49956673"/>
      <w:bookmarkStart w:id="153" w:name="_Toc145412697"/>
      <w:r w:rsidRPr="005339BA">
        <w:t>6.6. Gastos de administración</w:t>
      </w:r>
      <w:bookmarkEnd w:id="152"/>
      <w:bookmarkEnd w:id="153"/>
    </w:p>
    <w:p w14:paraId="77675118" w14:textId="77777777" w:rsidR="00E41DFC" w:rsidRDefault="00E41DFC" w:rsidP="00791715">
      <w:pPr>
        <w:spacing w:line="360" w:lineRule="auto"/>
        <w:jc w:val="both"/>
        <w:rPr>
          <w:rFonts w:ascii="Arial" w:eastAsia="Times New Roman" w:hAnsi="Arial" w:cs="Arial"/>
          <w:color w:val="333333"/>
          <w:sz w:val="24"/>
          <w:szCs w:val="24"/>
          <w:lang w:eastAsia="es-CO"/>
        </w:rPr>
      </w:pPr>
    </w:p>
    <w:p w14:paraId="20553AAB" w14:textId="33E51BC6" w:rsidR="00791715" w:rsidRPr="00BE6C2D" w:rsidRDefault="00791715" w:rsidP="00791715">
      <w:pPr>
        <w:spacing w:line="360" w:lineRule="auto"/>
        <w:jc w:val="both"/>
        <w:rPr>
          <w:rFonts w:ascii="Arial" w:eastAsia="Times New Roman" w:hAnsi="Arial" w:cs="Arial"/>
          <w:color w:val="333333"/>
          <w:sz w:val="24"/>
          <w:szCs w:val="24"/>
          <w:lang w:eastAsia="es-CO"/>
        </w:rPr>
      </w:pPr>
      <w:r w:rsidRPr="00BE6C2D">
        <w:rPr>
          <w:rFonts w:ascii="Arial" w:eastAsia="Times New Roman" w:hAnsi="Arial" w:cs="Arial"/>
          <w:color w:val="333333"/>
          <w:sz w:val="24"/>
          <w:szCs w:val="24"/>
          <w:lang w:eastAsia="es-CO"/>
        </w:rPr>
        <w:t>Los gastos de administración corresponden a los recursos financieros periódicos indispensables para el soporte operativo, legal, locativo y funcional de la sede administrativa de TalentLab S.A.S., garantizando la infraestructura física y los servicios corporativos continuos que respaldan al personal directivo y de soporte.</w:t>
      </w:r>
    </w:p>
    <w:p w14:paraId="00B8805A" w14:textId="77777777" w:rsidR="00791715" w:rsidRPr="00BE6C2D" w:rsidRDefault="00791715" w:rsidP="00791715">
      <w:pPr>
        <w:spacing w:line="360" w:lineRule="auto"/>
        <w:jc w:val="both"/>
        <w:rPr>
          <w:rFonts w:ascii="Arial" w:eastAsia="Times New Roman" w:hAnsi="Arial" w:cs="Arial"/>
          <w:b/>
          <w:bCs/>
          <w:color w:val="333333"/>
          <w:sz w:val="24"/>
          <w:szCs w:val="24"/>
          <w:lang w:eastAsia="es-CO"/>
        </w:rPr>
      </w:pPr>
      <w:r w:rsidRPr="00BE6C2D">
        <w:rPr>
          <w:rFonts w:ascii="Arial" w:eastAsia="Times New Roman" w:hAnsi="Arial" w:cs="Arial"/>
          <w:b/>
          <w:bCs/>
          <w:color w:val="333333"/>
          <w:sz w:val="24"/>
          <w:szCs w:val="24"/>
          <w:lang w:eastAsia="es-CO"/>
        </w:rPr>
        <w:t>6.6.1. Cuantificación y Detalle de Gastos Administrativos (Año 1)</w:t>
      </w:r>
    </w:p>
    <w:p w14:paraId="4120A216" w14:textId="77777777" w:rsidR="00791715" w:rsidRPr="00BE6C2D" w:rsidRDefault="00791715" w:rsidP="00791715">
      <w:pPr>
        <w:spacing w:line="360" w:lineRule="auto"/>
        <w:jc w:val="both"/>
        <w:rPr>
          <w:rFonts w:ascii="Arial" w:eastAsia="Times New Roman" w:hAnsi="Arial" w:cs="Arial"/>
          <w:color w:val="333333"/>
          <w:sz w:val="24"/>
          <w:szCs w:val="24"/>
          <w:lang w:eastAsia="es-CO"/>
        </w:rPr>
      </w:pPr>
      <w:r w:rsidRPr="00BE6C2D">
        <w:rPr>
          <w:rFonts w:ascii="Arial" w:eastAsia="Times New Roman" w:hAnsi="Arial" w:cs="Arial"/>
          <w:color w:val="333333"/>
          <w:sz w:val="24"/>
          <w:szCs w:val="24"/>
          <w:lang w:eastAsia="es-CO"/>
        </w:rPr>
        <w:t>A continuación se relacionan y cuantifican los gastos administrativos mensuales y anualizados proyectados para el primer año de operaciones (sin incluir la nómina administrativa ya estructurada en el punto 6.5):</w:t>
      </w:r>
    </w:p>
    <w:tbl>
      <w:tblPr>
        <w:tblStyle w:val="Tablaconcuadrcula"/>
        <w:tblW w:w="9640" w:type="dxa"/>
        <w:tblInd w:w="-431" w:type="dxa"/>
        <w:tblLook w:val="04A0" w:firstRow="1" w:lastRow="0" w:firstColumn="1" w:lastColumn="0" w:noHBand="0" w:noVBand="1"/>
      </w:tblPr>
      <w:tblGrid>
        <w:gridCol w:w="1969"/>
        <w:gridCol w:w="1576"/>
        <w:gridCol w:w="1559"/>
        <w:gridCol w:w="1559"/>
        <w:gridCol w:w="2977"/>
      </w:tblGrid>
      <w:tr w:rsidR="00EA626A" w:rsidRPr="00EA626A" w14:paraId="5F920926" w14:textId="77777777" w:rsidTr="00127D15">
        <w:tc>
          <w:tcPr>
            <w:tcW w:w="1969" w:type="dxa"/>
            <w:hideMark/>
          </w:tcPr>
          <w:p w14:paraId="0E535EBA" w14:textId="77777777" w:rsidR="00EA626A" w:rsidRPr="00EA626A" w:rsidRDefault="00EA626A" w:rsidP="00EA626A">
            <w:pP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lastRenderedPageBreak/>
              <w:t>Rubro Administrativo</w:t>
            </w:r>
          </w:p>
        </w:tc>
        <w:tc>
          <w:tcPr>
            <w:tcW w:w="1576" w:type="dxa"/>
            <w:hideMark/>
          </w:tcPr>
          <w:p w14:paraId="2F65B899" w14:textId="77777777" w:rsidR="00EA626A" w:rsidRPr="00EA626A" w:rsidRDefault="00EA626A" w:rsidP="00EA626A">
            <w:pPr>
              <w:jc w:val="cente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Frecuencia</w:t>
            </w:r>
          </w:p>
        </w:tc>
        <w:tc>
          <w:tcPr>
            <w:tcW w:w="1559" w:type="dxa"/>
            <w:hideMark/>
          </w:tcPr>
          <w:p w14:paraId="6C6793CE" w14:textId="77777777" w:rsidR="00EA626A" w:rsidRPr="00EA626A" w:rsidRDefault="00EA626A" w:rsidP="00EA626A">
            <w:pPr>
              <w:jc w:val="cente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Valor Mensual (COP)</w:t>
            </w:r>
          </w:p>
        </w:tc>
        <w:tc>
          <w:tcPr>
            <w:tcW w:w="1559" w:type="dxa"/>
            <w:hideMark/>
          </w:tcPr>
          <w:p w14:paraId="5C9E37F3" w14:textId="77777777" w:rsidR="00EA626A" w:rsidRPr="00EA626A" w:rsidRDefault="00EA626A" w:rsidP="00EA626A">
            <w:pPr>
              <w:jc w:val="cente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Valor Anual (COP)</w:t>
            </w:r>
          </w:p>
        </w:tc>
        <w:tc>
          <w:tcPr>
            <w:tcW w:w="2977" w:type="dxa"/>
            <w:hideMark/>
          </w:tcPr>
          <w:p w14:paraId="3CD557B2" w14:textId="77777777" w:rsidR="00EA626A" w:rsidRPr="00EA626A" w:rsidRDefault="00EA626A" w:rsidP="00EA626A">
            <w:pP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Justificación y Criterio de Asignación</w:t>
            </w:r>
          </w:p>
        </w:tc>
      </w:tr>
      <w:tr w:rsidR="00EA626A" w:rsidRPr="00EA626A" w14:paraId="171374EB" w14:textId="77777777" w:rsidTr="00127D15">
        <w:tc>
          <w:tcPr>
            <w:tcW w:w="1969" w:type="dxa"/>
            <w:hideMark/>
          </w:tcPr>
          <w:p w14:paraId="0075ED92"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Arrendamiento de Oficina y Coworking</w:t>
            </w:r>
          </w:p>
        </w:tc>
        <w:tc>
          <w:tcPr>
            <w:tcW w:w="1576" w:type="dxa"/>
            <w:hideMark/>
          </w:tcPr>
          <w:p w14:paraId="4727A9B1"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57A5D93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$1,800,000</w:t>
            </w:r>
          </w:p>
        </w:tc>
        <w:tc>
          <w:tcPr>
            <w:tcW w:w="1559" w:type="dxa"/>
            <w:hideMark/>
          </w:tcPr>
          <w:p w14:paraId="108B308F"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$21,600,000</w:t>
            </w:r>
          </w:p>
        </w:tc>
        <w:tc>
          <w:tcPr>
            <w:tcW w:w="2977" w:type="dxa"/>
            <w:hideMark/>
          </w:tcPr>
          <w:p w14:paraId="46D2910D"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Espacio privado para 4 estaciones de trabajo fijas en Chapinero (Bogotá). Incluye servicios públicos básicos (energía, acueducto), conectividad fibra óptica de 500 Mbps, control de acceso biométrico y seguridad privada.</w:t>
            </w:r>
          </w:p>
        </w:tc>
      </w:tr>
      <w:tr w:rsidR="00EA626A" w:rsidRPr="00EA626A" w14:paraId="58485DBB" w14:textId="77777777" w:rsidTr="00127D15">
        <w:tc>
          <w:tcPr>
            <w:tcW w:w="1969" w:type="dxa"/>
            <w:hideMark/>
          </w:tcPr>
          <w:p w14:paraId="60792300"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Honorarios Contables y Tributarios (Outsourcing)</w:t>
            </w:r>
          </w:p>
        </w:tc>
        <w:tc>
          <w:tcPr>
            <w:tcW w:w="1576" w:type="dxa"/>
            <w:hideMark/>
          </w:tcPr>
          <w:p w14:paraId="2240A9B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25BBAED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$800,000</w:t>
            </w:r>
          </w:p>
        </w:tc>
        <w:tc>
          <w:tcPr>
            <w:tcW w:w="1559" w:type="dxa"/>
            <w:hideMark/>
          </w:tcPr>
          <w:p w14:paraId="2C2F5462"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$9,600,000</w:t>
            </w:r>
          </w:p>
        </w:tc>
        <w:tc>
          <w:tcPr>
            <w:tcW w:w="2977" w:type="dxa"/>
            <w:hideMark/>
          </w:tcPr>
          <w:p w14:paraId="2EC50B1F"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Contador público certificado encargado de la liquidación periódica de nómina, declaraciones tributarias distritales (ICA, ReteICA) y nacionales (DIAN: Retefuente, Renta), estados financieros y conciliaciones bancarias.</w:t>
            </w:r>
          </w:p>
        </w:tc>
      </w:tr>
      <w:tr w:rsidR="00EA626A" w:rsidRPr="00EA626A" w14:paraId="3D268656" w14:textId="77777777" w:rsidTr="00127D15">
        <w:tc>
          <w:tcPr>
            <w:tcW w:w="1969" w:type="dxa"/>
            <w:hideMark/>
          </w:tcPr>
          <w:p w14:paraId="6B40B4FC"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Servicios Cloud Fijos y Soporte Tecnológico</w:t>
            </w:r>
          </w:p>
        </w:tc>
        <w:tc>
          <w:tcPr>
            <w:tcW w:w="1576" w:type="dxa"/>
            <w:hideMark/>
          </w:tcPr>
          <w:p w14:paraId="2C6C108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48C2AA9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$280,000</w:t>
            </w:r>
          </w:p>
        </w:tc>
        <w:tc>
          <w:tcPr>
            <w:tcW w:w="1559" w:type="dxa"/>
            <w:hideMark/>
          </w:tcPr>
          <w:p w14:paraId="6F17286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$3,360,000</w:t>
            </w:r>
          </w:p>
        </w:tc>
        <w:tc>
          <w:tcPr>
            <w:tcW w:w="2977" w:type="dxa"/>
            <w:hideMark/>
          </w:tcPr>
          <w:p w14:paraId="66754D62"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Cuota base mensual por servidores de staging y producción en Render/Vercel, backups automatizados de bases de datos en Supabase, certificados SSL/TLS y servicio de DNS corporativo de alta disponibilidad.</w:t>
            </w:r>
          </w:p>
        </w:tc>
      </w:tr>
      <w:tr w:rsidR="00EA626A" w:rsidRPr="00EA626A" w14:paraId="3F7D9D51" w14:textId="77777777" w:rsidTr="00127D15">
        <w:tc>
          <w:tcPr>
            <w:tcW w:w="1969" w:type="dxa"/>
            <w:hideMark/>
          </w:tcPr>
          <w:p w14:paraId="09FC7400"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Dotaciones de Ley para Personal</w:t>
            </w:r>
          </w:p>
        </w:tc>
        <w:tc>
          <w:tcPr>
            <w:tcW w:w="1576" w:type="dxa"/>
            <w:hideMark/>
          </w:tcPr>
          <w:p w14:paraId="34FAE6E9"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Semestral</w:t>
            </w:r>
          </w:p>
        </w:tc>
        <w:tc>
          <w:tcPr>
            <w:tcW w:w="1559" w:type="dxa"/>
            <w:hideMark/>
          </w:tcPr>
          <w:p w14:paraId="18795A5B"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$125,000</w:t>
            </w:r>
          </w:p>
        </w:tc>
        <w:tc>
          <w:tcPr>
            <w:tcW w:w="1559" w:type="dxa"/>
            <w:hideMark/>
          </w:tcPr>
          <w:p w14:paraId="028C0325"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$1,500,000</w:t>
            </w:r>
          </w:p>
        </w:tc>
        <w:tc>
          <w:tcPr>
            <w:tcW w:w="2977" w:type="dxa"/>
            <w:hideMark/>
          </w:tcPr>
          <w:p w14:paraId="50614AC1"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Provisión mensual para la entrega de calzado y vestido de labor a los 3 cargos con remuneración inferior a 2 SMMLV (Asesor Comercial, Asesor de Onboarding y Auxiliar de Talento Humano), conforme al Artículo 230 del CST.</w:t>
            </w:r>
          </w:p>
        </w:tc>
      </w:tr>
      <w:tr w:rsidR="00EA626A" w:rsidRPr="00EA626A" w14:paraId="3672556B" w14:textId="77777777" w:rsidTr="00127D15">
        <w:tc>
          <w:tcPr>
            <w:tcW w:w="1969" w:type="dxa"/>
            <w:hideMark/>
          </w:tcPr>
          <w:p w14:paraId="5108F6AE"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Papelería, Útiles y Consumibles de Oficina</w:t>
            </w:r>
          </w:p>
        </w:tc>
        <w:tc>
          <w:tcPr>
            <w:tcW w:w="1576" w:type="dxa"/>
            <w:hideMark/>
          </w:tcPr>
          <w:p w14:paraId="5FEC4B4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0710A30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$150,000</w:t>
            </w:r>
          </w:p>
        </w:tc>
        <w:tc>
          <w:tcPr>
            <w:tcW w:w="1559" w:type="dxa"/>
            <w:hideMark/>
          </w:tcPr>
          <w:p w14:paraId="244A50C1"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$1,800,000</w:t>
            </w:r>
          </w:p>
        </w:tc>
        <w:tc>
          <w:tcPr>
            <w:tcW w:w="2977" w:type="dxa"/>
            <w:hideMark/>
          </w:tcPr>
          <w:p w14:paraId="5208CB76"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Resmas de papel, tóner de repuesto para la impresora multifuncional, carpetas institucionales para custodia de contratos B2B, material para tableros acrílicos y suministros de escritorio.</w:t>
            </w:r>
          </w:p>
        </w:tc>
      </w:tr>
      <w:tr w:rsidR="00EA626A" w:rsidRPr="00EA626A" w14:paraId="501D7530" w14:textId="77777777" w:rsidTr="00127D15">
        <w:tc>
          <w:tcPr>
            <w:tcW w:w="1969" w:type="dxa"/>
            <w:hideMark/>
          </w:tcPr>
          <w:p w14:paraId="5B43C4C2"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Aseo, Cafetería y Suministros Sanitarios</w:t>
            </w:r>
          </w:p>
        </w:tc>
        <w:tc>
          <w:tcPr>
            <w:tcW w:w="1576" w:type="dxa"/>
            <w:hideMark/>
          </w:tcPr>
          <w:p w14:paraId="51E02CFA"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202A5F3E"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$120,000</w:t>
            </w:r>
          </w:p>
        </w:tc>
        <w:tc>
          <w:tcPr>
            <w:tcW w:w="1559" w:type="dxa"/>
            <w:hideMark/>
          </w:tcPr>
          <w:p w14:paraId="1494A0FF"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$1,440,000</w:t>
            </w:r>
          </w:p>
        </w:tc>
        <w:tc>
          <w:tcPr>
            <w:tcW w:w="2977" w:type="dxa"/>
            <w:hideMark/>
          </w:tcPr>
          <w:p w14:paraId="24F11774"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 xml:space="preserve">Café, azúcar, agua purificada, elementos de bioseguridad, jabón líquido y toallas de manos para uso de colaboradores y atención a </w:t>
            </w:r>
            <w:r w:rsidRPr="00EA626A">
              <w:rPr>
                <w:rFonts w:ascii="system-ui" w:eastAsia="Times New Roman" w:hAnsi="system-ui" w:cs="Times New Roman"/>
                <w:color w:val="101010"/>
                <w:sz w:val="21"/>
                <w:szCs w:val="21"/>
                <w:lang w:eastAsia="es-CO"/>
              </w:rPr>
              <w:lastRenderedPageBreak/>
              <w:t>clientes en visitas institucionales.</w:t>
            </w:r>
          </w:p>
        </w:tc>
      </w:tr>
      <w:tr w:rsidR="00EA626A" w:rsidRPr="00EA626A" w14:paraId="283B3119" w14:textId="77777777" w:rsidTr="00127D15">
        <w:tc>
          <w:tcPr>
            <w:tcW w:w="1969" w:type="dxa"/>
            <w:hideMark/>
          </w:tcPr>
          <w:p w14:paraId="1525872F"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lastRenderedPageBreak/>
              <w:t>Seguros y Pólizas Empresariales</w:t>
            </w:r>
          </w:p>
        </w:tc>
        <w:tc>
          <w:tcPr>
            <w:tcW w:w="1576" w:type="dxa"/>
            <w:hideMark/>
          </w:tcPr>
          <w:p w14:paraId="5BBFDA42"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Anualizado</w:t>
            </w:r>
          </w:p>
        </w:tc>
        <w:tc>
          <w:tcPr>
            <w:tcW w:w="1559" w:type="dxa"/>
            <w:hideMark/>
          </w:tcPr>
          <w:p w14:paraId="6A24FB0D"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$100,000</w:t>
            </w:r>
          </w:p>
        </w:tc>
        <w:tc>
          <w:tcPr>
            <w:tcW w:w="1559" w:type="dxa"/>
            <w:hideMark/>
          </w:tcPr>
          <w:p w14:paraId="27C0233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$1,200,000</w:t>
            </w:r>
          </w:p>
        </w:tc>
        <w:tc>
          <w:tcPr>
            <w:tcW w:w="2977" w:type="dxa"/>
            <w:hideMark/>
          </w:tcPr>
          <w:p w14:paraId="11133093"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Póliza Todo Riesgo Daño Material para los equipos de cómputo y mobiliario ($14,350,000 COP amparados) y seguro de Responsabilidad Civil Extracontractual para la oficina.</w:t>
            </w:r>
          </w:p>
        </w:tc>
      </w:tr>
      <w:tr w:rsidR="00EA626A" w:rsidRPr="00EA626A" w14:paraId="65815178" w14:textId="77777777" w:rsidTr="00127D15">
        <w:tc>
          <w:tcPr>
            <w:tcW w:w="1969" w:type="dxa"/>
            <w:hideMark/>
          </w:tcPr>
          <w:p w14:paraId="01D760AE"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Mantenimiento Preventivo y Licencias Ofimáticas</w:t>
            </w:r>
          </w:p>
        </w:tc>
        <w:tc>
          <w:tcPr>
            <w:tcW w:w="1576" w:type="dxa"/>
            <w:hideMark/>
          </w:tcPr>
          <w:p w14:paraId="3EA4A97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4E05DAD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$180,000</w:t>
            </w:r>
          </w:p>
        </w:tc>
        <w:tc>
          <w:tcPr>
            <w:tcW w:w="1559" w:type="dxa"/>
            <w:hideMark/>
          </w:tcPr>
          <w:p w14:paraId="51A8C205"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$2,160,000</w:t>
            </w:r>
          </w:p>
        </w:tc>
        <w:tc>
          <w:tcPr>
            <w:tcW w:w="2977" w:type="dxa"/>
            <w:hideMark/>
          </w:tcPr>
          <w:p w14:paraId="52280CD6"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Licenciamiento corporativo de correo y almacenamiento institucional (Google Workspace) para 8 cuentas corporativas, antivirus centralizado y mantenimiento técnico preventivo semestral de portátiles e impresora.</w:t>
            </w:r>
          </w:p>
        </w:tc>
      </w:tr>
      <w:tr w:rsidR="00EA626A" w:rsidRPr="00EA626A" w14:paraId="02B835B1" w14:textId="77777777" w:rsidTr="00127D15">
        <w:tc>
          <w:tcPr>
            <w:tcW w:w="1969" w:type="dxa"/>
            <w:hideMark/>
          </w:tcPr>
          <w:p w14:paraId="2D1F5FBB"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Gastos Bancarios y Gravamen Financiero (GMF)</w:t>
            </w:r>
          </w:p>
        </w:tc>
        <w:tc>
          <w:tcPr>
            <w:tcW w:w="1576" w:type="dxa"/>
            <w:hideMark/>
          </w:tcPr>
          <w:p w14:paraId="27A85B6E"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00C8644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$75,000</w:t>
            </w:r>
          </w:p>
        </w:tc>
        <w:tc>
          <w:tcPr>
            <w:tcW w:w="1559" w:type="dxa"/>
            <w:hideMark/>
          </w:tcPr>
          <w:p w14:paraId="22BBBF0D"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$900,000</w:t>
            </w:r>
          </w:p>
        </w:tc>
        <w:tc>
          <w:tcPr>
            <w:tcW w:w="2977" w:type="dxa"/>
            <w:hideMark/>
          </w:tcPr>
          <w:p w14:paraId="179D259A"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Cuota de manejo de cuenta corriente empresarial, transferencias interbancarias ACH y provisión del 4x1000 sobre dispersión de nómina y pago a proveedores.</w:t>
            </w:r>
          </w:p>
        </w:tc>
      </w:tr>
      <w:tr w:rsidR="00EA626A" w:rsidRPr="00EA626A" w14:paraId="15BFA566" w14:textId="77777777" w:rsidTr="00127D15">
        <w:tc>
          <w:tcPr>
            <w:tcW w:w="1969" w:type="dxa"/>
            <w:hideMark/>
          </w:tcPr>
          <w:p w14:paraId="6FF06DA0"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TOTAL GASTOS DE ADMINISTRACIÓN (OPERATIVOS)</w:t>
            </w:r>
          </w:p>
        </w:tc>
        <w:tc>
          <w:tcPr>
            <w:tcW w:w="1576" w:type="dxa"/>
            <w:hideMark/>
          </w:tcPr>
          <w:p w14:paraId="75AA7CA9" w14:textId="77777777" w:rsidR="00EA626A" w:rsidRPr="00EA626A" w:rsidRDefault="00EA626A" w:rsidP="00EA626A">
            <w:pPr>
              <w:rPr>
                <w:rFonts w:ascii="system-ui" w:eastAsia="Times New Roman" w:hAnsi="system-ui" w:cs="Times New Roman"/>
                <w:color w:val="101010"/>
                <w:sz w:val="21"/>
                <w:szCs w:val="21"/>
                <w:lang w:eastAsia="es-CO"/>
              </w:rPr>
            </w:pPr>
          </w:p>
        </w:tc>
        <w:tc>
          <w:tcPr>
            <w:tcW w:w="1559" w:type="dxa"/>
            <w:hideMark/>
          </w:tcPr>
          <w:p w14:paraId="287D5D5A"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$3,630,000</w:t>
            </w:r>
          </w:p>
        </w:tc>
        <w:tc>
          <w:tcPr>
            <w:tcW w:w="1559" w:type="dxa"/>
            <w:hideMark/>
          </w:tcPr>
          <w:p w14:paraId="6C730635"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$43,560,000</w:t>
            </w:r>
          </w:p>
        </w:tc>
        <w:tc>
          <w:tcPr>
            <w:tcW w:w="2977" w:type="dxa"/>
            <w:hideMark/>
          </w:tcPr>
          <w:p w14:paraId="13C20828"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Gastos fijos de administración sin incluir nómina.</w:t>
            </w:r>
          </w:p>
        </w:tc>
      </w:tr>
    </w:tbl>
    <w:p w14:paraId="4CFAE296" w14:textId="77777777" w:rsidR="002C2740" w:rsidRPr="002C2740" w:rsidRDefault="002C2740" w:rsidP="002C2740">
      <w:pPr>
        <w:spacing w:line="360" w:lineRule="auto"/>
        <w:jc w:val="both"/>
        <w:rPr>
          <w:rFonts w:ascii="Arial" w:eastAsia="Times New Roman" w:hAnsi="Arial" w:cs="Arial"/>
          <w:color w:val="FF0000"/>
          <w:sz w:val="24"/>
          <w:szCs w:val="24"/>
          <w:lang w:eastAsia="es-CO"/>
        </w:rPr>
      </w:pPr>
    </w:p>
    <w:p w14:paraId="4B11F528" w14:textId="6DC0D260" w:rsidR="00B5587D" w:rsidRDefault="00B5587D" w:rsidP="005369F8">
      <w:pPr>
        <w:pStyle w:val="Ttulo2"/>
      </w:pPr>
      <w:bookmarkStart w:id="154" w:name="_Toc49956674"/>
      <w:bookmarkStart w:id="155" w:name="_Toc145412698"/>
      <w:r w:rsidRPr="005339BA">
        <w:t>6.7. Gastos de Mercadeo y ventas</w:t>
      </w:r>
      <w:bookmarkEnd w:id="154"/>
      <w:bookmarkEnd w:id="155"/>
    </w:p>
    <w:p w14:paraId="19539973" w14:textId="37328BE6" w:rsidR="00B5587D" w:rsidRDefault="00B5587D" w:rsidP="002C2740">
      <w:pPr>
        <w:spacing w:line="360" w:lineRule="auto"/>
        <w:jc w:val="both"/>
        <w:rPr>
          <w:lang w:eastAsia="es-CO"/>
        </w:rPr>
      </w:pPr>
    </w:p>
    <w:p w14:paraId="2C4242F4" w14:textId="77777777" w:rsidR="00E41DFC" w:rsidRPr="00E41DFC" w:rsidRDefault="00E41DFC" w:rsidP="00E41DFC">
      <w:pPr>
        <w:spacing w:line="360" w:lineRule="auto"/>
        <w:jc w:val="both"/>
        <w:rPr>
          <w:rFonts w:ascii="Arial" w:eastAsia="Times New Roman" w:hAnsi="Arial" w:cs="Arial"/>
          <w:color w:val="333333"/>
          <w:sz w:val="24"/>
          <w:szCs w:val="24"/>
          <w:lang w:eastAsia="es-CO"/>
        </w:rPr>
      </w:pPr>
      <w:r w:rsidRPr="00E41DFC">
        <w:rPr>
          <w:rFonts w:ascii="Arial" w:eastAsia="Times New Roman" w:hAnsi="Arial" w:cs="Arial"/>
          <w:color w:val="333333"/>
          <w:sz w:val="24"/>
          <w:szCs w:val="24"/>
          <w:lang w:eastAsia="es-CO"/>
        </w:rPr>
        <w:t>Los gastos de mercadeo y ventas contemplan los recursos asignados a la estrategia de go-to-market y captación de clientes institucionales (B2B), con el objetivo de posicionar la marca TalentLab entre rectores, directores académicos y orientadores escolares, generando leads calificados y cerrando las 12 licencias de software proyectadas para el primer año.</w:t>
      </w:r>
    </w:p>
    <w:p w14:paraId="050F4E4E" w14:textId="77777777" w:rsidR="00E41DFC" w:rsidRPr="00E41DFC" w:rsidRDefault="00E41DFC" w:rsidP="00E41DFC">
      <w:pPr>
        <w:spacing w:line="360" w:lineRule="auto"/>
        <w:jc w:val="both"/>
        <w:rPr>
          <w:rFonts w:ascii="Arial" w:eastAsia="Times New Roman" w:hAnsi="Arial" w:cs="Arial"/>
          <w:b/>
          <w:bCs/>
          <w:color w:val="333333"/>
          <w:sz w:val="24"/>
          <w:szCs w:val="24"/>
          <w:lang w:eastAsia="es-CO"/>
        </w:rPr>
      </w:pPr>
      <w:r w:rsidRPr="00E41DFC">
        <w:rPr>
          <w:rFonts w:ascii="Arial" w:eastAsia="Times New Roman" w:hAnsi="Arial" w:cs="Arial"/>
          <w:b/>
          <w:bCs/>
          <w:color w:val="333333"/>
          <w:sz w:val="24"/>
          <w:szCs w:val="24"/>
          <w:lang w:eastAsia="es-CO"/>
        </w:rPr>
        <w:t>6.7.1. Cuantificación y Detalle de Gastos Comerciales (Año 1)</w:t>
      </w:r>
    </w:p>
    <w:p w14:paraId="373BBAA3" w14:textId="77777777" w:rsidR="00E41DFC" w:rsidRDefault="00E41DFC" w:rsidP="00E41DFC">
      <w:pPr>
        <w:spacing w:line="360" w:lineRule="auto"/>
        <w:jc w:val="both"/>
        <w:rPr>
          <w:rFonts w:ascii="Arial" w:eastAsia="Times New Roman" w:hAnsi="Arial" w:cs="Arial"/>
          <w:color w:val="333333"/>
          <w:sz w:val="24"/>
          <w:szCs w:val="24"/>
          <w:lang w:eastAsia="es-CO"/>
        </w:rPr>
      </w:pPr>
      <w:r w:rsidRPr="00E41DFC">
        <w:rPr>
          <w:rFonts w:ascii="Arial" w:eastAsia="Times New Roman" w:hAnsi="Arial" w:cs="Arial"/>
          <w:color w:val="333333"/>
          <w:sz w:val="24"/>
          <w:szCs w:val="24"/>
          <w:lang w:eastAsia="es-CO"/>
        </w:rPr>
        <w:t>En concordancia con el presupuesto de la mezcla de mercadeo del Capítulo 2 (Estudio de Mercado), se estructuran los siguientes gastos de venta (sin incluir la nómina comercial):</w:t>
      </w:r>
    </w:p>
    <w:tbl>
      <w:tblPr>
        <w:tblStyle w:val="Tablaconcuadrcula"/>
        <w:tblW w:w="0" w:type="auto"/>
        <w:tblInd w:w="-572" w:type="dxa"/>
        <w:tblLook w:val="04A0" w:firstRow="1" w:lastRow="0" w:firstColumn="1" w:lastColumn="0" w:noHBand="0" w:noVBand="1"/>
      </w:tblPr>
      <w:tblGrid>
        <w:gridCol w:w="2548"/>
        <w:gridCol w:w="1349"/>
        <w:gridCol w:w="1490"/>
        <w:gridCol w:w="1417"/>
        <w:gridCol w:w="2596"/>
      </w:tblGrid>
      <w:tr w:rsidR="00E1186D" w:rsidRPr="00E1186D" w14:paraId="3DF3CC29" w14:textId="77777777" w:rsidTr="00E1186D">
        <w:tc>
          <w:tcPr>
            <w:tcW w:w="2548" w:type="dxa"/>
            <w:hideMark/>
          </w:tcPr>
          <w:p w14:paraId="4E38B3C0" w14:textId="77777777" w:rsidR="00E1186D" w:rsidRPr="00E1186D" w:rsidRDefault="00E1186D" w:rsidP="00E1186D">
            <w:pP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lastRenderedPageBreak/>
              <w:t>Rubro de Mercadeo y Ventas</w:t>
            </w:r>
          </w:p>
        </w:tc>
        <w:tc>
          <w:tcPr>
            <w:tcW w:w="1349" w:type="dxa"/>
            <w:hideMark/>
          </w:tcPr>
          <w:p w14:paraId="70549FC5" w14:textId="77777777" w:rsidR="00E1186D" w:rsidRPr="00E1186D" w:rsidRDefault="00E1186D" w:rsidP="00E1186D">
            <w:pPr>
              <w:jc w:val="cente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Frecuencia</w:t>
            </w:r>
          </w:p>
        </w:tc>
        <w:tc>
          <w:tcPr>
            <w:tcW w:w="1490" w:type="dxa"/>
            <w:hideMark/>
          </w:tcPr>
          <w:p w14:paraId="79822C4B" w14:textId="77777777" w:rsidR="00E1186D" w:rsidRPr="00E1186D" w:rsidRDefault="00E1186D" w:rsidP="00E1186D">
            <w:pPr>
              <w:jc w:val="cente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Valor Mensual (COP)</w:t>
            </w:r>
          </w:p>
        </w:tc>
        <w:tc>
          <w:tcPr>
            <w:tcW w:w="1417" w:type="dxa"/>
            <w:hideMark/>
          </w:tcPr>
          <w:p w14:paraId="11EA3076" w14:textId="77777777" w:rsidR="00E1186D" w:rsidRPr="00E1186D" w:rsidRDefault="00E1186D" w:rsidP="00E1186D">
            <w:pPr>
              <w:jc w:val="cente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Valor Anual (COP)</w:t>
            </w:r>
          </w:p>
        </w:tc>
        <w:tc>
          <w:tcPr>
            <w:tcW w:w="2596" w:type="dxa"/>
            <w:hideMark/>
          </w:tcPr>
          <w:p w14:paraId="6051D20B" w14:textId="77777777" w:rsidR="00E1186D" w:rsidRPr="00E1186D" w:rsidRDefault="00E1186D" w:rsidP="00E1186D">
            <w:pP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Justificación y Actividad Asociada</w:t>
            </w:r>
          </w:p>
        </w:tc>
      </w:tr>
      <w:tr w:rsidR="00E1186D" w:rsidRPr="00E1186D" w14:paraId="1850E2EF" w14:textId="77777777" w:rsidTr="00E1186D">
        <w:tc>
          <w:tcPr>
            <w:tcW w:w="2548" w:type="dxa"/>
            <w:hideMark/>
          </w:tcPr>
          <w:p w14:paraId="4CEC0468"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Honorarios Agencia de Marketing Digital (Outsourcing)</w:t>
            </w:r>
          </w:p>
        </w:tc>
        <w:tc>
          <w:tcPr>
            <w:tcW w:w="1349" w:type="dxa"/>
            <w:hideMark/>
          </w:tcPr>
          <w:p w14:paraId="1571D683"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4B3F1311"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$1,000,000</w:t>
            </w:r>
          </w:p>
        </w:tc>
        <w:tc>
          <w:tcPr>
            <w:tcW w:w="1417" w:type="dxa"/>
            <w:hideMark/>
          </w:tcPr>
          <w:p w14:paraId="4DCB44D9"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$12,000,000</w:t>
            </w:r>
          </w:p>
        </w:tc>
        <w:tc>
          <w:tcPr>
            <w:tcW w:w="2596" w:type="dxa"/>
            <w:hideMark/>
          </w:tcPr>
          <w:p w14:paraId="0A1D123A"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Gestión profesional de pauta publicitaria en redes, diseño de piezas gráficas para campañas de correo, optimización SEO del portal web y producción de contenidos de inbound marketing educativo.</w:t>
            </w:r>
          </w:p>
        </w:tc>
      </w:tr>
      <w:tr w:rsidR="00E1186D" w:rsidRPr="00E1186D" w14:paraId="4D505C62" w14:textId="77777777" w:rsidTr="00E1186D">
        <w:tc>
          <w:tcPr>
            <w:tcW w:w="2548" w:type="dxa"/>
            <w:hideMark/>
          </w:tcPr>
          <w:p w14:paraId="721EB693"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Pauta Publicitaria Digital B2B (Ads)</w:t>
            </w:r>
          </w:p>
        </w:tc>
        <w:tc>
          <w:tcPr>
            <w:tcW w:w="1349" w:type="dxa"/>
            <w:hideMark/>
          </w:tcPr>
          <w:p w14:paraId="1F4F17BF"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384EB50E"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$1,000,000</w:t>
            </w:r>
          </w:p>
        </w:tc>
        <w:tc>
          <w:tcPr>
            <w:tcW w:w="1417" w:type="dxa"/>
            <w:hideMark/>
          </w:tcPr>
          <w:p w14:paraId="3E84BC8B"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$12,000,000</w:t>
            </w:r>
          </w:p>
        </w:tc>
        <w:tc>
          <w:tcPr>
            <w:tcW w:w="2596" w:type="dxa"/>
            <w:hideMark/>
          </w:tcPr>
          <w:p w14:paraId="0541EDE7"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Pauta segmentada en LinkedIn Ads (orientada a perfiles de "Rector", "Director Pedagógico", "Coordinador de Orientación" en Bogotá y Cundinamarca) y Google Search Ads (búsquedas: "software orientación vocacional", "evaluación estudiantes bachillerato").</w:t>
            </w:r>
          </w:p>
        </w:tc>
      </w:tr>
      <w:tr w:rsidR="00E1186D" w:rsidRPr="00E1186D" w14:paraId="69701F39" w14:textId="77777777" w:rsidTr="00E1186D">
        <w:tc>
          <w:tcPr>
            <w:tcW w:w="2548" w:type="dxa"/>
            <w:hideMark/>
          </w:tcPr>
          <w:p w14:paraId="1EF4EE8D"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Participación en Ferias y Congresos Educativos</w:t>
            </w:r>
          </w:p>
        </w:tc>
        <w:tc>
          <w:tcPr>
            <w:tcW w:w="1349" w:type="dxa"/>
            <w:hideMark/>
          </w:tcPr>
          <w:p w14:paraId="35704D9F"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Anualizado</w:t>
            </w:r>
          </w:p>
        </w:tc>
        <w:tc>
          <w:tcPr>
            <w:tcW w:w="1490" w:type="dxa"/>
            <w:hideMark/>
          </w:tcPr>
          <w:p w14:paraId="305EA1A8"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$300,000</w:t>
            </w:r>
          </w:p>
        </w:tc>
        <w:tc>
          <w:tcPr>
            <w:tcW w:w="1417" w:type="dxa"/>
            <w:hideMark/>
          </w:tcPr>
          <w:p w14:paraId="396C7C27"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$3,600,000</w:t>
            </w:r>
          </w:p>
        </w:tc>
        <w:tc>
          <w:tcPr>
            <w:tcW w:w="2596" w:type="dxa"/>
            <w:hideMark/>
          </w:tcPr>
          <w:p w14:paraId="11E3C102"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Inscripción y stand demostrativo en eventos del sector académico (ej. Congreso Nacional de Educación Privada, Encuentros de Rectores de Bogotá y Foros de Innovación EdTech).</w:t>
            </w:r>
          </w:p>
        </w:tc>
      </w:tr>
      <w:tr w:rsidR="00E1186D" w:rsidRPr="00E1186D" w14:paraId="26B4667F" w14:textId="77777777" w:rsidTr="00E1186D">
        <w:tc>
          <w:tcPr>
            <w:tcW w:w="2548" w:type="dxa"/>
            <w:hideMark/>
          </w:tcPr>
          <w:p w14:paraId="0D6AC213"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Material Promocional y Kits de Demostración</w:t>
            </w:r>
          </w:p>
        </w:tc>
        <w:tc>
          <w:tcPr>
            <w:tcW w:w="1349" w:type="dxa"/>
            <w:hideMark/>
          </w:tcPr>
          <w:p w14:paraId="53A409C0"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5716E317"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$200,000</w:t>
            </w:r>
          </w:p>
        </w:tc>
        <w:tc>
          <w:tcPr>
            <w:tcW w:w="1417" w:type="dxa"/>
            <w:hideMark/>
          </w:tcPr>
          <w:p w14:paraId="2412C91E"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$2,400,000</w:t>
            </w:r>
          </w:p>
        </w:tc>
        <w:tc>
          <w:tcPr>
            <w:tcW w:w="2596" w:type="dxa"/>
            <w:hideMark/>
          </w:tcPr>
          <w:p w14:paraId="7FBA3C9E"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Impresión de carpetas de presentación institucional, folletos ejecutivos con fichas técnicas del simulador cognitivo y kits de bienvenida para directivos de colegios afiliados.</w:t>
            </w:r>
          </w:p>
        </w:tc>
      </w:tr>
      <w:tr w:rsidR="00E1186D" w:rsidRPr="00E1186D" w14:paraId="682F414D" w14:textId="77777777" w:rsidTr="00E1186D">
        <w:tc>
          <w:tcPr>
            <w:tcW w:w="2548" w:type="dxa"/>
            <w:hideMark/>
          </w:tcPr>
          <w:p w14:paraId="71CCDB98"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Plataforma CRM y Automatización de Correo</w:t>
            </w:r>
          </w:p>
        </w:tc>
        <w:tc>
          <w:tcPr>
            <w:tcW w:w="1349" w:type="dxa"/>
            <w:hideMark/>
          </w:tcPr>
          <w:p w14:paraId="5B113EAB"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3F9E080D"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$150,000</w:t>
            </w:r>
          </w:p>
        </w:tc>
        <w:tc>
          <w:tcPr>
            <w:tcW w:w="1417" w:type="dxa"/>
            <w:hideMark/>
          </w:tcPr>
          <w:p w14:paraId="2CA7C413"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$1,800,000</w:t>
            </w:r>
          </w:p>
        </w:tc>
        <w:tc>
          <w:tcPr>
            <w:tcW w:w="2596" w:type="dxa"/>
            <w:hideMark/>
          </w:tcPr>
          <w:p w14:paraId="3B19CF37"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 xml:space="preserve">Licencia de software CRM (HubSpot Starter / Brevo) para seguimiento </w:t>
            </w:r>
            <w:r w:rsidRPr="00E1186D">
              <w:rPr>
                <w:rFonts w:ascii="Times New Roman" w:eastAsia="Times New Roman" w:hAnsi="Times New Roman" w:cs="Times New Roman"/>
                <w:sz w:val="24"/>
                <w:szCs w:val="24"/>
                <w:lang w:eastAsia="es-CO"/>
              </w:rPr>
              <w:lastRenderedPageBreak/>
              <w:t>del embudo de ventas institucional, gestión de oportunidades comerciales y nutrición automatizada de leads directivos.</w:t>
            </w:r>
          </w:p>
        </w:tc>
      </w:tr>
      <w:tr w:rsidR="00E1186D" w:rsidRPr="00E1186D" w14:paraId="73A3438A" w14:textId="77777777" w:rsidTr="00E1186D">
        <w:tc>
          <w:tcPr>
            <w:tcW w:w="2548" w:type="dxa"/>
            <w:hideMark/>
          </w:tcPr>
          <w:p w14:paraId="77E91C62"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lastRenderedPageBreak/>
              <w:t>Viáticos y Desplazamientos Comerciales</w:t>
            </w:r>
          </w:p>
        </w:tc>
        <w:tc>
          <w:tcPr>
            <w:tcW w:w="1349" w:type="dxa"/>
            <w:hideMark/>
          </w:tcPr>
          <w:p w14:paraId="44F2CDA4"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31C7F81A"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$250,000</w:t>
            </w:r>
          </w:p>
        </w:tc>
        <w:tc>
          <w:tcPr>
            <w:tcW w:w="1417" w:type="dxa"/>
            <w:hideMark/>
          </w:tcPr>
          <w:p w14:paraId="5F85CA05"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$3,000,000</w:t>
            </w:r>
          </w:p>
        </w:tc>
        <w:tc>
          <w:tcPr>
            <w:tcW w:w="2596" w:type="dxa"/>
            <w:hideMark/>
          </w:tcPr>
          <w:p w14:paraId="2AA41415"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Gastos de movilización urbana en Bogotá y municipios aledaños (Chía, Cota, Cajicá) del Gerente Comercial y Asesor B2B para demostraciones presenciales y cierre de contratos en colegios.</w:t>
            </w:r>
          </w:p>
        </w:tc>
      </w:tr>
      <w:tr w:rsidR="00E1186D" w:rsidRPr="00E1186D" w14:paraId="4CA3B67D" w14:textId="77777777" w:rsidTr="00E1186D">
        <w:tc>
          <w:tcPr>
            <w:tcW w:w="2548" w:type="dxa"/>
            <w:hideMark/>
          </w:tcPr>
          <w:p w14:paraId="59630423"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TOTAL GASTOS DE MERCADEO Y VENTAS (OPERATIVOS)</w:t>
            </w:r>
          </w:p>
        </w:tc>
        <w:tc>
          <w:tcPr>
            <w:tcW w:w="1349" w:type="dxa"/>
            <w:hideMark/>
          </w:tcPr>
          <w:p w14:paraId="46A2880F" w14:textId="77777777" w:rsidR="00E1186D" w:rsidRPr="00E1186D" w:rsidRDefault="00E1186D" w:rsidP="00E1186D">
            <w:pPr>
              <w:rPr>
                <w:rFonts w:ascii="Times New Roman" w:eastAsia="Times New Roman" w:hAnsi="Times New Roman" w:cs="Times New Roman"/>
                <w:sz w:val="24"/>
                <w:szCs w:val="24"/>
                <w:lang w:eastAsia="es-CO"/>
              </w:rPr>
            </w:pPr>
          </w:p>
        </w:tc>
        <w:tc>
          <w:tcPr>
            <w:tcW w:w="1490" w:type="dxa"/>
            <w:hideMark/>
          </w:tcPr>
          <w:p w14:paraId="644A7D04"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$2,900,000</w:t>
            </w:r>
          </w:p>
        </w:tc>
        <w:tc>
          <w:tcPr>
            <w:tcW w:w="1417" w:type="dxa"/>
            <w:hideMark/>
          </w:tcPr>
          <w:p w14:paraId="18AAECEE"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$34,800,000</w:t>
            </w:r>
          </w:p>
        </w:tc>
        <w:tc>
          <w:tcPr>
            <w:tcW w:w="2596" w:type="dxa"/>
            <w:hideMark/>
          </w:tcPr>
          <w:p w14:paraId="70501E34"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Gastos de colocación comercial sin incluir nómina.</w:t>
            </w:r>
          </w:p>
        </w:tc>
      </w:tr>
    </w:tbl>
    <w:p w14:paraId="0725F193" w14:textId="77777777" w:rsidR="00680688" w:rsidRDefault="00680688" w:rsidP="002C2740">
      <w:pPr>
        <w:spacing w:line="360" w:lineRule="auto"/>
        <w:jc w:val="both"/>
        <w:rPr>
          <w:rFonts w:ascii="Arial" w:eastAsia="Times New Roman" w:hAnsi="Arial" w:cs="Arial"/>
          <w:color w:val="FF0000"/>
          <w:sz w:val="24"/>
          <w:szCs w:val="24"/>
          <w:lang w:eastAsia="es-CO"/>
        </w:rPr>
      </w:pPr>
    </w:p>
    <w:p w14:paraId="47220699" w14:textId="55B139CA" w:rsidR="002A08A9" w:rsidRDefault="002A08A9" w:rsidP="005369F8">
      <w:pPr>
        <w:pStyle w:val="Ttulo2"/>
      </w:pPr>
      <w:bookmarkStart w:id="156" w:name="_Toc49956675"/>
      <w:bookmarkStart w:id="157" w:name="_Toc145412699"/>
      <w:r w:rsidRPr="005339BA">
        <w:t>6.8. Proyección de Ventas y Política de Cartera</w:t>
      </w:r>
      <w:bookmarkEnd w:id="156"/>
      <w:bookmarkEnd w:id="157"/>
    </w:p>
    <w:p w14:paraId="0B02ECBA" w14:textId="77777777" w:rsidR="00680688" w:rsidRPr="00680688" w:rsidRDefault="00680688" w:rsidP="00680688">
      <w:pPr>
        <w:rPr>
          <w:lang w:eastAsia="es-CO"/>
        </w:rPr>
      </w:pPr>
    </w:p>
    <w:p w14:paraId="7B9654ED" w14:textId="7FD33455" w:rsidR="002A08A9" w:rsidRDefault="0050229A" w:rsidP="0050229A">
      <w:pPr>
        <w:pStyle w:val="Ttulo3"/>
      </w:pPr>
      <w:bookmarkStart w:id="158" w:name="_Toc49956676"/>
      <w:bookmarkStart w:id="159" w:name="_Toc145412700"/>
      <w:r>
        <w:t>6.8.1 Proyección de ventas</w:t>
      </w:r>
      <w:bookmarkEnd w:id="158"/>
      <w:bookmarkEnd w:id="159"/>
    </w:p>
    <w:p w14:paraId="52C94972"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El modelo de negocio de TalentLab opera mediante la suscripción a licencias institucionales anuales para colegios y universidades.</w:t>
      </w:r>
    </w:p>
    <w:p w14:paraId="0F137B86"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Comportamiento Estacional de la Demanda Educativa en Colombia:</w:t>
      </w:r>
    </w:p>
    <w:p w14:paraId="797686BD"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La adquisición de software y soluciones pedagógicas en el sector educativo colombiano se encuentra sujeta a los ciclos académicos oficiales regulados por el Ministerio de Educación Nacional:</w:t>
      </w:r>
    </w:p>
    <w:p w14:paraId="531BF04D" w14:textId="77777777" w:rsidR="001C40B6" w:rsidRPr="001C40B6" w:rsidRDefault="001C40B6">
      <w:pPr>
        <w:numPr>
          <w:ilvl w:val="0"/>
          <w:numId w:val="87"/>
        </w:num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Colegios Calendario A (Febrero a Noviembre): Representan más del 85% de las instituciones en Bogotá. Toman decisiones presupuestales de renovación tecnológica entre los meses de septiembre a diciembre para implementación en enero/febrero.</w:t>
      </w:r>
    </w:p>
    <w:p w14:paraId="71DEACAF" w14:textId="77777777" w:rsidR="001C40B6" w:rsidRPr="001C40B6" w:rsidRDefault="001C40B6">
      <w:pPr>
        <w:numPr>
          <w:ilvl w:val="0"/>
          <w:numId w:val="87"/>
        </w:num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Colegios Calendario B (Septiembre a Junio): Colegios bilingües e internacionales. Ejecutan sus compras y contrataciones entre los meses de mayo a julio.</w:t>
      </w:r>
    </w:p>
    <w:p w14:paraId="0693B94D" w14:textId="77777777" w:rsidR="001C40B6" w:rsidRPr="001C40B6" w:rsidRDefault="001C40B6">
      <w:pPr>
        <w:numPr>
          <w:ilvl w:val="0"/>
          <w:numId w:val="87"/>
        </w:num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Universidades e Instituciones Técnicas: Contratan en períodos intersemestrales (noviembre-diciembre y mayo-junio).</w:t>
      </w:r>
    </w:p>
    <w:p w14:paraId="6C387F09" w14:textId="77777777" w:rsidR="001C40B6" w:rsidRPr="001C40B6" w:rsidRDefault="001C40B6" w:rsidP="001C40B6">
      <w:pPr>
        <w:jc w:val="both"/>
        <w:rPr>
          <w:rFonts w:ascii="Arial" w:eastAsia="Times New Roman" w:hAnsi="Arial" w:cs="Arial"/>
          <w:b/>
          <w:bCs/>
          <w:color w:val="333333"/>
          <w:sz w:val="24"/>
          <w:szCs w:val="24"/>
          <w:lang w:eastAsia="es-CO"/>
        </w:rPr>
      </w:pPr>
      <w:r w:rsidRPr="001C40B6">
        <w:rPr>
          <w:rFonts w:ascii="Arial" w:eastAsia="Times New Roman" w:hAnsi="Arial" w:cs="Arial"/>
          <w:b/>
          <w:bCs/>
          <w:color w:val="333333"/>
          <w:sz w:val="24"/>
          <w:szCs w:val="24"/>
          <w:lang w:eastAsia="es-CO"/>
        </w:rPr>
        <w:lastRenderedPageBreak/>
        <w:t>Cronograma de Ventas Mensuales (Año 1):</w:t>
      </w:r>
    </w:p>
    <w:p w14:paraId="4E6E61B9"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Teniendo en cuenta la curva de aprendizaje, el despliegue del MVP y la estacionalidad del mercado, la meta de 12 licencias anuales para el Año 1 se distribuye mensualmente de la siguiente manera:</w:t>
      </w:r>
    </w:p>
    <w:tbl>
      <w:tblPr>
        <w:tblStyle w:val="Tablaconcuadrcula"/>
        <w:tblW w:w="0" w:type="auto"/>
        <w:tblInd w:w="-289" w:type="dxa"/>
        <w:tblLook w:val="04A0" w:firstRow="1" w:lastRow="0" w:firstColumn="1" w:lastColumn="0" w:noHBand="0" w:noVBand="1"/>
      </w:tblPr>
      <w:tblGrid>
        <w:gridCol w:w="1110"/>
        <w:gridCol w:w="1823"/>
        <w:gridCol w:w="1387"/>
        <w:gridCol w:w="1401"/>
        <w:gridCol w:w="3396"/>
      </w:tblGrid>
      <w:tr w:rsidR="00655B90" w:rsidRPr="00655B90" w14:paraId="3A90E563" w14:textId="77777777" w:rsidTr="00655B90">
        <w:tc>
          <w:tcPr>
            <w:tcW w:w="1135" w:type="dxa"/>
            <w:hideMark/>
          </w:tcPr>
          <w:p w14:paraId="14026C19" w14:textId="77777777" w:rsidR="00655B90" w:rsidRPr="00655B90" w:rsidRDefault="00655B90" w:rsidP="00655B90">
            <w:pPr>
              <w:jc w:val="cente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Mes</w:t>
            </w:r>
          </w:p>
        </w:tc>
        <w:tc>
          <w:tcPr>
            <w:tcW w:w="1843" w:type="dxa"/>
            <w:hideMark/>
          </w:tcPr>
          <w:p w14:paraId="3BF9B4DA" w14:textId="77777777" w:rsidR="00655B90" w:rsidRPr="00655B90" w:rsidRDefault="00655B90" w:rsidP="00655B90">
            <w:pP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Calendario / Temporada Comercial</w:t>
            </w:r>
          </w:p>
        </w:tc>
        <w:tc>
          <w:tcPr>
            <w:tcW w:w="1417" w:type="dxa"/>
            <w:hideMark/>
          </w:tcPr>
          <w:p w14:paraId="759BEAC1" w14:textId="77777777" w:rsidR="00655B90" w:rsidRPr="00655B90" w:rsidRDefault="00655B90" w:rsidP="00655B90">
            <w:pPr>
              <w:jc w:val="cente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Licencias Nuevas Vendidas</w:t>
            </w:r>
          </w:p>
        </w:tc>
        <w:tc>
          <w:tcPr>
            <w:tcW w:w="1134" w:type="dxa"/>
            <w:hideMark/>
          </w:tcPr>
          <w:p w14:paraId="7989ECF7" w14:textId="77777777" w:rsidR="00655B90" w:rsidRPr="00655B90" w:rsidRDefault="00655B90" w:rsidP="00655B90">
            <w:pPr>
              <w:jc w:val="cente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Licencias Acumuladas</w:t>
            </w:r>
          </w:p>
        </w:tc>
        <w:tc>
          <w:tcPr>
            <w:tcW w:w="3588" w:type="dxa"/>
            <w:hideMark/>
          </w:tcPr>
          <w:p w14:paraId="3B54AD80" w14:textId="77777777" w:rsidR="00655B90" w:rsidRPr="00655B90" w:rsidRDefault="00655B90" w:rsidP="00655B90">
            <w:pP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Justificación del Ciclo de Ventas</w:t>
            </w:r>
          </w:p>
        </w:tc>
      </w:tr>
      <w:tr w:rsidR="00655B90" w:rsidRPr="00655B90" w14:paraId="77A34214" w14:textId="77777777" w:rsidTr="00655B90">
        <w:tc>
          <w:tcPr>
            <w:tcW w:w="1135" w:type="dxa"/>
            <w:hideMark/>
          </w:tcPr>
          <w:p w14:paraId="63BCD14B"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w:t>
            </w:r>
          </w:p>
        </w:tc>
        <w:tc>
          <w:tcPr>
            <w:tcW w:w="1843" w:type="dxa"/>
            <w:hideMark/>
          </w:tcPr>
          <w:p w14:paraId="5DB60B47"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Lanzamiento y pruebas piloto</w:t>
            </w:r>
          </w:p>
        </w:tc>
        <w:tc>
          <w:tcPr>
            <w:tcW w:w="1417" w:type="dxa"/>
            <w:hideMark/>
          </w:tcPr>
          <w:p w14:paraId="2BDB8540"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1134" w:type="dxa"/>
            <w:hideMark/>
          </w:tcPr>
          <w:p w14:paraId="1F93B5A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3588" w:type="dxa"/>
            <w:hideMark/>
          </w:tcPr>
          <w:p w14:paraId="00AC9380"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Calibración de la plataforma en servidores y prospección inicial.</w:t>
            </w:r>
          </w:p>
        </w:tc>
      </w:tr>
      <w:tr w:rsidR="00655B90" w:rsidRPr="00655B90" w14:paraId="6941A938" w14:textId="77777777" w:rsidTr="00655B90">
        <w:tc>
          <w:tcPr>
            <w:tcW w:w="1135" w:type="dxa"/>
            <w:hideMark/>
          </w:tcPr>
          <w:p w14:paraId="4D2AFC64"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2</w:t>
            </w:r>
          </w:p>
        </w:tc>
        <w:tc>
          <w:tcPr>
            <w:tcW w:w="1843" w:type="dxa"/>
            <w:hideMark/>
          </w:tcPr>
          <w:p w14:paraId="052168C4"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Campaña de demostraciones</w:t>
            </w:r>
          </w:p>
        </w:tc>
        <w:tc>
          <w:tcPr>
            <w:tcW w:w="1417" w:type="dxa"/>
            <w:hideMark/>
          </w:tcPr>
          <w:p w14:paraId="6DBCD1E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1134" w:type="dxa"/>
            <w:hideMark/>
          </w:tcPr>
          <w:p w14:paraId="7FCDC603"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3588" w:type="dxa"/>
            <w:hideMark/>
          </w:tcPr>
          <w:p w14:paraId="1432505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Visitas comerciales a directivos y envío de propuestas.</w:t>
            </w:r>
          </w:p>
        </w:tc>
      </w:tr>
      <w:tr w:rsidR="00655B90" w:rsidRPr="00655B90" w14:paraId="6DD66517" w14:textId="77777777" w:rsidTr="00655B90">
        <w:tc>
          <w:tcPr>
            <w:tcW w:w="1135" w:type="dxa"/>
            <w:hideMark/>
          </w:tcPr>
          <w:p w14:paraId="1705B458"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3</w:t>
            </w:r>
          </w:p>
        </w:tc>
        <w:tc>
          <w:tcPr>
            <w:tcW w:w="1843" w:type="dxa"/>
            <w:hideMark/>
          </w:tcPr>
          <w:p w14:paraId="50E4562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de cliente pionero</w:t>
            </w:r>
          </w:p>
        </w:tc>
        <w:tc>
          <w:tcPr>
            <w:tcW w:w="1417" w:type="dxa"/>
            <w:hideMark/>
          </w:tcPr>
          <w:p w14:paraId="62C918BC"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57C6E1F3"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3588" w:type="dxa"/>
            <w:hideMark/>
          </w:tcPr>
          <w:p w14:paraId="03D71893"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de la primera institución aliada en modalidad piloto formal.</w:t>
            </w:r>
          </w:p>
        </w:tc>
      </w:tr>
      <w:tr w:rsidR="00655B90" w:rsidRPr="00655B90" w14:paraId="3457A28A" w14:textId="77777777" w:rsidTr="00655B90">
        <w:tc>
          <w:tcPr>
            <w:tcW w:w="1135" w:type="dxa"/>
            <w:hideMark/>
          </w:tcPr>
          <w:p w14:paraId="54F10B35"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4</w:t>
            </w:r>
          </w:p>
        </w:tc>
        <w:tc>
          <w:tcPr>
            <w:tcW w:w="1843" w:type="dxa"/>
            <w:hideMark/>
          </w:tcPr>
          <w:p w14:paraId="3E47C0C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Prospección Calendario B</w:t>
            </w:r>
          </w:p>
        </w:tc>
        <w:tc>
          <w:tcPr>
            <w:tcW w:w="1417" w:type="dxa"/>
            <w:hideMark/>
          </w:tcPr>
          <w:p w14:paraId="61BC5C6D"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1232A74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2</w:t>
            </w:r>
          </w:p>
        </w:tc>
        <w:tc>
          <w:tcPr>
            <w:tcW w:w="3588" w:type="dxa"/>
            <w:hideMark/>
          </w:tcPr>
          <w:p w14:paraId="3C4814E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de institución privada con calendario académico internacional.</w:t>
            </w:r>
          </w:p>
        </w:tc>
      </w:tr>
      <w:tr w:rsidR="00655B90" w:rsidRPr="00655B90" w14:paraId="364AD9EB" w14:textId="77777777" w:rsidTr="00655B90">
        <w:tc>
          <w:tcPr>
            <w:tcW w:w="1135" w:type="dxa"/>
            <w:hideMark/>
          </w:tcPr>
          <w:p w14:paraId="210344D4"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5</w:t>
            </w:r>
          </w:p>
        </w:tc>
        <w:tc>
          <w:tcPr>
            <w:tcW w:w="1843" w:type="dxa"/>
            <w:hideMark/>
          </w:tcPr>
          <w:p w14:paraId="1574317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Mitad de año lectivo</w:t>
            </w:r>
          </w:p>
        </w:tc>
        <w:tc>
          <w:tcPr>
            <w:tcW w:w="1417" w:type="dxa"/>
            <w:hideMark/>
          </w:tcPr>
          <w:p w14:paraId="259966E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090DCE9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3</w:t>
            </w:r>
          </w:p>
        </w:tc>
        <w:tc>
          <w:tcPr>
            <w:tcW w:w="3588" w:type="dxa"/>
            <w:hideMark/>
          </w:tcPr>
          <w:p w14:paraId="71BB377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Venta institucional para evaluación vocacional de grado 11°.</w:t>
            </w:r>
          </w:p>
        </w:tc>
      </w:tr>
      <w:tr w:rsidR="00655B90" w:rsidRPr="00655B90" w14:paraId="4FF859E7" w14:textId="77777777" w:rsidTr="00655B90">
        <w:tc>
          <w:tcPr>
            <w:tcW w:w="1135" w:type="dxa"/>
            <w:hideMark/>
          </w:tcPr>
          <w:p w14:paraId="7096ED8D"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6</w:t>
            </w:r>
          </w:p>
        </w:tc>
        <w:tc>
          <w:tcPr>
            <w:tcW w:w="1843" w:type="dxa"/>
            <w:hideMark/>
          </w:tcPr>
          <w:p w14:paraId="69242A9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Pre-cierre intersemestral</w:t>
            </w:r>
          </w:p>
        </w:tc>
        <w:tc>
          <w:tcPr>
            <w:tcW w:w="1417" w:type="dxa"/>
            <w:hideMark/>
          </w:tcPr>
          <w:p w14:paraId="2B83B48F"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76B29E86"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4</w:t>
            </w:r>
          </w:p>
        </w:tc>
        <w:tc>
          <w:tcPr>
            <w:tcW w:w="3588" w:type="dxa"/>
            <w:hideMark/>
          </w:tcPr>
          <w:p w14:paraId="3D786CF2"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Incorporación de instituto de educación técnica / preicfes.</w:t>
            </w:r>
          </w:p>
        </w:tc>
      </w:tr>
      <w:tr w:rsidR="00655B90" w:rsidRPr="00655B90" w14:paraId="2771FC46" w14:textId="77777777" w:rsidTr="00655B90">
        <w:tc>
          <w:tcPr>
            <w:tcW w:w="1135" w:type="dxa"/>
            <w:hideMark/>
          </w:tcPr>
          <w:p w14:paraId="059DD288"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7</w:t>
            </w:r>
          </w:p>
        </w:tc>
        <w:tc>
          <w:tcPr>
            <w:tcW w:w="1843" w:type="dxa"/>
            <w:hideMark/>
          </w:tcPr>
          <w:p w14:paraId="12A25632"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Inicio segundo semestre</w:t>
            </w:r>
          </w:p>
        </w:tc>
        <w:tc>
          <w:tcPr>
            <w:tcW w:w="1417" w:type="dxa"/>
            <w:hideMark/>
          </w:tcPr>
          <w:p w14:paraId="78D164C6"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1413EB01"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5</w:t>
            </w:r>
          </w:p>
        </w:tc>
        <w:tc>
          <w:tcPr>
            <w:tcW w:w="3588" w:type="dxa"/>
            <w:hideMark/>
          </w:tcPr>
          <w:p w14:paraId="5B2B4E9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Adopción de plataforma para seguimiento académico del segundo ciclo.</w:t>
            </w:r>
          </w:p>
        </w:tc>
      </w:tr>
      <w:tr w:rsidR="00655B90" w:rsidRPr="00655B90" w14:paraId="0D4813BF" w14:textId="77777777" w:rsidTr="00655B90">
        <w:tc>
          <w:tcPr>
            <w:tcW w:w="1135" w:type="dxa"/>
            <w:hideMark/>
          </w:tcPr>
          <w:p w14:paraId="5AE7DCF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8</w:t>
            </w:r>
          </w:p>
        </w:tc>
        <w:tc>
          <w:tcPr>
            <w:tcW w:w="1843" w:type="dxa"/>
            <w:hideMark/>
          </w:tcPr>
          <w:p w14:paraId="0C152A9B"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Temporada de orientación vocacional</w:t>
            </w:r>
          </w:p>
        </w:tc>
        <w:tc>
          <w:tcPr>
            <w:tcW w:w="1417" w:type="dxa"/>
            <w:hideMark/>
          </w:tcPr>
          <w:p w14:paraId="2310303C"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3F1742EA"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6</w:t>
            </w:r>
          </w:p>
        </w:tc>
        <w:tc>
          <w:tcPr>
            <w:tcW w:w="3588" w:type="dxa"/>
            <w:hideMark/>
          </w:tcPr>
          <w:p w14:paraId="7A6EF208"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Demostraciones masivas con orientadores en ferias universitarias.</w:t>
            </w:r>
          </w:p>
        </w:tc>
      </w:tr>
      <w:tr w:rsidR="00655B90" w:rsidRPr="00655B90" w14:paraId="65049C3F" w14:textId="77777777" w:rsidTr="00655B90">
        <w:tc>
          <w:tcPr>
            <w:tcW w:w="1135" w:type="dxa"/>
            <w:hideMark/>
          </w:tcPr>
          <w:p w14:paraId="212A3D2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9</w:t>
            </w:r>
          </w:p>
        </w:tc>
        <w:tc>
          <w:tcPr>
            <w:tcW w:w="1843" w:type="dxa"/>
            <w:hideMark/>
          </w:tcPr>
          <w:p w14:paraId="6C791F44"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Apertura de presupuestos escolares</w:t>
            </w:r>
          </w:p>
        </w:tc>
        <w:tc>
          <w:tcPr>
            <w:tcW w:w="1417" w:type="dxa"/>
            <w:hideMark/>
          </w:tcPr>
          <w:p w14:paraId="7DB15794"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1779CDEA"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7</w:t>
            </w:r>
          </w:p>
        </w:tc>
        <w:tc>
          <w:tcPr>
            <w:tcW w:w="3588" w:type="dxa"/>
            <w:hideMark/>
          </w:tcPr>
          <w:p w14:paraId="36DD5B4E"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anticipado para vigencia lectiva siguiente.</w:t>
            </w:r>
          </w:p>
        </w:tc>
      </w:tr>
      <w:tr w:rsidR="00655B90" w:rsidRPr="00655B90" w14:paraId="7306F473" w14:textId="77777777" w:rsidTr="00655B90">
        <w:tc>
          <w:tcPr>
            <w:tcW w:w="1135" w:type="dxa"/>
            <w:hideMark/>
          </w:tcPr>
          <w:p w14:paraId="7CEAFFB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10</w:t>
            </w:r>
          </w:p>
        </w:tc>
        <w:tc>
          <w:tcPr>
            <w:tcW w:w="1843" w:type="dxa"/>
            <w:hideMark/>
          </w:tcPr>
          <w:p w14:paraId="5E60FFB9"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Temporada alta de contratación</w:t>
            </w:r>
          </w:p>
        </w:tc>
        <w:tc>
          <w:tcPr>
            <w:tcW w:w="1417" w:type="dxa"/>
            <w:hideMark/>
          </w:tcPr>
          <w:p w14:paraId="4A3F39F1"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769EB54E"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8</w:t>
            </w:r>
          </w:p>
        </w:tc>
        <w:tc>
          <w:tcPr>
            <w:tcW w:w="3588" w:type="dxa"/>
            <w:hideMark/>
          </w:tcPr>
          <w:p w14:paraId="419E5A9C"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Colegios en asambleas de aprobación de presupuestos de inversión.</w:t>
            </w:r>
          </w:p>
        </w:tc>
      </w:tr>
      <w:tr w:rsidR="00655B90" w:rsidRPr="00655B90" w14:paraId="33E6BB60" w14:textId="77777777" w:rsidTr="00655B90">
        <w:tc>
          <w:tcPr>
            <w:tcW w:w="1135" w:type="dxa"/>
            <w:hideMark/>
          </w:tcPr>
          <w:p w14:paraId="6CDCE18D"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11</w:t>
            </w:r>
          </w:p>
        </w:tc>
        <w:tc>
          <w:tcPr>
            <w:tcW w:w="1843" w:type="dxa"/>
            <w:hideMark/>
          </w:tcPr>
          <w:p w14:paraId="70C5CF23"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Cierres anuales y renovaciones</w:t>
            </w:r>
          </w:p>
        </w:tc>
        <w:tc>
          <w:tcPr>
            <w:tcW w:w="1417" w:type="dxa"/>
            <w:hideMark/>
          </w:tcPr>
          <w:p w14:paraId="6FA867B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2</w:t>
            </w:r>
          </w:p>
        </w:tc>
        <w:tc>
          <w:tcPr>
            <w:tcW w:w="1134" w:type="dxa"/>
            <w:hideMark/>
          </w:tcPr>
          <w:p w14:paraId="2AA027B5"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10</w:t>
            </w:r>
          </w:p>
        </w:tc>
        <w:tc>
          <w:tcPr>
            <w:tcW w:w="3588" w:type="dxa"/>
            <w:hideMark/>
          </w:tcPr>
          <w:p w14:paraId="5D201C33"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Mes de máxima colocación comercial de contratos anuales.</w:t>
            </w:r>
          </w:p>
        </w:tc>
      </w:tr>
      <w:tr w:rsidR="00655B90" w:rsidRPr="00655B90" w14:paraId="36026E90" w14:textId="77777777" w:rsidTr="00655B90">
        <w:tc>
          <w:tcPr>
            <w:tcW w:w="1135" w:type="dxa"/>
            <w:hideMark/>
          </w:tcPr>
          <w:p w14:paraId="35AF2C7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12</w:t>
            </w:r>
          </w:p>
        </w:tc>
        <w:tc>
          <w:tcPr>
            <w:tcW w:w="1843" w:type="dxa"/>
            <w:hideMark/>
          </w:tcPr>
          <w:p w14:paraId="1C499BD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final de vigencia</w:t>
            </w:r>
          </w:p>
        </w:tc>
        <w:tc>
          <w:tcPr>
            <w:tcW w:w="1417" w:type="dxa"/>
            <w:hideMark/>
          </w:tcPr>
          <w:p w14:paraId="4EED1D7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2</w:t>
            </w:r>
          </w:p>
        </w:tc>
        <w:tc>
          <w:tcPr>
            <w:tcW w:w="1134" w:type="dxa"/>
            <w:hideMark/>
          </w:tcPr>
          <w:p w14:paraId="79903033"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12</w:t>
            </w:r>
          </w:p>
        </w:tc>
        <w:tc>
          <w:tcPr>
            <w:tcW w:w="3588" w:type="dxa"/>
            <w:hideMark/>
          </w:tcPr>
          <w:p w14:paraId="2B9609CB"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Contratos firmados para iniciar con matrícula escolar en enero.</w:t>
            </w:r>
          </w:p>
        </w:tc>
      </w:tr>
      <w:tr w:rsidR="00655B90" w:rsidRPr="00655B90" w14:paraId="3A49B721" w14:textId="77777777" w:rsidTr="00655B90">
        <w:tc>
          <w:tcPr>
            <w:tcW w:w="1135" w:type="dxa"/>
            <w:hideMark/>
          </w:tcPr>
          <w:p w14:paraId="16585E8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TOTAL AÑO 1</w:t>
            </w:r>
          </w:p>
        </w:tc>
        <w:tc>
          <w:tcPr>
            <w:tcW w:w="1843" w:type="dxa"/>
            <w:hideMark/>
          </w:tcPr>
          <w:p w14:paraId="572F678A" w14:textId="77777777" w:rsidR="00655B90" w:rsidRPr="00655B90" w:rsidRDefault="00655B90" w:rsidP="00655B90">
            <w:pPr>
              <w:jc w:val="center"/>
              <w:rPr>
                <w:rFonts w:ascii="system-ui" w:eastAsia="Times New Roman" w:hAnsi="system-ui" w:cs="Times New Roman"/>
                <w:color w:val="101010"/>
                <w:sz w:val="21"/>
                <w:szCs w:val="21"/>
                <w:lang w:eastAsia="es-CO"/>
              </w:rPr>
            </w:pPr>
          </w:p>
        </w:tc>
        <w:tc>
          <w:tcPr>
            <w:tcW w:w="1417" w:type="dxa"/>
            <w:hideMark/>
          </w:tcPr>
          <w:p w14:paraId="50A3F4B2"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12</w:t>
            </w:r>
          </w:p>
        </w:tc>
        <w:tc>
          <w:tcPr>
            <w:tcW w:w="1134" w:type="dxa"/>
            <w:hideMark/>
          </w:tcPr>
          <w:p w14:paraId="3CEF2928"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12</w:t>
            </w:r>
          </w:p>
        </w:tc>
        <w:tc>
          <w:tcPr>
            <w:tcW w:w="3588" w:type="dxa"/>
            <w:hideMark/>
          </w:tcPr>
          <w:p w14:paraId="3E0AAAD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Cumplimiento estricto de la meta de Fondo Emprender.</w:t>
            </w:r>
          </w:p>
        </w:tc>
      </w:tr>
    </w:tbl>
    <w:p w14:paraId="5630B6A2" w14:textId="77777777" w:rsidR="001C40B6" w:rsidRDefault="001C40B6" w:rsidP="001C40B6">
      <w:pPr>
        <w:rPr>
          <w:lang w:eastAsia="es-CO"/>
        </w:rPr>
      </w:pPr>
    </w:p>
    <w:p w14:paraId="2ED9BB99" w14:textId="77777777" w:rsidR="00936D28" w:rsidRPr="00936D28" w:rsidRDefault="00936D28" w:rsidP="00936D28">
      <w:pPr>
        <w:jc w:val="both"/>
        <w:rPr>
          <w:rFonts w:ascii="Arial" w:eastAsia="Times New Roman" w:hAnsi="Arial" w:cs="Arial"/>
          <w:b/>
          <w:bCs/>
          <w:color w:val="333333"/>
          <w:sz w:val="24"/>
          <w:szCs w:val="24"/>
          <w:lang w:eastAsia="es-CO"/>
        </w:rPr>
      </w:pPr>
      <w:r w:rsidRPr="00936D28">
        <w:rPr>
          <w:rFonts w:ascii="Arial" w:eastAsia="Times New Roman" w:hAnsi="Arial" w:cs="Arial"/>
          <w:b/>
          <w:bCs/>
          <w:color w:val="333333"/>
          <w:sz w:val="24"/>
          <w:szCs w:val="24"/>
          <w:lang w:eastAsia="es-CO"/>
        </w:rPr>
        <w:t>Proyección a Cinco (5) Años:</w:t>
      </w:r>
    </w:p>
    <w:p w14:paraId="71FEB272" w14:textId="77777777" w:rsidR="00936D28" w:rsidRPr="00936D28" w:rsidRDefault="00936D28" w:rsidP="00936D28">
      <w:pPr>
        <w:jc w:val="both"/>
        <w:rPr>
          <w:rFonts w:ascii="Arial" w:eastAsia="Times New Roman" w:hAnsi="Arial" w:cs="Arial"/>
          <w:color w:val="333333"/>
          <w:sz w:val="24"/>
          <w:szCs w:val="24"/>
          <w:lang w:eastAsia="es-CO"/>
        </w:rPr>
      </w:pPr>
      <w:r w:rsidRPr="00936D28">
        <w:rPr>
          <w:rFonts w:ascii="Arial" w:eastAsia="Times New Roman" w:hAnsi="Arial" w:cs="Arial"/>
          <w:color w:val="333333"/>
          <w:sz w:val="24"/>
          <w:szCs w:val="24"/>
          <w:lang w:eastAsia="es-CO"/>
        </w:rPr>
        <w:t>Con la consolidación de la plataforma, el reconocimiento de marca y los casos de éxito documentados en el sector educativo, se proyecta una tasa de crecimiento de ventas anual superior al 45%:</w:t>
      </w:r>
    </w:p>
    <w:tbl>
      <w:tblPr>
        <w:tblStyle w:val="Tablaconcuadrcula"/>
        <w:tblW w:w="0" w:type="auto"/>
        <w:tblLook w:val="04A0" w:firstRow="1" w:lastRow="0" w:firstColumn="1" w:lastColumn="0" w:noHBand="0" w:noVBand="1"/>
      </w:tblPr>
      <w:tblGrid>
        <w:gridCol w:w="4162"/>
        <w:gridCol w:w="747"/>
        <w:gridCol w:w="873"/>
        <w:gridCol w:w="873"/>
        <w:gridCol w:w="873"/>
        <w:gridCol w:w="873"/>
      </w:tblGrid>
      <w:tr w:rsidR="007378A6" w:rsidRPr="007378A6" w14:paraId="65AEAECF" w14:textId="77777777" w:rsidTr="007378A6">
        <w:tc>
          <w:tcPr>
            <w:tcW w:w="0" w:type="auto"/>
            <w:hideMark/>
          </w:tcPr>
          <w:p w14:paraId="581B4849" w14:textId="77777777" w:rsidR="007378A6" w:rsidRPr="007378A6" w:rsidRDefault="007378A6" w:rsidP="007378A6">
            <w:pPr>
              <w:spacing w:after="160" w:line="259" w:lineRule="auto"/>
              <w:rPr>
                <w:b/>
                <w:bCs/>
                <w:lang w:eastAsia="es-CO"/>
              </w:rPr>
            </w:pPr>
            <w:r w:rsidRPr="007378A6">
              <w:rPr>
                <w:b/>
                <w:bCs/>
                <w:lang w:eastAsia="es-CO"/>
              </w:rPr>
              <w:lastRenderedPageBreak/>
              <w:t>Indicador</w:t>
            </w:r>
          </w:p>
        </w:tc>
        <w:tc>
          <w:tcPr>
            <w:tcW w:w="0" w:type="auto"/>
            <w:hideMark/>
          </w:tcPr>
          <w:p w14:paraId="29B10EAF" w14:textId="77777777" w:rsidR="007378A6" w:rsidRPr="007378A6" w:rsidRDefault="007378A6" w:rsidP="007378A6">
            <w:pPr>
              <w:spacing w:after="160" w:line="259" w:lineRule="auto"/>
              <w:rPr>
                <w:b/>
                <w:bCs/>
                <w:lang w:eastAsia="es-CO"/>
              </w:rPr>
            </w:pPr>
            <w:r w:rsidRPr="007378A6">
              <w:rPr>
                <w:b/>
                <w:bCs/>
                <w:lang w:eastAsia="es-CO"/>
              </w:rPr>
              <w:t>Año 1</w:t>
            </w:r>
          </w:p>
        </w:tc>
        <w:tc>
          <w:tcPr>
            <w:tcW w:w="0" w:type="auto"/>
            <w:hideMark/>
          </w:tcPr>
          <w:p w14:paraId="088D1436" w14:textId="77777777" w:rsidR="007378A6" w:rsidRPr="007378A6" w:rsidRDefault="007378A6" w:rsidP="007378A6">
            <w:pPr>
              <w:spacing w:after="160" w:line="259" w:lineRule="auto"/>
              <w:rPr>
                <w:b/>
                <w:bCs/>
                <w:lang w:eastAsia="es-CO"/>
              </w:rPr>
            </w:pPr>
            <w:r w:rsidRPr="007378A6">
              <w:rPr>
                <w:b/>
                <w:bCs/>
                <w:lang w:eastAsia="es-CO"/>
              </w:rPr>
              <w:t>Año 2</w:t>
            </w:r>
          </w:p>
        </w:tc>
        <w:tc>
          <w:tcPr>
            <w:tcW w:w="0" w:type="auto"/>
            <w:hideMark/>
          </w:tcPr>
          <w:p w14:paraId="274D1DC8" w14:textId="77777777" w:rsidR="007378A6" w:rsidRPr="007378A6" w:rsidRDefault="007378A6" w:rsidP="007378A6">
            <w:pPr>
              <w:spacing w:after="160" w:line="259" w:lineRule="auto"/>
              <w:rPr>
                <w:b/>
                <w:bCs/>
                <w:lang w:eastAsia="es-CO"/>
              </w:rPr>
            </w:pPr>
            <w:r w:rsidRPr="007378A6">
              <w:rPr>
                <w:b/>
                <w:bCs/>
                <w:lang w:eastAsia="es-CO"/>
              </w:rPr>
              <w:t>Año 3</w:t>
            </w:r>
          </w:p>
        </w:tc>
        <w:tc>
          <w:tcPr>
            <w:tcW w:w="0" w:type="auto"/>
            <w:hideMark/>
          </w:tcPr>
          <w:p w14:paraId="547C440B" w14:textId="77777777" w:rsidR="007378A6" w:rsidRPr="007378A6" w:rsidRDefault="007378A6" w:rsidP="007378A6">
            <w:pPr>
              <w:spacing w:after="160" w:line="259" w:lineRule="auto"/>
              <w:rPr>
                <w:b/>
                <w:bCs/>
                <w:lang w:eastAsia="es-CO"/>
              </w:rPr>
            </w:pPr>
            <w:r w:rsidRPr="007378A6">
              <w:rPr>
                <w:b/>
                <w:bCs/>
                <w:lang w:eastAsia="es-CO"/>
              </w:rPr>
              <w:t>Año 4</w:t>
            </w:r>
          </w:p>
        </w:tc>
        <w:tc>
          <w:tcPr>
            <w:tcW w:w="0" w:type="auto"/>
            <w:hideMark/>
          </w:tcPr>
          <w:p w14:paraId="3E4B314A" w14:textId="77777777" w:rsidR="007378A6" w:rsidRPr="007378A6" w:rsidRDefault="007378A6" w:rsidP="007378A6">
            <w:pPr>
              <w:spacing w:after="160" w:line="259" w:lineRule="auto"/>
              <w:rPr>
                <w:b/>
                <w:bCs/>
                <w:lang w:eastAsia="es-CO"/>
              </w:rPr>
            </w:pPr>
            <w:r w:rsidRPr="007378A6">
              <w:rPr>
                <w:b/>
                <w:bCs/>
                <w:lang w:eastAsia="es-CO"/>
              </w:rPr>
              <w:t>Año 5</w:t>
            </w:r>
          </w:p>
        </w:tc>
      </w:tr>
      <w:tr w:rsidR="007378A6" w:rsidRPr="007378A6" w14:paraId="4F64179F" w14:textId="77777777" w:rsidTr="007378A6">
        <w:tc>
          <w:tcPr>
            <w:tcW w:w="0" w:type="auto"/>
            <w:hideMark/>
          </w:tcPr>
          <w:p w14:paraId="79752D9D" w14:textId="77777777" w:rsidR="007378A6" w:rsidRPr="007378A6" w:rsidRDefault="007378A6" w:rsidP="007378A6">
            <w:pPr>
              <w:spacing w:after="160" w:line="259" w:lineRule="auto"/>
              <w:rPr>
                <w:lang w:eastAsia="es-CO"/>
              </w:rPr>
            </w:pPr>
            <w:r w:rsidRPr="007378A6">
              <w:rPr>
                <w:b/>
                <w:bCs/>
                <w:lang w:eastAsia="es-CO"/>
              </w:rPr>
              <w:t>Nuevas Licencias Vendidas</w:t>
            </w:r>
          </w:p>
        </w:tc>
        <w:tc>
          <w:tcPr>
            <w:tcW w:w="0" w:type="auto"/>
            <w:hideMark/>
          </w:tcPr>
          <w:p w14:paraId="1F63C7E3" w14:textId="77777777" w:rsidR="007378A6" w:rsidRPr="007378A6" w:rsidRDefault="007378A6" w:rsidP="007378A6">
            <w:pPr>
              <w:spacing w:after="160" w:line="259" w:lineRule="auto"/>
              <w:rPr>
                <w:lang w:eastAsia="es-CO"/>
              </w:rPr>
            </w:pPr>
            <w:r w:rsidRPr="007378A6">
              <w:rPr>
                <w:lang w:eastAsia="es-CO"/>
              </w:rPr>
              <w:t>12</w:t>
            </w:r>
          </w:p>
        </w:tc>
        <w:tc>
          <w:tcPr>
            <w:tcW w:w="0" w:type="auto"/>
            <w:hideMark/>
          </w:tcPr>
          <w:p w14:paraId="51F82003" w14:textId="77777777" w:rsidR="007378A6" w:rsidRPr="007378A6" w:rsidRDefault="007378A6" w:rsidP="007378A6">
            <w:pPr>
              <w:spacing w:after="160" w:line="259" w:lineRule="auto"/>
              <w:rPr>
                <w:lang w:eastAsia="es-CO"/>
              </w:rPr>
            </w:pPr>
            <w:r w:rsidRPr="007378A6">
              <w:rPr>
                <w:lang w:eastAsia="es-CO"/>
              </w:rPr>
              <w:t>10</w:t>
            </w:r>
          </w:p>
        </w:tc>
        <w:tc>
          <w:tcPr>
            <w:tcW w:w="0" w:type="auto"/>
            <w:hideMark/>
          </w:tcPr>
          <w:p w14:paraId="36F0F70C" w14:textId="77777777" w:rsidR="007378A6" w:rsidRPr="007378A6" w:rsidRDefault="007378A6" w:rsidP="007378A6">
            <w:pPr>
              <w:spacing w:after="160" w:line="259" w:lineRule="auto"/>
              <w:rPr>
                <w:lang w:eastAsia="es-CO"/>
              </w:rPr>
            </w:pPr>
            <w:r w:rsidRPr="007378A6">
              <w:rPr>
                <w:lang w:eastAsia="es-CO"/>
              </w:rPr>
              <w:t>16</w:t>
            </w:r>
          </w:p>
        </w:tc>
        <w:tc>
          <w:tcPr>
            <w:tcW w:w="0" w:type="auto"/>
            <w:hideMark/>
          </w:tcPr>
          <w:p w14:paraId="554246AC" w14:textId="77777777" w:rsidR="007378A6" w:rsidRPr="007378A6" w:rsidRDefault="007378A6" w:rsidP="007378A6">
            <w:pPr>
              <w:spacing w:after="160" w:line="259" w:lineRule="auto"/>
              <w:rPr>
                <w:lang w:eastAsia="es-CO"/>
              </w:rPr>
            </w:pPr>
            <w:r w:rsidRPr="007378A6">
              <w:rPr>
                <w:lang w:eastAsia="es-CO"/>
              </w:rPr>
              <w:t>23</w:t>
            </w:r>
          </w:p>
        </w:tc>
        <w:tc>
          <w:tcPr>
            <w:tcW w:w="0" w:type="auto"/>
            <w:hideMark/>
          </w:tcPr>
          <w:p w14:paraId="6A9E20FA" w14:textId="77777777" w:rsidR="007378A6" w:rsidRPr="007378A6" w:rsidRDefault="007378A6" w:rsidP="007378A6">
            <w:pPr>
              <w:spacing w:after="160" w:line="259" w:lineRule="auto"/>
              <w:rPr>
                <w:lang w:eastAsia="es-CO"/>
              </w:rPr>
            </w:pPr>
            <w:r w:rsidRPr="007378A6">
              <w:rPr>
                <w:lang w:eastAsia="es-CO"/>
              </w:rPr>
              <w:t>30</w:t>
            </w:r>
          </w:p>
        </w:tc>
      </w:tr>
      <w:tr w:rsidR="007378A6" w:rsidRPr="007378A6" w14:paraId="0004BC2E" w14:textId="77777777" w:rsidTr="007378A6">
        <w:tc>
          <w:tcPr>
            <w:tcW w:w="0" w:type="auto"/>
            <w:hideMark/>
          </w:tcPr>
          <w:p w14:paraId="4DEB11D1" w14:textId="77777777" w:rsidR="007378A6" w:rsidRPr="007378A6" w:rsidRDefault="007378A6" w:rsidP="007378A6">
            <w:pPr>
              <w:spacing w:after="160" w:line="259" w:lineRule="auto"/>
              <w:rPr>
                <w:lang w:eastAsia="es-CO"/>
              </w:rPr>
            </w:pPr>
            <w:r w:rsidRPr="007378A6">
              <w:rPr>
                <w:b/>
                <w:bCs/>
                <w:lang w:eastAsia="es-CO"/>
              </w:rPr>
              <w:t>Renovaciones de Licencias (Retención 80%)</w:t>
            </w:r>
          </w:p>
        </w:tc>
        <w:tc>
          <w:tcPr>
            <w:tcW w:w="0" w:type="auto"/>
            <w:hideMark/>
          </w:tcPr>
          <w:p w14:paraId="4E175DB6" w14:textId="77777777" w:rsidR="007378A6" w:rsidRPr="007378A6" w:rsidRDefault="007378A6" w:rsidP="007378A6">
            <w:pPr>
              <w:spacing w:after="160" w:line="259" w:lineRule="auto"/>
              <w:rPr>
                <w:lang w:eastAsia="es-CO"/>
              </w:rPr>
            </w:pPr>
            <w:r w:rsidRPr="007378A6">
              <w:rPr>
                <w:lang w:eastAsia="es-CO"/>
              </w:rPr>
              <w:t>0</w:t>
            </w:r>
          </w:p>
        </w:tc>
        <w:tc>
          <w:tcPr>
            <w:tcW w:w="0" w:type="auto"/>
            <w:hideMark/>
          </w:tcPr>
          <w:p w14:paraId="7172E056" w14:textId="77777777" w:rsidR="007378A6" w:rsidRPr="007378A6" w:rsidRDefault="007378A6" w:rsidP="007378A6">
            <w:pPr>
              <w:spacing w:after="160" w:line="259" w:lineRule="auto"/>
              <w:rPr>
                <w:lang w:eastAsia="es-CO"/>
              </w:rPr>
            </w:pPr>
            <w:r w:rsidRPr="007378A6">
              <w:rPr>
                <w:lang w:eastAsia="es-CO"/>
              </w:rPr>
              <w:t>10</w:t>
            </w:r>
          </w:p>
        </w:tc>
        <w:tc>
          <w:tcPr>
            <w:tcW w:w="0" w:type="auto"/>
            <w:hideMark/>
          </w:tcPr>
          <w:p w14:paraId="5F153F8C" w14:textId="77777777" w:rsidR="007378A6" w:rsidRPr="007378A6" w:rsidRDefault="007378A6" w:rsidP="007378A6">
            <w:pPr>
              <w:spacing w:after="160" w:line="259" w:lineRule="auto"/>
              <w:rPr>
                <w:lang w:eastAsia="es-CO"/>
              </w:rPr>
            </w:pPr>
            <w:r w:rsidRPr="007378A6">
              <w:rPr>
                <w:lang w:eastAsia="es-CO"/>
              </w:rPr>
              <w:t>16</w:t>
            </w:r>
          </w:p>
        </w:tc>
        <w:tc>
          <w:tcPr>
            <w:tcW w:w="0" w:type="auto"/>
            <w:hideMark/>
          </w:tcPr>
          <w:p w14:paraId="4D33C4E3" w14:textId="77777777" w:rsidR="007378A6" w:rsidRPr="007378A6" w:rsidRDefault="007378A6" w:rsidP="007378A6">
            <w:pPr>
              <w:spacing w:after="160" w:line="259" w:lineRule="auto"/>
              <w:rPr>
                <w:lang w:eastAsia="es-CO"/>
              </w:rPr>
            </w:pPr>
            <w:r w:rsidRPr="007378A6">
              <w:rPr>
                <w:lang w:eastAsia="es-CO"/>
              </w:rPr>
              <w:t>25</w:t>
            </w:r>
          </w:p>
        </w:tc>
        <w:tc>
          <w:tcPr>
            <w:tcW w:w="0" w:type="auto"/>
            <w:hideMark/>
          </w:tcPr>
          <w:p w14:paraId="561508F0" w14:textId="77777777" w:rsidR="007378A6" w:rsidRPr="007378A6" w:rsidRDefault="007378A6" w:rsidP="007378A6">
            <w:pPr>
              <w:spacing w:after="160" w:line="259" w:lineRule="auto"/>
              <w:rPr>
                <w:lang w:eastAsia="es-CO"/>
              </w:rPr>
            </w:pPr>
            <w:r w:rsidRPr="007378A6">
              <w:rPr>
                <w:lang w:eastAsia="es-CO"/>
              </w:rPr>
              <w:t>38</w:t>
            </w:r>
          </w:p>
        </w:tc>
      </w:tr>
      <w:tr w:rsidR="007378A6" w:rsidRPr="007378A6" w14:paraId="0CBD65F7" w14:textId="77777777" w:rsidTr="007378A6">
        <w:tc>
          <w:tcPr>
            <w:tcW w:w="0" w:type="auto"/>
            <w:hideMark/>
          </w:tcPr>
          <w:p w14:paraId="50B3CDC8" w14:textId="77777777" w:rsidR="007378A6" w:rsidRPr="007378A6" w:rsidRDefault="007378A6" w:rsidP="007378A6">
            <w:pPr>
              <w:spacing w:after="160" w:line="259" w:lineRule="auto"/>
              <w:rPr>
                <w:lang w:eastAsia="es-CO"/>
              </w:rPr>
            </w:pPr>
            <w:r w:rsidRPr="007378A6">
              <w:rPr>
                <w:b/>
                <w:bCs/>
                <w:lang w:eastAsia="es-CO"/>
              </w:rPr>
              <w:t>Total Licencias Activas en el Año</w:t>
            </w:r>
          </w:p>
        </w:tc>
        <w:tc>
          <w:tcPr>
            <w:tcW w:w="0" w:type="auto"/>
            <w:hideMark/>
          </w:tcPr>
          <w:p w14:paraId="1CEA5DC8" w14:textId="77777777" w:rsidR="007378A6" w:rsidRPr="007378A6" w:rsidRDefault="007378A6" w:rsidP="007378A6">
            <w:pPr>
              <w:spacing w:after="160" w:line="259" w:lineRule="auto"/>
              <w:rPr>
                <w:lang w:eastAsia="es-CO"/>
              </w:rPr>
            </w:pPr>
            <w:r w:rsidRPr="007378A6">
              <w:rPr>
                <w:b/>
                <w:bCs/>
                <w:lang w:eastAsia="es-CO"/>
              </w:rPr>
              <w:t>12</w:t>
            </w:r>
          </w:p>
        </w:tc>
        <w:tc>
          <w:tcPr>
            <w:tcW w:w="0" w:type="auto"/>
            <w:hideMark/>
          </w:tcPr>
          <w:p w14:paraId="661C871D" w14:textId="77777777" w:rsidR="007378A6" w:rsidRPr="007378A6" w:rsidRDefault="007378A6" w:rsidP="007378A6">
            <w:pPr>
              <w:spacing w:after="160" w:line="259" w:lineRule="auto"/>
              <w:rPr>
                <w:lang w:eastAsia="es-CO"/>
              </w:rPr>
            </w:pPr>
            <w:r w:rsidRPr="007378A6">
              <w:rPr>
                <w:b/>
                <w:bCs/>
                <w:lang w:eastAsia="es-CO"/>
              </w:rPr>
              <w:t>20</w:t>
            </w:r>
          </w:p>
        </w:tc>
        <w:tc>
          <w:tcPr>
            <w:tcW w:w="0" w:type="auto"/>
            <w:hideMark/>
          </w:tcPr>
          <w:p w14:paraId="6F784BFC" w14:textId="77777777" w:rsidR="007378A6" w:rsidRPr="007378A6" w:rsidRDefault="007378A6" w:rsidP="007378A6">
            <w:pPr>
              <w:spacing w:after="160" w:line="259" w:lineRule="auto"/>
              <w:rPr>
                <w:lang w:eastAsia="es-CO"/>
              </w:rPr>
            </w:pPr>
            <w:r w:rsidRPr="007378A6">
              <w:rPr>
                <w:b/>
                <w:bCs/>
                <w:lang w:eastAsia="es-CO"/>
              </w:rPr>
              <w:t>32</w:t>
            </w:r>
          </w:p>
        </w:tc>
        <w:tc>
          <w:tcPr>
            <w:tcW w:w="0" w:type="auto"/>
            <w:hideMark/>
          </w:tcPr>
          <w:p w14:paraId="7507E453" w14:textId="77777777" w:rsidR="007378A6" w:rsidRPr="007378A6" w:rsidRDefault="007378A6" w:rsidP="007378A6">
            <w:pPr>
              <w:spacing w:after="160" w:line="259" w:lineRule="auto"/>
              <w:rPr>
                <w:lang w:eastAsia="es-CO"/>
              </w:rPr>
            </w:pPr>
            <w:r w:rsidRPr="007378A6">
              <w:rPr>
                <w:b/>
                <w:bCs/>
                <w:lang w:eastAsia="es-CO"/>
              </w:rPr>
              <w:t>48</w:t>
            </w:r>
          </w:p>
        </w:tc>
        <w:tc>
          <w:tcPr>
            <w:tcW w:w="0" w:type="auto"/>
            <w:hideMark/>
          </w:tcPr>
          <w:p w14:paraId="4ACF4601" w14:textId="77777777" w:rsidR="007378A6" w:rsidRPr="007378A6" w:rsidRDefault="007378A6" w:rsidP="007378A6">
            <w:pPr>
              <w:spacing w:after="160" w:line="259" w:lineRule="auto"/>
              <w:rPr>
                <w:lang w:eastAsia="es-CO"/>
              </w:rPr>
            </w:pPr>
            <w:r w:rsidRPr="007378A6">
              <w:rPr>
                <w:b/>
                <w:bCs/>
                <w:lang w:eastAsia="es-CO"/>
              </w:rPr>
              <w:t>68</w:t>
            </w:r>
          </w:p>
        </w:tc>
      </w:tr>
      <w:tr w:rsidR="007378A6" w:rsidRPr="007378A6" w14:paraId="76066005" w14:textId="77777777" w:rsidTr="007378A6">
        <w:tc>
          <w:tcPr>
            <w:tcW w:w="0" w:type="auto"/>
            <w:hideMark/>
          </w:tcPr>
          <w:p w14:paraId="58FD60CA" w14:textId="77777777" w:rsidR="007378A6" w:rsidRPr="007378A6" w:rsidRDefault="007378A6" w:rsidP="007378A6">
            <w:pPr>
              <w:spacing w:after="160" w:line="259" w:lineRule="auto"/>
              <w:rPr>
                <w:lang w:eastAsia="es-CO"/>
              </w:rPr>
            </w:pPr>
            <w:r w:rsidRPr="007378A6">
              <w:rPr>
                <w:b/>
                <w:bCs/>
                <w:lang w:eastAsia="es-CO"/>
              </w:rPr>
              <w:t>Crecimiento Interanual (%)</w:t>
            </w:r>
          </w:p>
        </w:tc>
        <w:tc>
          <w:tcPr>
            <w:tcW w:w="0" w:type="auto"/>
            <w:hideMark/>
          </w:tcPr>
          <w:p w14:paraId="0B76F7BC" w14:textId="77777777" w:rsidR="007378A6" w:rsidRPr="007378A6" w:rsidRDefault="007378A6" w:rsidP="007378A6">
            <w:pPr>
              <w:spacing w:after="160" w:line="259" w:lineRule="auto"/>
              <w:rPr>
                <w:lang w:eastAsia="es-CO"/>
              </w:rPr>
            </w:pPr>
            <w:r w:rsidRPr="007378A6">
              <w:rPr>
                <w:lang w:eastAsia="es-CO"/>
              </w:rPr>
              <w:t>—</w:t>
            </w:r>
          </w:p>
        </w:tc>
        <w:tc>
          <w:tcPr>
            <w:tcW w:w="0" w:type="auto"/>
            <w:hideMark/>
          </w:tcPr>
          <w:p w14:paraId="6E0A8C4F" w14:textId="77777777" w:rsidR="007378A6" w:rsidRPr="007378A6" w:rsidRDefault="007378A6" w:rsidP="007378A6">
            <w:pPr>
              <w:spacing w:after="160" w:line="259" w:lineRule="auto"/>
              <w:rPr>
                <w:lang w:eastAsia="es-CO"/>
              </w:rPr>
            </w:pPr>
            <w:r w:rsidRPr="007378A6">
              <w:rPr>
                <w:lang w:eastAsia="es-CO"/>
              </w:rPr>
              <w:t>+66.7%</w:t>
            </w:r>
          </w:p>
        </w:tc>
        <w:tc>
          <w:tcPr>
            <w:tcW w:w="0" w:type="auto"/>
            <w:hideMark/>
          </w:tcPr>
          <w:p w14:paraId="25B5A890" w14:textId="77777777" w:rsidR="007378A6" w:rsidRPr="007378A6" w:rsidRDefault="007378A6" w:rsidP="007378A6">
            <w:pPr>
              <w:spacing w:after="160" w:line="259" w:lineRule="auto"/>
              <w:rPr>
                <w:lang w:eastAsia="es-CO"/>
              </w:rPr>
            </w:pPr>
            <w:r w:rsidRPr="007378A6">
              <w:rPr>
                <w:lang w:eastAsia="es-CO"/>
              </w:rPr>
              <w:t>+60.0%</w:t>
            </w:r>
          </w:p>
        </w:tc>
        <w:tc>
          <w:tcPr>
            <w:tcW w:w="0" w:type="auto"/>
            <w:hideMark/>
          </w:tcPr>
          <w:p w14:paraId="45106B83" w14:textId="77777777" w:rsidR="007378A6" w:rsidRPr="007378A6" w:rsidRDefault="007378A6" w:rsidP="007378A6">
            <w:pPr>
              <w:spacing w:after="160" w:line="259" w:lineRule="auto"/>
              <w:rPr>
                <w:lang w:eastAsia="es-CO"/>
              </w:rPr>
            </w:pPr>
            <w:r w:rsidRPr="007378A6">
              <w:rPr>
                <w:lang w:eastAsia="es-CO"/>
              </w:rPr>
              <w:t>+50.0%</w:t>
            </w:r>
          </w:p>
        </w:tc>
        <w:tc>
          <w:tcPr>
            <w:tcW w:w="0" w:type="auto"/>
            <w:hideMark/>
          </w:tcPr>
          <w:p w14:paraId="21F95A35" w14:textId="77777777" w:rsidR="007378A6" w:rsidRPr="007378A6" w:rsidRDefault="007378A6" w:rsidP="007378A6">
            <w:pPr>
              <w:spacing w:after="160" w:line="259" w:lineRule="auto"/>
              <w:rPr>
                <w:lang w:eastAsia="es-CO"/>
              </w:rPr>
            </w:pPr>
            <w:r w:rsidRPr="007378A6">
              <w:rPr>
                <w:lang w:eastAsia="es-CO"/>
              </w:rPr>
              <w:t>+41.7%</w:t>
            </w:r>
          </w:p>
        </w:tc>
      </w:tr>
    </w:tbl>
    <w:p w14:paraId="29DDF61A" w14:textId="77777777" w:rsidR="001C40B6" w:rsidRDefault="001C40B6" w:rsidP="001C40B6">
      <w:pPr>
        <w:rPr>
          <w:lang w:eastAsia="es-CO"/>
        </w:rPr>
      </w:pPr>
    </w:p>
    <w:p w14:paraId="2DF64B87" w14:textId="77777777" w:rsidR="007378A6" w:rsidRPr="007378A6" w:rsidRDefault="007378A6" w:rsidP="007378A6">
      <w:pPr>
        <w:jc w:val="both"/>
        <w:rPr>
          <w:rFonts w:ascii="Arial" w:eastAsia="Times New Roman" w:hAnsi="Arial" w:cs="Arial"/>
          <w:b/>
          <w:bCs/>
          <w:color w:val="333333"/>
          <w:sz w:val="24"/>
          <w:szCs w:val="24"/>
          <w:lang w:eastAsia="es-CO"/>
        </w:rPr>
      </w:pPr>
      <w:r w:rsidRPr="007378A6">
        <w:rPr>
          <w:rFonts w:ascii="Arial" w:eastAsia="Times New Roman" w:hAnsi="Arial" w:cs="Arial"/>
          <w:b/>
          <w:bCs/>
          <w:color w:val="333333"/>
          <w:sz w:val="24"/>
          <w:szCs w:val="24"/>
          <w:lang w:eastAsia="es-CO"/>
        </w:rPr>
        <w:t>6.8.2. Proyección de Ingresos (Monetarios en COP)</w:t>
      </w:r>
    </w:p>
    <w:p w14:paraId="5CBC42F2" w14:textId="77777777" w:rsidR="007378A6" w:rsidRPr="007378A6" w:rsidRDefault="007378A6" w:rsidP="007378A6">
      <w:pPr>
        <w:tabs>
          <w:tab w:val="num" w:pos="720"/>
        </w:tabs>
        <w:jc w:val="both"/>
        <w:rPr>
          <w:rFonts w:ascii="Arial" w:eastAsia="Times New Roman" w:hAnsi="Arial" w:cs="Arial"/>
          <w:color w:val="333333"/>
          <w:sz w:val="24"/>
          <w:szCs w:val="24"/>
          <w:lang w:eastAsia="es-CO"/>
        </w:rPr>
      </w:pPr>
      <w:r w:rsidRPr="007378A6">
        <w:rPr>
          <w:rFonts w:ascii="Arial" w:eastAsia="Times New Roman" w:hAnsi="Arial" w:cs="Arial"/>
          <w:b/>
          <w:bCs/>
          <w:color w:val="333333"/>
          <w:sz w:val="24"/>
          <w:szCs w:val="24"/>
          <w:lang w:eastAsia="es-CO"/>
        </w:rPr>
        <w:t>Estrategia de Precio Unitario:</w:t>
      </w:r>
      <w:r w:rsidRPr="007378A6">
        <w:rPr>
          <w:rFonts w:ascii="Arial" w:eastAsia="Times New Roman" w:hAnsi="Arial" w:cs="Arial"/>
          <w:color w:val="333333"/>
          <w:sz w:val="24"/>
          <w:szCs w:val="24"/>
          <w:lang w:eastAsia="es-CO"/>
        </w:rPr>
        <w:t> $4,500,000 COP por licencia anual institucional (tarifa de acceso ilimitado para docentes, orientadores y hasta 500 estudiantes activos por plantel educativo, equivalente a un costo prorrateado de tan solo $375,000 COP mensuales).</w:t>
      </w:r>
    </w:p>
    <w:p w14:paraId="3D613400" w14:textId="77777777" w:rsidR="007378A6" w:rsidRPr="007378A6" w:rsidRDefault="007378A6" w:rsidP="007378A6">
      <w:pPr>
        <w:tabs>
          <w:tab w:val="num" w:pos="720"/>
        </w:tabs>
        <w:jc w:val="both"/>
        <w:rPr>
          <w:rFonts w:ascii="Arial" w:eastAsia="Times New Roman" w:hAnsi="Arial" w:cs="Arial"/>
          <w:color w:val="333333"/>
          <w:sz w:val="24"/>
          <w:szCs w:val="24"/>
          <w:lang w:eastAsia="es-CO"/>
        </w:rPr>
      </w:pPr>
      <w:r w:rsidRPr="007378A6">
        <w:rPr>
          <w:rFonts w:ascii="Arial" w:eastAsia="Times New Roman" w:hAnsi="Arial" w:cs="Arial"/>
          <w:b/>
          <w:bCs/>
          <w:color w:val="333333"/>
          <w:sz w:val="24"/>
          <w:szCs w:val="24"/>
          <w:lang w:eastAsia="es-CO"/>
        </w:rPr>
        <w:t>Tratamiento Tributario</w:t>
      </w:r>
      <w:r w:rsidRPr="007378A6">
        <w:rPr>
          <w:rFonts w:ascii="Arial" w:eastAsia="Times New Roman" w:hAnsi="Arial" w:cs="Arial"/>
          <w:color w:val="333333"/>
          <w:sz w:val="24"/>
          <w:szCs w:val="24"/>
          <w:lang w:eastAsia="es-CO"/>
        </w:rPr>
        <w:t>: Las facturas emitidas por TalentLab S.A.S. se encuentran excluidas del Impuesto sobre las Ventas (0% de IVA) de acuerdo con el Artículo 476, Numeral 24 del Estatuto Tributario (software para fines de formación y educación virtual). Esto permite que el precio final para los colegios sea neto sin sobrecostos impositivos.</w:t>
      </w:r>
    </w:p>
    <w:p w14:paraId="5514C807" w14:textId="77777777" w:rsidR="007378A6" w:rsidRPr="007378A6" w:rsidRDefault="007378A6" w:rsidP="007378A6">
      <w:pPr>
        <w:tabs>
          <w:tab w:val="num" w:pos="720"/>
        </w:tabs>
        <w:jc w:val="both"/>
        <w:rPr>
          <w:rFonts w:ascii="Arial" w:eastAsia="Times New Roman" w:hAnsi="Arial" w:cs="Arial"/>
          <w:color w:val="333333"/>
          <w:sz w:val="24"/>
          <w:szCs w:val="24"/>
          <w:lang w:eastAsia="es-CO"/>
        </w:rPr>
      </w:pPr>
      <w:r w:rsidRPr="007378A6">
        <w:rPr>
          <w:rFonts w:ascii="Arial" w:eastAsia="Times New Roman" w:hAnsi="Arial" w:cs="Arial"/>
          <w:b/>
          <w:bCs/>
          <w:color w:val="333333"/>
          <w:sz w:val="24"/>
          <w:szCs w:val="24"/>
          <w:lang w:eastAsia="es-CO"/>
        </w:rPr>
        <w:t>Ajuste Inflacionario</w:t>
      </w:r>
      <w:r w:rsidRPr="007378A6">
        <w:rPr>
          <w:rFonts w:ascii="Arial" w:eastAsia="Times New Roman" w:hAnsi="Arial" w:cs="Arial"/>
          <w:color w:val="333333"/>
          <w:sz w:val="24"/>
          <w:szCs w:val="24"/>
          <w:lang w:eastAsia="es-CO"/>
        </w:rPr>
        <w:t>: A partir del Año 2, la tarifa anual de la licencia se actualiza a una tasa promedio proyectada del 4.0% anual para compensar la inflación esperada del IPC.</w:t>
      </w:r>
    </w:p>
    <w:p w14:paraId="194AA131" w14:textId="77777777" w:rsidR="007378A6" w:rsidRPr="007378A6" w:rsidRDefault="007378A6" w:rsidP="007378A6">
      <w:pPr>
        <w:jc w:val="both"/>
        <w:rPr>
          <w:rFonts w:ascii="Arial" w:eastAsia="Times New Roman" w:hAnsi="Arial" w:cs="Arial"/>
          <w:b/>
          <w:bCs/>
          <w:color w:val="333333"/>
          <w:sz w:val="24"/>
          <w:szCs w:val="24"/>
          <w:lang w:eastAsia="es-CO"/>
        </w:rPr>
      </w:pPr>
      <w:r w:rsidRPr="007378A6">
        <w:rPr>
          <w:rFonts w:ascii="Arial" w:eastAsia="Times New Roman" w:hAnsi="Arial" w:cs="Arial"/>
          <w:b/>
          <w:bCs/>
          <w:color w:val="333333"/>
          <w:sz w:val="24"/>
          <w:szCs w:val="24"/>
          <w:lang w:eastAsia="es-CO"/>
        </w:rPr>
        <w:t>Consolidado de Ingresos Proyectados (Años 1 al 5):</w:t>
      </w:r>
    </w:p>
    <w:p w14:paraId="2E9B7789" w14:textId="77777777" w:rsidR="007378A6" w:rsidRDefault="007378A6" w:rsidP="001C40B6">
      <w:pPr>
        <w:rPr>
          <w:lang w:eastAsia="es-CO"/>
        </w:rPr>
      </w:pPr>
    </w:p>
    <w:tbl>
      <w:tblPr>
        <w:tblStyle w:val="Tablaconcuadrcula"/>
        <w:tblW w:w="0" w:type="auto"/>
        <w:tblInd w:w="-431" w:type="dxa"/>
        <w:tblLayout w:type="fixed"/>
        <w:tblLook w:val="04A0" w:firstRow="1" w:lastRow="0" w:firstColumn="1" w:lastColumn="0" w:noHBand="0" w:noVBand="1"/>
      </w:tblPr>
      <w:tblGrid>
        <w:gridCol w:w="2258"/>
        <w:gridCol w:w="1333"/>
        <w:gridCol w:w="1333"/>
        <w:gridCol w:w="1445"/>
        <w:gridCol w:w="1445"/>
        <w:gridCol w:w="1445"/>
      </w:tblGrid>
      <w:tr w:rsidR="00BC77E1" w:rsidRPr="00BC77E1" w14:paraId="1DF2E337" w14:textId="77777777" w:rsidTr="00BC77E1">
        <w:tc>
          <w:tcPr>
            <w:tcW w:w="2258" w:type="dxa"/>
            <w:hideMark/>
          </w:tcPr>
          <w:p w14:paraId="69D24917" w14:textId="77777777" w:rsidR="00BC77E1" w:rsidRPr="00BC77E1" w:rsidRDefault="00BC77E1" w:rsidP="00BC77E1">
            <w:pPr>
              <w:spacing w:after="160" w:line="259" w:lineRule="auto"/>
              <w:jc w:val="center"/>
              <w:rPr>
                <w:b/>
                <w:bCs/>
                <w:lang w:eastAsia="es-CO"/>
              </w:rPr>
            </w:pPr>
            <w:r w:rsidRPr="00BC77E1">
              <w:rPr>
                <w:b/>
                <w:bCs/>
                <w:lang w:eastAsia="es-CO"/>
              </w:rPr>
              <w:t>Concepto Financiero</w:t>
            </w:r>
          </w:p>
        </w:tc>
        <w:tc>
          <w:tcPr>
            <w:tcW w:w="1333" w:type="dxa"/>
            <w:hideMark/>
          </w:tcPr>
          <w:p w14:paraId="434AE055" w14:textId="77777777" w:rsidR="00BC77E1" w:rsidRPr="00BC77E1" w:rsidRDefault="00BC77E1" w:rsidP="00BC77E1">
            <w:pPr>
              <w:spacing w:after="160" w:line="259" w:lineRule="auto"/>
              <w:jc w:val="center"/>
              <w:rPr>
                <w:b/>
                <w:bCs/>
                <w:lang w:eastAsia="es-CO"/>
              </w:rPr>
            </w:pPr>
            <w:r w:rsidRPr="00BC77E1">
              <w:rPr>
                <w:b/>
                <w:bCs/>
                <w:lang w:eastAsia="es-CO"/>
              </w:rPr>
              <w:t>Año 1</w:t>
            </w:r>
          </w:p>
        </w:tc>
        <w:tc>
          <w:tcPr>
            <w:tcW w:w="1333" w:type="dxa"/>
            <w:hideMark/>
          </w:tcPr>
          <w:p w14:paraId="2A8CE2B7" w14:textId="77777777" w:rsidR="00BC77E1" w:rsidRPr="00BC77E1" w:rsidRDefault="00BC77E1" w:rsidP="00BC77E1">
            <w:pPr>
              <w:spacing w:after="160" w:line="259" w:lineRule="auto"/>
              <w:jc w:val="center"/>
              <w:rPr>
                <w:b/>
                <w:bCs/>
                <w:lang w:eastAsia="es-CO"/>
              </w:rPr>
            </w:pPr>
            <w:r w:rsidRPr="00BC77E1">
              <w:rPr>
                <w:b/>
                <w:bCs/>
                <w:lang w:eastAsia="es-CO"/>
              </w:rPr>
              <w:t>Año 2</w:t>
            </w:r>
          </w:p>
        </w:tc>
        <w:tc>
          <w:tcPr>
            <w:tcW w:w="1445" w:type="dxa"/>
            <w:hideMark/>
          </w:tcPr>
          <w:p w14:paraId="79E2450B" w14:textId="77777777" w:rsidR="00BC77E1" w:rsidRPr="00BC77E1" w:rsidRDefault="00BC77E1" w:rsidP="00BC77E1">
            <w:pPr>
              <w:spacing w:after="160" w:line="259" w:lineRule="auto"/>
              <w:jc w:val="center"/>
              <w:rPr>
                <w:b/>
                <w:bCs/>
                <w:lang w:eastAsia="es-CO"/>
              </w:rPr>
            </w:pPr>
            <w:r w:rsidRPr="00BC77E1">
              <w:rPr>
                <w:b/>
                <w:bCs/>
                <w:lang w:eastAsia="es-CO"/>
              </w:rPr>
              <w:t>Año 3</w:t>
            </w:r>
          </w:p>
        </w:tc>
        <w:tc>
          <w:tcPr>
            <w:tcW w:w="1445" w:type="dxa"/>
            <w:hideMark/>
          </w:tcPr>
          <w:p w14:paraId="787FAA88" w14:textId="77777777" w:rsidR="00BC77E1" w:rsidRPr="00BC77E1" w:rsidRDefault="00BC77E1" w:rsidP="00BC77E1">
            <w:pPr>
              <w:spacing w:after="160" w:line="259" w:lineRule="auto"/>
              <w:jc w:val="center"/>
              <w:rPr>
                <w:b/>
                <w:bCs/>
                <w:lang w:eastAsia="es-CO"/>
              </w:rPr>
            </w:pPr>
            <w:r w:rsidRPr="00BC77E1">
              <w:rPr>
                <w:b/>
                <w:bCs/>
                <w:lang w:eastAsia="es-CO"/>
              </w:rPr>
              <w:t>Año 4</w:t>
            </w:r>
          </w:p>
        </w:tc>
        <w:tc>
          <w:tcPr>
            <w:tcW w:w="1445" w:type="dxa"/>
            <w:hideMark/>
          </w:tcPr>
          <w:p w14:paraId="54BE2734" w14:textId="77777777" w:rsidR="00BC77E1" w:rsidRPr="00BC77E1" w:rsidRDefault="00BC77E1" w:rsidP="00BC77E1">
            <w:pPr>
              <w:spacing w:after="160" w:line="259" w:lineRule="auto"/>
              <w:jc w:val="center"/>
              <w:rPr>
                <w:b/>
                <w:bCs/>
                <w:lang w:eastAsia="es-CO"/>
              </w:rPr>
            </w:pPr>
            <w:r w:rsidRPr="00BC77E1">
              <w:rPr>
                <w:b/>
                <w:bCs/>
                <w:lang w:eastAsia="es-CO"/>
              </w:rPr>
              <w:t>Año 5</w:t>
            </w:r>
          </w:p>
        </w:tc>
      </w:tr>
      <w:tr w:rsidR="00BC77E1" w:rsidRPr="00BC77E1" w14:paraId="37A7F6A5" w14:textId="77777777" w:rsidTr="00BC77E1">
        <w:tc>
          <w:tcPr>
            <w:tcW w:w="2258" w:type="dxa"/>
            <w:hideMark/>
          </w:tcPr>
          <w:p w14:paraId="0A0368FC" w14:textId="77777777" w:rsidR="00BC77E1" w:rsidRPr="00BC77E1" w:rsidRDefault="00BC77E1" w:rsidP="00BC77E1">
            <w:pPr>
              <w:spacing w:after="160" w:line="259" w:lineRule="auto"/>
              <w:jc w:val="center"/>
              <w:rPr>
                <w:lang w:eastAsia="es-CO"/>
              </w:rPr>
            </w:pPr>
            <w:r w:rsidRPr="00BC77E1">
              <w:rPr>
                <w:b/>
                <w:bCs/>
                <w:lang w:eastAsia="es-CO"/>
              </w:rPr>
              <w:t>Licencias Activas Facturadas</w:t>
            </w:r>
          </w:p>
        </w:tc>
        <w:tc>
          <w:tcPr>
            <w:tcW w:w="1333" w:type="dxa"/>
            <w:hideMark/>
          </w:tcPr>
          <w:p w14:paraId="3FDF4145" w14:textId="77777777" w:rsidR="00BC77E1" w:rsidRPr="00BC77E1" w:rsidRDefault="00BC77E1" w:rsidP="00BC77E1">
            <w:pPr>
              <w:spacing w:after="160" w:line="259" w:lineRule="auto"/>
              <w:jc w:val="center"/>
              <w:rPr>
                <w:lang w:eastAsia="es-CO"/>
              </w:rPr>
            </w:pPr>
            <w:r w:rsidRPr="00BC77E1">
              <w:rPr>
                <w:lang w:eastAsia="es-CO"/>
              </w:rPr>
              <w:t>12</w:t>
            </w:r>
          </w:p>
        </w:tc>
        <w:tc>
          <w:tcPr>
            <w:tcW w:w="1333" w:type="dxa"/>
            <w:hideMark/>
          </w:tcPr>
          <w:p w14:paraId="72D7D6F8" w14:textId="77777777" w:rsidR="00BC77E1" w:rsidRPr="00BC77E1" w:rsidRDefault="00BC77E1" w:rsidP="00BC77E1">
            <w:pPr>
              <w:spacing w:after="160" w:line="259" w:lineRule="auto"/>
              <w:jc w:val="center"/>
              <w:rPr>
                <w:lang w:eastAsia="es-CO"/>
              </w:rPr>
            </w:pPr>
            <w:r w:rsidRPr="00BC77E1">
              <w:rPr>
                <w:lang w:eastAsia="es-CO"/>
              </w:rPr>
              <w:t>20</w:t>
            </w:r>
          </w:p>
        </w:tc>
        <w:tc>
          <w:tcPr>
            <w:tcW w:w="1445" w:type="dxa"/>
            <w:hideMark/>
          </w:tcPr>
          <w:p w14:paraId="5D5EDF4E" w14:textId="77777777" w:rsidR="00BC77E1" w:rsidRPr="00BC77E1" w:rsidRDefault="00BC77E1" w:rsidP="00BC77E1">
            <w:pPr>
              <w:spacing w:after="160" w:line="259" w:lineRule="auto"/>
              <w:jc w:val="center"/>
              <w:rPr>
                <w:lang w:eastAsia="es-CO"/>
              </w:rPr>
            </w:pPr>
            <w:r w:rsidRPr="00BC77E1">
              <w:rPr>
                <w:lang w:eastAsia="es-CO"/>
              </w:rPr>
              <w:t>32</w:t>
            </w:r>
          </w:p>
        </w:tc>
        <w:tc>
          <w:tcPr>
            <w:tcW w:w="1445" w:type="dxa"/>
            <w:hideMark/>
          </w:tcPr>
          <w:p w14:paraId="1BA98CE1" w14:textId="77777777" w:rsidR="00BC77E1" w:rsidRPr="00BC77E1" w:rsidRDefault="00BC77E1" w:rsidP="00BC77E1">
            <w:pPr>
              <w:spacing w:after="160" w:line="259" w:lineRule="auto"/>
              <w:jc w:val="center"/>
              <w:rPr>
                <w:lang w:eastAsia="es-CO"/>
              </w:rPr>
            </w:pPr>
            <w:r w:rsidRPr="00BC77E1">
              <w:rPr>
                <w:lang w:eastAsia="es-CO"/>
              </w:rPr>
              <w:t>48</w:t>
            </w:r>
          </w:p>
        </w:tc>
        <w:tc>
          <w:tcPr>
            <w:tcW w:w="1445" w:type="dxa"/>
            <w:hideMark/>
          </w:tcPr>
          <w:p w14:paraId="528E4989" w14:textId="77777777" w:rsidR="00BC77E1" w:rsidRPr="00BC77E1" w:rsidRDefault="00BC77E1" w:rsidP="00BC77E1">
            <w:pPr>
              <w:spacing w:after="160" w:line="259" w:lineRule="auto"/>
              <w:jc w:val="center"/>
              <w:rPr>
                <w:lang w:eastAsia="es-CO"/>
              </w:rPr>
            </w:pPr>
            <w:r w:rsidRPr="00BC77E1">
              <w:rPr>
                <w:lang w:eastAsia="es-CO"/>
              </w:rPr>
              <w:t>68</w:t>
            </w:r>
          </w:p>
        </w:tc>
      </w:tr>
      <w:tr w:rsidR="00BC77E1" w:rsidRPr="00BC77E1" w14:paraId="43FAC9BF" w14:textId="77777777" w:rsidTr="00BC77E1">
        <w:tc>
          <w:tcPr>
            <w:tcW w:w="2258" w:type="dxa"/>
            <w:hideMark/>
          </w:tcPr>
          <w:p w14:paraId="41ADE4AB" w14:textId="77777777" w:rsidR="00BC77E1" w:rsidRPr="00BC77E1" w:rsidRDefault="00BC77E1" w:rsidP="00BC77E1">
            <w:pPr>
              <w:spacing w:after="160" w:line="259" w:lineRule="auto"/>
              <w:rPr>
                <w:lang w:eastAsia="es-CO"/>
              </w:rPr>
            </w:pPr>
            <w:r w:rsidRPr="00BC77E1">
              <w:rPr>
                <w:b/>
                <w:bCs/>
                <w:lang w:eastAsia="es-CO"/>
              </w:rPr>
              <w:t>Precio Promedio por Licencia (COP)</w:t>
            </w:r>
          </w:p>
        </w:tc>
        <w:tc>
          <w:tcPr>
            <w:tcW w:w="1333" w:type="dxa"/>
            <w:hideMark/>
          </w:tcPr>
          <w:p w14:paraId="472A4DF6" w14:textId="77777777" w:rsidR="00BC77E1" w:rsidRPr="00BC77E1" w:rsidRDefault="00BC77E1" w:rsidP="00BC77E1">
            <w:pPr>
              <w:spacing w:after="160" w:line="259" w:lineRule="auto"/>
              <w:rPr>
                <w:lang w:eastAsia="es-CO"/>
              </w:rPr>
            </w:pPr>
            <w:r w:rsidRPr="00BC77E1">
              <w:rPr>
                <w:lang w:eastAsia="es-CO"/>
              </w:rPr>
              <w:t>$4,500,000</w:t>
            </w:r>
          </w:p>
        </w:tc>
        <w:tc>
          <w:tcPr>
            <w:tcW w:w="1333" w:type="dxa"/>
            <w:hideMark/>
          </w:tcPr>
          <w:p w14:paraId="3CFDA80A" w14:textId="77777777" w:rsidR="00BC77E1" w:rsidRPr="00BC77E1" w:rsidRDefault="00BC77E1" w:rsidP="00BC77E1">
            <w:pPr>
              <w:spacing w:after="160" w:line="259" w:lineRule="auto"/>
              <w:rPr>
                <w:lang w:eastAsia="es-CO"/>
              </w:rPr>
            </w:pPr>
            <w:r w:rsidRPr="00BC77E1">
              <w:rPr>
                <w:lang w:eastAsia="es-CO"/>
              </w:rPr>
              <w:t>$4,680,000</w:t>
            </w:r>
          </w:p>
        </w:tc>
        <w:tc>
          <w:tcPr>
            <w:tcW w:w="1445" w:type="dxa"/>
            <w:hideMark/>
          </w:tcPr>
          <w:p w14:paraId="6A246105" w14:textId="77777777" w:rsidR="00BC77E1" w:rsidRPr="00BC77E1" w:rsidRDefault="00BC77E1" w:rsidP="00BC77E1">
            <w:pPr>
              <w:spacing w:after="160" w:line="259" w:lineRule="auto"/>
              <w:rPr>
                <w:lang w:eastAsia="es-CO"/>
              </w:rPr>
            </w:pPr>
            <w:r w:rsidRPr="00BC77E1">
              <w:rPr>
                <w:lang w:eastAsia="es-CO"/>
              </w:rPr>
              <w:t>$4,867,200</w:t>
            </w:r>
          </w:p>
        </w:tc>
        <w:tc>
          <w:tcPr>
            <w:tcW w:w="1445" w:type="dxa"/>
            <w:hideMark/>
          </w:tcPr>
          <w:p w14:paraId="10AAF168" w14:textId="77777777" w:rsidR="00BC77E1" w:rsidRPr="00BC77E1" w:rsidRDefault="00BC77E1" w:rsidP="00BC77E1">
            <w:pPr>
              <w:spacing w:after="160" w:line="259" w:lineRule="auto"/>
              <w:rPr>
                <w:lang w:eastAsia="es-CO"/>
              </w:rPr>
            </w:pPr>
            <w:r w:rsidRPr="00BC77E1">
              <w:rPr>
                <w:lang w:eastAsia="es-CO"/>
              </w:rPr>
              <w:t>$5,061,888</w:t>
            </w:r>
          </w:p>
        </w:tc>
        <w:tc>
          <w:tcPr>
            <w:tcW w:w="1445" w:type="dxa"/>
            <w:hideMark/>
          </w:tcPr>
          <w:p w14:paraId="08FBEE8A" w14:textId="77777777" w:rsidR="00BC77E1" w:rsidRPr="00BC77E1" w:rsidRDefault="00BC77E1" w:rsidP="00BC77E1">
            <w:pPr>
              <w:spacing w:after="160" w:line="259" w:lineRule="auto"/>
              <w:rPr>
                <w:lang w:eastAsia="es-CO"/>
              </w:rPr>
            </w:pPr>
            <w:r w:rsidRPr="00BC77E1">
              <w:rPr>
                <w:lang w:eastAsia="es-CO"/>
              </w:rPr>
              <w:t>$5,264,364</w:t>
            </w:r>
          </w:p>
        </w:tc>
      </w:tr>
      <w:tr w:rsidR="00BC77E1" w:rsidRPr="00BC77E1" w14:paraId="61B90A6D" w14:textId="77777777" w:rsidTr="00BC77E1">
        <w:tc>
          <w:tcPr>
            <w:tcW w:w="2258" w:type="dxa"/>
            <w:hideMark/>
          </w:tcPr>
          <w:p w14:paraId="071A8546" w14:textId="77777777" w:rsidR="00BC77E1" w:rsidRPr="00BC77E1" w:rsidRDefault="00BC77E1" w:rsidP="00BC77E1">
            <w:pPr>
              <w:spacing w:after="160" w:line="259" w:lineRule="auto"/>
              <w:rPr>
                <w:lang w:eastAsia="es-CO"/>
              </w:rPr>
            </w:pPr>
            <w:r w:rsidRPr="00BC77E1">
              <w:rPr>
                <w:b/>
                <w:bCs/>
                <w:lang w:eastAsia="es-CO"/>
              </w:rPr>
              <w:t>TOTAL INGRESOS BRUTOS POR VENTAS</w:t>
            </w:r>
          </w:p>
        </w:tc>
        <w:tc>
          <w:tcPr>
            <w:tcW w:w="1333" w:type="dxa"/>
            <w:hideMark/>
          </w:tcPr>
          <w:p w14:paraId="1F777C96" w14:textId="77777777" w:rsidR="00BC77E1" w:rsidRPr="00BC77E1" w:rsidRDefault="00BC77E1" w:rsidP="00BC77E1">
            <w:pPr>
              <w:spacing w:after="160" w:line="259" w:lineRule="auto"/>
              <w:rPr>
                <w:lang w:eastAsia="es-CO"/>
              </w:rPr>
            </w:pPr>
            <w:r w:rsidRPr="00BC77E1">
              <w:rPr>
                <w:b/>
                <w:bCs/>
                <w:lang w:eastAsia="es-CO"/>
              </w:rPr>
              <w:t>$54,000,000</w:t>
            </w:r>
          </w:p>
        </w:tc>
        <w:tc>
          <w:tcPr>
            <w:tcW w:w="1333" w:type="dxa"/>
            <w:hideMark/>
          </w:tcPr>
          <w:p w14:paraId="45F35C23" w14:textId="77777777" w:rsidR="00BC77E1" w:rsidRPr="00BC77E1" w:rsidRDefault="00BC77E1" w:rsidP="00BC77E1">
            <w:pPr>
              <w:spacing w:after="160" w:line="259" w:lineRule="auto"/>
              <w:rPr>
                <w:lang w:eastAsia="es-CO"/>
              </w:rPr>
            </w:pPr>
            <w:r w:rsidRPr="00BC77E1">
              <w:rPr>
                <w:b/>
                <w:bCs/>
                <w:lang w:eastAsia="es-CO"/>
              </w:rPr>
              <w:t>$93,600,000</w:t>
            </w:r>
          </w:p>
        </w:tc>
        <w:tc>
          <w:tcPr>
            <w:tcW w:w="1445" w:type="dxa"/>
            <w:hideMark/>
          </w:tcPr>
          <w:p w14:paraId="242275CC" w14:textId="77777777" w:rsidR="00BC77E1" w:rsidRPr="00BC77E1" w:rsidRDefault="00BC77E1" w:rsidP="00BC77E1">
            <w:pPr>
              <w:spacing w:after="160" w:line="259" w:lineRule="auto"/>
              <w:rPr>
                <w:lang w:eastAsia="es-CO"/>
              </w:rPr>
            </w:pPr>
            <w:r w:rsidRPr="00BC77E1">
              <w:rPr>
                <w:b/>
                <w:bCs/>
                <w:lang w:eastAsia="es-CO"/>
              </w:rPr>
              <w:t>$155,750,400</w:t>
            </w:r>
          </w:p>
        </w:tc>
        <w:tc>
          <w:tcPr>
            <w:tcW w:w="1445" w:type="dxa"/>
            <w:hideMark/>
          </w:tcPr>
          <w:p w14:paraId="590DC6BC" w14:textId="77777777" w:rsidR="00BC77E1" w:rsidRPr="00BC77E1" w:rsidRDefault="00BC77E1" w:rsidP="00BC77E1">
            <w:pPr>
              <w:spacing w:after="160" w:line="259" w:lineRule="auto"/>
              <w:rPr>
                <w:lang w:eastAsia="es-CO"/>
              </w:rPr>
            </w:pPr>
            <w:r w:rsidRPr="00BC77E1">
              <w:rPr>
                <w:b/>
                <w:bCs/>
                <w:lang w:eastAsia="es-CO"/>
              </w:rPr>
              <w:t>$242,970,624</w:t>
            </w:r>
          </w:p>
        </w:tc>
        <w:tc>
          <w:tcPr>
            <w:tcW w:w="1445" w:type="dxa"/>
            <w:hideMark/>
          </w:tcPr>
          <w:p w14:paraId="008DF9E9" w14:textId="77777777" w:rsidR="00BC77E1" w:rsidRPr="00BC77E1" w:rsidRDefault="00BC77E1" w:rsidP="00BC77E1">
            <w:pPr>
              <w:spacing w:after="160" w:line="259" w:lineRule="auto"/>
              <w:rPr>
                <w:lang w:eastAsia="es-CO"/>
              </w:rPr>
            </w:pPr>
            <w:r w:rsidRPr="00BC77E1">
              <w:rPr>
                <w:b/>
                <w:bCs/>
                <w:lang w:eastAsia="es-CO"/>
              </w:rPr>
              <w:t>$357,976,752</w:t>
            </w:r>
          </w:p>
        </w:tc>
      </w:tr>
    </w:tbl>
    <w:p w14:paraId="69B5B5CE" w14:textId="77777777" w:rsidR="001C40B6" w:rsidRDefault="001C40B6" w:rsidP="001C40B6">
      <w:pPr>
        <w:rPr>
          <w:lang w:eastAsia="es-CO"/>
        </w:rPr>
      </w:pPr>
    </w:p>
    <w:p w14:paraId="3AD2C07B" w14:textId="77777777" w:rsidR="001C40B6" w:rsidRDefault="001C40B6" w:rsidP="001C40B6">
      <w:pPr>
        <w:rPr>
          <w:lang w:eastAsia="es-CO"/>
        </w:rPr>
      </w:pPr>
    </w:p>
    <w:p w14:paraId="3B6CEF67" w14:textId="77777777" w:rsidR="001C40B6" w:rsidRPr="001C40B6" w:rsidRDefault="001C40B6" w:rsidP="001C40B6">
      <w:pPr>
        <w:rPr>
          <w:lang w:eastAsia="es-CO"/>
        </w:rPr>
      </w:pPr>
    </w:p>
    <w:p w14:paraId="28AB5E69" w14:textId="1AC458F8" w:rsidR="0050229A" w:rsidRPr="0050229A" w:rsidRDefault="00680688" w:rsidP="00680688">
      <w:pPr>
        <w:pStyle w:val="Ttulo3"/>
      </w:pPr>
      <w:bookmarkStart w:id="160" w:name="_Toc49956678"/>
      <w:bookmarkStart w:id="161" w:name="_Toc145412702"/>
      <w:r>
        <w:lastRenderedPageBreak/>
        <w:t>6.8.3 Política de cartera</w:t>
      </w:r>
      <w:bookmarkEnd w:id="160"/>
      <w:bookmarkEnd w:id="161"/>
    </w:p>
    <w:p w14:paraId="42628E82"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bookmarkStart w:id="162" w:name="_Toc49956679"/>
      <w:bookmarkStart w:id="163" w:name="_Toc145412703"/>
      <w:r w:rsidRPr="00C65344">
        <w:rPr>
          <w:rFonts w:ascii="Arial" w:eastAsia="Times New Roman" w:hAnsi="Arial" w:cs="Arial"/>
          <w:color w:val="333333"/>
          <w:sz w:val="24"/>
          <w:szCs w:val="24"/>
          <w:lang w:eastAsia="es-CO"/>
        </w:rPr>
        <w:t>La venta de tecnología al sector educativo formal requiere una estructura de recaudo adaptada a los ciclos de aprobación presupuestal de los consejos directivos y tesorerías institucionales:</w:t>
      </w:r>
    </w:p>
    <w:p w14:paraId="5A01E3F2" w14:textId="77777777" w:rsidR="00C65344" w:rsidRPr="00C65344" w:rsidRDefault="00C65344" w:rsidP="00C65344">
      <w:pPr>
        <w:tabs>
          <w:tab w:val="num" w:pos="720"/>
        </w:tabs>
        <w:jc w:val="both"/>
        <w:rPr>
          <w:rFonts w:ascii="Arial" w:eastAsia="Times New Roman" w:hAnsi="Arial" w:cs="Arial"/>
          <w:b/>
          <w:bCs/>
          <w:color w:val="333333"/>
          <w:sz w:val="24"/>
          <w:szCs w:val="24"/>
          <w:lang w:eastAsia="es-CO"/>
        </w:rPr>
      </w:pPr>
      <w:r w:rsidRPr="00C65344">
        <w:rPr>
          <w:rFonts w:ascii="Arial" w:eastAsia="Times New Roman" w:hAnsi="Arial" w:cs="Arial"/>
          <w:b/>
          <w:bCs/>
          <w:color w:val="333333"/>
          <w:sz w:val="24"/>
          <w:szCs w:val="24"/>
          <w:lang w:eastAsia="es-CO"/>
        </w:rPr>
        <w:t>Estructura de Pago Institucional Estándar:</w:t>
      </w:r>
    </w:p>
    <w:p w14:paraId="1592A923"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color w:val="333333"/>
          <w:sz w:val="24"/>
          <w:szCs w:val="24"/>
          <w:lang w:eastAsia="es-CO"/>
        </w:rPr>
        <w:t>50% de Contado (Anticipo): Exigible al momento de la firma formal del contrato de licenciamiento y radicación de la factura electrónica. Este pago cubre los costos iniciales de aprovisionamiento de la base de datos en la nube, configuración de usuarios institucionales y las jornadas de capacitación docente.</w:t>
      </w:r>
    </w:p>
    <w:p w14:paraId="366F5E9C"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b/>
          <w:bCs/>
          <w:color w:val="333333"/>
          <w:sz w:val="24"/>
          <w:szCs w:val="24"/>
          <w:lang w:eastAsia="es-CO"/>
        </w:rPr>
        <w:t>50% a Crédito a 30 Días:</w:t>
      </w:r>
      <w:r w:rsidRPr="00C65344">
        <w:rPr>
          <w:rFonts w:ascii="Arial" w:eastAsia="Times New Roman" w:hAnsi="Arial" w:cs="Arial"/>
          <w:color w:val="333333"/>
          <w:sz w:val="24"/>
          <w:szCs w:val="24"/>
          <w:lang w:eastAsia="es-CO"/>
        </w:rPr>
        <w:t> Pagadero dentro de los treinta (30) días calendario siguientes, una vez completada la fase de onboarding y realizada la primera sesión de pruebas con estudiantes.</w:t>
      </w:r>
    </w:p>
    <w:p w14:paraId="698D57AB"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b/>
          <w:bCs/>
          <w:color w:val="333333"/>
          <w:sz w:val="24"/>
          <w:szCs w:val="24"/>
          <w:lang w:eastAsia="es-CO"/>
        </w:rPr>
        <w:t>Condiciones Especiales para Instituciones Públicas (SECOP II):</w:t>
      </w:r>
      <w:r w:rsidRPr="00C65344">
        <w:rPr>
          <w:rFonts w:ascii="Arial" w:eastAsia="Times New Roman" w:hAnsi="Arial" w:cs="Arial"/>
          <w:color w:val="333333"/>
          <w:sz w:val="24"/>
          <w:szCs w:val="24"/>
          <w:lang w:eastAsia="es-CO"/>
        </w:rPr>
        <w:t> En caso de contratación con colegios en concesión o entidades del orden distrital/departamental, el plazo de cartera se amplía a 60 días calendario contra acta de entrega y satisfacción del servicio, limitando este cupo a un máximo del 30% del volumen de ventas total de la empresa para preservar la liquidez.</w:t>
      </w:r>
    </w:p>
    <w:p w14:paraId="6E692285" w14:textId="77777777" w:rsidR="00C65344" w:rsidRPr="00C65344" w:rsidRDefault="00C65344" w:rsidP="00C65344">
      <w:pPr>
        <w:tabs>
          <w:tab w:val="num" w:pos="720"/>
        </w:tabs>
        <w:jc w:val="both"/>
        <w:rPr>
          <w:rFonts w:ascii="Arial" w:eastAsia="Times New Roman" w:hAnsi="Arial" w:cs="Arial"/>
          <w:b/>
          <w:bCs/>
          <w:color w:val="333333"/>
          <w:sz w:val="24"/>
          <w:szCs w:val="24"/>
          <w:lang w:eastAsia="es-CO"/>
        </w:rPr>
      </w:pPr>
      <w:r w:rsidRPr="00C65344">
        <w:rPr>
          <w:rFonts w:ascii="Arial" w:eastAsia="Times New Roman" w:hAnsi="Arial" w:cs="Arial"/>
          <w:b/>
          <w:bCs/>
          <w:color w:val="333333"/>
          <w:sz w:val="24"/>
          <w:szCs w:val="24"/>
          <w:lang w:eastAsia="es-CO"/>
        </w:rPr>
        <w:t>Provisión y Mitigación de Cartera Morosa:</w:t>
      </w:r>
    </w:p>
    <w:p w14:paraId="525E3BA1"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color w:val="333333"/>
          <w:sz w:val="24"/>
          <w:szCs w:val="24"/>
          <w:lang w:eastAsia="es-CO"/>
        </w:rPr>
        <w:t>Provisión de Incobrables: Se establece una provisión preventiva del 1.0% sobre las ventas a crédito en el flujo de caja.</w:t>
      </w:r>
    </w:p>
    <w:p w14:paraId="04227E50"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b/>
          <w:bCs/>
          <w:color w:val="333333"/>
          <w:sz w:val="24"/>
          <w:szCs w:val="24"/>
          <w:lang w:eastAsia="es-CO"/>
        </w:rPr>
        <w:t>Mecanismo Tecnológico de Mitigación:</w:t>
      </w:r>
      <w:r w:rsidRPr="00C65344">
        <w:rPr>
          <w:rFonts w:ascii="Arial" w:eastAsia="Times New Roman" w:hAnsi="Arial" w:cs="Arial"/>
          <w:color w:val="333333"/>
          <w:sz w:val="24"/>
          <w:szCs w:val="24"/>
          <w:lang w:eastAsia="es-CO"/>
        </w:rPr>
        <w:t> La plataforma incorpora una regla de suspensión automática de credenciales de acceso institucional si la factura supera los 45 días calendario de mora sin acuerdo de pago, garantizando una tasa de recaudo efectiva superior al 98%.</w:t>
      </w:r>
    </w:p>
    <w:p w14:paraId="0B5CDC3E" w14:textId="1A079748" w:rsidR="007D3419" w:rsidRDefault="007D3419" w:rsidP="005369F8">
      <w:pPr>
        <w:pStyle w:val="Ttulo2"/>
      </w:pPr>
      <w:r w:rsidRPr="005339BA">
        <w:t>6.9. Costos de ventas</w:t>
      </w:r>
      <w:bookmarkEnd w:id="162"/>
      <w:bookmarkEnd w:id="163"/>
    </w:p>
    <w:p w14:paraId="050B8815" w14:textId="77777777" w:rsidR="00895BB8" w:rsidRDefault="00895BB8" w:rsidP="005369F8">
      <w:pPr>
        <w:pStyle w:val="Ttulo2"/>
      </w:pPr>
      <w:bookmarkStart w:id="164" w:name="_Toc49956680"/>
      <w:bookmarkStart w:id="165" w:name="_Toc145412704"/>
    </w:p>
    <w:p w14:paraId="0F96F5A0" w14:textId="77777777" w:rsidR="00895BB8" w:rsidRPr="00895BB8" w:rsidRDefault="00895BB8" w:rsidP="00895BB8">
      <w:pPr>
        <w:rPr>
          <w:rFonts w:ascii="Arial" w:eastAsia="Times New Roman" w:hAnsi="Arial" w:cs="Arial"/>
          <w:color w:val="333333"/>
          <w:sz w:val="24"/>
          <w:szCs w:val="24"/>
          <w:lang w:eastAsia="es-CO"/>
        </w:rPr>
      </w:pPr>
      <w:r w:rsidRPr="00895BB8">
        <w:rPr>
          <w:rFonts w:ascii="Arial" w:eastAsia="Times New Roman" w:hAnsi="Arial" w:cs="Arial"/>
          <w:color w:val="333333"/>
          <w:sz w:val="24"/>
          <w:szCs w:val="24"/>
          <w:lang w:eastAsia="es-CO"/>
        </w:rPr>
        <w:t>A diferencia de las empresas manufactureras o de comercialización de productos físicos, TalentLab S.A.S. es un negocio digital de software como servicio (SaaS). Por lo tanto:</w:t>
      </w:r>
    </w:p>
    <w:p w14:paraId="2D59AEE7" w14:textId="77777777" w:rsidR="00895BB8" w:rsidRPr="00895BB8" w:rsidRDefault="00895BB8">
      <w:pPr>
        <w:numPr>
          <w:ilvl w:val="0"/>
          <w:numId w:val="88"/>
        </w:numPr>
        <w:rPr>
          <w:rFonts w:ascii="Arial" w:eastAsia="Times New Roman" w:hAnsi="Arial" w:cs="Arial"/>
          <w:color w:val="333333"/>
          <w:sz w:val="24"/>
          <w:szCs w:val="24"/>
          <w:lang w:eastAsia="es-CO"/>
        </w:rPr>
      </w:pPr>
      <w:r w:rsidRPr="00895BB8">
        <w:rPr>
          <w:rFonts w:ascii="Arial" w:eastAsia="Times New Roman" w:hAnsi="Arial" w:cs="Arial"/>
          <w:b/>
          <w:bCs/>
          <w:color w:val="333333"/>
          <w:sz w:val="24"/>
          <w:szCs w:val="24"/>
          <w:lang w:eastAsia="es-CO"/>
        </w:rPr>
        <w:t>Inexistencia de Inventarios Físicos</w:t>
      </w:r>
      <w:r w:rsidRPr="00895BB8">
        <w:rPr>
          <w:rFonts w:ascii="Arial" w:eastAsia="Times New Roman" w:hAnsi="Arial" w:cs="Arial"/>
          <w:color w:val="333333"/>
          <w:sz w:val="24"/>
          <w:szCs w:val="24"/>
          <w:lang w:eastAsia="es-CO"/>
        </w:rPr>
        <w:t>: No se incurre en costos de materias primas perecederas, mermas, fletes de mercancías ni gastos de almacenamiento en bodega física.</w:t>
      </w:r>
    </w:p>
    <w:p w14:paraId="64979B19" w14:textId="77777777" w:rsidR="00895BB8" w:rsidRPr="00895BB8" w:rsidRDefault="00895BB8">
      <w:pPr>
        <w:numPr>
          <w:ilvl w:val="0"/>
          <w:numId w:val="88"/>
        </w:numPr>
        <w:rPr>
          <w:rFonts w:ascii="Arial" w:eastAsia="Times New Roman" w:hAnsi="Arial" w:cs="Arial"/>
          <w:color w:val="333333"/>
          <w:sz w:val="24"/>
          <w:szCs w:val="24"/>
          <w:lang w:eastAsia="es-CO"/>
        </w:rPr>
      </w:pPr>
      <w:r w:rsidRPr="00895BB8">
        <w:rPr>
          <w:rFonts w:ascii="Arial" w:eastAsia="Times New Roman" w:hAnsi="Arial" w:cs="Arial"/>
          <w:b/>
          <w:bCs/>
          <w:color w:val="333333"/>
          <w:sz w:val="24"/>
          <w:szCs w:val="24"/>
          <w:lang w:eastAsia="es-CO"/>
        </w:rPr>
        <w:t>Inventario de Capacidad Cloud (Cloud Availability):</w:t>
      </w:r>
      <w:r w:rsidRPr="00895BB8">
        <w:rPr>
          <w:rFonts w:ascii="Arial" w:eastAsia="Times New Roman" w:hAnsi="Arial" w:cs="Arial"/>
          <w:color w:val="333333"/>
          <w:sz w:val="24"/>
          <w:szCs w:val="24"/>
          <w:lang w:eastAsia="es-CO"/>
        </w:rPr>
        <w:t xml:space="preserve"> El costo de venta corresponde estrictamente al consumo directo de recursos de </w:t>
      </w:r>
      <w:r w:rsidRPr="00895BB8">
        <w:rPr>
          <w:rFonts w:ascii="Arial" w:eastAsia="Times New Roman" w:hAnsi="Arial" w:cs="Arial"/>
          <w:color w:val="333333"/>
          <w:sz w:val="24"/>
          <w:szCs w:val="24"/>
          <w:lang w:eastAsia="es-CO"/>
        </w:rPr>
        <w:lastRenderedPageBreak/>
        <w:t>infraestructura en la nube y consumo de APIs de inteligencia artificial que se activan por cada institución educativa conectada.</w:t>
      </w:r>
    </w:p>
    <w:p w14:paraId="6920392F" w14:textId="77777777"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6.9.1. Estructura del Costo Variable Unitario Directo por Licencia</w:t>
      </w:r>
    </w:p>
    <w:p w14:paraId="143EAEF9" w14:textId="77777777" w:rsidR="004425B0" w:rsidRPr="004425B0" w:rsidRDefault="004425B0" w:rsidP="004425B0">
      <w:p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Por cada licencia institucional activa en la plataforma, la empresa consume los siguientes recursos tecnológicos directos:</w:t>
      </w:r>
    </w:p>
    <w:tbl>
      <w:tblPr>
        <w:tblStyle w:val="Tablaconcuadrcula"/>
        <w:tblW w:w="0" w:type="auto"/>
        <w:tblInd w:w="-714" w:type="dxa"/>
        <w:tblLook w:val="04A0" w:firstRow="1" w:lastRow="0" w:firstColumn="1" w:lastColumn="0" w:noHBand="0" w:noVBand="1"/>
      </w:tblPr>
      <w:tblGrid>
        <w:gridCol w:w="1843"/>
        <w:gridCol w:w="2268"/>
        <w:gridCol w:w="1560"/>
        <w:gridCol w:w="1559"/>
        <w:gridCol w:w="2312"/>
      </w:tblGrid>
      <w:tr w:rsidR="004425B0" w:rsidRPr="004425B0" w14:paraId="0B571B81" w14:textId="77777777" w:rsidTr="004425B0">
        <w:tc>
          <w:tcPr>
            <w:tcW w:w="1843" w:type="dxa"/>
            <w:hideMark/>
          </w:tcPr>
          <w:p w14:paraId="43CB3357" w14:textId="77777777" w:rsidR="004425B0" w:rsidRPr="004425B0" w:rsidRDefault="004425B0" w:rsidP="004425B0">
            <w:pPr>
              <w:spacing w:after="160" w:line="259" w:lineRule="auto"/>
              <w:rPr>
                <w:b/>
                <w:bCs/>
                <w:lang w:eastAsia="es-CO"/>
              </w:rPr>
            </w:pPr>
            <w:r w:rsidRPr="004425B0">
              <w:rPr>
                <w:b/>
                <w:bCs/>
                <w:lang w:eastAsia="es-CO"/>
              </w:rPr>
              <w:t>Insumo Digital Directo</w:t>
            </w:r>
          </w:p>
        </w:tc>
        <w:tc>
          <w:tcPr>
            <w:tcW w:w="2268" w:type="dxa"/>
            <w:hideMark/>
          </w:tcPr>
          <w:p w14:paraId="657D62E0" w14:textId="77777777" w:rsidR="004425B0" w:rsidRPr="004425B0" w:rsidRDefault="004425B0" w:rsidP="004425B0">
            <w:pPr>
              <w:spacing w:after="160" w:line="259" w:lineRule="auto"/>
              <w:rPr>
                <w:b/>
                <w:bCs/>
                <w:lang w:eastAsia="es-CO"/>
              </w:rPr>
            </w:pPr>
            <w:r w:rsidRPr="004425B0">
              <w:rPr>
                <w:b/>
                <w:bCs/>
                <w:lang w:eastAsia="es-CO"/>
              </w:rPr>
              <w:t>Proveedor Cloud / Servicio</w:t>
            </w:r>
          </w:p>
        </w:tc>
        <w:tc>
          <w:tcPr>
            <w:tcW w:w="1560" w:type="dxa"/>
            <w:hideMark/>
          </w:tcPr>
          <w:p w14:paraId="16471627" w14:textId="77777777" w:rsidR="004425B0" w:rsidRPr="004425B0" w:rsidRDefault="004425B0" w:rsidP="004425B0">
            <w:pPr>
              <w:spacing w:after="160" w:line="259" w:lineRule="auto"/>
              <w:rPr>
                <w:b/>
                <w:bCs/>
                <w:lang w:eastAsia="es-CO"/>
              </w:rPr>
            </w:pPr>
            <w:r w:rsidRPr="004425B0">
              <w:rPr>
                <w:b/>
                <w:bCs/>
                <w:lang w:eastAsia="es-CO"/>
              </w:rPr>
              <w:t>Costo Mensual por Licencia (COP)</w:t>
            </w:r>
          </w:p>
        </w:tc>
        <w:tc>
          <w:tcPr>
            <w:tcW w:w="1559" w:type="dxa"/>
            <w:hideMark/>
          </w:tcPr>
          <w:p w14:paraId="4029836D" w14:textId="77777777" w:rsidR="004425B0" w:rsidRPr="004425B0" w:rsidRDefault="004425B0" w:rsidP="004425B0">
            <w:pPr>
              <w:spacing w:after="160" w:line="259" w:lineRule="auto"/>
              <w:rPr>
                <w:b/>
                <w:bCs/>
                <w:lang w:eastAsia="es-CO"/>
              </w:rPr>
            </w:pPr>
            <w:r w:rsidRPr="004425B0">
              <w:rPr>
                <w:b/>
                <w:bCs/>
                <w:lang w:eastAsia="es-CO"/>
              </w:rPr>
              <w:t>Costo Anual por Licencia (COP)</w:t>
            </w:r>
          </w:p>
        </w:tc>
        <w:tc>
          <w:tcPr>
            <w:tcW w:w="2312" w:type="dxa"/>
            <w:hideMark/>
          </w:tcPr>
          <w:p w14:paraId="13A3BB5A" w14:textId="77777777" w:rsidR="004425B0" w:rsidRPr="004425B0" w:rsidRDefault="004425B0" w:rsidP="004425B0">
            <w:pPr>
              <w:spacing w:after="160" w:line="259" w:lineRule="auto"/>
              <w:rPr>
                <w:b/>
                <w:bCs/>
                <w:lang w:eastAsia="es-CO"/>
              </w:rPr>
            </w:pPr>
            <w:r w:rsidRPr="004425B0">
              <w:rPr>
                <w:b/>
                <w:bCs/>
                <w:lang w:eastAsia="es-CO"/>
              </w:rPr>
              <w:t>Justificación Operativa</w:t>
            </w:r>
          </w:p>
        </w:tc>
      </w:tr>
      <w:tr w:rsidR="004425B0" w:rsidRPr="004425B0" w14:paraId="438C0BF9" w14:textId="77777777" w:rsidTr="004425B0">
        <w:tc>
          <w:tcPr>
            <w:tcW w:w="1843" w:type="dxa"/>
            <w:hideMark/>
          </w:tcPr>
          <w:p w14:paraId="27C6D2FF" w14:textId="77777777" w:rsidR="004425B0" w:rsidRPr="004425B0" w:rsidRDefault="004425B0" w:rsidP="004425B0">
            <w:pPr>
              <w:spacing w:after="160" w:line="259" w:lineRule="auto"/>
              <w:rPr>
                <w:lang w:eastAsia="es-CO"/>
              </w:rPr>
            </w:pPr>
            <w:r w:rsidRPr="004425B0">
              <w:rPr>
                <w:b/>
                <w:bCs/>
                <w:lang w:eastAsia="es-CO"/>
              </w:rPr>
              <w:t>API de Procesamiento de IA (NLP)</w:t>
            </w:r>
          </w:p>
        </w:tc>
        <w:tc>
          <w:tcPr>
            <w:tcW w:w="2268" w:type="dxa"/>
            <w:hideMark/>
          </w:tcPr>
          <w:p w14:paraId="11993DC8" w14:textId="77777777" w:rsidR="004425B0" w:rsidRPr="004425B0" w:rsidRDefault="004425B0" w:rsidP="004425B0">
            <w:pPr>
              <w:spacing w:after="160" w:line="259" w:lineRule="auto"/>
              <w:rPr>
                <w:lang w:eastAsia="es-CO"/>
              </w:rPr>
            </w:pPr>
            <w:r w:rsidRPr="004425B0">
              <w:rPr>
                <w:lang w:eastAsia="es-CO"/>
              </w:rPr>
              <w:t>OpenAI API (GPT-4o mini / Whisper)</w:t>
            </w:r>
          </w:p>
        </w:tc>
        <w:tc>
          <w:tcPr>
            <w:tcW w:w="1560" w:type="dxa"/>
            <w:hideMark/>
          </w:tcPr>
          <w:p w14:paraId="3EE3DD86" w14:textId="77777777" w:rsidR="004425B0" w:rsidRPr="004425B0" w:rsidRDefault="004425B0" w:rsidP="004425B0">
            <w:pPr>
              <w:spacing w:after="160" w:line="259" w:lineRule="auto"/>
              <w:rPr>
                <w:lang w:eastAsia="es-CO"/>
              </w:rPr>
            </w:pPr>
            <w:r w:rsidRPr="004425B0">
              <w:rPr>
                <w:lang w:eastAsia="es-CO"/>
              </w:rPr>
              <w:t>$12,000</w:t>
            </w:r>
          </w:p>
        </w:tc>
        <w:tc>
          <w:tcPr>
            <w:tcW w:w="1559" w:type="dxa"/>
            <w:hideMark/>
          </w:tcPr>
          <w:p w14:paraId="46B63C8A" w14:textId="77777777" w:rsidR="004425B0" w:rsidRPr="004425B0" w:rsidRDefault="004425B0" w:rsidP="004425B0">
            <w:pPr>
              <w:spacing w:after="160" w:line="259" w:lineRule="auto"/>
              <w:rPr>
                <w:lang w:eastAsia="es-CO"/>
              </w:rPr>
            </w:pPr>
            <w:r w:rsidRPr="004425B0">
              <w:rPr>
                <w:lang w:eastAsia="es-CO"/>
              </w:rPr>
              <w:t>$144,000</w:t>
            </w:r>
          </w:p>
        </w:tc>
        <w:tc>
          <w:tcPr>
            <w:tcW w:w="2312" w:type="dxa"/>
            <w:hideMark/>
          </w:tcPr>
          <w:p w14:paraId="583D5252" w14:textId="77777777" w:rsidR="004425B0" w:rsidRPr="004425B0" w:rsidRDefault="004425B0" w:rsidP="004425B0">
            <w:pPr>
              <w:spacing w:after="160" w:line="259" w:lineRule="auto"/>
              <w:rPr>
                <w:lang w:eastAsia="es-CO"/>
              </w:rPr>
            </w:pPr>
            <w:r w:rsidRPr="004425B0">
              <w:rPr>
                <w:lang w:eastAsia="es-CO"/>
              </w:rPr>
              <w:t>Transcripción de audio y análisis semántico de respuestas del simulador de entrevistas vocacionales.</w:t>
            </w:r>
          </w:p>
        </w:tc>
      </w:tr>
      <w:tr w:rsidR="004425B0" w:rsidRPr="004425B0" w14:paraId="74A1ABED" w14:textId="77777777" w:rsidTr="004425B0">
        <w:tc>
          <w:tcPr>
            <w:tcW w:w="1843" w:type="dxa"/>
            <w:hideMark/>
          </w:tcPr>
          <w:p w14:paraId="6EB436C8" w14:textId="77777777" w:rsidR="004425B0" w:rsidRPr="004425B0" w:rsidRDefault="004425B0" w:rsidP="004425B0">
            <w:pPr>
              <w:spacing w:after="160" w:line="259" w:lineRule="auto"/>
              <w:rPr>
                <w:lang w:eastAsia="es-CO"/>
              </w:rPr>
            </w:pPr>
            <w:r w:rsidRPr="004425B0">
              <w:rPr>
                <w:b/>
                <w:bCs/>
                <w:lang w:eastAsia="es-CO"/>
              </w:rPr>
              <w:t>Almacenamiento y Cómputo de Datos</w:t>
            </w:r>
          </w:p>
        </w:tc>
        <w:tc>
          <w:tcPr>
            <w:tcW w:w="2268" w:type="dxa"/>
            <w:hideMark/>
          </w:tcPr>
          <w:p w14:paraId="12A68301" w14:textId="77777777" w:rsidR="004425B0" w:rsidRPr="004425B0" w:rsidRDefault="004425B0" w:rsidP="004425B0">
            <w:pPr>
              <w:spacing w:after="160" w:line="259" w:lineRule="auto"/>
              <w:rPr>
                <w:lang w:eastAsia="es-CO"/>
              </w:rPr>
            </w:pPr>
            <w:r w:rsidRPr="004425B0">
              <w:rPr>
                <w:lang w:eastAsia="es-CO"/>
              </w:rPr>
              <w:t>Supabase (PostgreSQL Cloud)</w:t>
            </w:r>
          </w:p>
        </w:tc>
        <w:tc>
          <w:tcPr>
            <w:tcW w:w="1560" w:type="dxa"/>
            <w:hideMark/>
          </w:tcPr>
          <w:p w14:paraId="18FC8A05" w14:textId="77777777" w:rsidR="004425B0" w:rsidRPr="004425B0" w:rsidRDefault="004425B0" w:rsidP="004425B0">
            <w:pPr>
              <w:spacing w:after="160" w:line="259" w:lineRule="auto"/>
              <w:rPr>
                <w:lang w:eastAsia="es-CO"/>
              </w:rPr>
            </w:pPr>
            <w:r w:rsidRPr="004425B0">
              <w:rPr>
                <w:lang w:eastAsia="es-CO"/>
              </w:rPr>
              <w:t>$10,000</w:t>
            </w:r>
          </w:p>
        </w:tc>
        <w:tc>
          <w:tcPr>
            <w:tcW w:w="1559" w:type="dxa"/>
            <w:hideMark/>
          </w:tcPr>
          <w:p w14:paraId="2B478E53" w14:textId="77777777" w:rsidR="004425B0" w:rsidRPr="004425B0" w:rsidRDefault="004425B0" w:rsidP="004425B0">
            <w:pPr>
              <w:spacing w:after="160" w:line="259" w:lineRule="auto"/>
              <w:rPr>
                <w:lang w:eastAsia="es-CO"/>
              </w:rPr>
            </w:pPr>
            <w:r w:rsidRPr="004425B0">
              <w:rPr>
                <w:lang w:eastAsia="es-CO"/>
              </w:rPr>
              <w:t>$120,000</w:t>
            </w:r>
          </w:p>
        </w:tc>
        <w:tc>
          <w:tcPr>
            <w:tcW w:w="2312" w:type="dxa"/>
            <w:hideMark/>
          </w:tcPr>
          <w:p w14:paraId="732BDBF1" w14:textId="77777777" w:rsidR="004425B0" w:rsidRPr="004425B0" w:rsidRDefault="004425B0" w:rsidP="004425B0">
            <w:pPr>
              <w:spacing w:after="160" w:line="259" w:lineRule="auto"/>
              <w:rPr>
                <w:lang w:eastAsia="es-CO"/>
              </w:rPr>
            </w:pPr>
            <w:r w:rsidRPr="004425B0">
              <w:rPr>
                <w:lang w:eastAsia="es-CO"/>
              </w:rPr>
              <w:t>Base de datos relacional particionada por colegio, registros conductuales, índices vectoriales y backups.</w:t>
            </w:r>
          </w:p>
        </w:tc>
      </w:tr>
      <w:tr w:rsidR="004425B0" w:rsidRPr="004425B0" w14:paraId="38479CF7" w14:textId="77777777" w:rsidTr="004425B0">
        <w:tc>
          <w:tcPr>
            <w:tcW w:w="1843" w:type="dxa"/>
            <w:hideMark/>
          </w:tcPr>
          <w:p w14:paraId="794D9B34" w14:textId="77777777" w:rsidR="004425B0" w:rsidRPr="004425B0" w:rsidRDefault="004425B0" w:rsidP="004425B0">
            <w:pPr>
              <w:spacing w:after="160" w:line="259" w:lineRule="auto"/>
              <w:rPr>
                <w:lang w:eastAsia="es-CO"/>
              </w:rPr>
            </w:pPr>
            <w:r w:rsidRPr="004425B0">
              <w:rPr>
                <w:b/>
                <w:bCs/>
                <w:lang w:eastAsia="es-CO"/>
              </w:rPr>
              <w:t>Servicio de Correos Transaccionales</w:t>
            </w:r>
          </w:p>
        </w:tc>
        <w:tc>
          <w:tcPr>
            <w:tcW w:w="2268" w:type="dxa"/>
            <w:hideMark/>
          </w:tcPr>
          <w:p w14:paraId="314820B0" w14:textId="77777777" w:rsidR="004425B0" w:rsidRPr="004425B0" w:rsidRDefault="004425B0" w:rsidP="004425B0">
            <w:pPr>
              <w:spacing w:after="160" w:line="259" w:lineRule="auto"/>
              <w:rPr>
                <w:lang w:eastAsia="es-CO"/>
              </w:rPr>
            </w:pPr>
            <w:r w:rsidRPr="004425B0">
              <w:rPr>
                <w:lang w:eastAsia="es-CO"/>
              </w:rPr>
              <w:t>API SMTP (SendGrid / Brevo)</w:t>
            </w:r>
          </w:p>
        </w:tc>
        <w:tc>
          <w:tcPr>
            <w:tcW w:w="1560" w:type="dxa"/>
            <w:hideMark/>
          </w:tcPr>
          <w:p w14:paraId="371AD116" w14:textId="77777777" w:rsidR="004425B0" w:rsidRPr="004425B0" w:rsidRDefault="004425B0" w:rsidP="004425B0">
            <w:pPr>
              <w:spacing w:after="160" w:line="259" w:lineRule="auto"/>
              <w:rPr>
                <w:lang w:eastAsia="es-CO"/>
              </w:rPr>
            </w:pPr>
            <w:r w:rsidRPr="004425B0">
              <w:rPr>
                <w:lang w:eastAsia="es-CO"/>
              </w:rPr>
              <w:t>$4,000</w:t>
            </w:r>
          </w:p>
        </w:tc>
        <w:tc>
          <w:tcPr>
            <w:tcW w:w="1559" w:type="dxa"/>
            <w:hideMark/>
          </w:tcPr>
          <w:p w14:paraId="1AD407F8" w14:textId="77777777" w:rsidR="004425B0" w:rsidRPr="004425B0" w:rsidRDefault="004425B0" w:rsidP="004425B0">
            <w:pPr>
              <w:spacing w:after="160" w:line="259" w:lineRule="auto"/>
              <w:rPr>
                <w:lang w:eastAsia="es-CO"/>
              </w:rPr>
            </w:pPr>
            <w:r w:rsidRPr="004425B0">
              <w:rPr>
                <w:lang w:eastAsia="es-CO"/>
              </w:rPr>
              <w:t>$48,000</w:t>
            </w:r>
          </w:p>
        </w:tc>
        <w:tc>
          <w:tcPr>
            <w:tcW w:w="2312" w:type="dxa"/>
            <w:hideMark/>
          </w:tcPr>
          <w:p w14:paraId="534279CD" w14:textId="77777777" w:rsidR="004425B0" w:rsidRPr="004425B0" w:rsidRDefault="004425B0" w:rsidP="004425B0">
            <w:pPr>
              <w:spacing w:after="160" w:line="259" w:lineRule="auto"/>
              <w:rPr>
                <w:lang w:eastAsia="es-CO"/>
              </w:rPr>
            </w:pPr>
            <w:r w:rsidRPr="004425B0">
              <w:rPr>
                <w:lang w:eastAsia="es-CO"/>
              </w:rPr>
              <w:t>Envío de credenciales de acceso, notificaciones automáticas de riesgo y envío de reportes PDF a orientadores y padres.</w:t>
            </w:r>
          </w:p>
        </w:tc>
      </w:tr>
      <w:tr w:rsidR="004425B0" w:rsidRPr="004425B0" w14:paraId="47BD2BB2" w14:textId="77777777" w:rsidTr="004425B0">
        <w:tc>
          <w:tcPr>
            <w:tcW w:w="1843" w:type="dxa"/>
            <w:hideMark/>
          </w:tcPr>
          <w:p w14:paraId="2E5D945C" w14:textId="77777777" w:rsidR="004425B0" w:rsidRPr="004425B0" w:rsidRDefault="004425B0" w:rsidP="004425B0">
            <w:pPr>
              <w:spacing w:after="160" w:line="259" w:lineRule="auto"/>
              <w:rPr>
                <w:lang w:eastAsia="es-CO"/>
              </w:rPr>
            </w:pPr>
            <w:r w:rsidRPr="004425B0">
              <w:rPr>
                <w:b/>
                <w:bCs/>
                <w:lang w:eastAsia="es-CO"/>
              </w:rPr>
              <w:t>TOTAL COSTO VARIABLE UNITARIO</w:t>
            </w:r>
          </w:p>
        </w:tc>
        <w:tc>
          <w:tcPr>
            <w:tcW w:w="2268" w:type="dxa"/>
            <w:hideMark/>
          </w:tcPr>
          <w:p w14:paraId="57116516" w14:textId="77777777" w:rsidR="004425B0" w:rsidRPr="004425B0" w:rsidRDefault="004425B0" w:rsidP="004425B0">
            <w:pPr>
              <w:spacing w:after="160" w:line="259" w:lineRule="auto"/>
              <w:rPr>
                <w:lang w:eastAsia="es-CO"/>
              </w:rPr>
            </w:pPr>
          </w:p>
        </w:tc>
        <w:tc>
          <w:tcPr>
            <w:tcW w:w="1560" w:type="dxa"/>
            <w:hideMark/>
          </w:tcPr>
          <w:p w14:paraId="515FEAC3" w14:textId="77777777" w:rsidR="004425B0" w:rsidRPr="004425B0" w:rsidRDefault="004425B0" w:rsidP="004425B0">
            <w:pPr>
              <w:spacing w:after="160" w:line="259" w:lineRule="auto"/>
              <w:rPr>
                <w:lang w:eastAsia="es-CO"/>
              </w:rPr>
            </w:pPr>
            <w:r w:rsidRPr="004425B0">
              <w:rPr>
                <w:b/>
                <w:bCs/>
                <w:lang w:eastAsia="es-CO"/>
              </w:rPr>
              <w:t>$26,000</w:t>
            </w:r>
          </w:p>
        </w:tc>
        <w:tc>
          <w:tcPr>
            <w:tcW w:w="1559" w:type="dxa"/>
            <w:hideMark/>
          </w:tcPr>
          <w:p w14:paraId="67BE18A6" w14:textId="77777777" w:rsidR="004425B0" w:rsidRPr="004425B0" w:rsidRDefault="004425B0" w:rsidP="004425B0">
            <w:pPr>
              <w:spacing w:after="160" w:line="259" w:lineRule="auto"/>
              <w:rPr>
                <w:lang w:eastAsia="es-CO"/>
              </w:rPr>
            </w:pPr>
            <w:r w:rsidRPr="004425B0">
              <w:rPr>
                <w:b/>
                <w:bCs/>
                <w:lang w:eastAsia="es-CO"/>
              </w:rPr>
              <w:t>$312,000</w:t>
            </w:r>
          </w:p>
        </w:tc>
        <w:tc>
          <w:tcPr>
            <w:tcW w:w="2312" w:type="dxa"/>
            <w:hideMark/>
          </w:tcPr>
          <w:p w14:paraId="02C48208" w14:textId="77777777" w:rsidR="004425B0" w:rsidRPr="004425B0" w:rsidRDefault="004425B0" w:rsidP="004425B0">
            <w:pPr>
              <w:spacing w:after="160" w:line="259" w:lineRule="auto"/>
              <w:rPr>
                <w:lang w:eastAsia="es-CO"/>
              </w:rPr>
            </w:pPr>
            <w:r w:rsidRPr="004425B0">
              <w:rPr>
                <w:b/>
                <w:bCs/>
                <w:lang w:eastAsia="es-CO"/>
              </w:rPr>
              <w:t>Costo directo por cliente anual.</w:t>
            </w:r>
          </w:p>
        </w:tc>
      </w:tr>
    </w:tbl>
    <w:p w14:paraId="783AC127" w14:textId="77777777" w:rsidR="004425B0" w:rsidRDefault="004425B0" w:rsidP="004425B0">
      <w:pPr>
        <w:rPr>
          <w:rFonts w:ascii="Arial" w:eastAsia="Times New Roman" w:hAnsi="Arial" w:cs="Arial"/>
          <w:b/>
          <w:bCs/>
          <w:color w:val="333333"/>
          <w:sz w:val="24"/>
          <w:szCs w:val="24"/>
          <w:lang w:eastAsia="es-CO"/>
        </w:rPr>
      </w:pPr>
    </w:p>
    <w:p w14:paraId="3F422DBF" w14:textId="68D96D16"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6.9.2. Costo Total de Ventas y Margen Bruto Directo</w:t>
      </w:r>
    </w:p>
    <w:p w14:paraId="68E1E04F" w14:textId="77777777" w:rsidR="004425B0" w:rsidRPr="004425B0" w:rsidRDefault="004425B0" w:rsidP="004425B0">
      <w:p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Con base en la colocación de 12 licencias en el primer año y el costo variable unitario de $312,000 COP anuales:</w:t>
      </w:r>
    </w:p>
    <w:p w14:paraId="3C67346E" w14:textId="0CF5AEDE" w:rsidR="004425B0" w:rsidRPr="004425B0" w:rsidRDefault="004425B0" w:rsidP="004425B0">
      <w:pPr>
        <w:rPr>
          <w:rFonts w:ascii="Arial" w:eastAsia="Times New Roman" w:hAnsi="Arial" w:cs="Arial"/>
          <w:color w:val="333333"/>
          <w:sz w:val="24"/>
          <w:szCs w:val="24"/>
          <w:lang w:eastAsia="es-CO"/>
        </w:rPr>
      </w:pPr>
      <m:oMath>
        <m:r>
          <m:rPr>
            <m:nor/>
          </m:rPr>
          <w:rPr>
            <w:rFonts w:ascii="Arial" w:eastAsia="Times New Roman" w:hAnsi="Arial" w:cs="Arial"/>
            <w:color w:val="333333"/>
            <w:sz w:val="24"/>
            <w:szCs w:val="24"/>
            <w:lang w:eastAsia="es-CO"/>
          </w:rPr>
          <w:lastRenderedPageBreak/>
          <m:t>Costo Total de Ventas A</m:t>
        </m:r>
        <m:limUpp>
          <m:limUppPr>
            <m:ctrlPr>
              <w:rPr>
                <w:rFonts w:ascii="Cambria Math" w:eastAsia="Times New Roman" w:hAnsi="Cambria Math" w:cs="Arial"/>
                <w:color w:val="333333"/>
                <w:sz w:val="24"/>
                <w:szCs w:val="24"/>
                <w:lang w:eastAsia="es-CO"/>
              </w:rPr>
            </m:ctrlPr>
          </m:limUppPr>
          <m:e>
            <m:r>
              <m:rPr>
                <m:nor/>
              </m:rPr>
              <w:rPr>
                <w:rFonts w:ascii="Arial" w:eastAsia="Times New Roman" w:hAnsi="Arial" w:cs="Arial"/>
                <w:color w:val="333333"/>
                <w:sz w:val="24"/>
                <w:szCs w:val="24"/>
                <w:lang w:eastAsia="es-CO"/>
              </w:rPr>
              <m:t>n</m:t>
            </m:r>
          </m:e>
          <m:lim>
            <m:r>
              <m:rPr>
                <m:sty m:val="p"/>
              </m:rPr>
              <w:rPr>
                <w:rFonts w:ascii="Cambria Math" w:eastAsia="Times New Roman" w:hAnsi="Cambria Math" w:cs="Arial"/>
                <w:color w:val="333333"/>
                <w:sz w:val="24"/>
                <w:szCs w:val="24"/>
                <w:lang w:eastAsia="es-CO"/>
              </w:rPr>
              <m:t>˜</m:t>
            </m:r>
          </m:lim>
        </m:limUpp>
        <m:r>
          <m:rPr>
            <m:nor/>
          </m:rPr>
          <w:rPr>
            <w:rFonts w:ascii="Arial" w:eastAsia="Times New Roman" w:hAnsi="Arial" w:cs="Arial"/>
            <w:color w:val="333333"/>
            <w:sz w:val="24"/>
            <w:szCs w:val="24"/>
            <w:lang w:eastAsia="es-CO"/>
          </w:rPr>
          <m:t>o 1</m:t>
        </m:r>
        <m:r>
          <m:rPr>
            <m:sty m:val="p"/>
          </m:rPr>
          <w:rPr>
            <w:rFonts w:ascii="Cambria Math" w:eastAsia="Times New Roman" w:hAnsi="Cambria Math" w:cs="Arial"/>
            <w:color w:val="333333"/>
            <w:sz w:val="24"/>
            <w:szCs w:val="24"/>
            <w:lang w:eastAsia="es-CO"/>
          </w:rPr>
          <m:t>=12</m:t>
        </m:r>
        <m:r>
          <m:rPr>
            <m:nor/>
          </m:rPr>
          <w:rPr>
            <w:rFonts w:ascii="Arial" w:eastAsia="Times New Roman" w:hAnsi="Arial" w:cs="Arial"/>
            <w:color w:val="333333"/>
            <w:sz w:val="24"/>
            <w:szCs w:val="24"/>
            <w:lang w:eastAsia="es-CO"/>
          </w:rPr>
          <m:t> licencias</m:t>
        </m:r>
        <m:r>
          <m:rPr>
            <m:sty m:val="p"/>
          </m:rPr>
          <w:rPr>
            <w:rFonts w:ascii="Cambria Math" w:eastAsia="Times New Roman" w:hAnsi="Cambria Math" w:cs="Arial"/>
            <w:color w:val="333333"/>
            <w:sz w:val="24"/>
            <w:szCs w:val="24"/>
            <w:lang w:eastAsia="es-CO"/>
          </w:rPr>
          <m:t>×$312,000</m:t>
        </m:r>
        <m:r>
          <m:rPr>
            <m:nor/>
          </m:rPr>
          <w:rPr>
            <w:rFonts w:ascii="Arial" w:eastAsia="Times New Roman" w:hAnsi="Arial" w:cs="Arial"/>
            <w:color w:val="333333"/>
            <w:sz w:val="24"/>
            <w:szCs w:val="24"/>
            <w:lang w:eastAsia="es-CO"/>
          </w:rPr>
          <m:t> COP</m:t>
        </m:r>
        <m:r>
          <m:rPr>
            <m:sty m:val="p"/>
          </m:rPr>
          <w:rPr>
            <w:rFonts w:ascii="Cambria Math" w:eastAsia="Times New Roman" w:hAnsi="Cambria Math" w:cs="Arial"/>
            <w:color w:val="333333"/>
            <w:sz w:val="24"/>
            <w:szCs w:val="24"/>
            <w:lang w:eastAsia="es-CO"/>
          </w:rPr>
          <m:t>=$3,744,000</m:t>
        </m:r>
        <m:r>
          <m:rPr>
            <m:nor/>
          </m:rPr>
          <w:rPr>
            <w:rFonts w:ascii="Arial" w:eastAsia="Times New Roman" w:hAnsi="Arial" w:cs="Arial"/>
            <w:color w:val="333333"/>
            <w:sz w:val="24"/>
            <w:szCs w:val="24"/>
            <w:lang w:eastAsia="es-CO"/>
          </w:rPr>
          <m:t> COP anuales</m:t>
        </m:r>
      </m:oMath>
      <w:r w:rsidRPr="004425B0">
        <w:rPr>
          <w:rFonts w:ascii="Arial" w:eastAsia="Times New Roman" w:hAnsi="Arial" w:cs="Arial"/>
          <w:color w:val="333333"/>
          <w:sz w:val="24"/>
          <w:szCs w:val="24"/>
          <w:lang w:eastAsia="es-CO"/>
        </w:rPr>
        <w:t> </w:t>
      </w:r>
      <m:oMath>
        <m:r>
          <m:rPr>
            <m:nor/>
          </m:rPr>
          <w:rPr>
            <w:rFonts w:ascii="Arial" w:eastAsia="Times New Roman" w:hAnsi="Arial" w:cs="Arial"/>
            <w:color w:val="333333"/>
            <w:sz w:val="24"/>
            <w:szCs w:val="24"/>
            <w:lang w:eastAsia="es-CO"/>
          </w:rPr>
          <m:t>Costo Mensualizado Promedio</m:t>
        </m:r>
        <m:r>
          <m:rPr>
            <m:sty m:val="p"/>
          </m:rPr>
          <w:rPr>
            <w:rFonts w:ascii="Cambria Math" w:eastAsia="Times New Roman" w:hAnsi="Cambria Math" w:cs="Arial"/>
            <w:color w:val="333333"/>
            <w:sz w:val="24"/>
            <w:szCs w:val="24"/>
            <w:lang w:eastAsia="es-CO"/>
          </w:rPr>
          <m:t>=$312,000</m:t>
        </m:r>
        <m:r>
          <m:rPr>
            <m:nor/>
          </m:rPr>
          <w:rPr>
            <w:rFonts w:ascii="Arial" w:eastAsia="Times New Roman" w:hAnsi="Arial" w:cs="Arial"/>
            <w:color w:val="333333"/>
            <w:sz w:val="24"/>
            <w:szCs w:val="24"/>
            <w:lang w:eastAsia="es-CO"/>
          </w:rPr>
          <m:t> COP mensuales</m:t>
        </m:r>
      </m:oMath>
    </w:p>
    <w:p w14:paraId="5E5331DB" w14:textId="77777777"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Análisis de Margen Bruto Unitario:</w:t>
      </w:r>
    </w:p>
    <w:p w14:paraId="38AC8CDB" w14:textId="77777777"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Precio de Venta por Licencia: $4,500,000 COP.</w:t>
      </w:r>
    </w:p>
    <w:p w14:paraId="4EA46F6C" w14:textId="77777777"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Costo Variable de Entrega: $312,000 COP.</w:t>
      </w:r>
    </w:p>
    <w:p w14:paraId="15534F1D" w14:textId="77777777"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Margen Bruto Unitario: $4,188,000 COP por licencia.</w:t>
      </w:r>
    </w:p>
    <w:p w14:paraId="380ECCF3" w14:textId="33EECD9F"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Margen Bruto Porcentual: </w:t>
      </w:r>
      <m:oMath>
        <m:r>
          <m:rPr>
            <m:nor/>
          </m:rPr>
          <w:rPr>
            <w:rFonts w:ascii="Arial" w:eastAsia="Times New Roman" w:hAnsi="Arial" w:cs="Arial"/>
            <w:color w:val="333333"/>
            <w:sz w:val="24"/>
            <w:szCs w:val="24"/>
            <w:lang w:eastAsia="es-CO"/>
          </w:rPr>
          <m:t>Margen Bruto</m:t>
        </m:r>
        <m:r>
          <m:rPr>
            <m:sty m:val="p"/>
          </m:rPr>
          <w:rPr>
            <w:rFonts w:ascii="Cambria Math" w:eastAsia="Times New Roman" w:hAnsi="Cambria Math" w:cs="Arial"/>
            <w:color w:val="333333"/>
            <w:sz w:val="24"/>
            <w:szCs w:val="24"/>
            <w:lang w:eastAsia="es-CO"/>
          </w:rPr>
          <m:t>=</m:t>
        </m:r>
        <m:f>
          <m:fPr>
            <m:ctrlPr>
              <w:rPr>
                <w:rFonts w:ascii="Cambria Math" w:eastAsia="Times New Roman" w:hAnsi="Cambria Math" w:cs="Arial"/>
                <w:color w:val="333333"/>
                <w:sz w:val="24"/>
                <w:szCs w:val="24"/>
                <w:lang w:eastAsia="es-CO"/>
              </w:rPr>
            </m:ctrlPr>
          </m:fPr>
          <m:num>
            <m:r>
              <m:rPr>
                <m:sty m:val="p"/>
              </m:rPr>
              <w:rPr>
                <w:rFonts w:ascii="Cambria Math" w:eastAsia="Times New Roman" w:hAnsi="Cambria Math" w:cs="Arial"/>
                <w:color w:val="333333"/>
                <w:sz w:val="24"/>
                <w:szCs w:val="24"/>
                <w:lang w:eastAsia="es-CO"/>
              </w:rPr>
              <m:t>$4,500,000-$312,000</m:t>
            </m:r>
          </m:num>
          <m:den>
            <m:r>
              <m:rPr>
                <m:sty m:val="p"/>
              </m:rPr>
              <w:rPr>
                <w:rFonts w:ascii="Cambria Math" w:eastAsia="Times New Roman" w:hAnsi="Cambria Math" w:cs="Arial"/>
                <w:color w:val="333333"/>
                <w:sz w:val="24"/>
                <w:szCs w:val="24"/>
                <w:lang w:eastAsia="es-CO"/>
              </w:rPr>
              <m:t>$4,500,000</m:t>
            </m:r>
          </m:den>
        </m:f>
        <m:r>
          <m:rPr>
            <m:sty m:val="p"/>
          </m:rPr>
          <w:rPr>
            <w:rFonts w:ascii="Cambria Math" w:eastAsia="Times New Roman" w:hAnsi="Cambria Math" w:cs="Arial"/>
            <w:color w:val="333333"/>
            <w:sz w:val="24"/>
            <w:szCs w:val="24"/>
            <w:lang w:eastAsia="es-CO"/>
          </w:rPr>
          <m:t>×100%=93.07%</m:t>
        </m:r>
      </m:oMath>
    </w:p>
    <w:p w14:paraId="2AD94FB5" w14:textId="77777777" w:rsidR="004425B0" w:rsidRPr="004425B0" w:rsidRDefault="004425B0" w:rsidP="004425B0">
      <w:p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Este margen bruto superior al 93% demuestra el alto potencial de escalabilidad del proyecto, donde una vez desarrollada la plataforma tecnológica, la incorporación de nuevos colegios genera costos incrementales mínimos, canalizando la gran mayoría de los ingresos a la absorción de los costos fijos y a la generación de utilidades netas.</w:t>
      </w:r>
    </w:p>
    <w:p w14:paraId="6DD3ACE4" w14:textId="77777777"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Proyección del Costo de Ventas a Cinco (5) Años:</w:t>
      </w:r>
    </w:p>
    <w:tbl>
      <w:tblPr>
        <w:tblStyle w:val="Tablaconcuadrcula"/>
        <w:tblW w:w="0" w:type="auto"/>
        <w:tblInd w:w="-431" w:type="dxa"/>
        <w:tblLook w:val="04A0" w:firstRow="1" w:lastRow="0" w:firstColumn="1" w:lastColumn="0" w:noHBand="0" w:noVBand="1"/>
      </w:tblPr>
      <w:tblGrid>
        <w:gridCol w:w="1844"/>
        <w:gridCol w:w="1417"/>
        <w:gridCol w:w="1675"/>
        <w:gridCol w:w="1441"/>
        <w:gridCol w:w="1441"/>
        <w:gridCol w:w="1441"/>
      </w:tblGrid>
      <w:tr w:rsidR="004425B0" w:rsidRPr="004425B0" w14:paraId="163C4EC0" w14:textId="77777777" w:rsidTr="008E487F">
        <w:tc>
          <w:tcPr>
            <w:tcW w:w="1844" w:type="dxa"/>
            <w:hideMark/>
          </w:tcPr>
          <w:p w14:paraId="6C9C945F" w14:textId="77777777" w:rsidR="004425B0" w:rsidRPr="008E487F" w:rsidRDefault="004425B0" w:rsidP="004425B0">
            <w:pPr>
              <w:spacing w:after="160" w:line="259" w:lineRule="auto"/>
              <w:rPr>
                <w:b/>
                <w:bCs/>
                <w:lang w:eastAsia="es-CO"/>
              </w:rPr>
            </w:pPr>
            <w:r w:rsidRPr="008E487F">
              <w:rPr>
                <w:b/>
                <w:bCs/>
                <w:lang w:eastAsia="es-CO"/>
              </w:rPr>
              <w:t>Rubro</w:t>
            </w:r>
          </w:p>
        </w:tc>
        <w:tc>
          <w:tcPr>
            <w:tcW w:w="1417" w:type="dxa"/>
            <w:hideMark/>
          </w:tcPr>
          <w:p w14:paraId="4DF4EFEE" w14:textId="77777777" w:rsidR="004425B0" w:rsidRPr="008E487F" w:rsidRDefault="004425B0" w:rsidP="004425B0">
            <w:pPr>
              <w:spacing w:after="160" w:line="259" w:lineRule="auto"/>
              <w:rPr>
                <w:b/>
                <w:bCs/>
                <w:lang w:eastAsia="es-CO"/>
              </w:rPr>
            </w:pPr>
            <w:r w:rsidRPr="008E487F">
              <w:rPr>
                <w:b/>
                <w:bCs/>
                <w:lang w:eastAsia="es-CO"/>
              </w:rPr>
              <w:t>Año 1</w:t>
            </w:r>
          </w:p>
        </w:tc>
        <w:tc>
          <w:tcPr>
            <w:tcW w:w="1675" w:type="dxa"/>
            <w:hideMark/>
          </w:tcPr>
          <w:p w14:paraId="48A55B32" w14:textId="77777777" w:rsidR="004425B0" w:rsidRPr="008E487F" w:rsidRDefault="004425B0" w:rsidP="004425B0">
            <w:pPr>
              <w:spacing w:after="160" w:line="259" w:lineRule="auto"/>
              <w:rPr>
                <w:b/>
                <w:bCs/>
                <w:lang w:eastAsia="es-CO"/>
              </w:rPr>
            </w:pPr>
            <w:r w:rsidRPr="008E487F">
              <w:rPr>
                <w:b/>
                <w:bCs/>
                <w:lang w:eastAsia="es-CO"/>
              </w:rPr>
              <w:t>Año 2</w:t>
            </w:r>
          </w:p>
        </w:tc>
        <w:tc>
          <w:tcPr>
            <w:tcW w:w="0" w:type="auto"/>
            <w:hideMark/>
          </w:tcPr>
          <w:p w14:paraId="0AA86FEC" w14:textId="77777777" w:rsidR="004425B0" w:rsidRPr="008E487F" w:rsidRDefault="004425B0" w:rsidP="004425B0">
            <w:pPr>
              <w:spacing w:after="160" w:line="259" w:lineRule="auto"/>
              <w:rPr>
                <w:b/>
                <w:bCs/>
                <w:lang w:eastAsia="es-CO"/>
              </w:rPr>
            </w:pPr>
            <w:r w:rsidRPr="008E487F">
              <w:rPr>
                <w:b/>
                <w:bCs/>
                <w:lang w:eastAsia="es-CO"/>
              </w:rPr>
              <w:t>Año 3</w:t>
            </w:r>
          </w:p>
        </w:tc>
        <w:tc>
          <w:tcPr>
            <w:tcW w:w="0" w:type="auto"/>
            <w:hideMark/>
          </w:tcPr>
          <w:p w14:paraId="7ADA73A4" w14:textId="77777777" w:rsidR="004425B0" w:rsidRPr="008E487F" w:rsidRDefault="004425B0" w:rsidP="004425B0">
            <w:pPr>
              <w:spacing w:after="160" w:line="259" w:lineRule="auto"/>
              <w:rPr>
                <w:b/>
                <w:bCs/>
                <w:lang w:eastAsia="es-CO"/>
              </w:rPr>
            </w:pPr>
            <w:r w:rsidRPr="008E487F">
              <w:rPr>
                <w:b/>
                <w:bCs/>
                <w:lang w:eastAsia="es-CO"/>
              </w:rPr>
              <w:t>Año 4</w:t>
            </w:r>
          </w:p>
        </w:tc>
        <w:tc>
          <w:tcPr>
            <w:tcW w:w="0" w:type="auto"/>
            <w:hideMark/>
          </w:tcPr>
          <w:p w14:paraId="299362A6" w14:textId="77777777" w:rsidR="004425B0" w:rsidRPr="008E487F" w:rsidRDefault="004425B0" w:rsidP="004425B0">
            <w:pPr>
              <w:spacing w:after="160" w:line="259" w:lineRule="auto"/>
              <w:rPr>
                <w:b/>
                <w:bCs/>
                <w:lang w:eastAsia="es-CO"/>
              </w:rPr>
            </w:pPr>
            <w:r w:rsidRPr="008E487F">
              <w:rPr>
                <w:b/>
                <w:bCs/>
                <w:lang w:eastAsia="es-CO"/>
              </w:rPr>
              <w:t>Año 5</w:t>
            </w:r>
          </w:p>
        </w:tc>
      </w:tr>
      <w:tr w:rsidR="004425B0" w:rsidRPr="004425B0" w14:paraId="2DF1DD0E" w14:textId="77777777" w:rsidTr="008E487F">
        <w:tc>
          <w:tcPr>
            <w:tcW w:w="1844" w:type="dxa"/>
            <w:hideMark/>
          </w:tcPr>
          <w:p w14:paraId="22A5EA6D" w14:textId="77777777" w:rsidR="004425B0" w:rsidRPr="004425B0" w:rsidRDefault="004425B0" w:rsidP="004425B0">
            <w:pPr>
              <w:spacing w:after="160" w:line="259" w:lineRule="auto"/>
              <w:rPr>
                <w:lang w:eastAsia="es-CO"/>
              </w:rPr>
            </w:pPr>
            <w:r w:rsidRPr="004425B0">
              <w:rPr>
                <w:b/>
                <w:bCs/>
                <w:lang w:eastAsia="es-CO"/>
              </w:rPr>
              <w:t>Licencias Activas</w:t>
            </w:r>
          </w:p>
        </w:tc>
        <w:tc>
          <w:tcPr>
            <w:tcW w:w="1417" w:type="dxa"/>
            <w:hideMark/>
          </w:tcPr>
          <w:p w14:paraId="521F26CC" w14:textId="77777777" w:rsidR="004425B0" w:rsidRPr="004425B0" w:rsidRDefault="004425B0" w:rsidP="004425B0">
            <w:pPr>
              <w:spacing w:after="160" w:line="259" w:lineRule="auto"/>
              <w:rPr>
                <w:lang w:eastAsia="es-CO"/>
              </w:rPr>
            </w:pPr>
            <w:r w:rsidRPr="004425B0">
              <w:rPr>
                <w:lang w:eastAsia="es-CO"/>
              </w:rPr>
              <w:t>12</w:t>
            </w:r>
          </w:p>
        </w:tc>
        <w:tc>
          <w:tcPr>
            <w:tcW w:w="1675" w:type="dxa"/>
            <w:hideMark/>
          </w:tcPr>
          <w:p w14:paraId="102039BA" w14:textId="77777777" w:rsidR="004425B0" w:rsidRPr="004425B0" w:rsidRDefault="004425B0" w:rsidP="004425B0">
            <w:pPr>
              <w:spacing w:after="160" w:line="259" w:lineRule="auto"/>
              <w:rPr>
                <w:lang w:eastAsia="es-CO"/>
              </w:rPr>
            </w:pPr>
            <w:r w:rsidRPr="004425B0">
              <w:rPr>
                <w:lang w:eastAsia="es-CO"/>
              </w:rPr>
              <w:t>20</w:t>
            </w:r>
          </w:p>
        </w:tc>
        <w:tc>
          <w:tcPr>
            <w:tcW w:w="0" w:type="auto"/>
            <w:hideMark/>
          </w:tcPr>
          <w:p w14:paraId="3F535156" w14:textId="77777777" w:rsidR="004425B0" w:rsidRPr="004425B0" w:rsidRDefault="004425B0" w:rsidP="004425B0">
            <w:pPr>
              <w:spacing w:after="160" w:line="259" w:lineRule="auto"/>
              <w:rPr>
                <w:lang w:eastAsia="es-CO"/>
              </w:rPr>
            </w:pPr>
            <w:r w:rsidRPr="004425B0">
              <w:rPr>
                <w:lang w:eastAsia="es-CO"/>
              </w:rPr>
              <w:t>32</w:t>
            </w:r>
          </w:p>
        </w:tc>
        <w:tc>
          <w:tcPr>
            <w:tcW w:w="0" w:type="auto"/>
            <w:hideMark/>
          </w:tcPr>
          <w:p w14:paraId="7A6435FE" w14:textId="77777777" w:rsidR="004425B0" w:rsidRPr="004425B0" w:rsidRDefault="004425B0" w:rsidP="004425B0">
            <w:pPr>
              <w:spacing w:after="160" w:line="259" w:lineRule="auto"/>
              <w:rPr>
                <w:lang w:eastAsia="es-CO"/>
              </w:rPr>
            </w:pPr>
            <w:r w:rsidRPr="004425B0">
              <w:rPr>
                <w:lang w:eastAsia="es-CO"/>
              </w:rPr>
              <w:t>48</w:t>
            </w:r>
          </w:p>
        </w:tc>
        <w:tc>
          <w:tcPr>
            <w:tcW w:w="0" w:type="auto"/>
            <w:hideMark/>
          </w:tcPr>
          <w:p w14:paraId="717844BC" w14:textId="77777777" w:rsidR="004425B0" w:rsidRPr="004425B0" w:rsidRDefault="004425B0" w:rsidP="004425B0">
            <w:pPr>
              <w:spacing w:after="160" w:line="259" w:lineRule="auto"/>
              <w:rPr>
                <w:lang w:eastAsia="es-CO"/>
              </w:rPr>
            </w:pPr>
            <w:r w:rsidRPr="004425B0">
              <w:rPr>
                <w:lang w:eastAsia="es-CO"/>
              </w:rPr>
              <w:t>68</w:t>
            </w:r>
          </w:p>
        </w:tc>
      </w:tr>
      <w:tr w:rsidR="004425B0" w:rsidRPr="004425B0" w14:paraId="0152C59A" w14:textId="77777777" w:rsidTr="008E487F">
        <w:tc>
          <w:tcPr>
            <w:tcW w:w="1844" w:type="dxa"/>
            <w:hideMark/>
          </w:tcPr>
          <w:p w14:paraId="32BA2632" w14:textId="77777777" w:rsidR="004425B0" w:rsidRPr="004425B0" w:rsidRDefault="004425B0" w:rsidP="004425B0">
            <w:pPr>
              <w:spacing w:after="160" w:line="259" w:lineRule="auto"/>
              <w:rPr>
                <w:lang w:eastAsia="es-CO"/>
              </w:rPr>
            </w:pPr>
            <w:r w:rsidRPr="004425B0">
              <w:rPr>
                <w:b/>
                <w:bCs/>
                <w:lang w:eastAsia="es-CO"/>
              </w:rPr>
              <w:t>Costo Variable Unitario Indexado (COP)</w:t>
            </w:r>
          </w:p>
        </w:tc>
        <w:tc>
          <w:tcPr>
            <w:tcW w:w="1417" w:type="dxa"/>
            <w:hideMark/>
          </w:tcPr>
          <w:p w14:paraId="2A582A47" w14:textId="77777777" w:rsidR="004425B0" w:rsidRPr="004425B0" w:rsidRDefault="004425B0" w:rsidP="004425B0">
            <w:pPr>
              <w:spacing w:after="160" w:line="259" w:lineRule="auto"/>
              <w:rPr>
                <w:lang w:eastAsia="es-CO"/>
              </w:rPr>
            </w:pPr>
            <w:r w:rsidRPr="004425B0">
              <w:rPr>
                <w:lang w:eastAsia="es-CO"/>
              </w:rPr>
              <w:t>$312,000</w:t>
            </w:r>
          </w:p>
        </w:tc>
        <w:tc>
          <w:tcPr>
            <w:tcW w:w="1675" w:type="dxa"/>
            <w:hideMark/>
          </w:tcPr>
          <w:p w14:paraId="135A9EAB" w14:textId="77777777" w:rsidR="004425B0" w:rsidRPr="004425B0" w:rsidRDefault="004425B0" w:rsidP="004425B0">
            <w:pPr>
              <w:spacing w:after="160" w:line="259" w:lineRule="auto"/>
              <w:rPr>
                <w:lang w:eastAsia="es-CO"/>
              </w:rPr>
            </w:pPr>
            <w:r w:rsidRPr="004425B0">
              <w:rPr>
                <w:lang w:eastAsia="es-CO"/>
              </w:rPr>
              <w:t>$324,480</w:t>
            </w:r>
          </w:p>
        </w:tc>
        <w:tc>
          <w:tcPr>
            <w:tcW w:w="0" w:type="auto"/>
            <w:hideMark/>
          </w:tcPr>
          <w:p w14:paraId="1685B46E" w14:textId="77777777" w:rsidR="004425B0" w:rsidRPr="004425B0" w:rsidRDefault="004425B0" w:rsidP="004425B0">
            <w:pPr>
              <w:spacing w:after="160" w:line="259" w:lineRule="auto"/>
              <w:rPr>
                <w:lang w:eastAsia="es-CO"/>
              </w:rPr>
            </w:pPr>
            <w:r w:rsidRPr="004425B0">
              <w:rPr>
                <w:lang w:eastAsia="es-CO"/>
              </w:rPr>
              <w:t>$337,459</w:t>
            </w:r>
          </w:p>
        </w:tc>
        <w:tc>
          <w:tcPr>
            <w:tcW w:w="0" w:type="auto"/>
            <w:hideMark/>
          </w:tcPr>
          <w:p w14:paraId="22679D2E" w14:textId="77777777" w:rsidR="004425B0" w:rsidRPr="004425B0" w:rsidRDefault="004425B0" w:rsidP="004425B0">
            <w:pPr>
              <w:spacing w:after="160" w:line="259" w:lineRule="auto"/>
              <w:rPr>
                <w:lang w:eastAsia="es-CO"/>
              </w:rPr>
            </w:pPr>
            <w:r w:rsidRPr="004425B0">
              <w:rPr>
                <w:lang w:eastAsia="es-CO"/>
              </w:rPr>
              <w:t>$350,958</w:t>
            </w:r>
          </w:p>
        </w:tc>
        <w:tc>
          <w:tcPr>
            <w:tcW w:w="0" w:type="auto"/>
            <w:hideMark/>
          </w:tcPr>
          <w:p w14:paraId="7C05B08B" w14:textId="77777777" w:rsidR="004425B0" w:rsidRPr="004425B0" w:rsidRDefault="004425B0" w:rsidP="004425B0">
            <w:pPr>
              <w:spacing w:after="160" w:line="259" w:lineRule="auto"/>
              <w:rPr>
                <w:lang w:eastAsia="es-CO"/>
              </w:rPr>
            </w:pPr>
            <w:r w:rsidRPr="004425B0">
              <w:rPr>
                <w:lang w:eastAsia="es-CO"/>
              </w:rPr>
              <w:t>$364,996</w:t>
            </w:r>
          </w:p>
        </w:tc>
      </w:tr>
      <w:tr w:rsidR="004425B0" w:rsidRPr="004425B0" w14:paraId="7ADF1FC6" w14:textId="77777777" w:rsidTr="008E487F">
        <w:tc>
          <w:tcPr>
            <w:tcW w:w="1844" w:type="dxa"/>
            <w:hideMark/>
          </w:tcPr>
          <w:p w14:paraId="5F735738" w14:textId="77777777" w:rsidR="004425B0" w:rsidRPr="004425B0" w:rsidRDefault="004425B0" w:rsidP="004425B0">
            <w:pPr>
              <w:spacing w:after="160" w:line="259" w:lineRule="auto"/>
              <w:rPr>
                <w:lang w:eastAsia="es-CO"/>
              </w:rPr>
            </w:pPr>
            <w:r w:rsidRPr="004425B0">
              <w:rPr>
                <w:b/>
                <w:bCs/>
                <w:lang w:eastAsia="es-CO"/>
              </w:rPr>
              <w:t>COSTO TOTAL DE VENTAS ANUAL (COP)</w:t>
            </w:r>
          </w:p>
        </w:tc>
        <w:tc>
          <w:tcPr>
            <w:tcW w:w="1417" w:type="dxa"/>
            <w:hideMark/>
          </w:tcPr>
          <w:p w14:paraId="66E5FAF9" w14:textId="77777777" w:rsidR="004425B0" w:rsidRPr="008E487F" w:rsidRDefault="004425B0" w:rsidP="004425B0">
            <w:pPr>
              <w:spacing w:after="160" w:line="259" w:lineRule="auto"/>
              <w:rPr>
                <w:lang w:eastAsia="es-CO"/>
              </w:rPr>
            </w:pPr>
            <w:r w:rsidRPr="008E487F">
              <w:rPr>
                <w:lang w:eastAsia="es-CO"/>
              </w:rPr>
              <w:t>$3,744,000</w:t>
            </w:r>
          </w:p>
        </w:tc>
        <w:tc>
          <w:tcPr>
            <w:tcW w:w="1675" w:type="dxa"/>
            <w:hideMark/>
          </w:tcPr>
          <w:p w14:paraId="1FDA22E3" w14:textId="77777777" w:rsidR="004425B0" w:rsidRPr="008E487F" w:rsidRDefault="004425B0" w:rsidP="004425B0">
            <w:pPr>
              <w:spacing w:after="160" w:line="259" w:lineRule="auto"/>
              <w:rPr>
                <w:lang w:eastAsia="es-CO"/>
              </w:rPr>
            </w:pPr>
            <w:r w:rsidRPr="008E487F">
              <w:rPr>
                <w:lang w:eastAsia="es-CO"/>
              </w:rPr>
              <w:t>$6,489,600</w:t>
            </w:r>
          </w:p>
        </w:tc>
        <w:tc>
          <w:tcPr>
            <w:tcW w:w="0" w:type="auto"/>
            <w:hideMark/>
          </w:tcPr>
          <w:p w14:paraId="0E791EAF" w14:textId="77777777" w:rsidR="004425B0" w:rsidRPr="008E487F" w:rsidRDefault="004425B0" w:rsidP="004425B0">
            <w:pPr>
              <w:spacing w:after="160" w:line="259" w:lineRule="auto"/>
              <w:rPr>
                <w:lang w:eastAsia="es-CO"/>
              </w:rPr>
            </w:pPr>
            <w:r w:rsidRPr="008E487F">
              <w:rPr>
                <w:lang w:eastAsia="es-CO"/>
              </w:rPr>
              <w:t>$10,798,688</w:t>
            </w:r>
          </w:p>
        </w:tc>
        <w:tc>
          <w:tcPr>
            <w:tcW w:w="0" w:type="auto"/>
            <w:hideMark/>
          </w:tcPr>
          <w:p w14:paraId="579AC63C" w14:textId="77777777" w:rsidR="004425B0" w:rsidRPr="008E487F" w:rsidRDefault="004425B0" w:rsidP="004425B0">
            <w:pPr>
              <w:spacing w:after="160" w:line="259" w:lineRule="auto"/>
              <w:rPr>
                <w:lang w:eastAsia="es-CO"/>
              </w:rPr>
            </w:pPr>
            <w:r w:rsidRPr="008E487F">
              <w:rPr>
                <w:lang w:eastAsia="es-CO"/>
              </w:rPr>
              <w:t>$16,845,984</w:t>
            </w:r>
          </w:p>
        </w:tc>
        <w:tc>
          <w:tcPr>
            <w:tcW w:w="0" w:type="auto"/>
            <w:hideMark/>
          </w:tcPr>
          <w:p w14:paraId="67B3E182" w14:textId="77777777" w:rsidR="004425B0" w:rsidRPr="008E487F" w:rsidRDefault="004425B0" w:rsidP="004425B0">
            <w:pPr>
              <w:spacing w:after="160" w:line="259" w:lineRule="auto"/>
              <w:rPr>
                <w:lang w:eastAsia="es-CO"/>
              </w:rPr>
            </w:pPr>
            <w:r w:rsidRPr="008E487F">
              <w:rPr>
                <w:lang w:eastAsia="es-CO"/>
              </w:rPr>
              <w:t>$24,819,728</w:t>
            </w:r>
          </w:p>
        </w:tc>
      </w:tr>
      <w:tr w:rsidR="004425B0" w:rsidRPr="004425B0" w14:paraId="76EAC7A2" w14:textId="77777777" w:rsidTr="008E487F">
        <w:tc>
          <w:tcPr>
            <w:tcW w:w="1844" w:type="dxa"/>
            <w:hideMark/>
          </w:tcPr>
          <w:p w14:paraId="5CD2F02E" w14:textId="77777777" w:rsidR="004425B0" w:rsidRPr="004425B0" w:rsidRDefault="004425B0" w:rsidP="004425B0">
            <w:pPr>
              <w:spacing w:after="160" w:line="259" w:lineRule="auto"/>
              <w:rPr>
                <w:lang w:eastAsia="es-CO"/>
              </w:rPr>
            </w:pPr>
            <w:r w:rsidRPr="004425B0">
              <w:rPr>
                <w:b/>
                <w:bCs/>
                <w:lang w:eastAsia="es-CO"/>
              </w:rPr>
              <w:t>Utilidad Bruta Proyectada (COP)</w:t>
            </w:r>
          </w:p>
        </w:tc>
        <w:tc>
          <w:tcPr>
            <w:tcW w:w="1417" w:type="dxa"/>
            <w:hideMark/>
          </w:tcPr>
          <w:p w14:paraId="2354FB4A" w14:textId="77777777" w:rsidR="004425B0" w:rsidRPr="008E487F" w:rsidRDefault="004425B0" w:rsidP="004425B0">
            <w:pPr>
              <w:spacing w:after="160" w:line="259" w:lineRule="auto"/>
              <w:rPr>
                <w:lang w:eastAsia="es-CO"/>
              </w:rPr>
            </w:pPr>
            <w:r w:rsidRPr="008E487F">
              <w:rPr>
                <w:lang w:eastAsia="es-CO"/>
              </w:rPr>
              <w:t>$50,256,000</w:t>
            </w:r>
          </w:p>
        </w:tc>
        <w:tc>
          <w:tcPr>
            <w:tcW w:w="1675" w:type="dxa"/>
            <w:hideMark/>
          </w:tcPr>
          <w:p w14:paraId="0E3912EA" w14:textId="77777777" w:rsidR="004425B0" w:rsidRPr="008E487F" w:rsidRDefault="004425B0" w:rsidP="004425B0">
            <w:pPr>
              <w:spacing w:after="160" w:line="259" w:lineRule="auto"/>
              <w:rPr>
                <w:lang w:eastAsia="es-CO"/>
              </w:rPr>
            </w:pPr>
            <w:r w:rsidRPr="008E487F">
              <w:rPr>
                <w:lang w:eastAsia="es-CO"/>
              </w:rPr>
              <w:t>$87,110,400</w:t>
            </w:r>
          </w:p>
        </w:tc>
        <w:tc>
          <w:tcPr>
            <w:tcW w:w="0" w:type="auto"/>
            <w:hideMark/>
          </w:tcPr>
          <w:p w14:paraId="3E9743FE" w14:textId="77777777" w:rsidR="004425B0" w:rsidRPr="008E487F" w:rsidRDefault="004425B0" w:rsidP="004425B0">
            <w:pPr>
              <w:spacing w:after="160" w:line="259" w:lineRule="auto"/>
              <w:rPr>
                <w:lang w:eastAsia="es-CO"/>
              </w:rPr>
            </w:pPr>
            <w:r w:rsidRPr="008E487F">
              <w:rPr>
                <w:lang w:eastAsia="es-CO"/>
              </w:rPr>
              <w:t>$144,951,712</w:t>
            </w:r>
          </w:p>
        </w:tc>
        <w:tc>
          <w:tcPr>
            <w:tcW w:w="0" w:type="auto"/>
            <w:hideMark/>
          </w:tcPr>
          <w:p w14:paraId="4C184ED3" w14:textId="77777777" w:rsidR="004425B0" w:rsidRPr="008E487F" w:rsidRDefault="004425B0" w:rsidP="004425B0">
            <w:pPr>
              <w:spacing w:after="160" w:line="259" w:lineRule="auto"/>
              <w:rPr>
                <w:lang w:eastAsia="es-CO"/>
              </w:rPr>
            </w:pPr>
            <w:r w:rsidRPr="008E487F">
              <w:rPr>
                <w:lang w:eastAsia="es-CO"/>
              </w:rPr>
              <w:t>$226,124,640</w:t>
            </w:r>
          </w:p>
        </w:tc>
        <w:tc>
          <w:tcPr>
            <w:tcW w:w="0" w:type="auto"/>
            <w:hideMark/>
          </w:tcPr>
          <w:p w14:paraId="5B94CF8A" w14:textId="77777777" w:rsidR="004425B0" w:rsidRPr="008E487F" w:rsidRDefault="004425B0" w:rsidP="004425B0">
            <w:pPr>
              <w:spacing w:after="160" w:line="259" w:lineRule="auto"/>
              <w:rPr>
                <w:lang w:eastAsia="es-CO"/>
              </w:rPr>
            </w:pPr>
            <w:r w:rsidRPr="008E487F">
              <w:rPr>
                <w:lang w:eastAsia="es-CO"/>
              </w:rPr>
              <w:t>$333,157,024</w:t>
            </w:r>
          </w:p>
        </w:tc>
      </w:tr>
      <w:tr w:rsidR="004425B0" w:rsidRPr="004425B0" w14:paraId="2C6A2FA2" w14:textId="77777777" w:rsidTr="008E487F">
        <w:tc>
          <w:tcPr>
            <w:tcW w:w="1844" w:type="dxa"/>
            <w:hideMark/>
          </w:tcPr>
          <w:p w14:paraId="27F97E46" w14:textId="77777777" w:rsidR="004425B0" w:rsidRPr="004425B0" w:rsidRDefault="004425B0" w:rsidP="004425B0">
            <w:pPr>
              <w:spacing w:after="160" w:line="259" w:lineRule="auto"/>
              <w:rPr>
                <w:lang w:eastAsia="es-CO"/>
              </w:rPr>
            </w:pPr>
            <w:r w:rsidRPr="004425B0">
              <w:rPr>
                <w:b/>
                <w:bCs/>
                <w:lang w:eastAsia="es-CO"/>
              </w:rPr>
              <w:t>Margen Bruto Proyectado (%)</w:t>
            </w:r>
          </w:p>
        </w:tc>
        <w:tc>
          <w:tcPr>
            <w:tcW w:w="1417" w:type="dxa"/>
            <w:hideMark/>
          </w:tcPr>
          <w:p w14:paraId="296E16FA" w14:textId="77777777" w:rsidR="004425B0" w:rsidRPr="008E487F" w:rsidRDefault="004425B0" w:rsidP="004425B0">
            <w:pPr>
              <w:spacing w:after="160" w:line="259" w:lineRule="auto"/>
              <w:rPr>
                <w:lang w:eastAsia="es-CO"/>
              </w:rPr>
            </w:pPr>
            <w:r w:rsidRPr="008E487F">
              <w:rPr>
                <w:lang w:eastAsia="es-CO"/>
              </w:rPr>
              <w:t>93.07%</w:t>
            </w:r>
          </w:p>
        </w:tc>
        <w:tc>
          <w:tcPr>
            <w:tcW w:w="1675" w:type="dxa"/>
            <w:hideMark/>
          </w:tcPr>
          <w:p w14:paraId="7F743C99" w14:textId="77777777" w:rsidR="004425B0" w:rsidRPr="008E487F" w:rsidRDefault="004425B0" w:rsidP="004425B0">
            <w:pPr>
              <w:spacing w:after="160" w:line="259" w:lineRule="auto"/>
              <w:rPr>
                <w:lang w:eastAsia="es-CO"/>
              </w:rPr>
            </w:pPr>
            <w:r w:rsidRPr="008E487F">
              <w:rPr>
                <w:lang w:eastAsia="es-CO"/>
              </w:rPr>
              <w:t>93.07%</w:t>
            </w:r>
          </w:p>
        </w:tc>
        <w:tc>
          <w:tcPr>
            <w:tcW w:w="0" w:type="auto"/>
            <w:hideMark/>
          </w:tcPr>
          <w:p w14:paraId="2945BA3C" w14:textId="77777777" w:rsidR="004425B0" w:rsidRPr="008E487F" w:rsidRDefault="004425B0" w:rsidP="004425B0">
            <w:pPr>
              <w:spacing w:after="160" w:line="259" w:lineRule="auto"/>
              <w:rPr>
                <w:lang w:eastAsia="es-CO"/>
              </w:rPr>
            </w:pPr>
            <w:r w:rsidRPr="008E487F">
              <w:rPr>
                <w:lang w:eastAsia="es-CO"/>
              </w:rPr>
              <w:t>93.07%</w:t>
            </w:r>
          </w:p>
        </w:tc>
        <w:tc>
          <w:tcPr>
            <w:tcW w:w="0" w:type="auto"/>
            <w:hideMark/>
          </w:tcPr>
          <w:p w14:paraId="730664FD" w14:textId="77777777" w:rsidR="004425B0" w:rsidRPr="008E487F" w:rsidRDefault="004425B0" w:rsidP="004425B0">
            <w:pPr>
              <w:spacing w:after="160" w:line="259" w:lineRule="auto"/>
              <w:rPr>
                <w:lang w:eastAsia="es-CO"/>
              </w:rPr>
            </w:pPr>
            <w:r w:rsidRPr="008E487F">
              <w:rPr>
                <w:lang w:eastAsia="es-CO"/>
              </w:rPr>
              <w:t>93.07%</w:t>
            </w:r>
          </w:p>
        </w:tc>
        <w:tc>
          <w:tcPr>
            <w:tcW w:w="0" w:type="auto"/>
            <w:hideMark/>
          </w:tcPr>
          <w:p w14:paraId="575D2BE7" w14:textId="77777777" w:rsidR="004425B0" w:rsidRPr="008E487F" w:rsidRDefault="004425B0" w:rsidP="004425B0">
            <w:pPr>
              <w:spacing w:after="160" w:line="259" w:lineRule="auto"/>
              <w:rPr>
                <w:lang w:eastAsia="es-CO"/>
              </w:rPr>
            </w:pPr>
            <w:r w:rsidRPr="008E487F">
              <w:rPr>
                <w:lang w:eastAsia="es-CO"/>
              </w:rPr>
              <w:t>93.07%</w:t>
            </w:r>
          </w:p>
        </w:tc>
      </w:tr>
    </w:tbl>
    <w:p w14:paraId="00D383C4" w14:textId="77777777" w:rsidR="00895BB8" w:rsidRDefault="00895BB8" w:rsidP="005369F8">
      <w:pPr>
        <w:pStyle w:val="Ttulo2"/>
      </w:pPr>
    </w:p>
    <w:p w14:paraId="44B03531" w14:textId="77777777" w:rsidR="00895BB8" w:rsidRDefault="00895BB8" w:rsidP="005369F8">
      <w:pPr>
        <w:pStyle w:val="Ttulo2"/>
      </w:pPr>
    </w:p>
    <w:p w14:paraId="24013A26" w14:textId="4D72B5AB" w:rsidR="00C07141" w:rsidRDefault="00C07141" w:rsidP="005369F8">
      <w:pPr>
        <w:pStyle w:val="Ttulo2"/>
      </w:pPr>
      <w:r w:rsidRPr="005339BA">
        <w:t xml:space="preserve">6.10. </w:t>
      </w:r>
      <w:r w:rsidRPr="0071309E">
        <w:t>Estado de resultados</w:t>
      </w:r>
      <w:bookmarkEnd w:id="164"/>
      <w:bookmarkEnd w:id="165"/>
    </w:p>
    <w:p w14:paraId="5CB17588" w14:textId="77777777" w:rsidR="00214E8E" w:rsidRDefault="00214E8E" w:rsidP="005369F8">
      <w:pPr>
        <w:pStyle w:val="Ttulo2"/>
      </w:pPr>
      <w:bookmarkStart w:id="166" w:name="_Toc49956681"/>
      <w:bookmarkStart w:id="167" w:name="_Toc145412705"/>
    </w:p>
    <w:p w14:paraId="2ADE5438" w14:textId="491F9C06" w:rsidR="007C1650" w:rsidRPr="00662EF0" w:rsidRDefault="007C1650" w:rsidP="005369F8">
      <w:pPr>
        <w:pStyle w:val="Ttulo2"/>
      </w:pPr>
      <w:r w:rsidRPr="00662EF0">
        <w:t>ESTADO DE RESULTADOS PROYECTADO A CINCO (5) AÑOS</w:t>
      </w:r>
    </w:p>
    <w:p w14:paraId="7F8B95E9" w14:textId="77777777" w:rsidR="00214E8E" w:rsidRPr="00662EF0" w:rsidRDefault="00214E8E" w:rsidP="00662EF0">
      <w:pPr>
        <w:jc w:val="both"/>
        <w:rPr>
          <w:rFonts w:ascii="Arial" w:eastAsia="Times New Roman" w:hAnsi="Arial" w:cs="Arial"/>
          <w:b/>
          <w:bCs/>
          <w:color w:val="333333"/>
          <w:sz w:val="24"/>
          <w:szCs w:val="24"/>
          <w:lang w:eastAsia="es-CO"/>
        </w:rPr>
      </w:pPr>
    </w:p>
    <w:p w14:paraId="2E51ABA1" w14:textId="77777777" w:rsidR="007C1650" w:rsidRDefault="007C1650" w:rsidP="005369F8">
      <w:pPr>
        <w:pStyle w:val="Ttulo2"/>
      </w:pPr>
      <w:r w:rsidRPr="00662EF0">
        <w:lastRenderedPageBreak/>
        <w:t>El Estado de Resultados Integral (Pérdidas y Ganancias - P&amp;G) proyectado para TalentLab S.A.S. refleja el desempeño económico y la capacidad de generación de valor de la compañía durante su primer quinquenio de operaciones (Años 1 al 5). Su estructura se fundamenta en las Normas Internacionales de Información Financiera para Pequeñas y Medianas Empresas (NIIF para PYMES - Sección 5) y los lineamientos metodológicos de formulación de proyectos del SENA.</w:t>
      </w:r>
    </w:p>
    <w:p w14:paraId="338E49C2" w14:textId="77777777" w:rsidR="00662EF0" w:rsidRPr="00662EF0" w:rsidRDefault="00662EF0" w:rsidP="00662EF0">
      <w:pPr>
        <w:jc w:val="both"/>
        <w:rPr>
          <w:lang w:eastAsia="es-CO"/>
        </w:rPr>
      </w:pPr>
    </w:p>
    <w:p w14:paraId="0E321DAD" w14:textId="474FA2C1" w:rsidR="007C1650" w:rsidRDefault="007C1650" w:rsidP="005369F8">
      <w:pPr>
        <w:pStyle w:val="Ttulo2"/>
      </w:pPr>
      <w:r w:rsidRPr="00662EF0">
        <w:t>Este estado financiero articula los ingresos operacionales derivados del</w:t>
      </w:r>
      <w:r w:rsidR="00662EF0">
        <w:t xml:space="preserve"> </w:t>
      </w:r>
      <w:r w:rsidRPr="00662EF0">
        <w:t>licenciamiento de software educativo SaaS, los costos directos de entrega en la nube e inteligencia artificial, los costos de talento humano formalizado (Mano de Obra Operativa, Administrativa y Comercial), los gastos locativos y comerciales, los cargos no monetarios por depreciación y amortización de intangibles, y el costo del financiamiento externo reflejado en los intereses del crédito financiero empresarial.</w:t>
      </w:r>
    </w:p>
    <w:p w14:paraId="52D7EA42" w14:textId="77777777" w:rsidR="00662EF0" w:rsidRPr="00662EF0" w:rsidRDefault="00662EF0" w:rsidP="00662EF0">
      <w:pPr>
        <w:jc w:val="both"/>
        <w:rPr>
          <w:lang w:eastAsia="es-CO"/>
        </w:rPr>
      </w:pPr>
    </w:p>
    <w:p w14:paraId="33A935B0" w14:textId="77777777" w:rsidR="007C1650" w:rsidRPr="0071309E" w:rsidRDefault="007C1650" w:rsidP="005369F8">
      <w:pPr>
        <w:pStyle w:val="Ttulo2"/>
      </w:pPr>
      <w:r w:rsidRPr="00662EF0">
        <w:t xml:space="preserve">6.10.1. </w:t>
      </w:r>
      <w:r w:rsidRPr="0071309E">
        <w:t>Estado de Resultados Proyectado Consolidado (Años 1 al 5)</w:t>
      </w:r>
    </w:p>
    <w:p w14:paraId="7D7D717B" w14:textId="77777777" w:rsidR="007C1650" w:rsidRPr="0071309E" w:rsidRDefault="007C1650" w:rsidP="005369F8">
      <w:pPr>
        <w:pStyle w:val="Ttulo2"/>
      </w:pPr>
      <w:r w:rsidRPr="0071309E">
        <w:t>A continuación se presenta el Estado de Resultados proyectado a cinco años, incorporando el servicio de intereses del crédito bancario comercial:</w:t>
      </w:r>
    </w:p>
    <w:p w14:paraId="07690426" w14:textId="77777777" w:rsidR="00662EF0" w:rsidRDefault="00662EF0" w:rsidP="00662EF0">
      <w:pPr>
        <w:jc w:val="both"/>
        <w:rPr>
          <w:lang w:eastAsia="es-CO"/>
        </w:rPr>
      </w:pPr>
    </w:p>
    <w:p w14:paraId="02AD9F81" w14:textId="77777777" w:rsidR="00662EF0" w:rsidRDefault="00662EF0" w:rsidP="00662EF0">
      <w:pPr>
        <w:jc w:val="both"/>
        <w:rPr>
          <w:lang w:eastAsia="es-CO"/>
        </w:rPr>
      </w:pPr>
    </w:p>
    <w:p w14:paraId="59803B78" w14:textId="77777777" w:rsidR="002D1141" w:rsidRDefault="002D1141" w:rsidP="00662EF0">
      <w:pPr>
        <w:jc w:val="both"/>
        <w:rPr>
          <w:lang w:eastAsia="es-CO"/>
        </w:rPr>
      </w:pPr>
    </w:p>
    <w:p w14:paraId="00571A8D" w14:textId="77777777" w:rsidR="002D1141" w:rsidRDefault="002D1141" w:rsidP="00662EF0">
      <w:pPr>
        <w:jc w:val="both"/>
        <w:rPr>
          <w:lang w:eastAsia="es-CO"/>
        </w:rPr>
      </w:pPr>
    </w:p>
    <w:p w14:paraId="7370DEDB" w14:textId="77777777" w:rsidR="002D1141" w:rsidRDefault="002D1141" w:rsidP="00662EF0">
      <w:pPr>
        <w:jc w:val="both"/>
        <w:rPr>
          <w:lang w:eastAsia="es-CO"/>
        </w:rPr>
      </w:pPr>
    </w:p>
    <w:p w14:paraId="5E3FE947" w14:textId="77777777" w:rsidR="002D1141" w:rsidRDefault="002D1141" w:rsidP="00662EF0">
      <w:pPr>
        <w:jc w:val="both"/>
        <w:rPr>
          <w:lang w:eastAsia="es-CO"/>
        </w:rPr>
      </w:pPr>
    </w:p>
    <w:p w14:paraId="7A22DC55" w14:textId="77777777" w:rsidR="002D1141" w:rsidRDefault="002D1141" w:rsidP="00662EF0">
      <w:pPr>
        <w:jc w:val="both"/>
        <w:rPr>
          <w:lang w:eastAsia="es-CO"/>
        </w:rPr>
      </w:pPr>
    </w:p>
    <w:p w14:paraId="0B22BDBA" w14:textId="77777777" w:rsidR="002D1141" w:rsidRDefault="002D1141" w:rsidP="00662EF0">
      <w:pPr>
        <w:jc w:val="both"/>
        <w:rPr>
          <w:lang w:eastAsia="es-CO"/>
        </w:rPr>
      </w:pPr>
    </w:p>
    <w:p w14:paraId="66677EC7" w14:textId="77777777" w:rsidR="002D1141" w:rsidRDefault="002D1141" w:rsidP="00662EF0">
      <w:pPr>
        <w:jc w:val="both"/>
        <w:rPr>
          <w:lang w:eastAsia="es-CO"/>
        </w:rPr>
      </w:pPr>
    </w:p>
    <w:p w14:paraId="2414097A" w14:textId="77777777" w:rsidR="002D1141" w:rsidRDefault="002D1141" w:rsidP="00662EF0">
      <w:pPr>
        <w:jc w:val="both"/>
        <w:rPr>
          <w:lang w:eastAsia="es-CO"/>
        </w:rPr>
      </w:pPr>
    </w:p>
    <w:p w14:paraId="67C618F9" w14:textId="77777777" w:rsidR="002D1141" w:rsidRDefault="002D1141" w:rsidP="00662EF0">
      <w:pPr>
        <w:jc w:val="both"/>
        <w:rPr>
          <w:lang w:eastAsia="es-CO"/>
        </w:rPr>
      </w:pPr>
    </w:p>
    <w:p w14:paraId="134992B4" w14:textId="77777777" w:rsidR="002D1141" w:rsidRDefault="002D1141" w:rsidP="00662EF0">
      <w:pPr>
        <w:jc w:val="both"/>
        <w:rPr>
          <w:lang w:eastAsia="es-CO"/>
        </w:rPr>
      </w:pPr>
    </w:p>
    <w:p w14:paraId="411A43E5" w14:textId="77777777" w:rsidR="002D1141" w:rsidRDefault="002D1141" w:rsidP="00662EF0">
      <w:pPr>
        <w:jc w:val="both"/>
        <w:rPr>
          <w:lang w:eastAsia="es-CO"/>
        </w:rPr>
      </w:pPr>
    </w:p>
    <w:p w14:paraId="7F73DE6F" w14:textId="77777777" w:rsidR="00AB0370" w:rsidRDefault="00AB0370" w:rsidP="00662EF0">
      <w:pPr>
        <w:jc w:val="both"/>
        <w:rPr>
          <w:lang w:eastAsia="es-CO"/>
        </w:rPr>
        <w:sectPr w:rsidR="00AB0370" w:rsidSect="00E5717B">
          <w:pgSz w:w="12240" w:h="15840"/>
          <w:pgMar w:top="1701" w:right="1134" w:bottom="1701" w:left="2268" w:header="709" w:footer="709" w:gutter="0"/>
          <w:cols w:space="708"/>
          <w:docGrid w:linePitch="360"/>
        </w:sectPr>
      </w:pPr>
    </w:p>
    <w:tbl>
      <w:tblPr>
        <w:tblStyle w:val="Tablaconcuadrcula"/>
        <w:tblW w:w="0" w:type="auto"/>
        <w:tblLook w:val="04A0" w:firstRow="1" w:lastRow="0" w:firstColumn="1" w:lastColumn="0" w:noHBand="0" w:noVBand="1"/>
      </w:tblPr>
      <w:tblGrid>
        <w:gridCol w:w="4553"/>
        <w:gridCol w:w="1575"/>
        <w:gridCol w:w="1575"/>
        <w:gridCol w:w="1575"/>
        <w:gridCol w:w="1575"/>
        <w:gridCol w:w="1575"/>
      </w:tblGrid>
      <w:tr w:rsidR="00AB0370" w:rsidRPr="00AB0370" w14:paraId="54E43824" w14:textId="77777777" w:rsidTr="00AB0370">
        <w:tc>
          <w:tcPr>
            <w:tcW w:w="0" w:type="auto"/>
            <w:hideMark/>
          </w:tcPr>
          <w:p w14:paraId="2CB29AB4" w14:textId="77777777" w:rsidR="00AB0370" w:rsidRPr="00AB0370" w:rsidRDefault="00AB0370" w:rsidP="00AB0370">
            <w:pPr>
              <w:spacing w:after="160" w:line="259" w:lineRule="auto"/>
              <w:jc w:val="both"/>
              <w:rPr>
                <w:b/>
                <w:bCs/>
                <w:lang w:eastAsia="es-CO"/>
              </w:rPr>
            </w:pPr>
            <w:r w:rsidRPr="00AB0370">
              <w:rPr>
                <w:b/>
                <w:bCs/>
                <w:lang w:eastAsia="es-CO"/>
              </w:rPr>
              <w:lastRenderedPageBreak/>
              <w:t>Concepto Contable / Financiero</w:t>
            </w:r>
          </w:p>
        </w:tc>
        <w:tc>
          <w:tcPr>
            <w:tcW w:w="0" w:type="auto"/>
            <w:hideMark/>
          </w:tcPr>
          <w:p w14:paraId="5AE5BCC3" w14:textId="77777777" w:rsidR="00AB0370" w:rsidRPr="00AB0370" w:rsidRDefault="00AB0370" w:rsidP="00AB0370">
            <w:pPr>
              <w:spacing w:after="160" w:line="259" w:lineRule="auto"/>
              <w:jc w:val="both"/>
              <w:rPr>
                <w:b/>
                <w:bCs/>
                <w:lang w:eastAsia="es-CO"/>
              </w:rPr>
            </w:pPr>
            <w:r w:rsidRPr="00AB0370">
              <w:rPr>
                <w:b/>
                <w:bCs/>
                <w:lang w:eastAsia="es-CO"/>
              </w:rPr>
              <w:t>Año 1 (COP)</w:t>
            </w:r>
          </w:p>
        </w:tc>
        <w:tc>
          <w:tcPr>
            <w:tcW w:w="0" w:type="auto"/>
            <w:hideMark/>
          </w:tcPr>
          <w:p w14:paraId="3A8768B8" w14:textId="77777777" w:rsidR="00AB0370" w:rsidRPr="00AB0370" w:rsidRDefault="00AB0370" w:rsidP="00AB0370">
            <w:pPr>
              <w:spacing w:after="160" w:line="259" w:lineRule="auto"/>
              <w:jc w:val="both"/>
              <w:rPr>
                <w:b/>
                <w:bCs/>
                <w:lang w:eastAsia="es-CO"/>
              </w:rPr>
            </w:pPr>
            <w:r w:rsidRPr="00AB0370">
              <w:rPr>
                <w:b/>
                <w:bCs/>
                <w:lang w:eastAsia="es-CO"/>
              </w:rPr>
              <w:t>Año 2 (COP)</w:t>
            </w:r>
          </w:p>
        </w:tc>
        <w:tc>
          <w:tcPr>
            <w:tcW w:w="0" w:type="auto"/>
            <w:hideMark/>
          </w:tcPr>
          <w:p w14:paraId="77C9398D" w14:textId="77777777" w:rsidR="00AB0370" w:rsidRPr="00AB0370" w:rsidRDefault="00AB0370" w:rsidP="00AB0370">
            <w:pPr>
              <w:spacing w:after="160" w:line="259" w:lineRule="auto"/>
              <w:jc w:val="both"/>
              <w:rPr>
                <w:b/>
                <w:bCs/>
                <w:lang w:eastAsia="es-CO"/>
              </w:rPr>
            </w:pPr>
            <w:r w:rsidRPr="00AB0370">
              <w:rPr>
                <w:b/>
                <w:bCs/>
                <w:lang w:eastAsia="es-CO"/>
              </w:rPr>
              <w:t>Año 3 (COP)</w:t>
            </w:r>
          </w:p>
        </w:tc>
        <w:tc>
          <w:tcPr>
            <w:tcW w:w="0" w:type="auto"/>
            <w:hideMark/>
          </w:tcPr>
          <w:p w14:paraId="7DB1C6D6" w14:textId="77777777" w:rsidR="00AB0370" w:rsidRPr="00AB0370" w:rsidRDefault="00AB0370" w:rsidP="00AB0370">
            <w:pPr>
              <w:spacing w:after="160" w:line="259" w:lineRule="auto"/>
              <w:jc w:val="both"/>
              <w:rPr>
                <w:b/>
                <w:bCs/>
                <w:lang w:eastAsia="es-CO"/>
              </w:rPr>
            </w:pPr>
            <w:r w:rsidRPr="00AB0370">
              <w:rPr>
                <w:b/>
                <w:bCs/>
                <w:lang w:eastAsia="es-CO"/>
              </w:rPr>
              <w:t>Año 4 (COP)</w:t>
            </w:r>
          </w:p>
        </w:tc>
        <w:tc>
          <w:tcPr>
            <w:tcW w:w="0" w:type="auto"/>
            <w:hideMark/>
          </w:tcPr>
          <w:p w14:paraId="2826003F" w14:textId="77777777" w:rsidR="00AB0370" w:rsidRPr="00AB0370" w:rsidRDefault="00AB0370" w:rsidP="00AB0370">
            <w:pPr>
              <w:spacing w:after="160" w:line="259" w:lineRule="auto"/>
              <w:jc w:val="both"/>
              <w:rPr>
                <w:b/>
                <w:bCs/>
                <w:lang w:eastAsia="es-CO"/>
              </w:rPr>
            </w:pPr>
            <w:r w:rsidRPr="00AB0370">
              <w:rPr>
                <w:b/>
                <w:bCs/>
                <w:lang w:eastAsia="es-CO"/>
              </w:rPr>
              <w:t>Año 5 (COP)</w:t>
            </w:r>
          </w:p>
        </w:tc>
      </w:tr>
      <w:tr w:rsidR="00AB0370" w:rsidRPr="00AB0370" w14:paraId="21D0A52A" w14:textId="77777777" w:rsidTr="00AB0370">
        <w:tc>
          <w:tcPr>
            <w:tcW w:w="0" w:type="auto"/>
            <w:hideMark/>
          </w:tcPr>
          <w:p w14:paraId="524AB350" w14:textId="77777777" w:rsidR="00AB0370" w:rsidRPr="00AB0370" w:rsidRDefault="00AB0370" w:rsidP="00AB0370">
            <w:pPr>
              <w:spacing w:after="160" w:line="259" w:lineRule="auto"/>
              <w:jc w:val="both"/>
              <w:rPr>
                <w:lang w:eastAsia="es-CO"/>
              </w:rPr>
            </w:pPr>
            <w:r w:rsidRPr="00AB0370">
              <w:rPr>
                <w:lang w:eastAsia="es-CO"/>
              </w:rPr>
              <w:t>Ingresos Brutos Operacionales (Ventas)</w:t>
            </w:r>
          </w:p>
        </w:tc>
        <w:tc>
          <w:tcPr>
            <w:tcW w:w="0" w:type="auto"/>
            <w:hideMark/>
          </w:tcPr>
          <w:p w14:paraId="16CDF608" w14:textId="77777777" w:rsidR="00AB0370" w:rsidRPr="00AB0370" w:rsidRDefault="00AB0370" w:rsidP="00AB0370">
            <w:pPr>
              <w:spacing w:after="160" w:line="259" w:lineRule="auto"/>
              <w:jc w:val="both"/>
              <w:rPr>
                <w:lang w:eastAsia="es-CO"/>
              </w:rPr>
            </w:pPr>
            <w:r w:rsidRPr="00AB0370">
              <w:rPr>
                <w:lang w:eastAsia="es-CO"/>
              </w:rPr>
              <w:t>$54,000,000</w:t>
            </w:r>
          </w:p>
        </w:tc>
        <w:tc>
          <w:tcPr>
            <w:tcW w:w="0" w:type="auto"/>
            <w:hideMark/>
          </w:tcPr>
          <w:p w14:paraId="76644EF2" w14:textId="77777777" w:rsidR="00AB0370" w:rsidRPr="00AB0370" w:rsidRDefault="00AB0370" w:rsidP="00AB0370">
            <w:pPr>
              <w:spacing w:after="160" w:line="259" w:lineRule="auto"/>
              <w:jc w:val="both"/>
              <w:rPr>
                <w:lang w:eastAsia="es-CO"/>
              </w:rPr>
            </w:pPr>
            <w:r w:rsidRPr="00AB0370">
              <w:rPr>
                <w:lang w:eastAsia="es-CO"/>
              </w:rPr>
              <w:t>$63,222,293</w:t>
            </w:r>
          </w:p>
        </w:tc>
        <w:tc>
          <w:tcPr>
            <w:tcW w:w="0" w:type="auto"/>
            <w:hideMark/>
          </w:tcPr>
          <w:p w14:paraId="0135830B" w14:textId="77777777" w:rsidR="00AB0370" w:rsidRPr="00AB0370" w:rsidRDefault="00AB0370" w:rsidP="00AB0370">
            <w:pPr>
              <w:spacing w:after="160" w:line="259" w:lineRule="auto"/>
              <w:jc w:val="both"/>
              <w:rPr>
                <w:lang w:eastAsia="es-CO"/>
              </w:rPr>
            </w:pPr>
            <w:r w:rsidRPr="00AB0370">
              <w:rPr>
                <w:lang w:eastAsia="es-CO"/>
              </w:rPr>
              <w:t>$75,059,004</w:t>
            </w:r>
          </w:p>
        </w:tc>
        <w:tc>
          <w:tcPr>
            <w:tcW w:w="0" w:type="auto"/>
            <w:hideMark/>
          </w:tcPr>
          <w:p w14:paraId="7CF0EA79" w14:textId="77777777" w:rsidR="00AB0370" w:rsidRPr="00AB0370" w:rsidRDefault="00AB0370" w:rsidP="00AB0370">
            <w:pPr>
              <w:spacing w:after="160" w:line="259" w:lineRule="auto"/>
              <w:jc w:val="both"/>
              <w:rPr>
                <w:lang w:eastAsia="es-CO"/>
              </w:rPr>
            </w:pPr>
            <w:r w:rsidRPr="00AB0370">
              <w:rPr>
                <w:lang w:eastAsia="es-CO"/>
              </w:rPr>
              <w:t>$84,824,061</w:t>
            </w:r>
          </w:p>
        </w:tc>
        <w:tc>
          <w:tcPr>
            <w:tcW w:w="0" w:type="auto"/>
            <w:hideMark/>
          </w:tcPr>
          <w:p w14:paraId="41602DFA" w14:textId="77777777" w:rsidR="00AB0370" w:rsidRPr="00AB0370" w:rsidRDefault="00AB0370" w:rsidP="00AB0370">
            <w:pPr>
              <w:spacing w:after="160" w:line="259" w:lineRule="auto"/>
              <w:jc w:val="both"/>
              <w:rPr>
                <w:lang w:eastAsia="es-CO"/>
              </w:rPr>
            </w:pPr>
            <w:r w:rsidRPr="00AB0370">
              <w:rPr>
                <w:lang w:eastAsia="es-CO"/>
              </w:rPr>
              <w:t>$96,134,467</w:t>
            </w:r>
          </w:p>
        </w:tc>
      </w:tr>
      <w:tr w:rsidR="00AB0370" w:rsidRPr="00AB0370" w14:paraId="54641512" w14:textId="77777777" w:rsidTr="00AB0370">
        <w:tc>
          <w:tcPr>
            <w:tcW w:w="0" w:type="auto"/>
            <w:hideMark/>
          </w:tcPr>
          <w:p w14:paraId="5C5D11D3" w14:textId="77777777" w:rsidR="00AB0370" w:rsidRPr="00AB0370" w:rsidRDefault="00AB0370" w:rsidP="00AB0370">
            <w:pPr>
              <w:spacing w:after="160" w:line="259" w:lineRule="auto"/>
              <w:jc w:val="both"/>
              <w:rPr>
                <w:lang w:eastAsia="es-CO"/>
              </w:rPr>
            </w:pPr>
            <w:r w:rsidRPr="00AB0370">
              <w:rPr>
                <w:i/>
                <w:iCs/>
                <w:lang w:eastAsia="es-CO"/>
              </w:rPr>
              <w:t>(-) Devoluciones, rebajas y descuentos (5.0%)</w:t>
            </w:r>
          </w:p>
        </w:tc>
        <w:tc>
          <w:tcPr>
            <w:tcW w:w="0" w:type="auto"/>
            <w:hideMark/>
          </w:tcPr>
          <w:p w14:paraId="7981B61F" w14:textId="77777777" w:rsidR="00AB0370" w:rsidRPr="00AB0370" w:rsidRDefault="00AB0370" w:rsidP="00AB0370">
            <w:pPr>
              <w:spacing w:after="160" w:line="259" w:lineRule="auto"/>
              <w:jc w:val="both"/>
              <w:rPr>
                <w:lang w:eastAsia="es-CO"/>
              </w:rPr>
            </w:pPr>
            <w:r w:rsidRPr="00AB0370">
              <w:rPr>
                <w:lang w:eastAsia="es-CO"/>
              </w:rPr>
              <w:t>($2,700,000)</w:t>
            </w:r>
          </w:p>
        </w:tc>
        <w:tc>
          <w:tcPr>
            <w:tcW w:w="0" w:type="auto"/>
            <w:hideMark/>
          </w:tcPr>
          <w:p w14:paraId="0034C7BD" w14:textId="77777777" w:rsidR="00AB0370" w:rsidRPr="00AB0370" w:rsidRDefault="00AB0370" w:rsidP="00AB0370">
            <w:pPr>
              <w:spacing w:after="160" w:line="259" w:lineRule="auto"/>
              <w:jc w:val="both"/>
              <w:rPr>
                <w:lang w:eastAsia="es-CO"/>
              </w:rPr>
            </w:pPr>
            <w:r w:rsidRPr="00AB0370">
              <w:rPr>
                <w:lang w:eastAsia="es-CO"/>
              </w:rPr>
              <w:t>($5,057,783)</w:t>
            </w:r>
          </w:p>
        </w:tc>
        <w:tc>
          <w:tcPr>
            <w:tcW w:w="0" w:type="auto"/>
            <w:hideMark/>
          </w:tcPr>
          <w:p w14:paraId="03DF5689" w14:textId="77777777" w:rsidR="00AB0370" w:rsidRPr="00AB0370" w:rsidRDefault="00AB0370" w:rsidP="00AB0370">
            <w:pPr>
              <w:spacing w:after="160" w:line="259" w:lineRule="auto"/>
              <w:jc w:val="both"/>
              <w:rPr>
                <w:lang w:eastAsia="es-CO"/>
              </w:rPr>
            </w:pPr>
            <w:r w:rsidRPr="00AB0370">
              <w:rPr>
                <w:lang w:eastAsia="es-CO"/>
              </w:rPr>
              <w:t>($7,505,900)</w:t>
            </w:r>
          </w:p>
        </w:tc>
        <w:tc>
          <w:tcPr>
            <w:tcW w:w="0" w:type="auto"/>
            <w:hideMark/>
          </w:tcPr>
          <w:p w14:paraId="2A077414" w14:textId="77777777" w:rsidR="00AB0370" w:rsidRPr="00AB0370" w:rsidRDefault="00AB0370" w:rsidP="00AB0370">
            <w:pPr>
              <w:spacing w:after="160" w:line="259" w:lineRule="auto"/>
              <w:jc w:val="both"/>
              <w:rPr>
                <w:lang w:eastAsia="es-CO"/>
              </w:rPr>
            </w:pPr>
            <w:r w:rsidRPr="00AB0370">
              <w:rPr>
                <w:lang w:eastAsia="es-CO"/>
              </w:rPr>
              <w:t>($8,482,406)</w:t>
            </w:r>
          </w:p>
        </w:tc>
        <w:tc>
          <w:tcPr>
            <w:tcW w:w="0" w:type="auto"/>
            <w:hideMark/>
          </w:tcPr>
          <w:p w14:paraId="7AFCEEDA" w14:textId="77777777" w:rsidR="00AB0370" w:rsidRPr="00AB0370" w:rsidRDefault="00AB0370" w:rsidP="00AB0370">
            <w:pPr>
              <w:spacing w:after="160" w:line="259" w:lineRule="auto"/>
              <w:jc w:val="both"/>
              <w:rPr>
                <w:lang w:eastAsia="es-CO"/>
              </w:rPr>
            </w:pPr>
            <w:r w:rsidRPr="00AB0370">
              <w:rPr>
                <w:lang w:eastAsia="es-CO"/>
              </w:rPr>
              <w:t>($9,613,447)</w:t>
            </w:r>
          </w:p>
        </w:tc>
      </w:tr>
      <w:tr w:rsidR="00AB0370" w:rsidRPr="00AB0370" w14:paraId="7281E727" w14:textId="77777777" w:rsidTr="00AB0370">
        <w:tc>
          <w:tcPr>
            <w:tcW w:w="0" w:type="auto"/>
            <w:hideMark/>
          </w:tcPr>
          <w:p w14:paraId="1E893D1E" w14:textId="77777777" w:rsidR="00AB0370" w:rsidRPr="00AB0370" w:rsidRDefault="00AB0370" w:rsidP="00AB0370">
            <w:pPr>
              <w:spacing w:after="160" w:line="259" w:lineRule="auto"/>
              <w:jc w:val="both"/>
              <w:rPr>
                <w:lang w:eastAsia="es-CO"/>
              </w:rPr>
            </w:pPr>
            <w:r w:rsidRPr="00AB0370">
              <w:rPr>
                <w:lang w:eastAsia="es-CO"/>
              </w:rPr>
              <w:t>(=) INGRESOS OPERACIONALES NETOS</w:t>
            </w:r>
          </w:p>
        </w:tc>
        <w:tc>
          <w:tcPr>
            <w:tcW w:w="0" w:type="auto"/>
            <w:hideMark/>
          </w:tcPr>
          <w:p w14:paraId="11FA58C1" w14:textId="77777777" w:rsidR="00AB0370" w:rsidRPr="00AB0370" w:rsidRDefault="00AB0370" w:rsidP="00AB0370">
            <w:pPr>
              <w:spacing w:after="160" w:line="259" w:lineRule="auto"/>
              <w:jc w:val="both"/>
              <w:rPr>
                <w:lang w:eastAsia="es-CO"/>
              </w:rPr>
            </w:pPr>
            <w:r w:rsidRPr="00AB0370">
              <w:rPr>
                <w:lang w:eastAsia="es-CO"/>
              </w:rPr>
              <w:t>$51,300,000</w:t>
            </w:r>
          </w:p>
        </w:tc>
        <w:tc>
          <w:tcPr>
            <w:tcW w:w="0" w:type="auto"/>
            <w:hideMark/>
          </w:tcPr>
          <w:p w14:paraId="4C2BA813" w14:textId="77777777" w:rsidR="00AB0370" w:rsidRPr="00AB0370" w:rsidRDefault="00AB0370" w:rsidP="00AB0370">
            <w:pPr>
              <w:spacing w:after="160" w:line="259" w:lineRule="auto"/>
              <w:jc w:val="both"/>
              <w:rPr>
                <w:lang w:eastAsia="es-CO"/>
              </w:rPr>
            </w:pPr>
            <w:r w:rsidRPr="00AB0370">
              <w:rPr>
                <w:lang w:eastAsia="es-CO"/>
              </w:rPr>
              <w:t>$58,164,510</w:t>
            </w:r>
          </w:p>
        </w:tc>
        <w:tc>
          <w:tcPr>
            <w:tcW w:w="0" w:type="auto"/>
            <w:hideMark/>
          </w:tcPr>
          <w:p w14:paraId="41DBB113" w14:textId="77777777" w:rsidR="00AB0370" w:rsidRPr="00AB0370" w:rsidRDefault="00AB0370" w:rsidP="00AB0370">
            <w:pPr>
              <w:spacing w:after="160" w:line="259" w:lineRule="auto"/>
              <w:jc w:val="both"/>
              <w:rPr>
                <w:lang w:eastAsia="es-CO"/>
              </w:rPr>
            </w:pPr>
            <w:r w:rsidRPr="00AB0370">
              <w:rPr>
                <w:lang w:eastAsia="es-CO"/>
              </w:rPr>
              <w:t>$67,553,104</w:t>
            </w:r>
          </w:p>
        </w:tc>
        <w:tc>
          <w:tcPr>
            <w:tcW w:w="0" w:type="auto"/>
            <w:hideMark/>
          </w:tcPr>
          <w:p w14:paraId="24250D61" w14:textId="77777777" w:rsidR="00AB0370" w:rsidRPr="00AB0370" w:rsidRDefault="00AB0370" w:rsidP="00AB0370">
            <w:pPr>
              <w:spacing w:after="160" w:line="259" w:lineRule="auto"/>
              <w:jc w:val="both"/>
              <w:rPr>
                <w:lang w:eastAsia="es-CO"/>
              </w:rPr>
            </w:pPr>
            <w:r w:rsidRPr="00AB0370">
              <w:rPr>
                <w:lang w:eastAsia="es-CO"/>
              </w:rPr>
              <w:t>$76,341,655</w:t>
            </w:r>
          </w:p>
        </w:tc>
        <w:tc>
          <w:tcPr>
            <w:tcW w:w="0" w:type="auto"/>
            <w:hideMark/>
          </w:tcPr>
          <w:p w14:paraId="3C7F1629" w14:textId="77777777" w:rsidR="00AB0370" w:rsidRPr="00AB0370" w:rsidRDefault="00AB0370" w:rsidP="00AB0370">
            <w:pPr>
              <w:spacing w:after="160" w:line="259" w:lineRule="auto"/>
              <w:jc w:val="both"/>
              <w:rPr>
                <w:lang w:eastAsia="es-CO"/>
              </w:rPr>
            </w:pPr>
            <w:r w:rsidRPr="00AB0370">
              <w:rPr>
                <w:lang w:eastAsia="es-CO"/>
              </w:rPr>
              <w:t>$86,521,020</w:t>
            </w:r>
          </w:p>
        </w:tc>
      </w:tr>
      <w:tr w:rsidR="00AB0370" w:rsidRPr="00AB0370" w14:paraId="7B62C027" w14:textId="77777777" w:rsidTr="00AB0370">
        <w:tc>
          <w:tcPr>
            <w:tcW w:w="0" w:type="auto"/>
            <w:hideMark/>
          </w:tcPr>
          <w:p w14:paraId="7C8DAF36" w14:textId="77777777" w:rsidR="00AB0370" w:rsidRPr="00AB0370" w:rsidRDefault="00AB0370" w:rsidP="00AB0370">
            <w:pPr>
              <w:spacing w:after="160" w:line="259" w:lineRule="auto"/>
              <w:jc w:val="both"/>
              <w:rPr>
                <w:lang w:eastAsia="es-CO"/>
              </w:rPr>
            </w:pPr>
            <w:r w:rsidRPr="00AB0370">
              <w:rPr>
                <w:i/>
                <w:iCs/>
                <w:lang w:eastAsia="es-CO"/>
              </w:rPr>
              <w:t>(-) Costos y Gastos de Servicio + Mano de Obra Operativa (MOD)</w:t>
            </w:r>
          </w:p>
        </w:tc>
        <w:tc>
          <w:tcPr>
            <w:tcW w:w="0" w:type="auto"/>
            <w:hideMark/>
          </w:tcPr>
          <w:p w14:paraId="6287A81F" w14:textId="77777777" w:rsidR="00AB0370" w:rsidRPr="00AB0370" w:rsidRDefault="00AB0370" w:rsidP="00AB0370">
            <w:pPr>
              <w:spacing w:after="160" w:line="259" w:lineRule="auto"/>
              <w:jc w:val="both"/>
              <w:rPr>
                <w:lang w:eastAsia="es-CO"/>
              </w:rPr>
            </w:pPr>
            <w:r w:rsidRPr="00AB0370">
              <w:rPr>
                <w:lang w:eastAsia="es-CO"/>
              </w:rPr>
              <w:t>($210,762,019)</w:t>
            </w:r>
          </w:p>
        </w:tc>
        <w:tc>
          <w:tcPr>
            <w:tcW w:w="0" w:type="auto"/>
            <w:hideMark/>
          </w:tcPr>
          <w:p w14:paraId="094990B2" w14:textId="77777777" w:rsidR="00AB0370" w:rsidRPr="00AB0370" w:rsidRDefault="00AB0370" w:rsidP="00AB0370">
            <w:pPr>
              <w:spacing w:after="160" w:line="259" w:lineRule="auto"/>
              <w:jc w:val="both"/>
              <w:rPr>
                <w:lang w:eastAsia="es-CO"/>
              </w:rPr>
            </w:pPr>
            <w:r w:rsidRPr="00AB0370">
              <w:rPr>
                <w:lang w:eastAsia="es-CO"/>
              </w:rPr>
              <w:t>($235,084,293)</w:t>
            </w:r>
          </w:p>
        </w:tc>
        <w:tc>
          <w:tcPr>
            <w:tcW w:w="0" w:type="auto"/>
            <w:hideMark/>
          </w:tcPr>
          <w:p w14:paraId="6640B190" w14:textId="77777777" w:rsidR="00AB0370" w:rsidRPr="00AB0370" w:rsidRDefault="00AB0370" w:rsidP="00AB0370">
            <w:pPr>
              <w:spacing w:after="160" w:line="259" w:lineRule="auto"/>
              <w:jc w:val="both"/>
              <w:rPr>
                <w:lang w:eastAsia="es-CO"/>
              </w:rPr>
            </w:pPr>
            <w:r w:rsidRPr="00AB0370">
              <w:rPr>
                <w:lang w:eastAsia="es-CO"/>
              </w:rPr>
              <w:t>($318,989,219)</w:t>
            </w:r>
          </w:p>
        </w:tc>
        <w:tc>
          <w:tcPr>
            <w:tcW w:w="0" w:type="auto"/>
            <w:hideMark/>
          </w:tcPr>
          <w:p w14:paraId="5AE8C44B" w14:textId="77777777" w:rsidR="00AB0370" w:rsidRPr="00AB0370" w:rsidRDefault="00AB0370" w:rsidP="00AB0370">
            <w:pPr>
              <w:spacing w:after="160" w:line="259" w:lineRule="auto"/>
              <w:jc w:val="both"/>
              <w:rPr>
                <w:lang w:eastAsia="es-CO"/>
              </w:rPr>
            </w:pPr>
            <w:r w:rsidRPr="00AB0370">
              <w:rPr>
                <w:lang w:eastAsia="es-CO"/>
              </w:rPr>
              <w:t>($351,138,912)</w:t>
            </w:r>
          </w:p>
        </w:tc>
        <w:tc>
          <w:tcPr>
            <w:tcW w:w="0" w:type="auto"/>
            <w:hideMark/>
          </w:tcPr>
          <w:p w14:paraId="2EBF4910" w14:textId="77777777" w:rsidR="00AB0370" w:rsidRPr="00AB0370" w:rsidRDefault="00AB0370" w:rsidP="00AB0370">
            <w:pPr>
              <w:spacing w:after="160" w:line="259" w:lineRule="auto"/>
              <w:jc w:val="both"/>
              <w:rPr>
                <w:lang w:eastAsia="es-CO"/>
              </w:rPr>
            </w:pPr>
            <w:r w:rsidRPr="00AB0370">
              <w:rPr>
                <w:lang w:eastAsia="es-CO"/>
              </w:rPr>
              <w:t>($379,681,825)</w:t>
            </w:r>
          </w:p>
        </w:tc>
      </w:tr>
      <w:tr w:rsidR="00AB0370" w:rsidRPr="00AB0370" w14:paraId="7F59D687" w14:textId="77777777" w:rsidTr="00AB0370">
        <w:tc>
          <w:tcPr>
            <w:tcW w:w="0" w:type="auto"/>
            <w:hideMark/>
          </w:tcPr>
          <w:p w14:paraId="1672941A" w14:textId="77777777" w:rsidR="00AB0370" w:rsidRPr="00AB0370" w:rsidRDefault="00AB0370" w:rsidP="00AB0370">
            <w:pPr>
              <w:spacing w:after="160" w:line="259" w:lineRule="auto"/>
              <w:jc w:val="both"/>
              <w:rPr>
                <w:lang w:eastAsia="es-CO"/>
              </w:rPr>
            </w:pPr>
            <w:r w:rsidRPr="00AB0370">
              <w:rPr>
                <w:i/>
                <w:iCs/>
                <w:lang w:eastAsia="es-CO"/>
              </w:rPr>
              <w:t>(-) Depreciación Activos Fijos Operativos</w:t>
            </w:r>
          </w:p>
        </w:tc>
        <w:tc>
          <w:tcPr>
            <w:tcW w:w="0" w:type="auto"/>
            <w:hideMark/>
          </w:tcPr>
          <w:p w14:paraId="44A86DB4"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0C857E71"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785065AD"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3F5999A1"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6B679206" w14:textId="77777777" w:rsidR="00AB0370" w:rsidRPr="00AB0370" w:rsidRDefault="00AB0370" w:rsidP="00AB0370">
            <w:pPr>
              <w:spacing w:after="160" w:line="259" w:lineRule="auto"/>
              <w:jc w:val="both"/>
              <w:rPr>
                <w:lang w:eastAsia="es-CO"/>
              </w:rPr>
            </w:pPr>
            <w:r w:rsidRPr="00AB0370">
              <w:rPr>
                <w:lang w:eastAsia="es-CO"/>
              </w:rPr>
              <w:t>($1,856,667)</w:t>
            </w:r>
          </w:p>
        </w:tc>
      </w:tr>
      <w:tr w:rsidR="00AB0370" w:rsidRPr="00AB0370" w14:paraId="06EEDC32" w14:textId="77777777" w:rsidTr="00AB0370">
        <w:tc>
          <w:tcPr>
            <w:tcW w:w="0" w:type="auto"/>
            <w:hideMark/>
          </w:tcPr>
          <w:p w14:paraId="3487FE0B" w14:textId="77777777" w:rsidR="00AB0370" w:rsidRPr="00AB0370" w:rsidRDefault="00AB0370" w:rsidP="00AB0370">
            <w:pPr>
              <w:spacing w:after="160" w:line="259" w:lineRule="auto"/>
              <w:jc w:val="both"/>
              <w:rPr>
                <w:lang w:eastAsia="es-CO"/>
              </w:rPr>
            </w:pPr>
            <w:r w:rsidRPr="00AB0370">
              <w:rPr>
                <w:lang w:eastAsia="es-CO"/>
              </w:rPr>
              <w:t>(=) UTILIDAD BRUTA OPERACIONAL</w:t>
            </w:r>
          </w:p>
        </w:tc>
        <w:tc>
          <w:tcPr>
            <w:tcW w:w="0" w:type="auto"/>
            <w:hideMark/>
          </w:tcPr>
          <w:p w14:paraId="6029AF5B" w14:textId="77777777" w:rsidR="00AB0370" w:rsidRPr="00AB0370" w:rsidRDefault="00AB0370" w:rsidP="00AB0370">
            <w:pPr>
              <w:spacing w:after="160" w:line="259" w:lineRule="auto"/>
              <w:jc w:val="both"/>
              <w:rPr>
                <w:lang w:eastAsia="es-CO"/>
              </w:rPr>
            </w:pPr>
            <w:r w:rsidRPr="00AB0370">
              <w:rPr>
                <w:lang w:eastAsia="es-CO"/>
              </w:rPr>
              <w:t>($161,818,686)</w:t>
            </w:r>
          </w:p>
        </w:tc>
        <w:tc>
          <w:tcPr>
            <w:tcW w:w="0" w:type="auto"/>
            <w:hideMark/>
          </w:tcPr>
          <w:p w14:paraId="3A391B36" w14:textId="77777777" w:rsidR="00AB0370" w:rsidRPr="00AB0370" w:rsidRDefault="00AB0370" w:rsidP="00AB0370">
            <w:pPr>
              <w:spacing w:after="160" w:line="259" w:lineRule="auto"/>
              <w:jc w:val="both"/>
              <w:rPr>
                <w:lang w:eastAsia="es-CO"/>
              </w:rPr>
            </w:pPr>
            <w:r w:rsidRPr="00AB0370">
              <w:rPr>
                <w:lang w:eastAsia="es-CO"/>
              </w:rPr>
              <w:t>($179,276,450)</w:t>
            </w:r>
          </w:p>
        </w:tc>
        <w:tc>
          <w:tcPr>
            <w:tcW w:w="0" w:type="auto"/>
            <w:hideMark/>
          </w:tcPr>
          <w:p w14:paraId="3BD5C8B3" w14:textId="77777777" w:rsidR="00AB0370" w:rsidRPr="00AB0370" w:rsidRDefault="00AB0370" w:rsidP="00AB0370">
            <w:pPr>
              <w:spacing w:after="160" w:line="259" w:lineRule="auto"/>
              <w:jc w:val="both"/>
              <w:rPr>
                <w:lang w:eastAsia="es-CO"/>
              </w:rPr>
            </w:pPr>
            <w:r w:rsidRPr="00AB0370">
              <w:rPr>
                <w:lang w:eastAsia="es-CO"/>
              </w:rPr>
              <w:t>($253,792,782)</w:t>
            </w:r>
          </w:p>
        </w:tc>
        <w:tc>
          <w:tcPr>
            <w:tcW w:w="0" w:type="auto"/>
            <w:hideMark/>
          </w:tcPr>
          <w:p w14:paraId="13814BF4" w14:textId="77777777" w:rsidR="00AB0370" w:rsidRPr="00AB0370" w:rsidRDefault="00AB0370" w:rsidP="00AB0370">
            <w:pPr>
              <w:spacing w:after="160" w:line="259" w:lineRule="auto"/>
              <w:jc w:val="both"/>
              <w:rPr>
                <w:lang w:eastAsia="es-CO"/>
              </w:rPr>
            </w:pPr>
            <w:r w:rsidRPr="00AB0370">
              <w:rPr>
                <w:lang w:eastAsia="es-CO"/>
              </w:rPr>
              <w:t>($277,153,924)</w:t>
            </w:r>
          </w:p>
        </w:tc>
        <w:tc>
          <w:tcPr>
            <w:tcW w:w="0" w:type="auto"/>
            <w:hideMark/>
          </w:tcPr>
          <w:p w14:paraId="624B89B5" w14:textId="77777777" w:rsidR="00AB0370" w:rsidRPr="00AB0370" w:rsidRDefault="00AB0370" w:rsidP="00AB0370">
            <w:pPr>
              <w:spacing w:after="160" w:line="259" w:lineRule="auto"/>
              <w:jc w:val="both"/>
              <w:rPr>
                <w:lang w:eastAsia="es-CO"/>
              </w:rPr>
            </w:pPr>
            <w:r w:rsidRPr="00AB0370">
              <w:rPr>
                <w:lang w:eastAsia="es-CO"/>
              </w:rPr>
              <w:t>($295,017,471)</w:t>
            </w:r>
          </w:p>
        </w:tc>
      </w:tr>
      <w:tr w:rsidR="00AB0370" w:rsidRPr="00AB0370" w14:paraId="0D896873" w14:textId="77777777" w:rsidTr="00AB0370">
        <w:tc>
          <w:tcPr>
            <w:tcW w:w="0" w:type="auto"/>
            <w:hideMark/>
          </w:tcPr>
          <w:p w14:paraId="14820BCF" w14:textId="77777777" w:rsidR="00AB0370" w:rsidRPr="00AB0370" w:rsidRDefault="00AB0370" w:rsidP="00AB0370">
            <w:pPr>
              <w:spacing w:after="160" w:line="259" w:lineRule="auto"/>
              <w:jc w:val="both"/>
              <w:rPr>
                <w:lang w:eastAsia="es-CO"/>
              </w:rPr>
            </w:pPr>
            <w:r w:rsidRPr="00AB0370">
              <w:rPr>
                <w:i/>
                <w:iCs/>
                <w:lang w:eastAsia="es-CO"/>
              </w:rPr>
              <w:t>Margen Bruto Operacional (%)</w:t>
            </w:r>
          </w:p>
        </w:tc>
        <w:tc>
          <w:tcPr>
            <w:tcW w:w="0" w:type="auto"/>
            <w:hideMark/>
          </w:tcPr>
          <w:p w14:paraId="5C0BCD07" w14:textId="77777777" w:rsidR="00AB0370" w:rsidRPr="00AB0370" w:rsidRDefault="00AB0370" w:rsidP="00AB0370">
            <w:pPr>
              <w:spacing w:after="160" w:line="259" w:lineRule="auto"/>
              <w:jc w:val="both"/>
              <w:rPr>
                <w:lang w:eastAsia="es-CO"/>
              </w:rPr>
            </w:pPr>
            <w:r w:rsidRPr="00AB0370">
              <w:rPr>
                <w:i/>
                <w:iCs/>
                <w:lang w:eastAsia="es-CO"/>
              </w:rPr>
              <w:t>-315.44%</w:t>
            </w:r>
          </w:p>
        </w:tc>
        <w:tc>
          <w:tcPr>
            <w:tcW w:w="0" w:type="auto"/>
            <w:hideMark/>
          </w:tcPr>
          <w:p w14:paraId="4BC574A9" w14:textId="77777777" w:rsidR="00AB0370" w:rsidRPr="00AB0370" w:rsidRDefault="00AB0370" w:rsidP="00AB0370">
            <w:pPr>
              <w:spacing w:after="160" w:line="259" w:lineRule="auto"/>
              <w:jc w:val="both"/>
              <w:rPr>
                <w:lang w:eastAsia="es-CO"/>
              </w:rPr>
            </w:pPr>
            <w:r w:rsidRPr="00AB0370">
              <w:rPr>
                <w:i/>
                <w:iCs/>
                <w:lang w:eastAsia="es-CO"/>
              </w:rPr>
              <w:t>-308.22%</w:t>
            </w:r>
          </w:p>
        </w:tc>
        <w:tc>
          <w:tcPr>
            <w:tcW w:w="0" w:type="auto"/>
            <w:hideMark/>
          </w:tcPr>
          <w:p w14:paraId="71195F8B" w14:textId="77777777" w:rsidR="00AB0370" w:rsidRPr="00AB0370" w:rsidRDefault="00AB0370" w:rsidP="00AB0370">
            <w:pPr>
              <w:spacing w:after="160" w:line="259" w:lineRule="auto"/>
              <w:jc w:val="both"/>
              <w:rPr>
                <w:lang w:eastAsia="es-CO"/>
              </w:rPr>
            </w:pPr>
            <w:r w:rsidRPr="00AB0370">
              <w:rPr>
                <w:i/>
                <w:iCs/>
                <w:lang w:eastAsia="es-CO"/>
              </w:rPr>
              <w:t>-375.69%</w:t>
            </w:r>
          </w:p>
        </w:tc>
        <w:tc>
          <w:tcPr>
            <w:tcW w:w="0" w:type="auto"/>
            <w:hideMark/>
          </w:tcPr>
          <w:p w14:paraId="757343C4" w14:textId="77777777" w:rsidR="00AB0370" w:rsidRPr="00AB0370" w:rsidRDefault="00AB0370" w:rsidP="00AB0370">
            <w:pPr>
              <w:spacing w:after="160" w:line="259" w:lineRule="auto"/>
              <w:jc w:val="both"/>
              <w:rPr>
                <w:lang w:eastAsia="es-CO"/>
              </w:rPr>
            </w:pPr>
            <w:r w:rsidRPr="00AB0370">
              <w:rPr>
                <w:i/>
                <w:iCs/>
                <w:lang w:eastAsia="es-CO"/>
              </w:rPr>
              <w:t>-363.04%</w:t>
            </w:r>
          </w:p>
        </w:tc>
        <w:tc>
          <w:tcPr>
            <w:tcW w:w="0" w:type="auto"/>
            <w:hideMark/>
          </w:tcPr>
          <w:p w14:paraId="61FBA22C" w14:textId="77777777" w:rsidR="00AB0370" w:rsidRPr="00AB0370" w:rsidRDefault="00AB0370" w:rsidP="00AB0370">
            <w:pPr>
              <w:spacing w:after="160" w:line="259" w:lineRule="auto"/>
              <w:jc w:val="both"/>
              <w:rPr>
                <w:lang w:eastAsia="es-CO"/>
              </w:rPr>
            </w:pPr>
            <w:r w:rsidRPr="00AB0370">
              <w:rPr>
                <w:i/>
                <w:iCs/>
                <w:lang w:eastAsia="es-CO"/>
              </w:rPr>
              <w:t>-340.98%</w:t>
            </w:r>
          </w:p>
        </w:tc>
      </w:tr>
      <w:tr w:rsidR="00AB0370" w:rsidRPr="00AB0370" w14:paraId="11214295" w14:textId="77777777" w:rsidTr="00AB0370">
        <w:tc>
          <w:tcPr>
            <w:tcW w:w="0" w:type="auto"/>
            <w:hideMark/>
          </w:tcPr>
          <w:p w14:paraId="6B78BDEB" w14:textId="77777777" w:rsidR="00AB0370" w:rsidRPr="00AB0370" w:rsidRDefault="00AB0370" w:rsidP="00AB0370">
            <w:pPr>
              <w:spacing w:after="160" w:line="259" w:lineRule="auto"/>
              <w:jc w:val="both"/>
              <w:rPr>
                <w:lang w:eastAsia="es-CO"/>
              </w:rPr>
            </w:pPr>
            <w:r w:rsidRPr="00AB0370">
              <w:rPr>
                <w:i/>
                <w:iCs/>
                <w:lang w:eastAsia="es-CO"/>
              </w:rPr>
              <w:t>(-) Gastos Generales de Administración (Nómina + Operativos)</w:t>
            </w:r>
          </w:p>
        </w:tc>
        <w:tc>
          <w:tcPr>
            <w:tcW w:w="0" w:type="auto"/>
            <w:hideMark/>
          </w:tcPr>
          <w:p w14:paraId="121ADEC7" w14:textId="77777777" w:rsidR="00AB0370" w:rsidRPr="00AB0370" w:rsidRDefault="00AB0370" w:rsidP="00AB0370">
            <w:pPr>
              <w:spacing w:after="160" w:line="259" w:lineRule="auto"/>
              <w:jc w:val="both"/>
              <w:rPr>
                <w:lang w:eastAsia="es-CO"/>
              </w:rPr>
            </w:pPr>
            <w:r w:rsidRPr="00AB0370">
              <w:rPr>
                <w:lang w:eastAsia="es-CO"/>
              </w:rPr>
              <w:t>($100,131,400)</w:t>
            </w:r>
          </w:p>
        </w:tc>
        <w:tc>
          <w:tcPr>
            <w:tcW w:w="0" w:type="auto"/>
            <w:hideMark/>
          </w:tcPr>
          <w:p w14:paraId="2BE13C41" w14:textId="77777777" w:rsidR="00AB0370" w:rsidRPr="00AB0370" w:rsidRDefault="00AB0370" w:rsidP="00AB0370">
            <w:pPr>
              <w:spacing w:after="160" w:line="259" w:lineRule="auto"/>
              <w:jc w:val="both"/>
              <w:rPr>
                <w:lang w:eastAsia="es-CO"/>
              </w:rPr>
            </w:pPr>
            <w:r w:rsidRPr="00AB0370">
              <w:rPr>
                <w:lang w:eastAsia="es-CO"/>
              </w:rPr>
              <w:t>($111,578,601)</w:t>
            </w:r>
          </w:p>
        </w:tc>
        <w:tc>
          <w:tcPr>
            <w:tcW w:w="0" w:type="auto"/>
            <w:hideMark/>
          </w:tcPr>
          <w:p w14:paraId="7AD159C9" w14:textId="77777777" w:rsidR="00AB0370" w:rsidRPr="00AB0370" w:rsidRDefault="00AB0370" w:rsidP="00AB0370">
            <w:pPr>
              <w:spacing w:after="160" w:line="259" w:lineRule="auto"/>
              <w:jc w:val="both"/>
              <w:rPr>
                <w:lang w:eastAsia="es-CO"/>
              </w:rPr>
            </w:pPr>
            <w:r w:rsidRPr="00AB0370">
              <w:rPr>
                <w:lang w:eastAsia="es-CO"/>
              </w:rPr>
              <w:t>($123,922,932)</w:t>
            </w:r>
          </w:p>
        </w:tc>
        <w:tc>
          <w:tcPr>
            <w:tcW w:w="0" w:type="auto"/>
            <w:hideMark/>
          </w:tcPr>
          <w:p w14:paraId="4C6E5B7F" w14:textId="77777777" w:rsidR="00AB0370" w:rsidRPr="00AB0370" w:rsidRDefault="00AB0370" w:rsidP="00AB0370">
            <w:pPr>
              <w:spacing w:after="160" w:line="259" w:lineRule="auto"/>
              <w:jc w:val="both"/>
              <w:rPr>
                <w:lang w:eastAsia="es-CO"/>
              </w:rPr>
            </w:pPr>
            <w:r w:rsidRPr="00AB0370">
              <w:rPr>
                <w:lang w:eastAsia="es-CO"/>
              </w:rPr>
              <w:t>($136,339,264)</w:t>
            </w:r>
          </w:p>
        </w:tc>
        <w:tc>
          <w:tcPr>
            <w:tcW w:w="0" w:type="auto"/>
            <w:hideMark/>
          </w:tcPr>
          <w:p w14:paraId="40B8EB22" w14:textId="77777777" w:rsidR="00AB0370" w:rsidRPr="00AB0370" w:rsidRDefault="00AB0370" w:rsidP="00AB0370">
            <w:pPr>
              <w:spacing w:after="160" w:line="259" w:lineRule="auto"/>
              <w:jc w:val="both"/>
              <w:rPr>
                <w:lang w:eastAsia="es-CO"/>
              </w:rPr>
            </w:pPr>
            <w:r w:rsidRPr="00AB0370">
              <w:rPr>
                <w:lang w:eastAsia="es-CO"/>
              </w:rPr>
              <w:t>($147,300,941)</w:t>
            </w:r>
          </w:p>
        </w:tc>
      </w:tr>
      <w:tr w:rsidR="00AB0370" w:rsidRPr="00AB0370" w14:paraId="51958D9F" w14:textId="77777777" w:rsidTr="00AB0370">
        <w:tc>
          <w:tcPr>
            <w:tcW w:w="0" w:type="auto"/>
            <w:hideMark/>
          </w:tcPr>
          <w:p w14:paraId="44040FB1" w14:textId="77777777" w:rsidR="00AB0370" w:rsidRPr="00AB0370" w:rsidRDefault="00AB0370" w:rsidP="00AB0370">
            <w:pPr>
              <w:spacing w:after="160" w:line="259" w:lineRule="auto"/>
              <w:jc w:val="both"/>
              <w:rPr>
                <w:lang w:eastAsia="es-CO"/>
              </w:rPr>
            </w:pPr>
            <w:r w:rsidRPr="00AB0370">
              <w:rPr>
                <w:i/>
                <w:iCs/>
                <w:lang w:eastAsia="es-CO"/>
              </w:rPr>
              <w:t>(-) Gastos de Mercadeo y Ventas (Nómina + Publicidad)</w:t>
            </w:r>
          </w:p>
        </w:tc>
        <w:tc>
          <w:tcPr>
            <w:tcW w:w="0" w:type="auto"/>
            <w:hideMark/>
          </w:tcPr>
          <w:p w14:paraId="6ADAD0AA" w14:textId="77777777" w:rsidR="00AB0370" w:rsidRPr="00AB0370" w:rsidRDefault="00AB0370" w:rsidP="00AB0370">
            <w:pPr>
              <w:spacing w:after="160" w:line="259" w:lineRule="auto"/>
              <w:jc w:val="both"/>
              <w:rPr>
                <w:lang w:eastAsia="es-CO"/>
              </w:rPr>
            </w:pPr>
            <w:r w:rsidRPr="00AB0370">
              <w:rPr>
                <w:lang w:eastAsia="es-CO"/>
              </w:rPr>
              <w:t>($154,638,819)</w:t>
            </w:r>
          </w:p>
        </w:tc>
        <w:tc>
          <w:tcPr>
            <w:tcW w:w="0" w:type="auto"/>
            <w:hideMark/>
          </w:tcPr>
          <w:p w14:paraId="67840204" w14:textId="77777777" w:rsidR="00AB0370" w:rsidRPr="00AB0370" w:rsidRDefault="00AB0370" w:rsidP="00AB0370">
            <w:pPr>
              <w:spacing w:after="160" w:line="259" w:lineRule="auto"/>
              <w:jc w:val="both"/>
              <w:rPr>
                <w:lang w:eastAsia="es-CO"/>
              </w:rPr>
            </w:pPr>
            <w:r w:rsidRPr="00AB0370">
              <w:rPr>
                <w:lang w:eastAsia="es-CO"/>
              </w:rPr>
              <w:t>($172,313,838)</w:t>
            </w:r>
          </w:p>
        </w:tc>
        <w:tc>
          <w:tcPr>
            <w:tcW w:w="0" w:type="auto"/>
            <w:hideMark/>
          </w:tcPr>
          <w:p w14:paraId="4E4E41D2" w14:textId="77777777" w:rsidR="00AB0370" w:rsidRPr="00AB0370" w:rsidRDefault="00AB0370" w:rsidP="00AB0370">
            <w:pPr>
              <w:spacing w:after="160" w:line="259" w:lineRule="auto"/>
              <w:jc w:val="both"/>
              <w:rPr>
                <w:lang w:eastAsia="es-CO"/>
              </w:rPr>
            </w:pPr>
            <w:r w:rsidRPr="00AB0370">
              <w:rPr>
                <w:lang w:eastAsia="es-CO"/>
              </w:rPr>
              <w:t>($191,369,056)</w:t>
            </w:r>
          </w:p>
        </w:tc>
        <w:tc>
          <w:tcPr>
            <w:tcW w:w="0" w:type="auto"/>
            <w:hideMark/>
          </w:tcPr>
          <w:p w14:paraId="2B40047C" w14:textId="77777777" w:rsidR="00AB0370" w:rsidRPr="00AB0370" w:rsidRDefault="00AB0370" w:rsidP="00AB0370">
            <w:pPr>
              <w:spacing w:after="160" w:line="259" w:lineRule="auto"/>
              <w:jc w:val="both"/>
              <w:rPr>
                <w:lang w:eastAsia="es-CO"/>
              </w:rPr>
            </w:pPr>
            <w:r w:rsidRPr="00AB0370">
              <w:rPr>
                <w:lang w:eastAsia="es-CO"/>
              </w:rPr>
              <w:t>($210,537,095)</w:t>
            </w:r>
          </w:p>
        </w:tc>
        <w:tc>
          <w:tcPr>
            <w:tcW w:w="0" w:type="auto"/>
            <w:hideMark/>
          </w:tcPr>
          <w:p w14:paraId="51F8D1CD" w14:textId="77777777" w:rsidR="00AB0370" w:rsidRPr="00AB0370" w:rsidRDefault="00AB0370" w:rsidP="00AB0370">
            <w:pPr>
              <w:spacing w:after="160" w:line="259" w:lineRule="auto"/>
              <w:jc w:val="both"/>
              <w:rPr>
                <w:lang w:eastAsia="es-CO"/>
              </w:rPr>
            </w:pPr>
            <w:r w:rsidRPr="00AB0370">
              <w:rPr>
                <w:lang w:eastAsia="es-CO"/>
              </w:rPr>
              <w:t>($227,464,277)</w:t>
            </w:r>
          </w:p>
        </w:tc>
      </w:tr>
      <w:tr w:rsidR="00AB0370" w:rsidRPr="00AB0370" w14:paraId="262F5348" w14:textId="77777777" w:rsidTr="00AB0370">
        <w:tc>
          <w:tcPr>
            <w:tcW w:w="0" w:type="auto"/>
            <w:hideMark/>
          </w:tcPr>
          <w:p w14:paraId="7166F908" w14:textId="77777777" w:rsidR="00AB0370" w:rsidRPr="00AB0370" w:rsidRDefault="00AB0370" w:rsidP="00AB0370">
            <w:pPr>
              <w:spacing w:after="160" w:line="259" w:lineRule="auto"/>
              <w:jc w:val="both"/>
              <w:rPr>
                <w:lang w:eastAsia="es-CO"/>
              </w:rPr>
            </w:pPr>
            <w:r w:rsidRPr="00AB0370">
              <w:rPr>
                <w:i/>
                <w:iCs/>
                <w:lang w:eastAsia="es-CO"/>
              </w:rPr>
              <w:t>(-) Provisiones de Cartera</w:t>
            </w:r>
          </w:p>
        </w:tc>
        <w:tc>
          <w:tcPr>
            <w:tcW w:w="0" w:type="auto"/>
            <w:hideMark/>
          </w:tcPr>
          <w:p w14:paraId="166C93CE"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5E6F0EE4"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659B1E7D"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0AED7D33"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53E8D48F"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1DF03650" w14:textId="77777777" w:rsidTr="00AB0370">
        <w:tc>
          <w:tcPr>
            <w:tcW w:w="0" w:type="auto"/>
            <w:hideMark/>
          </w:tcPr>
          <w:p w14:paraId="009AC920" w14:textId="77777777" w:rsidR="00AB0370" w:rsidRPr="00AB0370" w:rsidRDefault="00AB0370" w:rsidP="00AB0370">
            <w:pPr>
              <w:spacing w:after="160" w:line="259" w:lineRule="auto"/>
              <w:jc w:val="both"/>
              <w:rPr>
                <w:lang w:eastAsia="es-CO"/>
              </w:rPr>
            </w:pPr>
            <w:r w:rsidRPr="00AB0370">
              <w:rPr>
                <w:i/>
                <w:iCs/>
                <w:lang w:eastAsia="es-CO"/>
              </w:rPr>
              <w:t>(-) Amortización de Activos Diferidos (Preoperativos)</w:t>
            </w:r>
          </w:p>
        </w:tc>
        <w:tc>
          <w:tcPr>
            <w:tcW w:w="0" w:type="auto"/>
            <w:hideMark/>
          </w:tcPr>
          <w:p w14:paraId="4D228D8B" w14:textId="77777777" w:rsidR="00AB0370" w:rsidRPr="00AB0370" w:rsidRDefault="00AB0370" w:rsidP="00AB0370">
            <w:pPr>
              <w:spacing w:after="160" w:line="259" w:lineRule="auto"/>
              <w:jc w:val="both"/>
              <w:rPr>
                <w:lang w:eastAsia="es-CO"/>
              </w:rPr>
            </w:pPr>
            <w:r w:rsidRPr="00AB0370">
              <w:rPr>
                <w:lang w:eastAsia="es-CO"/>
              </w:rPr>
              <w:t>($2,804,000)</w:t>
            </w:r>
          </w:p>
        </w:tc>
        <w:tc>
          <w:tcPr>
            <w:tcW w:w="0" w:type="auto"/>
            <w:hideMark/>
          </w:tcPr>
          <w:p w14:paraId="419CDAD3"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3983A0FA"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09C365E0"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827E7B1"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48D0AABC" w14:textId="77777777" w:rsidTr="00AB0370">
        <w:tc>
          <w:tcPr>
            <w:tcW w:w="0" w:type="auto"/>
            <w:hideMark/>
          </w:tcPr>
          <w:p w14:paraId="236059B4" w14:textId="77777777" w:rsidR="00AB0370" w:rsidRPr="00AB0370" w:rsidRDefault="00AB0370" w:rsidP="00AB0370">
            <w:pPr>
              <w:spacing w:after="160" w:line="259" w:lineRule="auto"/>
              <w:jc w:val="both"/>
              <w:rPr>
                <w:lang w:eastAsia="es-CO"/>
              </w:rPr>
            </w:pPr>
            <w:r w:rsidRPr="00AB0370">
              <w:rPr>
                <w:lang w:eastAsia="es-CO"/>
              </w:rPr>
              <w:t>(=) UTILIDAD OPERACIONAL (EBIT)</w:t>
            </w:r>
          </w:p>
        </w:tc>
        <w:tc>
          <w:tcPr>
            <w:tcW w:w="0" w:type="auto"/>
            <w:hideMark/>
          </w:tcPr>
          <w:p w14:paraId="425E2289" w14:textId="77777777" w:rsidR="00AB0370" w:rsidRPr="00AB0370" w:rsidRDefault="00AB0370" w:rsidP="00AB0370">
            <w:pPr>
              <w:spacing w:after="160" w:line="259" w:lineRule="auto"/>
              <w:jc w:val="both"/>
              <w:rPr>
                <w:lang w:eastAsia="es-CO"/>
              </w:rPr>
            </w:pPr>
            <w:r w:rsidRPr="00AB0370">
              <w:rPr>
                <w:lang w:eastAsia="es-CO"/>
              </w:rPr>
              <w:t>($419,392,905)</w:t>
            </w:r>
          </w:p>
        </w:tc>
        <w:tc>
          <w:tcPr>
            <w:tcW w:w="0" w:type="auto"/>
            <w:hideMark/>
          </w:tcPr>
          <w:p w14:paraId="305FBAEF" w14:textId="77777777" w:rsidR="00AB0370" w:rsidRPr="00AB0370" w:rsidRDefault="00AB0370" w:rsidP="00AB0370">
            <w:pPr>
              <w:spacing w:after="160" w:line="259" w:lineRule="auto"/>
              <w:jc w:val="both"/>
              <w:rPr>
                <w:lang w:eastAsia="es-CO"/>
              </w:rPr>
            </w:pPr>
            <w:r w:rsidRPr="00AB0370">
              <w:rPr>
                <w:lang w:eastAsia="es-CO"/>
              </w:rPr>
              <w:t>($463,168,889)</w:t>
            </w:r>
          </w:p>
        </w:tc>
        <w:tc>
          <w:tcPr>
            <w:tcW w:w="0" w:type="auto"/>
            <w:hideMark/>
          </w:tcPr>
          <w:p w14:paraId="63934281" w14:textId="77777777" w:rsidR="00AB0370" w:rsidRPr="00AB0370" w:rsidRDefault="00AB0370" w:rsidP="00AB0370">
            <w:pPr>
              <w:spacing w:after="160" w:line="259" w:lineRule="auto"/>
              <w:jc w:val="both"/>
              <w:rPr>
                <w:lang w:eastAsia="es-CO"/>
              </w:rPr>
            </w:pPr>
            <w:r w:rsidRPr="00AB0370">
              <w:rPr>
                <w:lang w:eastAsia="es-CO"/>
              </w:rPr>
              <w:t>($569,084,770)</w:t>
            </w:r>
          </w:p>
        </w:tc>
        <w:tc>
          <w:tcPr>
            <w:tcW w:w="0" w:type="auto"/>
            <w:hideMark/>
          </w:tcPr>
          <w:p w14:paraId="236B4D58" w14:textId="77777777" w:rsidR="00AB0370" w:rsidRPr="00AB0370" w:rsidRDefault="00AB0370" w:rsidP="00AB0370">
            <w:pPr>
              <w:spacing w:after="160" w:line="259" w:lineRule="auto"/>
              <w:jc w:val="both"/>
              <w:rPr>
                <w:lang w:eastAsia="es-CO"/>
              </w:rPr>
            </w:pPr>
            <w:r w:rsidRPr="00AB0370">
              <w:rPr>
                <w:lang w:eastAsia="es-CO"/>
              </w:rPr>
              <w:t>($624,030,282)</w:t>
            </w:r>
          </w:p>
        </w:tc>
        <w:tc>
          <w:tcPr>
            <w:tcW w:w="0" w:type="auto"/>
            <w:hideMark/>
          </w:tcPr>
          <w:p w14:paraId="6682F3D2" w14:textId="77777777" w:rsidR="00AB0370" w:rsidRPr="00AB0370" w:rsidRDefault="00AB0370" w:rsidP="00AB0370">
            <w:pPr>
              <w:spacing w:after="160" w:line="259" w:lineRule="auto"/>
              <w:jc w:val="both"/>
              <w:rPr>
                <w:lang w:eastAsia="es-CO"/>
              </w:rPr>
            </w:pPr>
            <w:r w:rsidRPr="00AB0370">
              <w:rPr>
                <w:lang w:eastAsia="es-CO"/>
              </w:rPr>
              <w:t>($669,782,689)</w:t>
            </w:r>
          </w:p>
        </w:tc>
      </w:tr>
      <w:tr w:rsidR="00AB0370" w:rsidRPr="00AB0370" w14:paraId="76A42156" w14:textId="77777777" w:rsidTr="00AB0370">
        <w:tc>
          <w:tcPr>
            <w:tcW w:w="0" w:type="auto"/>
            <w:hideMark/>
          </w:tcPr>
          <w:p w14:paraId="0832DA46" w14:textId="77777777" w:rsidR="00AB0370" w:rsidRPr="00AB0370" w:rsidRDefault="00AB0370" w:rsidP="00AB0370">
            <w:pPr>
              <w:spacing w:after="160" w:line="259" w:lineRule="auto"/>
              <w:jc w:val="both"/>
              <w:rPr>
                <w:lang w:eastAsia="es-CO"/>
              </w:rPr>
            </w:pPr>
            <w:r w:rsidRPr="00AB0370">
              <w:rPr>
                <w:i/>
                <w:iCs/>
                <w:lang w:eastAsia="es-CO"/>
              </w:rPr>
              <w:t>Margen Operacional EBIT (%)</w:t>
            </w:r>
          </w:p>
        </w:tc>
        <w:tc>
          <w:tcPr>
            <w:tcW w:w="0" w:type="auto"/>
            <w:hideMark/>
          </w:tcPr>
          <w:p w14:paraId="21EC5918" w14:textId="77777777" w:rsidR="00AB0370" w:rsidRPr="00AB0370" w:rsidRDefault="00AB0370" w:rsidP="00AB0370">
            <w:pPr>
              <w:spacing w:after="160" w:line="259" w:lineRule="auto"/>
              <w:jc w:val="both"/>
              <w:rPr>
                <w:lang w:eastAsia="es-CO"/>
              </w:rPr>
            </w:pPr>
            <w:r w:rsidRPr="00AB0370">
              <w:rPr>
                <w:i/>
                <w:iCs/>
                <w:lang w:eastAsia="es-CO"/>
              </w:rPr>
              <w:t>-817.53%</w:t>
            </w:r>
          </w:p>
        </w:tc>
        <w:tc>
          <w:tcPr>
            <w:tcW w:w="0" w:type="auto"/>
            <w:hideMark/>
          </w:tcPr>
          <w:p w14:paraId="0322A0E6" w14:textId="77777777" w:rsidR="00AB0370" w:rsidRPr="00AB0370" w:rsidRDefault="00AB0370" w:rsidP="00AB0370">
            <w:pPr>
              <w:spacing w:after="160" w:line="259" w:lineRule="auto"/>
              <w:jc w:val="both"/>
              <w:rPr>
                <w:lang w:eastAsia="es-CO"/>
              </w:rPr>
            </w:pPr>
            <w:r w:rsidRPr="00AB0370">
              <w:rPr>
                <w:i/>
                <w:iCs/>
                <w:lang w:eastAsia="es-CO"/>
              </w:rPr>
              <w:t>-796.31%</w:t>
            </w:r>
          </w:p>
        </w:tc>
        <w:tc>
          <w:tcPr>
            <w:tcW w:w="0" w:type="auto"/>
            <w:hideMark/>
          </w:tcPr>
          <w:p w14:paraId="62834D5A" w14:textId="77777777" w:rsidR="00AB0370" w:rsidRPr="00AB0370" w:rsidRDefault="00AB0370" w:rsidP="00AB0370">
            <w:pPr>
              <w:spacing w:after="160" w:line="259" w:lineRule="auto"/>
              <w:jc w:val="both"/>
              <w:rPr>
                <w:lang w:eastAsia="es-CO"/>
              </w:rPr>
            </w:pPr>
            <w:r w:rsidRPr="00AB0370">
              <w:rPr>
                <w:i/>
                <w:iCs/>
                <w:lang w:eastAsia="es-CO"/>
              </w:rPr>
              <w:t>-842.43%</w:t>
            </w:r>
          </w:p>
        </w:tc>
        <w:tc>
          <w:tcPr>
            <w:tcW w:w="0" w:type="auto"/>
            <w:hideMark/>
          </w:tcPr>
          <w:p w14:paraId="623B5F92" w14:textId="77777777" w:rsidR="00AB0370" w:rsidRPr="00AB0370" w:rsidRDefault="00AB0370" w:rsidP="00AB0370">
            <w:pPr>
              <w:spacing w:after="160" w:line="259" w:lineRule="auto"/>
              <w:jc w:val="both"/>
              <w:rPr>
                <w:lang w:eastAsia="es-CO"/>
              </w:rPr>
            </w:pPr>
            <w:r w:rsidRPr="00AB0370">
              <w:rPr>
                <w:i/>
                <w:iCs/>
                <w:lang w:eastAsia="es-CO"/>
              </w:rPr>
              <w:t>-817.42%</w:t>
            </w:r>
          </w:p>
        </w:tc>
        <w:tc>
          <w:tcPr>
            <w:tcW w:w="0" w:type="auto"/>
            <w:hideMark/>
          </w:tcPr>
          <w:p w14:paraId="1ACE47C5" w14:textId="77777777" w:rsidR="00AB0370" w:rsidRPr="00AB0370" w:rsidRDefault="00AB0370" w:rsidP="00AB0370">
            <w:pPr>
              <w:spacing w:after="160" w:line="259" w:lineRule="auto"/>
              <w:jc w:val="both"/>
              <w:rPr>
                <w:lang w:eastAsia="es-CO"/>
              </w:rPr>
            </w:pPr>
            <w:r w:rsidRPr="00AB0370">
              <w:rPr>
                <w:i/>
                <w:iCs/>
                <w:lang w:eastAsia="es-CO"/>
              </w:rPr>
              <w:t>-774.13%</w:t>
            </w:r>
          </w:p>
        </w:tc>
      </w:tr>
      <w:tr w:rsidR="00AB0370" w:rsidRPr="00AB0370" w14:paraId="687B4725" w14:textId="77777777" w:rsidTr="00AB0370">
        <w:tc>
          <w:tcPr>
            <w:tcW w:w="0" w:type="auto"/>
            <w:hideMark/>
          </w:tcPr>
          <w:p w14:paraId="119FD91B" w14:textId="77777777" w:rsidR="00AB0370" w:rsidRPr="00AB0370" w:rsidRDefault="00AB0370" w:rsidP="00AB0370">
            <w:pPr>
              <w:spacing w:after="160" w:line="259" w:lineRule="auto"/>
              <w:jc w:val="both"/>
              <w:rPr>
                <w:lang w:eastAsia="es-CO"/>
              </w:rPr>
            </w:pPr>
            <w:r w:rsidRPr="00AB0370">
              <w:rPr>
                <w:i/>
                <w:iCs/>
                <w:lang w:eastAsia="es-CO"/>
              </w:rPr>
              <w:t>(+) Ingresos No Operacionales / Financieros</w:t>
            </w:r>
          </w:p>
        </w:tc>
        <w:tc>
          <w:tcPr>
            <w:tcW w:w="0" w:type="auto"/>
            <w:hideMark/>
          </w:tcPr>
          <w:p w14:paraId="3C5893D6"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D2C46F8"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16AB63D9"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482247CF"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6629B114"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1B4D85B7" w14:textId="77777777" w:rsidTr="00AB0370">
        <w:tc>
          <w:tcPr>
            <w:tcW w:w="0" w:type="auto"/>
            <w:hideMark/>
          </w:tcPr>
          <w:p w14:paraId="5C655272" w14:textId="77777777" w:rsidR="00AB0370" w:rsidRPr="00AB0370" w:rsidRDefault="00AB0370" w:rsidP="00AB0370">
            <w:pPr>
              <w:spacing w:after="160" w:line="259" w:lineRule="auto"/>
              <w:jc w:val="both"/>
              <w:rPr>
                <w:lang w:eastAsia="es-CO"/>
              </w:rPr>
            </w:pPr>
            <w:r w:rsidRPr="00AB0370">
              <w:rPr>
                <w:i/>
                <w:iCs/>
                <w:lang w:eastAsia="es-CO"/>
              </w:rPr>
              <w:t>(-) Gastos Financieros (Intereses Crédito Bancario 14% E.A.)</w:t>
            </w:r>
          </w:p>
        </w:tc>
        <w:tc>
          <w:tcPr>
            <w:tcW w:w="0" w:type="auto"/>
            <w:hideMark/>
          </w:tcPr>
          <w:p w14:paraId="3618D0DB" w14:textId="77777777" w:rsidR="00AB0370" w:rsidRPr="00AB0370" w:rsidRDefault="00AB0370" w:rsidP="00AB0370">
            <w:pPr>
              <w:spacing w:after="160" w:line="259" w:lineRule="auto"/>
              <w:jc w:val="both"/>
              <w:rPr>
                <w:lang w:eastAsia="es-CO"/>
              </w:rPr>
            </w:pPr>
            <w:r w:rsidRPr="00AB0370">
              <w:rPr>
                <w:lang w:eastAsia="es-CO"/>
              </w:rPr>
              <w:t>($5,690,191)</w:t>
            </w:r>
          </w:p>
        </w:tc>
        <w:tc>
          <w:tcPr>
            <w:tcW w:w="0" w:type="auto"/>
            <w:hideMark/>
          </w:tcPr>
          <w:p w14:paraId="71113B8B" w14:textId="77777777" w:rsidR="00AB0370" w:rsidRPr="00AB0370" w:rsidRDefault="00AB0370" w:rsidP="00AB0370">
            <w:pPr>
              <w:spacing w:after="160" w:line="259" w:lineRule="auto"/>
              <w:jc w:val="both"/>
              <w:rPr>
                <w:lang w:eastAsia="es-CO"/>
              </w:rPr>
            </w:pPr>
            <w:r w:rsidRPr="00AB0370">
              <w:rPr>
                <w:lang w:eastAsia="es-CO"/>
              </w:rPr>
              <w:t>($4,552,153)</w:t>
            </w:r>
          </w:p>
        </w:tc>
        <w:tc>
          <w:tcPr>
            <w:tcW w:w="0" w:type="auto"/>
            <w:hideMark/>
          </w:tcPr>
          <w:p w14:paraId="3D264978" w14:textId="77777777" w:rsidR="00AB0370" w:rsidRPr="00AB0370" w:rsidRDefault="00AB0370" w:rsidP="00AB0370">
            <w:pPr>
              <w:spacing w:after="160" w:line="259" w:lineRule="auto"/>
              <w:jc w:val="both"/>
              <w:rPr>
                <w:lang w:eastAsia="es-CO"/>
              </w:rPr>
            </w:pPr>
            <w:r w:rsidRPr="00AB0370">
              <w:rPr>
                <w:lang w:eastAsia="es-CO"/>
              </w:rPr>
              <w:t>($3,414,115)</w:t>
            </w:r>
          </w:p>
        </w:tc>
        <w:tc>
          <w:tcPr>
            <w:tcW w:w="0" w:type="auto"/>
            <w:hideMark/>
          </w:tcPr>
          <w:p w14:paraId="00DD51BF" w14:textId="77777777" w:rsidR="00AB0370" w:rsidRPr="00AB0370" w:rsidRDefault="00AB0370" w:rsidP="00AB0370">
            <w:pPr>
              <w:spacing w:after="160" w:line="259" w:lineRule="auto"/>
              <w:jc w:val="both"/>
              <w:rPr>
                <w:lang w:eastAsia="es-CO"/>
              </w:rPr>
            </w:pPr>
            <w:r w:rsidRPr="00AB0370">
              <w:rPr>
                <w:lang w:eastAsia="es-CO"/>
              </w:rPr>
              <w:t>($2,276,076)</w:t>
            </w:r>
          </w:p>
        </w:tc>
        <w:tc>
          <w:tcPr>
            <w:tcW w:w="0" w:type="auto"/>
            <w:hideMark/>
          </w:tcPr>
          <w:p w14:paraId="4595B4FF" w14:textId="77777777" w:rsidR="00AB0370" w:rsidRPr="00AB0370" w:rsidRDefault="00AB0370" w:rsidP="00AB0370">
            <w:pPr>
              <w:spacing w:after="160" w:line="259" w:lineRule="auto"/>
              <w:jc w:val="both"/>
              <w:rPr>
                <w:lang w:eastAsia="es-CO"/>
              </w:rPr>
            </w:pPr>
            <w:r w:rsidRPr="00AB0370">
              <w:rPr>
                <w:lang w:eastAsia="es-CO"/>
              </w:rPr>
              <w:t>($1,138,038)</w:t>
            </w:r>
          </w:p>
        </w:tc>
      </w:tr>
      <w:tr w:rsidR="00AB0370" w:rsidRPr="00AB0370" w14:paraId="21456925" w14:textId="77777777" w:rsidTr="00AB0370">
        <w:tc>
          <w:tcPr>
            <w:tcW w:w="0" w:type="auto"/>
            <w:hideMark/>
          </w:tcPr>
          <w:p w14:paraId="080F6BB7" w14:textId="77777777" w:rsidR="00AB0370" w:rsidRPr="00AB0370" w:rsidRDefault="00AB0370" w:rsidP="00AB0370">
            <w:pPr>
              <w:spacing w:after="160" w:line="259" w:lineRule="auto"/>
              <w:jc w:val="both"/>
              <w:rPr>
                <w:lang w:eastAsia="es-CO"/>
              </w:rPr>
            </w:pPr>
            <w:r w:rsidRPr="00AB0370">
              <w:rPr>
                <w:lang w:eastAsia="es-CO"/>
              </w:rPr>
              <w:lastRenderedPageBreak/>
              <w:t>(=) UTILIDAD ANTES DE IMPUESTOS (UAI)</w:t>
            </w:r>
          </w:p>
        </w:tc>
        <w:tc>
          <w:tcPr>
            <w:tcW w:w="0" w:type="auto"/>
            <w:hideMark/>
          </w:tcPr>
          <w:p w14:paraId="52A401BA" w14:textId="77777777" w:rsidR="00AB0370" w:rsidRPr="00AB0370" w:rsidRDefault="00AB0370" w:rsidP="00AB0370">
            <w:pPr>
              <w:spacing w:after="160" w:line="259" w:lineRule="auto"/>
              <w:jc w:val="both"/>
              <w:rPr>
                <w:lang w:eastAsia="es-CO"/>
              </w:rPr>
            </w:pPr>
            <w:r w:rsidRPr="00AB0370">
              <w:rPr>
                <w:lang w:eastAsia="es-CO"/>
              </w:rPr>
              <w:t>($425,083,096)</w:t>
            </w:r>
          </w:p>
        </w:tc>
        <w:tc>
          <w:tcPr>
            <w:tcW w:w="0" w:type="auto"/>
            <w:hideMark/>
          </w:tcPr>
          <w:p w14:paraId="78E329E3" w14:textId="77777777" w:rsidR="00AB0370" w:rsidRPr="00AB0370" w:rsidRDefault="00AB0370" w:rsidP="00AB0370">
            <w:pPr>
              <w:spacing w:after="160" w:line="259" w:lineRule="auto"/>
              <w:jc w:val="both"/>
              <w:rPr>
                <w:lang w:eastAsia="es-CO"/>
              </w:rPr>
            </w:pPr>
            <w:r w:rsidRPr="00AB0370">
              <w:rPr>
                <w:lang w:eastAsia="es-CO"/>
              </w:rPr>
              <w:t>($467,721,042)</w:t>
            </w:r>
          </w:p>
        </w:tc>
        <w:tc>
          <w:tcPr>
            <w:tcW w:w="0" w:type="auto"/>
            <w:hideMark/>
          </w:tcPr>
          <w:p w14:paraId="3DCAEA31" w14:textId="77777777" w:rsidR="00AB0370" w:rsidRPr="00AB0370" w:rsidRDefault="00AB0370" w:rsidP="00AB0370">
            <w:pPr>
              <w:spacing w:after="160" w:line="259" w:lineRule="auto"/>
              <w:jc w:val="both"/>
              <w:rPr>
                <w:lang w:eastAsia="es-CO"/>
              </w:rPr>
            </w:pPr>
            <w:r w:rsidRPr="00AB0370">
              <w:rPr>
                <w:lang w:eastAsia="es-CO"/>
              </w:rPr>
              <w:t>($572,498,885)</w:t>
            </w:r>
          </w:p>
        </w:tc>
        <w:tc>
          <w:tcPr>
            <w:tcW w:w="0" w:type="auto"/>
            <w:hideMark/>
          </w:tcPr>
          <w:p w14:paraId="2C87360A" w14:textId="77777777" w:rsidR="00AB0370" w:rsidRPr="00AB0370" w:rsidRDefault="00AB0370" w:rsidP="00AB0370">
            <w:pPr>
              <w:spacing w:after="160" w:line="259" w:lineRule="auto"/>
              <w:jc w:val="both"/>
              <w:rPr>
                <w:lang w:eastAsia="es-CO"/>
              </w:rPr>
            </w:pPr>
            <w:r w:rsidRPr="00AB0370">
              <w:rPr>
                <w:lang w:eastAsia="es-CO"/>
              </w:rPr>
              <w:t>($626,306,358)</w:t>
            </w:r>
          </w:p>
        </w:tc>
        <w:tc>
          <w:tcPr>
            <w:tcW w:w="0" w:type="auto"/>
            <w:hideMark/>
          </w:tcPr>
          <w:p w14:paraId="5A30E81C" w14:textId="77777777" w:rsidR="00AB0370" w:rsidRPr="00AB0370" w:rsidRDefault="00AB0370" w:rsidP="00AB0370">
            <w:pPr>
              <w:spacing w:after="160" w:line="259" w:lineRule="auto"/>
              <w:jc w:val="both"/>
              <w:rPr>
                <w:lang w:eastAsia="es-CO"/>
              </w:rPr>
            </w:pPr>
            <w:r w:rsidRPr="00AB0370">
              <w:rPr>
                <w:lang w:eastAsia="es-CO"/>
              </w:rPr>
              <w:t>($670,920,727)</w:t>
            </w:r>
          </w:p>
        </w:tc>
      </w:tr>
      <w:tr w:rsidR="00AB0370" w:rsidRPr="00AB0370" w14:paraId="2BF25256" w14:textId="77777777" w:rsidTr="00AB0370">
        <w:tc>
          <w:tcPr>
            <w:tcW w:w="0" w:type="auto"/>
            <w:hideMark/>
          </w:tcPr>
          <w:p w14:paraId="7EDF644A" w14:textId="77777777" w:rsidR="00AB0370" w:rsidRPr="00AB0370" w:rsidRDefault="00AB0370" w:rsidP="00AB0370">
            <w:pPr>
              <w:spacing w:after="160" w:line="259" w:lineRule="auto"/>
              <w:jc w:val="both"/>
              <w:rPr>
                <w:lang w:eastAsia="es-CO"/>
              </w:rPr>
            </w:pPr>
            <w:r w:rsidRPr="00AB0370">
              <w:rPr>
                <w:i/>
                <w:iCs/>
                <w:lang w:eastAsia="es-CO"/>
              </w:rPr>
              <w:t>(-) Provisión Impuesto sobre la Renta (35%)</w:t>
            </w:r>
          </w:p>
        </w:tc>
        <w:tc>
          <w:tcPr>
            <w:tcW w:w="0" w:type="auto"/>
            <w:hideMark/>
          </w:tcPr>
          <w:p w14:paraId="5B175F65"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AB390EA"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45CB3813"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0330D4B"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6191A84C"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4B468B9D" w14:textId="77777777" w:rsidTr="00AB0370">
        <w:tc>
          <w:tcPr>
            <w:tcW w:w="0" w:type="auto"/>
            <w:hideMark/>
          </w:tcPr>
          <w:p w14:paraId="0A4D8835" w14:textId="77777777" w:rsidR="00AB0370" w:rsidRPr="00AB0370" w:rsidRDefault="00AB0370" w:rsidP="00AB0370">
            <w:pPr>
              <w:spacing w:after="160" w:line="259" w:lineRule="auto"/>
              <w:jc w:val="both"/>
              <w:rPr>
                <w:lang w:eastAsia="es-CO"/>
              </w:rPr>
            </w:pPr>
            <w:r w:rsidRPr="00AB0370">
              <w:rPr>
                <w:lang w:eastAsia="es-CO"/>
              </w:rPr>
              <w:t>(=) UTILIDAD NETA DEL EJERCICIO</w:t>
            </w:r>
          </w:p>
        </w:tc>
        <w:tc>
          <w:tcPr>
            <w:tcW w:w="0" w:type="auto"/>
            <w:hideMark/>
          </w:tcPr>
          <w:p w14:paraId="5B6F205C" w14:textId="77777777" w:rsidR="00AB0370" w:rsidRPr="00AB0370" w:rsidRDefault="00AB0370" w:rsidP="00AB0370">
            <w:pPr>
              <w:spacing w:after="160" w:line="259" w:lineRule="auto"/>
              <w:jc w:val="both"/>
              <w:rPr>
                <w:lang w:eastAsia="es-CO"/>
              </w:rPr>
            </w:pPr>
            <w:r w:rsidRPr="00AB0370">
              <w:rPr>
                <w:lang w:eastAsia="es-CO"/>
              </w:rPr>
              <w:t>($425,083,096)</w:t>
            </w:r>
          </w:p>
        </w:tc>
        <w:tc>
          <w:tcPr>
            <w:tcW w:w="0" w:type="auto"/>
            <w:hideMark/>
          </w:tcPr>
          <w:p w14:paraId="513951B9" w14:textId="77777777" w:rsidR="00AB0370" w:rsidRPr="00AB0370" w:rsidRDefault="00AB0370" w:rsidP="00AB0370">
            <w:pPr>
              <w:spacing w:after="160" w:line="259" w:lineRule="auto"/>
              <w:jc w:val="both"/>
              <w:rPr>
                <w:lang w:eastAsia="es-CO"/>
              </w:rPr>
            </w:pPr>
            <w:r w:rsidRPr="00AB0370">
              <w:rPr>
                <w:lang w:eastAsia="es-CO"/>
              </w:rPr>
              <w:t>($467,721,042)</w:t>
            </w:r>
          </w:p>
        </w:tc>
        <w:tc>
          <w:tcPr>
            <w:tcW w:w="0" w:type="auto"/>
            <w:hideMark/>
          </w:tcPr>
          <w:p w14:paraId="1F00FA0E" w14:textId="77777777" w:rsidR="00AB0370" w:rsidRPr="00AB0370" w:rsidRDefault="00AB0370" w:rsidP="00AB0370">
            <w:pPr>
              <w:spacing w:after="160" w:line="259" w:lineRule="auto"/>
              <w:jc w:val="both"/>
              <w:rPr>
                <w:lang w:eastAsia="es-CO"/>
              </w:rPr>
            </w:pPr>
            <w:r w:rsidRPr="00AB0370">
              <w:rPr>
                <w:lang w:eastAsia="es-CO"/>
              </w:rPr>
              <w:t>($572,498,885)</w:t>
            </w:r>
          </w:p>
        </w:tc>
        <w:tc>
          <w:tcPr>
            <w:tcW w:w="0" w:type="auto"/>
            <w:hideMark/>
          </w:tcPr>
          <w:p w14:paraId="0385A862" w14:textId="77777777" w:rsidR="00AB0370" w:rsidRPr="00AB0370" w:rsidRDefault="00AB0370" w:rsidP="00AB0370">
            <w:pPr>
              <w:spacing w:after="160" w:line="259" w:lineRule="auto"/>
              <w:jc w:val="both"/>
              <w:rPr>
                <w:lang w:eastAsia="es-CO"/>
              </w:rPr>
            </w:pPr>
            <w:r w:rsidRPr="00AB0370">
              <w:rPr>
                <w:lang w:eastAsia="es-CO"/>
              </w:rPr>
              <w:t>($626,306,358)</w:t>
            </w:r>
          </w:p>
        </w:tc>
        <w:tc>
          <w:tcPr>
            <w:tcW w:w="0" w:type="auto"/>
            <w:hideMark/>
          </w:tcPr>
          <w:p w14:paraId="39995B0B" w14:textId="77777777" w:rsidR="00AB0370" w:rsidRPr="00AB0370" w:rsidRDefault="00AB0370" w:rsidP="00AB0370">
            <w:pPr>
              <w:spacing w:after="160" w:line="259" w:lineRule="auto"/>
              <w:jc w:val="both"/>
              <w:rPr>
                <w:lang w:eastAsia="es-CO"/>
              </w:rPr>
            </w:pPr>
            <w:r w:rsidRPr="00AB0370">
              <w:rPr>
                <w:lang w:eastAsia="es-CO"/>
              </w:rPr>
              <w:t>($670,920,727)</w:t>
            </w:r>
          </w:p>
        </w:tc>
      </w:tr>
      <w:tr w:rsidR="00AB0370" w:rsidRPr="00AB0370" w14:paraId="6F6D9201" w14:textId="77777777" w:rsidTr="00AB0370">
        <w:tc>
          <w:tcPr>
            <w:tcW w:w="0" w:type="auto"/>
            <w:hideMark/>
          </w:tcPr>
          <w:p w14:paraId="6C66DEF9" w14:textId="77777777" w:rsidR="00AB0370" w:rsidRPr="00AB0370" w:rsidRDefault="00AB0370" w:rsidP="00AB0370">
            <w:pPr>
              <w:spacing w:after="160" w:line="259" w:lineRule="auto"/>
              <w:jc w:val="both"/>
              <w:rPr>
                <w:b/>
                <w:bCs/>
                <w:lang w:eastAsia="es-CO"/>
              </w:rPr>
            </w:pPr>
            <w:r w:rsidRPr="00AB0370">
              <w:rPr>
                <w:b/>
                <w:bCs/>
                <w:i/>
                <w:iCs/>
                <w:lang w:eastAsia="es-CO"/>
              </w:rPr>
              <w:t>Margen Neto Final (%)</w:t>
            </w:r>
          </w:p>
        </w:tc>
        <w:tc>
          <w:tcPr>
            <w:tcW w:w="0" w:type="auto"/>
            <w:hideMark/>
          </w:tcPr>
          <w:p w14:paraId="4184E799" w14:textId="77777777" w:rsidR="00AB0370" w:rsidRPr="00AB0370" w:rsidRDefault="00AB0370" w:rsidP="00AB0370">
            <w:pPr>
              <w:spacing w:after="160" w:line="259" w:lineRule="auto"/>
              <w:jc w:val="both"/>
              <w:rPr>
                <w:lang w:eastAsia="es-CO"/>
              </w:rPr>
            </w:pPr>
            <w:r w:rsidRPr="00AB0370">
              <w:rPr>
                <w:i/>
                <w:iCs/>
                <w:lang w:eastAsia="es-CO"/>
              </w:rPr>
              <w:t>-828.62%</w:t>
            </w:r>
          </w:p>
        </w:tc>
        <w:tc>
          <w:tcPr>
            <w:tcW w:w="0" w:type="auto"/>
            <w:hideMark/>
          </w:tcPr>
          <w:p w14:paraId="22B5BD36" w14:textId="77777777" w:rsidR="00AB0370" w:rsidRPr="00AB0370" w:rsidRDefault="00AB0370" w:rsidP="00AB0370">
            <w:pPr>
              <w:spacing w:after="160" w:line="259" w:lineRule="auto"/>
              <w:jc w:val="both"/>
              <w:rPr>
                <w:lang w:eastAsia="es-CO"/>
              </w:rPr>
            </w:pPr>
            <w:r w:rsidRPr="00AB0370">
              <w:rPr>
                <w:i/>
                <w:iCs/>
                <w:lang w:eastAsia="es-CO"/>
              </w:rPr>
              <w:t>-804.13%</w:t>
            </w:r>
          </w:p>
        </w:tc>
        <w:tc>
          <w:tcPr>
            <w:tcW w:w="0" w:type="auto"/>
            <w:hideMark/>
          </w:tcPr>
          <w:p w14:paraId="31289849" w14:textId="77777777" w:rsidR="00AB0370" w:rsidRPr="00AB0370" w:rsidRDefault="00AB0370" w:rsidP="00AB0370">
            <w:pPr>
              <w:spacing w:after="160" w:line="259" w:lineRule="auto"/>
              <w:jc w:val="both"/>
              <w:rPr>
                <w:lang w:eastAsia="es-CO"/>
              </w:rPr>
            </w:pPr>
            <w:r w:rsidRPr="00AB0370">
              <w:rPr>
                <w:i/>
                <w:iCs/>
                <w:lang w:eastAsia="es-CO"/>
              </w:rPr>
              <w:t>-847.48%</w:t>
            </w:r>
          </w:p>
        </w:tc>
        <w:tc>
          <w:tcPr>
            <w:tcW w:w="0" w:type="auto"/>
            <w:hideMark/>
          </w:tcPr>
          <w:p w14:paraId="7D66EFEC" w14:textId="77777777" w:rsidR="00AB0370" w:rsidRPr="00AB0370" w:rsidRDefault="00AB0370" w:rsidP="00AB0370">
            <w:pPr>
              <w:spacing w:after="160" w:line="259" w:lineRule="auto"/>
              <w:jc w:val="both"/>
              <w:rPr>
                <w:lang w:eastAsia="es-CO"/>
              </w:rPr>
            </w:pPr>
            <w:r w:rsidRPr="00AB0370">
              <w:rPr>
                <w:i/>
                <w:iCs/>
                <w:lang w:eastAsia="es-CO"/>
              </w:rPr>
              <w:t>-820.40%</w:t>
            </w:r>
          </w:p>
        </w:tc>
        <w:tc>
          <w:tcPr>
            <w:tcW w:w="0" w:type="auto"/>
            <w:hideMark/>
          </w:tcPr>
          <w:p w14:paraId="710F34E8" w14:textId="77777777" w:rsidR="00AB0370" w:rsidRPr="00AB0370" w:rsidRDefault="00AB0370" w:rsidP="00AB0370">
            <w:pPr>
              <w:spacing w:after="160" w:line="259" w:lineRule="auto"/>
              <w:jc w:val="both"/>
              <w:rPr>
                <w:lang w:eastAsia="es-CO"/>
              </w:rPr>
            </w:pPr>
            <w:r w:rsidRPr="00AB0370">
              <w:rPr>
                <w:i/>
                <w:iCs/>
                <w:lang w:eastAsia="es-CO"/>
              </w:rPr>
              <w:t>-775.44%</w:t>
            </w:r>
          </w:p>
        </w:tc>
      </w:tr>
    </w:tbl>
    <w:p w14:paraId="7BA507AF" w14:textId="77777777" w:rsidR="002D1141" w:rsidRDefault="002D1141" w:rsidP="00662EF0">
      <w:pPr>
        <w:jc w:val="both"/>
        <w:rPr>
          <w:lang w:eastAsia="es-CO"/>
        </w:rPr>
      </w:pPr>
    </w:p>
    <w:p w14:paraId="77C0ED3E" w14:textId="77777777" w:rsidR="00964F30" w:rsidRPr="00964F30" w:rsidRDefault="00964F30" w:rsidP="00964F30">
      <w:pPr>
        <w:jc w:val="both"/>
        <w:rPr>
          <w:b/>
          <w:bCs/>
          <w:lang w:eastAsia="es-CO"/>
        </w:rPr>
      </w:pPr>
      <w:r w:rsidRPr="00964F30">
        <w:rPr>
          <w:b/>
          <w:bCs/>
          <w:lang w:eastAsia="es-CO"/>
        </w:rPr>
        <w:t>6.10.2. Análisis Vertical del Estado de Resultados</w:t>
      </w:r>
    </w:p>
    <w:p w14:paraId="6E7879CB" w14:textId="0F6817DA" w:rsidR="002D1141" w:rsidRDefault="00964F30" w:rsidP="00662EF0">
      <w:pPr>
        <w:jc w:val="both"/>
        <w:rPr>
          <w:lang w:eastAsia="es-CO"/>
        </w:rPr>
      </w:pPr>
      <w:r w:rsidRPr="00964F30">
        <w:rPr>
          <w:lang w:eastAsia="es-CO"/>
        </w:rPr>
        <w:t>El análisis vertical evalúa la participación porcentual relativa de cada costo, gasto y carga financiera frente al volumen de Ingresos Operacionales Netos de cada periodo:</w:t>
      </w:r>
    </w:p>
    <w:tbl>
      <w:tblPr>
        <w:tblStyle w:val="Tablaconcuadrcula"/>
        <w:tblW w:w="0" w:type="auto"/>
        <w:tblLook w:val="04A0" w:firstRow="1" w:lastRow="0" w:firstColumn="1" w:lastColumn="0" w:noHBand="0" w:noVBand="1"/>
      </w:tblPr>
      <w:tblGrid>
        <w:gridCol w:w="2472"/>
        <w:gridCol w:w="1012"/>
        <w:gridCol w:w="993"/>
        <w:gridCol w:w="993"/>
        <w:gridCol w:w="993"/>
        <w:gridCol w:w="1012"/>
        <w:gridCol w:w="4953"/>
      </w:tblGrid>
      <w:tr w:rsidR="007B0F60" w:rsidRPr="007B0F60" w14:paraId="44E2DED8" w14:textId="77777777" w:rsidTr="007B0F60">
        <w:tc>
          <w:tcPr>
            <w:tcW w:w="1696" w:type="dxa"/>
            <w:hideMark/>
          </w:tcPr>
          <w:p w14:paraId="39F2B5AD" w14:textId="77777777" w:rsidR="007B0F60" w:rsidRPr="007B0F60" w:rsidRDefault="007B0F60" w:rsidP="007B0F60">
            <w:pPr>
              <w:spacing w:after="160" w:line="259" w:lineRule="auto"/>
              <w:jc w:val="center"/>
              <w:rPr>
                <w:b/>
                <w:bCs/>
                <w:lang w:eastAsia="es-CO"/>
              </w:rPr>
            </w:pPr>
            <w:r w:rsidRPr="007B0F60">
              <w:rPr>
                <w:b/>
                <w:bCs/>
                <w:lang w:eastAsia="es-CO"/>
              </w:rPr>
              <w:t>Rubro Evaluado</w:t>
            </w:r>
          </w:p>
        </w:tc>
        <w:tc>
          <w:tcPr>
            <w:tcW w:w="903" w:type="dxa"/>
            <w:hideMark/>
          </w:tcPr>
          <w:p w14:paraId="2F309361" w14:textId="77777777" w:rsidR="007B0F60" w:rsidRPr="007B0F60" w:rsidRDefault="007B0F60" w:rsidP="007B0F60">
            <w:pPr>
              <w:spacing w:after="160" w:line="259" w:lineRule="auto"/>
              <w:jc w:val="center"/>
              <w:rPr>
                <w:b/>
                <w:bCs/>
                <w:lang w:eastAsia="es-CO"/>
              </w:rPr>
            </w:pPr>
            <w:r w:rsidRPr="007B0F60">
              <w:rPr>
                <w:b/>
                <w:bCs/>
                <w:lang w:eastAsia="es-CO"/>
              </w:rPr>
              <w:t>Año 1 (%)</w:t>
            </w:r>
          </w:p>
        </w:tc>
        <w:tc>
          <w:tcPr>
            <w:tcW w:w="0" w:type="auto"/>
            <w:hideMark/>
          </w:tcPr>
          <w:p w14:paraId="7592B6D1" w14:textId="77777777" w:rsidR="007B0F60" w:rsidRPr="007B0F60" w:rsidRDefault="007B0F60" w:rsidP="007B0F60">
            <w:pPr>
              <w:spacing w:after="160" w:line="259" w:lineRule="auto"/>
              <w:jc w:val="center"/>
              <w:rPr>
                <w:b/>
                <w:bCs/>
                <w:lang w:eastAsia="es-CO"/>
              </w:rPr>
            </w:pPr>
            <w:r w:rsidRPr="007B0F60">
              <w:rPr>
                <w:b/>
                <w:bCs/>
                <w:lang w:eastAsia="es-CO"/>
              </w:rPr>
              <w:t>Año 2 (%)</w:t>
            </w:r>
          </w:p>
        </w:tc>
        <w:tc>
          <w:tcPr>
            <w:tcW w:w="0" w:type="auto"/>
            <w:hideMark/>
          </w:tcPr>
          <w:p w14:paraId="187C742D" w14:textId="77777777" w:rsidR="007B0F60" w:rsidRPr="007B0F60" w:rsidRDefault="007B0F60" w:rsidP="007B0F60">
            <w:pPr>
              <w:spacing w:after="160" w:line="259" w:lineRule="auto"/>
              <w:jc w:val="center"/>
              <w:rPr>
                <w:b/>
                <w:bCs/>
                <w:lang w:eastAsia="es-CO"/>
              </w:rPr>
            </w:pPr>
            <w:r w:rsidRPr="007B0F60">
              <w:rPr>
                <w:b/>
                <w:bCs/>
                <w:lang w:eastAsia="es-CO"/>
              </w:rPr>
              <w:t>Año 3 (%)</w:t>
            </w:r>
          </w:p>
        </w:tc>
        <w:tc>
          <w:tcPr>
            <w:tcW w:w="0" w:type="auto"/>
            <w:hideMark/>
          </w:tcPr>
          <w:p w14:paraId="7981ACC0" w14:textId="77777777" w:rsidR="007B0F60" w:rsidRPr="007B0F60" w:rsidRDefault="007B0F60" w:rsidP="007B0F60">
            <w:pPr>
              <w:spacing w:after="160" w:line="259" w:lineRule="auto"/>
              <w:jc w:val="center"/>
              <w:rPr>
                <w:b/>
                <w:bCs/>
                <w:lang w:eastAsia="es-CO"/>
              </w:rPr>
            </w:pPr>
            <w:r w:rsidRPr="007B0F60">
              <w:rPr>
                <w:b/>
                <w:bCs/>
                <w:lang w:eastAsia="es-CO"/>
              </w:rPr>
              <w:t>Año 4 (%)</w:t>
            </w:r>
          </w:p>
        </w:tc>
        <w:tc>
          <w:tcPr>
            <w:tcW w:w="993" w:type="dxa"/>
            <w:hideMark/>
          </w:tcPr>
          <w:p w14:paraId="7ECD29BF" w14:textId="77777777" w:rsidR="007B0F60" w:rsidRPr="007B0F60" w:rsidRDefault="007B0F60" w:rsidP="007B0F60">
            <w:pPr>
              <w:spacing w:after="160" w:line="259" w:lineRule="auto"/>
              <w:jc w:val="center"/>
              <w:rPr>
                <w:b/>
                <w:bCs/>
                <w:lang w:eastAsia="es-CO"/>
              </w:rPr>
            </w:pPr>
            <w:r w:rsidRPr="007B0F60">
              <w:rPr>
                <w:b/>
                <w:bCs/>
                <w:lang w:eastAsia="es-CO"/>
              </w:rPr>
              <w:t>Año 5 (%)</w:t>
            </w:r>
          </w:p>
        </w:tc>
        <w:tc>
          <w:tcPr>
            <w:tcW w:w="5857" w:type="dxa"/>
            <w:hideMark/>
          </w:tcPr>
          <w:p w14:paraId="1FC78916" w14:textId="77777777" w:rsidR="007B0F60" w:rsidRPr="007B0F60" w:rsidRDefault="007B0F60" w:rsidP="007B0F60">
            <w:pPr>
              <w:spacing w:after="160" w:line="259" w:lineRule="auto"/>
              <w:jc w:val="center"/>
              <w:rPr>
                <w:b/>
                <w:bCs/>
                <w:lang w:eastAsia="es-CO"/>
              </w:rPr>
            </w:pPr>
            <w:r w:rsidRPr="007B0F60">
              <w:rPr>
                <w:b/>
                <w:bCs/>
                <w:lang w:eastAsia="es-CO"/>
              </w:rPr>
              <w:t>Interpretación Financiera</w:t>
            </w:r>
          </w:p>
        </w:tc>
      </w:tr>
      <w:tr w:rsidR="007B0F60" w:rsidRPr="007B0F60" w14:paraId="6F2DDCEE" w14:textId="77777777" w:rsidTr="007B0F60">
        <w:tc>
          <w:tcPr>
            <w:tcW w:w="0" w:type="auto"/>
            <w:hideMark/>
          </w:tcPr>
          <w:p w14:paraId="4E8BD3BE" w14:textId="77777777" w:rsidR="007B0F60" w:rsidRPr="007B0F60" w:rsidRDefault="007B0F60" w:rsidP="007B0F60">
            <w:pPr>
              <w:spacing w:after="160" w:line="259" w:lineRule="auto"/>
              <w:jc w:val="both"/>
              <w:rPr>
                <w:lang w:eastAsia="es-CO"/>
              </w:rPr>
            </w:pPr>
            <w:r w:rsidRPr="007B0F60">
              <w:rPr>
                <w:b/>
                <w:bCs/>
                <w:lang w:eastAsia="es-CO"/>
              </w:rPr>
              <w:t>Ingresos Netos</w:t>
            </w:r>
          </w:p>
        </w:tc>
        <w:tc>
          <w:tcPr>
            <w:tcW w:w="0" w:type="auto"/>
            <w:hideMark/>
          </w:tcPr>
          <w:p w14:paraId="6547009B"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6FEF1951"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42AB1E8E"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39BFF73E"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147CCE35"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12FF8213" w14:textId="77777777" w:rsidR="007B0F60" w:rsidRPr="007B0F60" w:rsidRDefault="007B0F60" w:rsidP="007B0F60">
            <w:pPr>
              <w:spacing w:after="160" w:line="259" w:lineRule="auto"/>
              <w:jc w:val="both"/>
              <w:rPr>
                <w:lang w:eastAsia="es-CO"/>
              </w:rPr>
            </w:pPr>
            <w:r w:rsidRPr="007B0F60">
              <w:rPr>
                <w:lang w:eastAsia="es-CO"/>
              </w:rPr>
              <w:t>Base de comparación de ingresos facturados netos.</w:t>
            </w:r>
          </w:p>
        </w:tc>
      </w:tr>
      <w:tr w:rsidR="007B0F60" w:rsidRPr="007B0F60" w14:paraId="5D801678" w14:textId="77777777" w:rsidTr="007B0F60">
        <w:tc>
          <w:tcPr>
            <w:tcW w:w="0" w:type="auto"/>
            <w:hideMark/>
          </w:tcPr>
          <w:p w14:paraId="4D8181FC" w14:textId="77777777" w:rsidR="007B0F60" w:rsidRPr="007B0F60" w:rsidRDefault="007B0F60" w:rsidP="007B0F60">
            <w:pPr>
              <w:spacing w:after="160" w:line="259" w:lineRule="auto"/>
              <w:jc w:val="both"/>
              <w:rPr>
                <w:lang w:eastAsia="es-CO"/>
              </w:rPr>
            </w:pPr>
            <w:r w:rsidRPr="007B0F60">
              <w:rPr>
                <w:b/>
                <w:bCs/>
                <w:lang w:eastAsia="es-CO"/>
              </w:rPr>
              <w:t>Costos de Servicio y Mano de Obra Operativa</w:t>
            </w:r>
          </w:p>
        </w:tc>
        <w:tc>
          <w:tcPr>
            <w:tcW w:w="0" w:type="auto"/>
            <w:hideMark/>
          </w:tcPr>
          <w:p w14:paraId="7C646D32" w14:textId="77777777" w:rsidR="007B0F60" w:rsidRPr="007B0F60" w:rsidRDefault="007B0F60" w:rsidP="007B0F60">
            <w:pPr>
              <w:spacing w:after="160" w:line="259" w:lineRule="auto"/>
              <w:jc w:val="both"/>
              <w:rPr>
                <w:lang w:eastAsia="es-CO"/>
              </w:rPr>
            </w:pPr>
            <w:r w:rsidRPr="007B0F60">
              <w:rPr>
                <w:lang w:eastAsia="es-CO"/>
              </w:rPr>
              <w:t>410.84%</w:t>
            </w:r>
          </w:p>
        </w:tc>
        <w:tc>
          <w:tcPr>
            <w:tcW w:w="0" w:type="auto"/>
            <w:hideMark/>
          </w:tcPr>
          <w:p w14:paraId="33BE1066" w14:textId="77777777" w:rsidR="007B0F60" w:rsidRPr="007B0F60" w:rsidRDefault="007B0F60" w:rsidP="007B0F60">
            <w:pPr>
              <w:spacing w:after="160" w:line="259" w:lineRule="auto"/>
              <w:jc w:val="both"/>
              <w:rPr>
                <w:lang w:eastAsia="es-CO"/>
              </w:rPr>
            </w:pPr>
            <w:r w:rsidRPr="007B0F60">
              <w:rPr>
                <w:lang w:eastAsia="es-CO"/>
              </w:rPr>
              <w:t>404.17%</w:t>
            </w:r>
          </w:p>
        </w:tc>
        <w:tc>
          <w:tcPr>
            <w:tcW w:w="0" w:type="auto"/>
            <w:hideMark/>
          </w:tcPr>
          <w:p w14:paraId="1D87EF00" w14:textId="77777777" w:rsidR="007B0F60" w:rsidRPr="007B0F60" w:rsidRDefault="007B0F60" w:rsidP="007B0F60">
            <w:pPr>
              <w:spacing w:after="160" w:line="259" w:lineRule="auto"/>
              <w:jc w:val="both"/>
              <w:rPr>
                <w:lang w:eastAsia="es-CO"/>
              </w:rPr>
            </w:pPr>
            <w:r w:rsidRPr="007B0F60">
              <w:rPr>
                <w:lang w:eastAsia="es-CO"/>
              </w:rPr>
              <w:t>472.21%</w:t>
            </w:r>
          </w:p>
        </w:tc>
        <w:tc>
          <w:tcPr>
            <w:tcW w:w="0" w:type="auto"/>
            <w:hideMark/>
          </w:tcPr>
          <w:p w14:paraId="02E89398" w14:textId="77777777" w:rsidR="007B0F60" w:rsidRPr="007B0F60" w:rsidRDefault="007B0F60" w:rsidP="007B0F60">
            <w:pPr>
              <w:spacing w:after="160" w:line="259" w:lineRule="auto"/>
              <w:jc w:val="both"/>
              <w:rPr>
                <w:lang w:eastAsia="es-CO"/>
              </w:rPr>
            </w:pPr>
            <w:r w:rsidRPr="007B0F60">
              <w:rPr>
                <w:lang w:eastAsia="es-CO"/>
              </w:rPr>
              <w:t>459.96%</w:t>
            </w:r>
          </w:p>
        </w:tc>
        <w:tc>
          <w:tcPr>
            <w:tcW w:w="0" w:type="auto"/>
            <w:hideMark/>
          </w:tcPr>
          <w:p w14:paraId="2F72D15D" w14:textId="77777777" w:rsidR="007B0F60" w:rsidRPr="007B0F60" w:rsidRDefault="007B0F60" w:rsidP="007B0F60">
            <w:pPr>
              <w:spacing w:after="160" w:line="259" w:lineRule="auto"/>
              <w:jc w:val="both"/>
              <w:rPr>
                <w:lang w:eastAsia="es-CO"/>
              </w:rPr>
            </w:pPr>
            <w:r w:rsidRPr="007B0F60">
              <w:rPr>
                <w:lang w:eastAsia="es-CO"/>
              </w:rPr>
              <w:t>438.83%</w:t>
            </w:r>
          </w:p>
        </w:tc>
        <w:tc>
          <w:tcPr>
            <w:tcW w:w="0" w:type="auto"/>
            <w:hideMark/>
          </w:tcPr>
          <w:p w14:paraId="62D69788" w14:textId="77777777" w:rsidR="007B0F60" w:rsidRPr="007B0F60" w:rsidRDefault="007B0F60" w:rsidP="007B0F60">
            <w:pPr>
              <w:spacing w:after="160" w:line="259" w:lineRule="auto"/>
              <w:jc w:val="both"/>
              <w:rPr>
                <w:lang w:eastAsia="es-CO"/>
              </w:rPr>
            </w:pPr>
            <w:r w:rsidRPr="007B0F60">
              <w:rPr>
                <w:lang w:eastAsia="es-CO"/>
              </w:rPr>
              <w:t>Núcleo técnico del software (CTO, desarrolladores, soporte y cloud). Disminuye con el escalamiento de colegios.</w:t>
            </w:r>
          </w:p>
        </w:tc>
      </w:tr>
      <w:tr w:rsidR="007B0F60" w:rsidRPr="007B0F60" w14:paraId="7AFF52AD" w14:textId="77777777" w:rsidTr="007B0F60">
        <w:tc>
          <w:tcPr>
            <w:tcW w:w="0" w:type="auto"/>
            <w:hideMark/>
          </w:tcPr>
          <w:p w14:paraId="15EAE02C" w14:textId="77777777" w:rsidR="007B0F60" w:rsidRPr="007B0F60" w:rsidRDefault="007B0F60" w:rsidP="007B0F60">
            <w:pPr>
              <w:spacing w:after="160" w:line="259" w:lineRule="auto"/>
              <w:jc w:val="both"/>
              <w:rPr>
                <w:lang w:eastAsia="es-CO"/>
              </w:rPr>
            </w:pPr>
            <w:r w:rsidRPr="007B0F60">
              <w:rPr>
                <w:b/>
                <w:bCs/>
                <w:lang w:eastAsia="es-CO"/>
              </w:rPr>
              <w:t>Depreciación Activos Fijos</w:t>
            </w:r>
          </w:p>
        </w:tc>
        <w:tc>
          <w:tcPr>
            <w:tcW w:w="0" w:type="auto"/>
            <w:hideMark/>
          </w:tcPr>
          <w:p w14:paraId="6EA6C502" w14:textId="77777777" w:rsidR="007B0F60" w:rsidRPr="007B0F60" w:rsidRDefault="007B0F60" w:rsidP="007B0F60">
            <w:pPr>
              <w:spacing w:after="160" w:line="259" w:lineRule="auto"/>
              <w:jc w:val="both"/>
              <w:rPr>
                <w:lang w:eastAsia="es-CO"/>
              </w:rPr>
            </w:pPr>
            <w:r w:rsidRPr="007B0F60">
              <w:rPr>
                <w:lang w:eastAsia="es-CO"/>
              </w:rPr>
              <w:t>4.59%</w:t>
            </w:r>
          </w:p>
        </w:tc>
        <w:tc>
          <w:tcPr>
            <w:tcW w:w="0" w:type="auto"/>
            <w:hideMark/>
          </w:tcPr>
          <w:p w14:paraId="0EE0D371" w14:textId="77777777" w:rsidR="007B0F60" w:rsidRPr="007B0F60" w:rsidRDefault="007B0F60" w:rsidP="007B0F60">
            <w:pPr>
              <w:spacing w:after="160" w:line="259" w:lineRule="auto"/>
              <w:jc w:val="both"/>
              <w:rPr>
                <w:lang w:eastAsia="es-CO"/>
              </w:rPr>
            </w:pPr>
            <w:r w:rsidRPr="007B0F60">
              <w:rPr>
                <w:lang w:eastAsia="es-CO"/>
              </w:rPr>
              <w:t>4.05%</w:t>
            </w:r>
          </w:p>
        </w:tc>
        <w:tc>
          <w:tcPr>
            <w:tcW w:w="0" w:type="auto"/>
            <w:hideMark/>
          </w:tcPr>
          <w:p w14:paraId="621C5750" w14:textId="77777777" w:rsidR="007B0F60" w:rsidRPr="007B0F60" w:rsidRDefault="007B0F60" w:rsidP="007B0F60">
            <w:pPr>
              <w:spacing w:after="160" w:line="259" w:lineRule="auto"/>
              <w:jc w:val="both"/>
              <w:rPr>
                <w:lang w:eastAsia="es-CO"/>
              </w:rPr>
            </w:pPr>
            <w:r w:rsidRPr="007B0F60">
              <w:rPr>
                <w:lang w:eastAsia="es-CO"/>
              </w:rPr>
              <w:t>3.49%</w:t>
            </w:r>
          </w:p>
        </w:tc>
        <w:tc>
          <w:tcPr>
            <w:tcW w:w="0" w:type="auto"/>
            <w:hideMark/>
          </w:tcPr>
          <w:p w14:paraId="744E79EA" w14:textId="77777777" w:rsidR="007B0F60" w:rsidRPr="007B0F60" w:rsidRDefault="007B0F60" w:rsidP="007B0F60">
            <w:pPr>
              <w:spacing w:after="160" w:line="259" w:lineRule="auto"/>
              <w:jc w:val="both"/>
              <w:rPr>
                <w:lang w:eastAsia="es-CO"/>
              </w:rPr>
            </w:pPr>
            <w:r w:rsidRPr="007B0F60">
              <w:rPr>
                <w:lang w:eastAsia="es-CO"/>
              </w:rPr>
              <w:t>3.09%</w:t>
            </w:r>
          </w:p>
        </w:tc>
        <w:tc>
          <w:tcPr>
            <w:tcW w:w="0" w:type="auto"/>
            <w:hideMark/>
          </w:tcPr>
          <w:p w14:paraId="01A80EC2" w14:textId="77777777" w:rsidR="007B0F60" w:rsidRPr="007B0F60" w:rsidRDefault="007B0F60" w:rsidP="007B0F60">
            <w:pPr>
              <w:spacing w:after="160" w:line="259" w:lineRule="auto"/>
              <w:jc w:val="both"/>
              <w:rPr>
                <w:lang w:eastAsia="es-CO"/>
              </w:rPr>
            </w:pPr>
            <w:r w:rsidRPr="007B0F60">
              <w:rPr>
                <w:lang w:eastAsia="es-CO"/>
              </w:rPr>
              <w:t>2.15%</w:t>
            </w:r>
          </w:p>
        </w:tc>
        <w:tc>
          <w:tcPr>
            <w:tcW w:w="0" w:type="auto"/>
            <w:hideMark/>
          </w:tcPr>
          <w:p w14:paraId="274AC89F" w14:textId="77777777" w:rsidR="007B0F60" w:rsidRPr="007B0F60" w:rsidRDefault="007B0F60" w:rsidP="007B0F60">
            <w:pPr>
              <w:spacing w:after="160" w:line="259" w:lineRule="auto"/>
              <w:jc w:val="both"/>
              <w:rPr>
                <w:lang w:eastAsia="es-CO"/>
              </w:rPr>
            </w:pPr>
            <w:r w:rsidRPr="007B0F60">
              <w:rPr>
                <w:lang w:eastAsia="es-CO"/>
              </w:rPr>
              <w:t>Gasto no monetario que pierde peso relativo año tras año. Disminuye en Año 5 por depreciación total de adecuaciones.</w:t>
            </w:r>
          </w:p>
        </w:tc>
      </w:tr>
      <w:tr w:rsidR="007B0F60" w:rsidRPr="007B0F60" w14:paraId="730386D3" w14:textId="77777777" w:rsidTr="007B0F60">
        <w:tc>
          <w:tcPr>
            <w:tcW w:w="0" w:type="auto"/>
            <w:hideMark/>
          </w:tcPr>
          <w:p w14:paraId="3013B72A" w14:textId="77777777" w:rsidR="007B0F60" w:rsidRPr="007B0F60" w:rsidRDefault="007B0F60" w:rsidP="007B0F60">
            <w:pPr>
              <w:spacing w:after="160" w:line="259" w:lineRule="auto"/>
              <w:jc w:val="both"/>
              <w:rPr>
                <w:lang w:eastAsia="es-CO"/>
              </w:rPr>
            </w:pPr>
            <w:r w:rsidRPr="007B0F60">
              <w:rPr>
                <w:b/>
                <w:bCs/>
                <w:lang w:eastAsia="es-CO"/>
              </w:rPr>
              <w:t>Gastos de Administración</w:t>
            </w:r>
          </w:p>
        </w:tc>
        <w:tc>
          <w:tcPr>
            <w:tcW w:w="0" w:type="auto"/>
            <w:hideMark/>
          </w:tcPr>
          <w:p w14:paraId="7F668F4F" w14:textId="77777777" w:rsidR="007B0F60" w:rsidRPr="007B0F60" w:rsidRDefault="007B0F60" w:rsidP="007B0F60">
            <w:pPr>
              <w:spacing w:after="160" w:line="259" w:lineRule="auto"/>
              <w:jc w:val="both"/>
              <w:rPr>
                <w:lang w:eastAsia="es-CO"/>
              </w:rPr>
            </w:pPr>
            <w:r w:rsidRPr="007B0F60">
              <w:rPr>
                <w:lang w:eastAsia="es-CO"/>
              </w:rPr>
              <w:t>195.19%</w:t>
            </w:r>
          </w:p>
        </w:tc>
        <w:tc>
          <w:tcPr>
            <w:tcW w:w="0" w:type="auto"/>
            <w:hideMark/>
          </w:tcPr>
          <w:p w14:paraId="1C94CDBA" w14:textId="77777777" w:rsidR="007B0F60" w:rsidRPr="007B0F60" w:rsidRDefault="007B0F60" w:rsidP="007B0F60">
            <w:pPr>
              <w:spacing w:after="160" w:line="259" w:lineRule="auto"/>
              <w:jc w:val="both"/>
              <w:rPr>
                <w:lang w:eastAsia="es-CO"/>
              </w:rPr>
            </w:pPr>
            <w:r w:rsidRPr="007B0F60">
              <w:rPr>
                <w:lang w:eastAsia="es-CO"/>
              </w:rPr>
              <w:t>191.83%</w:t>
            </w:r>
          </w:p>
        </w:tc>
        <w:tc>
          <w:tcPr>
            <w:tcW w:w="0" w:type="auto"/>
            <w:hideMark/>
          </w:tcPr>
          <w:p w14:paraId="13A50E26" w14:textId="77777777" w:rsidR="007B0F60" w:rsidRPr="007B0F60" w:rsidRDefault="007B0F60" w:rsidP="007B0F60">
            <w:pPr>
              <w:spacing w:after="160" w:line="259" w:lineRule="auto"/>
              <w:jc w:val="both"/>
              <w:rPr>
                <w:lang w:eastAsia="es-CO"/>
              </w:rPr>
            </w:pPr>
            <w:r w:rsidRPr="007B0F60">
              <w:rPr>
                <w:lang w:eastAsia="es-CO"/>
              </w:rPr>
              <w:t>183.45%</w:t>
            </w:r>
          </w:p>
        </w:tc>
        <w:tc>
          <w:tcPr>
            <w:tcW w:w="0" w:type="auto"/>
            <w:hideMark/>
          </w:tcPr>
          <w:p w14:paraId="3E1C7669" w14:textId="77777777" w:rsidR="007B0F60" w:rsidRPr="007B0F60" w:rsidRDefault="007B0F60" w:rsidP="007B0F60">
            <w:pPr>
              <w:spacing w:after="160" w:line="259" w:lineRule="auto"/>
              <w:jc w:val="both"/>
              <w:rPr>
                <w:lang w:eastAsia="es-CO"/>
              </w:rPr>
            </w:pPr>
            <w:r w:rsidRPr="007B0F60">
              <w:rPr>
                <w:lang w:eastAsia="es-CO"/>
              </w:rPr>
              <w:t>178.59%</w:t>
            </w:r>
          </w:p>
        </w:tc>
        <w:tc>
          <w:tcPr>
            <w:tcW w:w="0" w:type="auto"/>
            <w:hideMark/>
          </w:tcPr>
          <w:p w14:paraId="64F7733B" w14:textId="77777777" w:rsidR="007B0F60" w:rsidRPr="007B0F60" w:rsidRDefault="007B0F60" w:rsidP="007B0F60">
            <w:pPr>
              <w:spacing w:after="160" w:line="259" w:lineRule="auto"/>
              <w:jc w:val="both"/>
              <w:rPr>
                <w:lang w:eastAsia="es-CO"/>
              </w:rPr>
            </w:pPr>
            <w:r w:rsidRPr="007B0F60">
              <w:rPr>
                <w:lang w:eastAsia="es-CO"/>
              </w:rPr>
              <w:t>170.25%</w:t>
            </w:r>
          </w:p>
        </w:tc>
        <w:tc>
          <w:tcPr>
            <w:tcW w:w="0" w:type="auto"/>
            <w:hideMark/>
          </w:tcPr>
          <w:p w14:paraId="040C9D84" w14:textId="77777777" w:rsidR="007B0F60" w:rsidRPr="007B0F60" w:rsidRDefault="007B0F60" w:rsidP="007B0F60">
            <w:pPr>
              <w:spacing w:after="160" w:line="259" w:lineRule="auto"/>
              <w:jc w:val="both"/>
              <w:rPr>
                <w:lang w:eastAsia="es-CO"/>
              </w:rPr>
            </w:pPr>
            <w:r w:rsidRPr="007B0F60">
              <w:rPr>
                <w:lang w:eastAsia="es-CO"/>
              </w:rPr>
              <w:t>Estructura directiva, locativa y contable fija. Muestra economías de escala sostenidas (baja del 195% al 170%).</w:t>
            </w:r>
          </w:p>
        </w:tc>
      </w:tr>
      <w:tr w:rsidR="007B0F60" w:rsidRPr="007B0F60" w14:paraId="2646A60E" w14:textId="77777777" w:rsidTr="007B0F60">
        <w:tc>
          <w:tcPr>
            <w:tcW w:w="0" w:type="auto"/>
            <w:hideMark/>
          </w:tcPr>
          <w:p w14:paraId="69583D7E" w14:textId="77777777" w:rsidR="007B0F60" w:rsidRPr="007B0F60" w:rsidRDefault="007B0F60" w:rsidP="007B0F60">
            <w:pPr>
              <w:spacing w:after="160" w:line="259" w:lineRule="auto"/>
              <w:jc w:val="both"/>
              <w:rPr>
                <w:lang w:eastAsia="es-CO"/>
              </w:rPr>
            </w:pPr>
            <w:r w:rsidRPr="007B0F60">
              <w:rPr>
                <w:b/>
                <w:bCs/>
                <w:lang w:eastAsia="es-CO"/>
              </w:rPr>
              <w:lastRenderedPageBreak/>
              <w:t>Gastos de Ventas y Mercadeo</w:t>
            </w:r>
          </w:p>
        </w:tc>
        <w:tc>
          <w:tcPr>
            <w:tcW w:w="0" w:type="auto"/>
            <w:hideMark/>
          </w:tcPr>
          <w:p w14:paraId="793BF9E4" w14:textId="77777777" w:rsidR="007B0F60" w:rsidRPr="007B0F60" w:rsidRDefault="007B0F60" w:rsidP="007B0F60">
            <w:pPr>
              <w:spacing w:after="160" w:line="259" w:lineRule="auto"/>
              <w:jc w:val="both"/>
              <w:rPr>
                <w:lang w:eastAsia="es-CO"/>
              </w:rPr>
            </w:pPr>
            <w:r w:rsidRPr="007B0F60">
              <w:rPr>
                <w:lang w:eastAsia="es-CO"/>
              </w:rPr>
              <w:t>301.44%</w:t>
            </w:r>
          </w:p>
        </w:tc>
        <w:tc>
          <w:tcPr>
            <w:tcW w:w="0" w:type="auto"/>
            <w:hideMark/>
          </w:tcPr>
          <w:p w14:paraId="0CEE87FB" w14:textId="77777777" w:rsidR="007B0F60" w:rsidRPr="007B0F60" w:rsidRDefault="007B0F60" w:rsidP="007B0F60">
            <w:pPr>
              <w:spacing w:after="160" w:line="259" w:lineRule="auto"/>
              <w:jc w:val="both"/>
              <w:rPr>
                <w:lang w:eastAsia="es-CO"/>
              </w:rPr>
            </w:pPr>
            <w:r w:rsidRPr="007B0F60">
              <w:rPr>
                <w:lang w:eastAsia="es-CO"/>
              </w:rPr>
              <w:t>296.25%</w:t>
            </w:r>
          </w:p>
        </w:tc>
        <w:tc>
          <w:tcPr>
            <w:tcW w:w="0" w:type="auto"/>
            <w:hideMark/>
          </w:tcPr>
          <w:p w14:paraId="35E36E3E" w14:textId="77777777" w:rsidR="007B0F60" w:rsidRPr="007B0F60" w:rsidRDefault="007B0F60" w:rsidP="007B0F60">
            <w:pPr>
              <w:spacing w:after="160" w:line="259" w:lineRule="auto"/>
              <w:jc w:val="both"/>
              <w:rPr>
                <w:lang w:eastAsia="es-CO"/>
              </w:rPr>
            </w:pPr>
            <w:r w:rsidRPr="007B0F60">
              <w:rPr>
                <w:lang w:eastAsia="es-CO"/>
              </w:rPr>
              <w:t>283.29%</w:t>
            </w:r>
          </w:p>
        </w:tc>
        <w:tc>
          <w:tcPr>
            <w:tcW w:w="0" w:type="auto"/>
            <w:hideMark/>
          </w:tcPr>
          <w:p w14:paraId="710913FE" w14:textId="77777777" w:rsidR="007B0F60" w:rsidRPr="007B0F60" w:rsidRDefault="007B0F60" w:rsidP="007B0F60">
            <w:pPr>
              <w:spacing w:after="160" w:line="259" w:lineRule="auto"/>
              <w:jc w:val="both"/>
              <w:rPr>
                <w:lang w:eastAsia="es-CO"/>
              </w:rPr>
            </w:pPr>
            <w:r w:rsidRPr="007B0F60">
              <w:rPr>
                <w:lang w:eastAsia="es-CO"/>
              </w:rPr>
              <w:t>275.78%</w:t>
            </w:r>
          </w:p>
        </w:tc>
        <w:tc>
          <w:tcPr>
            <w:tcW w:w="0" w:type="auto"/>
            <w:hideMark/>
          </w:tcPr>
          <w:p w14:paraId="0450DE74" w14:textId="77777777" w:rsidR="007B0F60" w:rsidRPr="007B0F60" w:rsidRDefault="007B0F60" w:rsidP="007B0F60">
            <w:pPr>
              <w:spacing w:after="160" w:line="259" w:lineRule="auto"/>
              <w:jc w:val="both"/>
              <w:rPr>
                <w:lang w:eastAsia="es-CO"/>
              </w:rPr>
            </w:pPr>
            <w:r w:rsidRPr="007B0F60">
              <w:rPr>
                <w:lang w:eastAsia="es-CO"/>
              </w:rPr>
              <w:t>262.90%</w:t>
            </w:r>
          </w:p>
        </w:tc>
        <w:tc>
          <w:tcPr>
            <w:tcW w:w="0" w:type="auto"/>
            <w:hideMark/>
          </w:tcPr>
          <w:p w14:paraId="2D72C043" w14:textId="77777777" w:rsidR="007B0F60" w:rsidRPr="007B0F60" w:rsidRDefault="007B0F60" w:rsidP="007B0F60">
            <w:pPr>
              <w:spacing w:after="160" w:line="259" w:lineRule="auto"/>
              <w:jc w:val="both"/>
              <w:rPr>
                <w:lang w:eastAsia="es-CO"/>
              </w:rPr>
            </w:pPr>
            <w:r w:rsidRPr="007B0F60">
              <w:rPr>
                <w:lang w:eastAsia="es-CO"/>
              </w:rPr>
              <w:t>Inversión comercial intensiva para posicionar la marca y captar instituciones educativas en Bogotá y la región.</w:t>
            </w:r>
          </w:p>
        </w:tc>
      </w:tr>
      <w:tr w:rsidR="007B0F60" w:rsidRPr="007B0F60" w14:paraId="32DBCC1D" w14:textId="77777777" w:rsidTr="007B0F60">
        <w:tc>
          <w:tcPr>
            <w:tcW w:w="0" w:type="auto"/>
            <w:hideMark/>
          </w:tcPr>
          <w:p w14:paraId="7F5D2725" w14:textId="77777777" w:rsidR="007B0F60" w:rsidRPr="007B0F60" w:rsidRDefault="007B0F60" w:rsidP="007B0F60">
            <w:pPr>
              <w:spacing w:after="160" w:line="259" w:lineRule="auto"/>
              <w:jc w:val="both"/>
              <w:rPr>
                <w:lang w:eastAsia="es-CO"/>
              </w:rPr>
            </w:pPr>
            <w:r w:rsidRPr="007B0F60">
              <w:rPr>
                <w:b/>
                <w:bCs/>
                <w:lang w:eastAsia="es-CO"/>
              </w:rPr>
              <w:t>Amortización de Diferidos</w:t>
            </w:r>
          </w:p>
        </w:tc>
        <w:tc>
          <w:tcPr>
            <w:tcW w:w="0" w:type="auto"/>
            <w:hideMark/>
          </w:tcPr>
          <w:p w14:paraId="33B3C242" w14:textId="77777777" w:rsidR="007B0F60" w:rsidRPr="007B0F60" w:rsidRDefault="007B0F60" w:rsidP="007B0F60">
            <w:pPr>
              <w:spacing w:after="160" w:line="259" w:lineRule="auto"/>
              <w:jc w:val="both"/>
              <w:rPr>
                <w:lang w:eastAsia="es-CO"/>
              </w:rPr>
            </w:pPr>
            <w:r w:rsidRPr="007B0F60">
              <w:rPr>
                <w:lang w:eastAsia="es-CO"/>
              </w:rPr>
              <w:t>5.47%</w:t>
            </w:r>
          </w:p>
        </w:tc>
        <w:tc>
          <w:tcPr>
            <w:tcW w:w="0" w:type="auto"/>
            <w:hideMark/>
          </w:tcPr>
          <w:p w14:paraId="123035B9"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5E89A238"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61211808"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4DA3D501"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212F68FF" w14:textId="77777777" w:rsidR="007B0F60" w:rsidRPr="007B0F60" w:rsidRDefault="007B0F60" w:rsidP="007B0F60">
            <w:pPr>
              <w:spacing w:after="160" w:line="259" w:lineRule="auto"/>
              <w:jc w:val="both"/>
              <w:rPr>
                <w:lang w:eastAsia="es-CO"/>
              </w:rPr>
            </w:pPr>
            <w:r w:rsidRPr="007B0F60">
              <w:rPr>
                <w:lang w:eastAsia="es-CO"/>
              </w:rPr>
              <w:t>Se extingue por completo en el primer año fiscal, liberando los ejercicios futuros.</w:t>
            </w:r>
          </w:p>
        </w:tc>
      </w:tr>
      <w:tr w:rsidR="007B0F60" w:rsidRPr="007B0F60" w14:paraId="3D7EBC82" w14:textId="77777777" w:rsidTr="007B0F60">
        <w:tc>
          <w:tcPr>
            <w:tcW w:w="0" w:type="auto"/>
            <w:hideMark/>
          </w:tcPr>
          <w:p w14:paraId="35324755" w14:textId="77777777" w:rsidR="007B0F60" w:rsidRPr="007B0F60" w:rsidRDefault="007B0F60" w:rsidP="007B0F60">
            <w:pPr>
              <w:spacing w:after="160" w:line="259" w:lineRule="auto"/>
              <w:jc w:val="both"/>
              <w:rPr>
                <w:lang w:eastAsia="es-CO"/>
              </w:rPr>
            </w:pPr>
            <w:r w:rsidRPr="007B0F60">
              <w:rPr>
                <w:b/>
                <w:bCs/>
                <w:lang w:eastAsia="es-CO"/>
              </w:rPr>
              <w:t>Gastos Financieros (Intereses)</w:t>
            </w:r>
          </w:p>
        </w:tc>
        <w:tc>
          <w:tcPr>
            <w:tcW w:w="0" w:type="auto"/>
            <w:hideMark/>
          </w:tcPr>
          <w:p w14:paraId="64E756B4" w14:textId="77777777" w:rsidR="007B0F60" w:rsidRPr="007B0F60" w:rsidRDefault="007B0F60" w:rsidP="007B0F60">
            <w:pPr>
              <w:spacing w:after="160" w:line="259" w:lineRule="auto"/>
              <w:jc w:val="both"/>
              <w:rPr>
                <w:lang w:eastAsia="es-CO"/>
              </w:rPr>
            </w:pPr>
            <w:r w:rsidRPr="007B0F60">
              <w:rPr>
                <w:b/>
                <w:bCs/>
                <w:lang w:eastAsia="es-CO"/>
              </w:rPr>
              <w:t>11.09%</w:t>
            </w:r>
          </w:p>
        </w:tc>
        <w:tc>
          <w:tcPr>
            <w:tcW w:w="0" w:type="auto"/>
            <w:hideMark/>
          </w:tcPr>
          <w:p w14:paraId="19F61487" w14:textId="77777777" w:rsidR="007B0F60" w:rsidRPr="007B0F60" w:rsidRDefault="007B0F60" w:rsidP="007B0F60">
            <w:pPr>
              <w:spacing w:after="160" w:line="259" w:lineRule="auto"/>
              <w:jc w:val="both"/>
              <w:rPr>
                <w:lang w:eastAsia="es-CO"/>
              </w:rPr>
            </w:pPr>
            <w:r w:rsidRPr="007B0F60">
              <w:rPr>
                <w:b/>
                <w:bCs/>
                <w:lang w:eastAsia="es-CO"/>
              </w:rPr>
              <w:t>7.83%</w:t>
            </w:r>
          </w:p>
        </w:tc>
        <w:tc>
          <w:tcPr>
            <w:tcW w:w="0" w:type="auto"/>
            <w:hideMark/>
          </w:tcPr>
          <w:p w14:paraId="107E506B" w14:textId="77777777" w:rsidR="007B0F60" w:rsidRPr="007B0F60" w:rsidRDefault="007B0F60" w:rsidP="007B0F60">
            <w:pPr>
              <w:spacing w:after="160" w:line="259" w:lineRule="auto"/>
              <w:jc w:val="both"/>
              <w:rPr>
                <w:lang w:eastAsia="es-CO"/>
              </w:rPr>
            </w:pPr>
            <w:r w:rsidRPr="007B0F60">
              <w:rPr>
                <w:b/>
                <w:bCs/>
                <w:lang w:eastAsia="es-CO"/>
              </w:rPr>
              <w:t>5.05%</w:t>
            </w:r>
          </w:p>
        </w:tc>
        <w:tc>
          <w:tcPr>
            <w:tcW w:w="0" w:type="auto"/>
            <w:hideMark/>
          </w:tcPr>
          <w:p w14:paraId="58DFD663" w14:textId="77777777" w:rsidR="007B0F60" w:rsidRPr="007B0F60" w:rsidRDefault="007B0F60" w:rsidP="007B0F60">
            <w:pPr>
              <w:spacing w:after="160" w:line="259" w:lineRule="auto"/>
              <w:jc w:val="both"/>
              <w:rPr>
                <w:lang w:eastAsia="es-CO"/>
              </w:rPr>
            </w:pPr>
            <w:r w:rsidRPr="007B0F60">
              <w:rPr>
                <w:b/>
                <w:bCs/>
                <w:lang w:eastAsia="es-CO"/>
              </w:rPr>
              <w:t>2.98%</w:t>
            </w:r>
          </w:p>
        </w:tc>
        <w:tc>
          <w:tcPr>
            <w:tcW w:w="0" w:type="auto"/>
            <w:hideMark/>
          </w:tcPr>
          <w:p w14:paraId="1E3072AD" w14:textId="77777777" w:rsidR="007B0F60" w:rsidRPr="007B0F60" w:rsidRDefault="007B0F60" w:rsidP="007B0F60">
            <w:pPr>
              <w:spacing w:after="160" w:line="259" w:lineRule="auto"/>
              <w:jc w:val="both"/>
              <w:rPr>
                <w:lang w:eastAsia="es-CO"/>
              </w:rPr>
            </w:pPr>
            <w:r w:rsidRPr="007B0F60">
              <w:rPr>
                <w:b/>
                <w:bCs/>
                <w:lang w:eastAsia="es-CO"/>
              </w:rPr>
              <w:t>1.32%</w:t>
            </w:r>
          </w:p>
        </w:tc>
        <w:tc>
          <w:tcPr>
            <w:tcW w:w="0" w:type="auto"/>
            <w:hideMark/>
          </w:tcPr>
          <w:p w14:paraId="43AC211A" w14:textId="77777777" w:rsidR="007B0F60" w:rsidRPr="007B0F60" w:rsidRDefault="007B0F60" w:rsidP="007B0F60">
            <w:pPr>
              <w:spacing w:after="160" w:line="259" w:lineRule="auto"/>
              <w:jc w:val="both"/>
              <w:rPr>
                <w:lang w:eastAsia="es-CO"/>
              </w:rPr>
            </w:pPr>
            <w:r w:rsidRPr="007B0F60">
              <w:rPr>
                <w:b/>
                <w:bCs/>
                <w:lang w:eastAsia="es-CO"/>
              </w:rPr>
              <w:t>Reducción acelerada del impacto financiero:</w:t>
            </w:r>
            <w:r w:rsidRPr="007B0F60">
              <w:rPr>
                <w:lang w:eastAsia="es-CO"/>
              </w:rPr>
              <w:t> pasa del 11.09% al 1.32% de las ventas netas por la amortización continua de la deuda.</w:t>
            </w:r>
          </w:p>
        </w:tc>
      </w:tr>
      <w:tr w:rsidR="007B0F60" w:rsidRPr="007B0F60" w14:paraId="0D5AE19F" w14:textId="77777777" w:rsidTr="007B0F60">
        <w:tc>
          <w:tcPr>
            <w:tcW w:w="0" w:type="auto"/>
            <w:hideMark/>
          </w:tcPr>
          <w:p w14:paraId="4212ADCE" w14:textId="77777777" w:rsidR="007B0F60" w:rsidRPr="007B0F60" w:rsidRDefault="007B0F60" w:rsidP="007B0F60">
            <w:pPr>
              <w:spacing w:after="160" w:line="259" w:lineRule="auto"/>
              <w:jc w:val="both"/>
              <w:rPr>
                <w:lang w:eastAsia="es-CO"/>
              </w:rPr>
            </w:pPr>
            <w:r w:rsidRPr="007B0F60">
              <w:rPr>
                <w:b/>
                <w:bCs/>
                <w:lang w:eastAsia="es-CO"/>
              </w:rPr>
              <w:t>Margen Neto Final</w:t>
            </w:r>
          </w:p>
        </w:tc>
        <w:tc>
          <w:tcPr>
            <w:tcW w:w="0" w:type="auto"/>
            <w:hideMark/>
          </w:tcPr>
          <w:p w14:paraId="61A284DC" w14:textId="77777777" w:rsidR="007B0F60" w:rsidRPr="007B0F60" w:rsidRDefault="007B0F60" w:rsidP="007B0F60">
            <w:pPr>
              <w:spacing w:after="160" w:line="259" w:lineRule="auto"/>
              <w:jc w:val="both"/>
              <w:rPr>
                <w:lang w:eastAsia="es-CO"/>
              </w:rPr>
            </w:pPr>
            <w:r w:rsidRPr="007B0F60">
              <w:rPr>
                <w:lang w:eastAsia="es-CO"/>
              </w:rPr>
              <w:t>-828.62%</w:t>
            </w:r>
          </w:p>
        </w:tc>
        <w:tc>
          <w:tcPr>
            <w:tcW w:w="0" w:type="auto"/>
            <w:hideMark/>
          </w:tcPr>
          <w:p w14:paraId="32CFE1A3" w14:textId="77777777" w:rsidR="007B0F60" w:rsidRPr="007B0F60" w:rsidRDefault="007B0F60" w:rsidP="007B0F60">
            <w:pPr>
              <w:spacing w:after="160" w:line="259" w:lineRule="auto"/>
              <w:jc w:val="both"/>
              <w:rPr>
                <w:lang w:eastAsia="es-CO"/>
              </w:rPr>
            </w:pPr>
            <w:r w:rsidRPr="007B0F60">
              <w:rPr>
                <w:lang w:eastAsia="es-CO"/>
              </w:rPr>
              <w:t>-804.13%</w:t>
            </w:r>
          </w:p>
        </w:tc>
        <w:tc>
          <w:tcPr>
            <w:tcW w:w="0" w:type="auto"/>
            <w:hideMark/>
          </w:tcPr>
          <w:p w14:paraId="6C0FEB66" w14:textId="77777777" w:rsidR="007B0F60" w:rsidRPr="007B0F60" w:rsidRDefault="007B0F60" w:rsidP="007B0F60">
            <w:pPr>
              <w:spacing w:after="160" w:line="259" w:lineRule="auto"/>
              <w:jc w:val="both"/>
              <w:rPr>
                <w:lang w:eastAsia="es-CO"/>
              </w:rPr>
            </w:pPr>
            <w:r w:rsidRPr="007B0F60">
              <w:rPr>
                <w:lang w:eastAsia="es-CO"/>
              </w:rPr>
              <w:t>-847.48%</w:t>
            </w:r>
          </w:p>
        </w:tc>
        <w:tc>
          <w:tcPr>
            <w:tcW w:w="0" w:type="auto"/>
            <w:hideMark/>
          </w:tcPr>
          <w:p w14:paraId="39C6A94F" w14:textId="77777777" w:rsidR="007B0F60" w:rsidRPr="007B0F60" w:rsidRDefault="007B0F60" w:rsidP="007B0F60">
            <w:pPr>
              <w:spacing w:after="160" w:line="259" w:lineRule="auto"/>
              <w:jc w:val="both"/>
              <w:rPr>
                <w:lang w:eastAsia="es-CO"/>
              </w:rPr>
            </w:pPr>
            <w:r w:rsidRPr="007B0F60">
              <w:rPr>
                <w:lang w:eastAsia="es-CO"/>
              </w:rPr>
              <w:t>-820.40%</w:t>
            </w:r>
          </w:p>
        </w:tc>
        <w:tc>
          <w:tcPr>
            <w:tcW w:w="0" w:type="auto"/>
            <w:hideMark/>
          </w:tcPr>
          <w:p w14:paraId="1559FBEA" w14:textId="77777777" w:rsidR="007B0F60" w:rsidRPr="007B0F60" w:rsidRDefault="007B0F60" w:rsidP="007B0F60">
            <w:pPr>
              <w:spacing w:after="160" w:line="259" w:lineRule="auto"/>
              <w:jc w:val="both"/>
              <w:rPr>
                <w:lang w:eastAsia="es-CO"/>
              </w:rPr>
            </w:pPr>
            <w:r w:rsidRPr="007B0F60">
              <w:rPr>
                <w:lang w:eastAsia="es-CO"/>
              </w:rPr>
              <w:t>-775.44%</w:t>
            </w:r>
          </w:p>
        </w:tc>
        <w:tc>
          <w:tcPr>
            <w:tcW w:w="0" w:type="auto"/>
            <w:hideMark/>
          </w:tcPr>
          <w:p w14:paraId="38220D09" w14:textId="77777777" w:rsidR="007B0F60" w:rsidRPr="007B0F60" w:rsidRDefault="007B0F60" w:rsidP="007B0F60">
            <w:pPr>
              <w:spacing w:after="160" w:line="259" w:lineRule="auto"/>
              <w:jc w:val="both"/>
              <w:rPr>
                <w:lang w:eastAsia="es-CO"/>
              </w:rPr>
            </w:pPr>
            <w:r w:rsidRPr="007B0F60">
              <w:rPr>
                <w:lang w:eastAsia="es-CO"/>
              </w:rPr>
              <w:t>Muestra la evolución de maduración propia del sector EdTech/SaaS en etapa de consolidación.</w:t>
            </w:r>
          </w:p>
        </w:tc>
      </w:tr>
    </w:tbl>
    <w:p w14:paraId="728E51F2" w14:textId="77777777" w:rsidR="007B0F60" w:rsidRPr="007B0F60" w:rsidRDefault="007956E3" w:rsidP="007B0F60">
      <w:pPr>
        <w:jc w:val="both"/>
        <w:rPr>
          <w:lang w:eastAsia="es-CO"/>
        </w:rPr>
      </w:pPr>
      <w:r>
        <w:rPr>
          <w:lang w:eastAsia="es-CO"/>
        </w:rPr>
        <w:pict w14:anchorId="00438930">
          <v:rect id="_x0000_i1068" style="width:560.85pt;height:.75pt" o:hrpct="0" o:hralign="center" o:hrstd="t" o:hr="t" fillcolor="#a0a0a0" stroked="f"/>
        </w:pict>
      </w:r>
    </w:p>
    <w:p w14:paraId="58EAB22A" w14:textId="77777777" w:rsidR="007B0F60" w:rsidRPr="007B0F60" w:rsidRDefault="007B0F60" w:rsidP="007B0F60">
      <w:pPr>
        <w:jc w:val="both"/>
        <w:rPr>
          <w:b/>
          <w:bCs/>
          <w:lang w:eastAsia="es-CO"/>
        </w:rPr>
      </w:pPr>
      <w:r w:rsidRPr="007B0F60">
        <w:rPr>
          <w:b/>
          <w:bCs/>
          <w:lang w:eastAsia="es-CO"/>
        </w:rPr>
        <w:t>6.10.3. Análisis Horizontal y Variaciones Más Representativas</w:t>
      </w:r>
    </w:p>
    <w:p w14:paraId="3EC1DBD6" w14:textId="77777777" w:rsidR="007B0F60" w:rsidRPr="007B0F60" w:rsidRDefault="007B0F60" w:rsidP="007B0F60">
      <w:pPr>
        <w:jc w:val="both"/>
        <w:rPr>
          <w:lang w:eastAsia="es-CO"/>
        </w:rPr>
      </w:pPr>
      <w:r w:rsidRPr="007B0F60">
        <w:rPr>
          <w:lang w:eastAsia="es-CO"/>
        </w:rPr>
        <w:t>El análisis horizontal identifica la evolución dinámica interanual de los principales rubros del estado financiero:</w:t>
      </w:r>
    </w:p>
    <w:tbl>
      <w:tblPr>
        <w:tblStyle w:val="Tablaconcuadrcula"/>
        <w:tblW w:w="0" w:type="auto"/>
        <w:tblLook w:val="04A0" w:firstRow="1" w:lastRow="0" w:firstColumn="1" w:lastColumn="0" w:noHBand="0" w:noVBand="1"/>
      </w:tblPr>
      <w:tblGrid>
        <w:gridCol w:w="1767"/>
        <w:gridCol w:w="1753"/>
        <w:gridCol w:w="1755"/>
        <w:gridCol w:w="1753"/>
        <w:gridCol w:w="1753"/>
        <w:gridCol w:w="3647"/>
      </w:tblGrid>
      <w:tr w:rsidR="007B0F60" w:rsidRPr="007B0F60" w14:paraId="3B4056DE" w14:textId="77777777" w:rsidTr="007B0F60">
        <w:tc>
          <w:tcPr>
            <w:tcW w:w="0" w:type="auto"/>
            <w:hideMark/>
          </w:tcPr>
          <w:p w14:paraId="2E1B6DC5" w14:textId="77777777" w:rsidR="007B0F60" w:rsidRPr="00C96304" w:rsidRDefault="007B0F60" w:rsidP="007B0F60">
            <w:pPr>
              <w:spacing w:after="160" w:line="259" w:lineRule="auto"/>
              <w:jc w:val="both"/>
              <w:rPr>
                <w:b/>
                <w:bCs/>
                <w:lang w:eastAsia="es-CO"/>
              </w:rPr>
            </w:pPr>
            <w:r w:rsidRPr="00C96304">
              <w:rPr>
                <w:b/>
                <w:bCs/>
                <w:lang w:eastAsia="es-CO"/>
              </w:rPr>
              <w:t>Rubro Financiero</w:t>
            </w:r>
          </w:p>
        </w:tc>
        <w:tc>
          <w:tcPr>
            <w:tcW w:w="0" w:type="auto"/>
            <w:hideMark/>
          </w:tcPr>
          <w:p w14:paraId="6D4EEDEA" w14:textId="26571A07" w:rsidR="007B0F60" w:rsidRPr="00C96304" w:rsidRDefault="007B0F60" w:rsidP="007B0F60">
            <w:pPr>
              <w:spacing w:after="160" w:line="259" w:lineRule="auto"/>
              <w:jc w:val="both"/>
              <w:rPr>
                <w:b/>
                <w:bCs/>
                <w:lang w:eastAsia="es-CO"/>
              </w:rPr>
            </w:pPr>
            <w:r w:rsidRPr="00C96304">
              <w:rPr>
                <w:b/>
                <w:bCs/>
                <w:lang w:eastAsia="es-CO"/>
              </w:rPr>
              <w:t>Variación Año 1 a Año 2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080A1190" w14:textId="7C9F2FAD" w:rsidR="007B0F60" w:rsidRPr="00C96304" w:rsidRDefault="007B0F60" w:rsidP="007B0F60">
            <w:pPr>
              <w:spacing w:after="160" w:line="259" w:lineRule="auto"/>
              <w:jc w:val="both"/>
              <w:rPr>
                <w:b/>
                <w:bCs/>
                <w:lang w:eastAsia="es-CO"/>
              </w:rPr>
            </w:pPr>
            <w:r w:rsidRPr="00C96304">
              <w:rPr>
                <w:b/>
                <w:bCs/>
                <w:lang w:eastAsia="es-CO"/>
              </w:rPr>
              <w:t>Variación Año 2 a Año 3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055075FE" w14:textId="3DA391C1" w:rsidR="007B0F60" w:rsidRPr="00C96304" w:rsidRDefault="007B0F60" w:rsidP="007B0F60">
            <w:pPr>
              <w:spacing w:after="160" w:line="259" w:lineRule="auto"/>
              <w:jc w:val="both"/>
              <w:rPr>
                <w:b/>
                <w:bCs/>
                <w:lang w:eastAsia="es-CO"/>
              </w:rPr>
            </w:pPr>
            <w:r w:rsidRPr="00C96304">
              <w:rPr>
                <w:b/>
                <w:bCs/>
                <w:lang w:eastAsia="es-CO"/>
              </w:rPr>
              <w:t>Variación Año 3 a Año 4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7ACB38FB" w14:textId="06D06E3B" w:rsidR="007B0F60" w:rsidRPr="00C96304" w:rsidRDefault="007B0F60" w:rsidP="007B0F60">
            <w:pPr>
              <w:spacing w:after="160" w:line="259" w:lineRule="auto"/>
              <w:jc w:val="both"/>
              <w:rPr>
                <w:b/>
                <w:bCs/>
                <w:lang w:eastAsia="es-CO"/>
              </w:rPr>
            </w:pPr>
            <w:r w:rsidRPr="00C96304">
              <w:rPr>
                <w:b/>
                <w:bCs/>
                <w:lang w:eastAsia="es-CO"/>
              </w:rPr>
              <w:t>Variación Año 4 a Año 5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6155FFB9" w14:textId="77777777" w:rsidR="007B0F60" w:rsidRPr="00C96304" w:rsidRDefault="007B0F60" w:rsidP="007B0F60">
            <w:pPr>
              <w:spacing w:after="160" w:line="259" w:lineRule="auto"/>
              <w:jc w:val="both"/>
              <w:rPr>
                <w:b/>
                <w:bCs/>
                <w:lang w:eastAsia="es-CO"/>
              </w:rPr>
            </w:pPr>
            <w:r w:rsidRPr="00C96304">
              <w:rPr>
                <w:b/>
                <w:bCs/>
                <w:lang w:eastAsia="es-CO"/>
              </w:rPr>
              <w:t>Justificación de la Variación</w:t>
            </w:r>
          </w:p>
        </w:tc>
      </w:tr>
      <w:tr w:rsidR="007B0F60" w:rsidRPr="007B0F60" w14:paraId="6C4CCD1D" w14:textId="77777777" w:rsidTr="007B0F60">
        <w:tc>
          <w:tcPr>
            <w:tcW w:w="0" w:type="auto"/>
            <w:hideMark/>
          </w:tcPr>
          <w:p w14:paraId="2E514363" w14:textId="77777777" w:rsidR="007B0F60" w:rsidRPr="007B0F60" w:rsidRDefault="007B0F60" w:rsidP="007B0F60">
            <w:pPr>
              <w:spacing w:after="160" w:line="259" w:lineRule="auto"/>
              <w:jc w:val="both"/>
              <w:rPr>
                <w:lang w:eastAsia="es-CO"/>
              </w:rPr>
            </w:pPr>
            <w:r w:rsidRPr="007B0F60">
              <w:rPr>
                <w:b/>
                <w:bCs/>
                <w:lang w:eastAsia="es-CO"/>
              </w:rPr>
              <w:t>Ingresos Netos</w:t>
            </w:r>
          </w:p>
        </w:tc>
        <w:tc>
          <w:tcPr>
            <w:tcW w:w="0" w:type="auto"/>
            <w:hideMark/>
          </w:tcPr>
          <w:p w14:paraId="7E930467" w14:textId="77777777" w:rsidR="007B0F60" w:rsidRPr="007B0F60" w:rsidRDefault="007B0F60" w:rsidP="007B0F60">
            <w:pPr>
              <w:spacing w:after="160" w:line="259" w:lineRule="auto"/>
              <w:jc w:val="both"/>
              <w:rPr>
                <w:lang w:eastAsia="es-CO"/>
              </w:rPr>
            </w:pPr>
            <w:r w:rsidRPr="007B0F60">
              <w:rPr>
                <w:lang w:eastAsia="es-CO"/>
              </w:rPr>
              <w:t>+$6,864,510 (+13.38%)</w:t>
            </w:r>
          </w:p>
        </w:tc>
        <w:tc>
          <w:tcPr>
            <w:tcW w:w="0" w:type="auto"/>
            <w:hideMark/>
          </w:tcPr>
          <w:p w14:paraId="691CE2A5" w14:textId="77777777" w:rsidR="007B0F60" w:rsidRPr="007B0F60" w:rsidRDefault="007B0F60" w:rsidP="007B0F60">
            <w:pPr>
              <w:spacing w:after="160" w:line="259" w:lineRule="auto"/>
              <w:jc w:val="both"/>
              <w:rPr>
                <w:lang w:eastAsia="es-CO"/>
              </w:rPr>
            </w:pPr>
            <w:r w:rsidRPr="007B0F60">
              <w:rPr>
                <w:lang w:eastAsia="es-CO"/>
              </w:rPr>
              <w:t>+$9,388,594 (+16.14%)</w:t>
            </w:r>
          </w:p>
        </w:tc>
        <w:tc>
          <w:tcPr>
            <w:tcW w:w="0" w:type="auto"/>
            <w:hideMark/>
          </w:tcPr>
          <w:p w14:paraId="142FBE45" w14:textId="77777777" w:rsidR="007B0F60" w:rsidRPr="007B0F60" w:rsidRDefault="007B0F60" w:rsidP="007B0F60">
            <w:pPr>
              <w:spacing w:after="160" w:line="259" w:lineRule="auto"/>
              <w:jc w:val="both"/>
              <w:rPr>
                <w:lang w:eastAsia="es-CO"/>
              </w:rPr>
            </w:pPr>
            <w:r w:rsidRPr="007B0F60">
              <w:rPr>
                <w:lang w:eastAsia="es-CO"/>
              </w:rPr>
              <w:t>+$8,788,551 (+13.01%)</w:t>
            </w:r>
          </w:p>
        </w:tc>
        <w:tc>
          <w:tcPr>
            <w:tcW w:w="0" w:type="auto"/>
            <w:hideMark/>
          </w:tcPr>
          <w:p w14:paraId="06A306E1" w14:textId="77777777" w:rsidR="007B0F60" w:rsidRPr="007B0F60" w:rsidRDefault="007B0F60" w:rsidP="007B0F60">
            <w:pPr>
              <w:spacing w:after="160" w:line="259" w:lineRule="auto"/>
              <w:jc w:val="both"/>
              <w:rPr>
                <w:lang w:eastAsia="es-CO"/>
              </w:rPr>
            </w:pPr>
            <w:r w:rsidRPr="007B0F60">
              <w:rPr>
                <w:lang w:eastAsia="es-CO"/>
              </w:rPr>
              <w:t>+$10,179,365 (+13.33%)</w:t>
            </w:r>
          </w:p>
        </w:tc>
        <w:tc>
          <w:tcPr>
            <w:tcW w:w="0" w:type="auto"/>
            <w:hideMark/>
          </w:tcPr>
          <w:p w14:paraId="374BA6DA" w14:textId="77777777" w:rsidR="007B0F60" w:rsidRPr="00C96304" w:rsidRDefault="007B0F60" w:rsidP="007B0F60">
            <w:pPr>
              <w:spacing w:after="160" w:line="259" w:lineRule="auto"/>
              <w:jc w:val="both"/>
              <w:rPr>
                <w:lang w:eastAsia="es-CO"/>
              </w:rPr>
            </w:pPr>
            <w:r w:rsidRPr="00C96304">
              <w:rPr>
                <w:lang w:eastAsia="es-CO"/>
              </w:rPr>
              <w:t>Expansión progresiva en la colocación de licencias anuales institucionales en colegios privados y oficiales.</w:t>
            </w:r>
          </w:p>
        </w:tc>
      </w:tr>
      <w:tr w:rsidR="007B0F60" w:rsidRPr="007B0F60" w14:paraId="056D2A34" w14:textId="77777777" w:rsidTr="007B0F60">
        <w:tc>
          <w:tcPr>
            <w:tcW w:w="0" w:type="auto"/>
            <w:hideMark/>
          </w:tcPr>
          <w:p w14:paraId="5965BC28" w14:textId="77777777" w:rsidR="007B0F60" w:rsidRPr="007B0F60" w:rsidRDefault="007B0F60" w:rsidP="007B0F60">
            <w:pPr>
              <w:spacing w:after="160" w:line="259" w:lineRule="auto"/>
              <w:jc w:val="both"/>
              <w:rPr>
                <w:lang w:eastAsia="es-CO"/>
              </w:rPr>
            </w:pPr>
            <w:r w:rsidRPr="007B0F60">
              <w:rPr>
                <w:b/>
                <w:bCs/>
                <w:lang w:eastAsia="es-CO"/>
              </w:rPr>
              <w:t>Costo de Servicio y MOD</w:t>
            </w:r>
          </w:p>
        </w:tc>
        <w:tc>
          <w:tcPr>
            <w:tcW w:w="0" w:type="auto"/>
            <w:hideMark/>
          </w:tcPr>
          <w:p w14:paraId="2EF036A7" w14:textId="77777777" w:rsidR="007B0F60" w:rsidRPr="007B0F60" w:rsidRDefault="007B0F60" w:rsidP="007B0F60">
            <w:pPr>
              <w:spacing w:after="160" w:line="259" w:lineRule="auto"/>
              <w:jc w:val="both"/>
              <w:rPr>
                <w:lang w:eastAsia="es-CO"/>
              </w:rPr>
            </w:pPr>
            <w:r w:rsidRPr="007B0F60">
              <w:rPr>
                <w:lang w:eastAsia="es-CO"/>
              </w:rPr>
              <w:t>+$24,322,274 (+11.54%)</w:t>
            </w:r>
          </w:p>
        </w:tc>
        <w:tc>
          <w:tcPr>
            <w:tcW w:w="0" w:type="auto"/>
            <w:hideMark/>
          </w:tcPr>
          <w:p w14:paraId="506D82A1" w14:textId="77777777" w:rsidR="007B0F60" w:rsidRPr="007B0F60" w:rsidRDefault="007B0F60" w:rsidP="007B0F60">
            <w:pPr>
              <w:spacing w:after="160" w:line="259" w:lineRule="auto"/>
              <w:jc w:val="both"/>
              <w:rPr>
                <w:lang w:eastAsia="es-CO"/>
              </w:rPr>
            </w:pPr>
            <w:r w:rsidRPr="007B0F60">
              <w:rPr>
                <w:lang w:eastAsia="es-CO"/>
              </w:rPr>
              <w:t>+$83,904,926 (+35.69%)</w:t>
            </w:r>
          </w:p>
        </w:tc>
        <w:tc>
          <w:tcPr>
            <w:tcW w:w="0" w:type="auto"/>
            <w:hideMark/>
          </w:tcPr>
          <w:p w14:paraId="14392BCA" w14:textId="77777777" w:rsidR="007B0F60" w:rsidRPr="007B0F60" w:rsidRDefault="007B0F60" w:rsidP="007B0F60">
            <w:pPr>
              <w:spacing w:after="160" w:line="259" w:lineRule="auto"/>
              <w:jc w:val="both"/>
              <w:rPr>
                <w:lang w:eastAsia="es-CO"/>
              </w:rPr>
            </w:pPr>
            <w:r w:rsidRPr="007B0F60">
              <w:rPr>
                <w:lang w:eastAsia="es-CO"/>
              </w:rPr>
              <w:t>+$32,149,692 (+10.08%)</w:t>
            </w:r>
          </w:p>
        </w:tc>
        <w:tc>
          <w:tcPr>
            <w:tcW w:w="0" w:type="auto"/>
            <w:hideMark/>
          </w:tcPr>
          <w:p w14:paraId="70519AEE" w14:textId="77777777" w:rsidR="007B0F60" w:rsidRPr="007B0F60" w:rsidRDefault="007B0F60" w:rsidP="007B0F60">
            <w:pPr>
              <w:spacing w:after="160" w:line="259" w:lineRule="auto"/>
              <w:jc w:val="both"/>
              <w:rPr>
                <w:lang w:eastAsia="es-CO"/>
              </w:rPr>
            </w:pPr>
            <w:r w:rsidRPr="007B0F60">
              <w:rPr>
                <w:lang w:eastAsia="es-CO"/>
              </w:rPr>
              <w:t>+$28,542,913 (+8.13%)</w:t>
            </w:r>
          </w:p>
        </w:tc>
        <w:tc>
          <w:tcPr>
            <w:tcW w:w="0" w:type="auto"/>
            <w:hideMark/>
          </w:tcPr>
          <w:p w14:paraId="05B17F4C" w14:textId="77777777" w:rsidR="007B0F60" w:rsidRPr="00C96304" w:rsidRDefault="007B0F60" w:rsidP="007B0F60">
            <w:pPr>
              <w:spacing w:after="160" w:line="259" w:lineRule="auto"/>
              <w:jc w:val="both"/>
              <w:rPr>
                <w:lang w:eastAsia="es-CO"/>
              </w:rPr>
            </w:pPr>
            <w:r w:rsidRPr="00C96304">
              <w:rPr>
                <w:lang w:eastAsia="es-CO"/>
              </w:rPr>
              <w:t>El gran salto del Año 3 (+35.69%) se debe a la contratación del segundo Desarrollador Full-Stack Junior para soportar el crecimiento de la plataforma.</w:t>
            </w:r>
          </w:p>
        </w:tc>
      </w:tr>
      <w:tr w:rsidR="007B0F60" w:rsidRPr="007B0F60" w14:paraId="571DF167" w14:textId="77777777" w:rsidTr="007B0F60">
        <w:tc>
          <w:tcPr>
            <w:tcW w:w="0" w:type="auto"/>
            <w:hideMark/>
          </w:tcPr>
          <w:p w14:paraId="47F8CB15" w14:textId="77777777" w:rsidR="007B0F60" w:rsidRPr="007B0F60" w:rsidRDefault="007B0F60" w:rsidP="007B0F60">
            <w:pPr>
              <w:spacing w:after="160" w:line="259" w:lineRule="auto"/>
              <w:jc w:val="both"/>
              <w:rPr>
                <w:lang w:eastAsia="es-CO"/>
              </w:rPr>
            </w:pPr>
            <w:r w:rsidRPr="007B0F60">
              <w:rPr>
                <w:b/>
                <w:bCs/>
                <w:lang w:eastAsia="es-CO"/>
              </w:rPr>
              <w:lastRenderedPageBreak/>
              <w:t>Gastos de Administración</w:t>
            </w:r>
          </w:p>
        </w:tc>
        <w:tc>
          <w:tcPr>
            <w:tcW w:w="0" w:type="auto"/>
            <w:hideMark/>
          </w:tcPr>
          <w:p w14:paraId="2E93B554" w14:textId="77777777" w:rsidR="007B0F60" w:rsidRPr="007B0F60" w:rsidRDefault="007B0F60" w:rsidP="007B0F60">
            <w:pPr>
              <w:spacing w:after="160" w:line="259" w:lineRule="auto"/>
              <w:jc w:val="both"/>
              <w:rPr>
                <w:lang w:eastAsia="es-CO"/>
              </w:rPr>
            </w:pPr>
            <w:r w:rsidRPr="007B0F60">
              <w:rPr>
                <w:lang w:eastAsia="es-CO"/>
              </w:rPr>
              <w:t>+$11,447,201 (+11.43%)</w:t>
            </w:r>
          </w:p>
        </w:tc>
        <w:tc>
          <w:tcPr>
            <w:tcW w:w="0" w:type="auto"/>
            <w:hideMark/>
          </w:tcPr>
          <w:p w14:paraId="73A0230A" w14:textId="77777777" w:rsidR="007B0F60" w:rsidRPr="007B0F60" w:rsidRDefault="007B0F60" w:rsidP="007B0F60">
            <w:pPr>
              <w:spacing w:after="160" w:line="259" w:lineRule="auto"/>
              <w:jc w:val="both"/>
              <w:rPr>
                <w:lang w:eastAsia="es-CO"/>
              </w:rPr>
            </w:pPr>
            <w:r w:rsidRPr="007B0F60">
              <w:rPr>
                <w:lang w:eastAsia="es-CO"/>
              </w:rPr>
              <w:t>+$12,344,331 (+11.06%)</w:t>
            </w:r>
          </w:p>
        </w:tc>
        <w:tc>
          <w:tcPr>
            <w:tcW w:w="0" w:type="auto"/>
            <w:hideMark/>
          </w:tcPr>
          <w:p w14:paraId="616D3A6E" w14:textId="77777777" w:rsidR="007B0F60" w:rsidRPr="007B0F60" w:rsidRDefault="007B0F60" w:rsidP="007B0F60">
            <w:pPr>
              <w:spacing w:after="160" w:line="259" w:lineRule="auto"/>
              <w:jc w:val="both"/>
              <w:rPr>
                <w:lang w:eastAsia="es-CO"/>
              </w:rPr>
            </w:pPr>
            <w:r w:rsidRPr="007B0F60">
              <w:rPr>
                <w:lang w:eastAsia="es-CO"/>
              </w:rPr>
              <w:t>+$12,416,331 (+10.02%)</w:t>
            </w:r>
          </w:p>
        </w:tc>
        <w:tc>
          <w:tcPr>
            <w:tcW w:w="0" w:type="auto"/>
            <w:hideMark/>
          </w:tcPr>
          <w:p w14:paraId="36677B48" w14:textId="77777777" w:rsidR="007B0F60" w:rsidRPr="007B0F60" w:rsidRDefault="007B0F60" w:rsidP="007B0F60">
            <w:pPr>
              <w:spacing w:after="160" w:line="259" w:lineRule="auto"/>
              <w:jc w:val="both"/>
              <w:rPr>
                <w:lang w:eastAsia="es-CO"/>
              </w:rPr>
            </w:pPr>
            <w:r w:rsidRPr="007B0F60">
              <w:rPr>
                <w:lang w:eastAsia="es-CO"/>
              </w:rPr>
              <w:t>+$10,961,677 (+8.04%)</w:t>
            </w:r>
          </w:p>
        </w:tc>
        <w:tc>
          <w:tcPr>
            <w:tcW w:w="0" w:type="auto"/>
            <w:hideMark/>
          </w:tcPr>
          <w:p w14:paraId="3AF15385" w14:textId="77777777" w:rsidR="007B0F60" w:rsidRPr="00C96304" w:rsidRDefault="007B0F60" w:rsidP="007B0F60">
            <w:pPr>
              <w:spacing w:after="160" w:line="259" w:lineRule="auto"/>
              <w:jc w:val="both"/>
              <w:rPr>
                <w:lang w:eastAsia="es-CO"/>
              </w:rPr>
            </w:pPr>
            <w:r w:rsidRPr="00C96304">
              <w:rPr>
                <w:lang w:eastAsia="es-CO"/>
              </w:rPr>
              <w:t>Crecimiento controlado indexado a la inflación proyectada en arriendo de coworking, servicios públicos y nómina administrativa.</w:t>
            </w:r>
          </w:p>
        </w:tc>
      </w:tr>
      <w:tr w:rsidR="007B0F60" w:rsidRPr="007B0F60" w14:paraId="0AA107CA" w14:textId="77777777" w:rsidTr="007B0F60">
        <w:tc>
          <w:tcPr>
            <w:tcW w:w="0" w:type="auto"/>
            <w:hideMark/>
          </w:tcPr>
          <w:p w14:paraId="32C2DF53" w14:textId="77777777" w:rsidR="007B0F60" w:rsidRPr="007B0F60" w:rsidRDefault="007B0F60" w:rsidP="007B0F60">
            <w:pPr>
              <w:spacing w:after="160" w:line="259" w:lineRule="auto"/>
              <w:jc w:val="both"/>
              <w:rPr>
                <w:lang w:eastAsia="es-CO"/>
              </w:rPr>
            </w:pPr>
            <w:r w:rsidRPr="007B0F60">
              <w:rPr>
                <w:b/>
                <w:bCs/>
                <w:lang w:eastAsia="es-CO"/>
              </w:rPr>
              <w:t>Gastos de Ventas</w:t>
            </w:r>
          </w:p>
        </w:tc>
        <w:tc>
          <w:tcPr>
            <w:tcW w:w="0" w:type="auto"/>
            <w:hideMark/>
          </w:tcPr>
          <w:p w14:paraId="78FE43FF" w14:textId="77777777" w:rsidR="007B0F60" w:rsidRPr="007B0F60" w:rsidRDefault="007B0F60" w:rsidP="007B0F60">
            <w:pPr>
              <w:spacing w:after="160" w:line="259" w:lineRule="auto"/>
              <w:jc w:val="both"/>
              <w:rPr>
                <w:lang w:eastAsia="es-CO"/>
              </w:rPr>
            </w:pPr>
            <w:r w:rsidRPr="007B0F60">
              <w:rPr>
                <w:lang w:eastAsia="es-CO"/>
              </w:rPr>
              <w:t>+$17,675,019 (+11.43%)</w:t>
            </w:r>
          </w:p>
        </w:tc>
        <w:tc>
          <w:tcPr>
            <w:tcW w:w="0" w:type="auto"/>
            <w:hideMark/>
          </w:tcPr>
          <w:p w14:paraId="4D838D77" w14:textId="77777777" w:rsidR="007B0F60" w:rsidRPr="007B0F60" w:rsidRDefault="007B0F60" w:rsidP="007B0F60">
            <w:pPr>
              <w:spacing w:after="160" w:line="259" w:lineRule="auto"/>
              <w:jc w:val="both"/>
              <w:rPr>
                <w:lang w:eastAsia="es-CO"/>
              </w:rPr>
            </w:pPr>
            <w:r w:rsidRPr="007B0F60">
              <w:rPr>
                <w:lang w:eastAsia="es-CO"/>
              </w:rPr>
              <w:t>+$19,055,218 (+11.06%)</w:t>
            </w:r>
          </w:p>
        </w:tc>
        <w:tc>
          <w:tcPr>
            <w:tcW w:w="0" w:type="auto"/>
            <w:hideMark/>
          </w:tcPr>
          <w:p w14:paraId="4AD6E393" w14:textId="77777777" w:rsidR="007B0F60" w:rsidRPr="007B0F60" w:rsidRDefault="007B0F60" w:rsidP="007B0F60">
            <w:pPr>
              <w:spacing w:after="160" w:line="259" w:lineRule="auto"/>
              <w:jc w:val="both"/>
              <w:rPr>
                <w:lang w:eastAsia="es-CO"/>
              </w:rPr>
            </w:pPr>
            <w:r w:rsidRPr="007B0F60">
              <w:rPr>
                <w:lang w:eastAsia="es-CO"/>
              </w:rPr>
              <w:t>+$19,168,039 (+10.02%)</w:t>
            </w:r>
          </w:p>
        </w:tc>
        <w:tc>
          <w:tcPr>
            <w:tcW w:w="0" w:type="auto"/>
            <w:hideMark/>
          </w:tcPr>
          <w:p w14:paraId="30E553F9" w14:textId="77777777" w:rsidR="007B0F60" w:rsidRPr="007B0F60" w:rsidRDefault="007B0F60" w:rsidP="007B0F60">
            <w:pPr>
              <w:spacing w:after="160" w:line="259" w:lineRule="auto"/>
              <w:jc w:val="both"/>
              <w:rPr>
                <w:lang w:eastAsia="es-CO"/>
              </w:rPr>
            </w:pPr>
            <w:r w:rsidRPr="007B0F60">
              <w:rPr>
                <w:lang w:eastAsia="es-CO"/>
              </w:rPr>
              <w:t>+$16,927,182 (+8.04%)</w:t>
            </w:r>
          </w:p>
        </w:tc>
        <w:tc>
          <w:tcPr>
            <w:tcW w:w="0" w:type="auto"/>
            <w:hideMark/>
          </w:tcPr>
          <w:p w14:paraId="68D33B91" w14:textId="77777777" w:rsidR="007B0F60" w:rsidRPr="00C96304" w:rsidRDefault="007B0F60" w:rsidP="007B0F60">
            <w:pPr>
              <w:spacing w:after="160" w:line="259" w:lineRule="auto"/>
              <w:jc w:val="both"/>
              <w:rPr>
                <w:lang w:eastAsia="es-CO"/>
              </w:rPr>
            </w:pPr>
            <w:r w:rsidRPr="00C96304">
              <w:rPr>
                <w:lang w:eastAsia="es-CO"/>
              </w:rPr>
              <w:t>Incremento sostenido de la inversión en pauta digital en LinkedIn y Google Ads para expandir el embudo de ventas en Cundinamarca y Bogotá.</w:t>
            </w:r>
          </w:p>
        </w:tc>
      </w:tr>
      <w:tr w:rsidR="007B0F60" w:rsidRPr="007B0F60" w14:paraId="05B8B401" w14:textId="77777777" w:rsidTr="007B0F60">
        <w:tc>
          <w:tcPr>
            <w:tcW w:w="0" w:type="auto"/>
            <w:hideMark/>
          </w:tcPr>
          <w:p w14:paraId="5EB48940" w14:textId="77777777" w:rsidR="007B0F60" w:rsidRPr="007B0F60" w:rsidRDefault="007B0F60" w:rsidP="007B0F60">
            <w:pPr>
              <w:spacing w:after="160" w:line="259" w:lineRule="auto"/>
              <w:jc w:val="both"/>
              <w:rPr>
                <w:lang w:eastAsia="es-CO"/>
              </w:rPr>
            </w:pPr>
            <w:r w:rsidRPr="007B0F60">
              <w:rPr>
                <w:b/>
                <w:bCs/>
                <w:lang w:eastAsia="es-CO"/>
              </w:rPr>
              <w:t>Gastos Financieros</w:t>
            </w:r>
          </w:p>
        </w:tc>
        <w:tc>
          <w:tcPr>
            <w:tcW w:w="0" w:type="auto"/>
            <w:hideMark/>
          </w:tcPr>
          <w:p w14:paraId="4F025748" w14:textId="77777777" w:rsidR="007B0F60" w:rsidRPr="007B0F60" w:rsidRDefault="007B0F60" w:rsidP="007B0F60">
            <w:pPr>
              <w:spacing w:after="160" w:line="259" w:lineRule="auto"/>
              <w:jc w:val="both"/>
              <w:rPr>
                <w:lang w:eastAsia="es-CO"/>
              </w:rPr>
            </w:pPr>
            <w:r w:rsidRPr="007B0F60">
              <w:rPr>
                <w:b/>
                <w:bCs/>
                <w:lang w:eastAsia="es-CO"/>
              </w:rPr>
              <w:t>-$1,138,038 (-20.00%)</w:t>
            </w:r>
          </w:p>
        </w:tc>
        <w:tc>
          <w:tcPr>
            <w:tcW w:w="0" w:type="auto"/>
            <w:hideMark/>
          </w:tcPr>
          <w:p w14:paraId="27DB48BD" w14:textId="77777777" w:rsidR="007B0F60" w:rsidRPr="007B0F60" w:rsidRDefault="007B0F60" w:rsidP="007B0F60">
            <w:pPr>
              <w:spacing w:after="160" w:line="259" w:lineRule="auto"/>
              <w:jc w:val="both"/>
              <w:rPr>
                <w:lang w:eastAsia="es-CO"/>
              </w:rPr>
            </w:pPr>
            <w:r w:rsidRPr="007B0F60">
              <w:rPr>
                <w:b/>
                <w:bCs/>
                <w:lang w:eastAsia="es-CO"/>
              </w:rPr>
              <w:t>-$1,138,038 (-25.00%)</w:t>
            </w:r>
          </w:p>
        </w:tc>
        <w:tc>
          <w:tcPr>
            <w:tcW w:w="0" w:type="auto"/>
            <w:hideMark/>
          </w:tcPr>
          <w:p w14:paraId="22823D80" w14:textId="77777777" w:rsidR="007B0F60" w:rsidRPr="007B0F60" w:rsidRDefault="007B0F60" w:rsidP="007B0F60">
            <w:pPr>
              <w:spacing w:after="160" w:line="259" w:lineRule="auto"/>
              <w:jc w:val="both"/>
              <w:rPr>
                <w:lang w:eastAsia="es-CO"/>
              </w:rPr>
            </w:pPr>
            <w:r w:rsidRPr="007B0F60">
              <w:rPr>
                <w:b/>
                <w:bCs/>
                <w:lang w:eastAsia="es-CO"/>
              </w:rPr>
              <w:t>-$1,138,038 (-33.33%)</w:t>
            </w:r>
          </w:p>
        </w:tc>
        <w:tc>
          <w:tcPr>
            <w:tcW w:w="0" w:type="auto"/>
            <w:hideMark/>
          </w:tcPr>
          <w:p w14:paraId="797E0BDF" w14:textId="77777777" w:rsidR="007B0F60" w:rsidRPr="007B0F60" w:rsidRDefault="007B0F60" w:rsidP="007B0F60">
            <w:pPr>
              <w:spacing w:after="160" w:line="259" w:lineRule="auto"/>
              <w:jc w:val="both"/>
              <w:rPr>
                <w:lang w:eastAsia="es-CO"/>
              </w:rPr>
            </w:pPr>
            <w:r w:rsidRPr="007B0F60">
              <w:rPr>
                <w:b/>
                <w:bCs/>
                <w:lang w:eastAsia="es-CO"/>
              </w:rPr>
              <w:t>-$1,138,038 (-50.00%)</w:t>
            </w:r>
          </w:p>
        </w:tc>
        <w:tc>
          <w:tcPr>
            <w:tcW w:w="0" w:type="auto"/>
            <w:hideMark/>
          </w:tcPr>
          <w:p w14:paraId="739A68F0" w14:textId="77777777" w:rsidR="007B0F60" w:rsidRPr="00C96304" w:rsidRDefault="007B0F60" w:rsidP="007B0F60">
            <w:pPr>
              <w:spacing w:after="160" w:line="259" w:lineRule="auto"/>
              <w:jc w:val="both"/>
              <w:rPr>
                <w:lang w:eastAsia="es-CO"/>
              </w:rPr>
            </w:pPr>
            <w:r w:rsidRPr="00C96304">
              <w:rPr>
                <w:lang w:eastAsia="es-CO"/>
              </w:rPr>
              <w:t>Disminución constante del costo de la deuda: el abono anual constante a capital de $8,128,844 COP reduce linealmente la carga de intereses.</w:t>
            </w:r>
          </w:p>
        </w:tc>
      </w:tr>
      <w:tr w:rsidR="007B0F60" w:rsidRPr="007B0F60" w14:paraId="783A20A7" w14:textId="77777777" w:rsidTr="007B0F60">
        <w:tc>
          <w:tcPr>
            <w:tcW w:w="0" w:type="auto"/>
            <w:hideMark/>
          </w:tcPr>
          <w:p w14:paraId="19DE44BC" w14:textId="77777777" w:rsidR="007B0F60" w:rsidRPr="007B0F60" w:rsidRDefault="007B0F60" w:rsidP="007B0F60">
            <w:pPr>
              <w:spacing w:after="160" w:line="259" w:lineRule="auto"/>
              <w:jc w:val="both"/>
              <w:rPr>
                <w:lang w:eastAsia="es-CO"/>
              </w:rPr>
            </w:pPr>
            <w:r w:rsidRPr="007B0F60">
              <w:rPr>
                <w:b/>
                <w:bCs/>
                <w:lang w:eastAsia="es-CO"/>
              </w:rPr>
              <w:t>Amortización Diferidos</w:t>
            </w:r>
          </w:p>
        </w:tc>
        <w:tc>
          <w:tcPr>
            <w:tcW w:w="0" w:type="auto"/>
            <w:hideMark/>
          </w:tcPr>
          <w:p w14:paraId="7EFFA6E0" w14:textId="77777777" w:rsidR="007B0F60" w:rsidRPr="007B0F60" w:rsidRDefault="007B0F60" w:rsidP="007B0F60">
            <w:pPr>
              <w:spacing w:after="160" w:line="259" w:lineRule="auto"/>
              <w:jc w:val="both"/>
              <w:rPr>
                <w:lang w:eastAsia="es-CO"/>
              </w:rPr>
            </w:pPr>
            <w:r w:rsidRPr="007B0F60">
              <w:rPr>
                <w:lang w:eastAsia="es-CO"/>
              </w:rPr>
              <w:t>-$2,804,000 (-100.00%)</w:t>
            </w:r>
          </w:p>
        </w:tc>
        <w:tc>
          <w:tcPr>
            <w:tcW w:w="0" w:type="auto"/>
            <w:hideMark/>
          </w:tcPr>
          <w:p w14:paraId="30B1E3A0" w14:textId="77777777" w:rsidR="007B0F60" w:rsidRPr="007B0F60" w:rsidRDefault="007B0F60" w:rsidP="007B0F60">
            <w:pPr>
              <w:spacing w:after="160" w:line="259" w:lineRule="auto"/>
              <w:jc w:val="both"/>
              <w:rPr>
                <w:lang w:eastAsia="es-CO"/>
              </w:rPr>
            </w:pPr>
            <w:r w:rsidRPr="007B0F60">
              <w:rPr>
                <w:lang w:eastAsia="es-CO"/>
              </w:rPr>
              <w:t>$0 (0.00%)</w:t>
            </w:r>
          </w:p>
        </w:tc>
        <w:tc>
          <w:tcPr>
            <w:tcW w:w="0" w:type="auto"/>
            <w:hideMark/>
          </w:tcPr>
          <w:p w14:paraId="33763B88" w14:textId="77777777" w:rsidR="007B0F60" w:rsidRPr="007B0F60" w:rsidRDefault="007B0F60" w:rsidP="007B0F60">
            <w:pPr>
              <w:spacing w:after="160" w:line="259" w:lineRule="auto"/>
              <w:jc w:val="both"/>
              <w:rPr>
                <w:lang w:eastAsia="es-CO"/>
              </w:rPr>
            </w:pPr>
            <w:r w:rsidRPr="007B0F60">
              <w:rPr>
                <w:lang w:eastAsia="es-CO"/>
              </w:rPr>
              <w:t>$0 (0.00%)</w:t>
            </w:r>
          </w:p>
        </w:tc>
        <w:tc>
          <w:tcPr>
            <w:tcW w:w="0" w:type="auto"/>
            <w:hideMark/>
          </w:tcPr>
          <w:p w14:paraId="59D6920B" w14:textId="77777777" w:rsidR="007B0F60" w:rsidRPr="007B0F60" w:rsidRDefault="007B0F60" w:rsidP="007B0F60">
            <w:pPr>
              <w:spacing w:after="160" w:line="259" w:lineRule="auto"/>
              <w:jc w:val="both"/>
              <w:rPr>
                <w:lang w:eastAsia="es-CO"/>
              </w:rPr>
            </w:pPr>
            <w:r w:rsidRPr="007B0F60">
              <w:rPr>
                <w:lang w:eastAsia="es-CO"/>
              </w:rPr>
              <w:t>$0 (0.00%)</w:t>
            </w:r>
          </w:p>
        </w:tc>
        <w:tc>
          <w:tcPr>
            <w:tcW w:w="0" w:type="auto"/>
            <w:hideMark/>
          </w:tcPr>
          <w:p w14:paraId="17AD8E55" w14:textId="77777777" w:rsidR="007B0F60" w:rsidRPr="00C96304" w:rsidRDefault="007B0F60" w:rsidP="007B0F60">
            <w:pPr>
              <w:spacing w:after="160" w:line="259" w:lineRule="auto"/>
              <w:jc w:val="both"/>
              <w:rPr>
                <w:lang w:eastAsia="es-CO"/>
              </w:rPr>
            </w:pPr>
            <w:r w:rsidRPr="00C96304">
              <w:rPr>
                <w:lang w:eastAsia="es-CO"/>
              </w:rPr>
              <w:t>Los gastos preoperativos y registro de marca ante la SIC se amortizan al 100% en el primer ejercicio.</w:t>
            </w:r>
          </w:p>
        </w:tc>
      </w:tr>
      <w:tr w:rsidR="007B0F60" w:rsidRPr="007B0F60" w14:paraId="120D22DD" w14:textId="77777777" w:rsidTr="007B0F60">
        <w:tc>
          <w:tcPr>
            <w:tcW w:w="0" w:type="auto"/>
            <w:hideMark/>
          </w:tcPr>
          <w:p w14:paraId="69039556" w14:textId="77777777" w:rsidR="007B0F60" w:rsidRPr="007B0F60" w:rsidRDefault="007B0F60" w:rsidP="007B0F60">
            <w:pPr>
              <w:spacing w:after="160" w:line="259" w:lineRule="auto"/>
              <w:jc w:val="both"/>
              <w:rPr>
                <w:lang w:eastAsia="es-CO"/>
              </w:rPr>
            </w:pPr>
            <w:r w:rsidRPr="007B0F60">
              <w:rPr>
                <w:b/>
                <w:bCs/>
                <w:lang w:eastAsia="es-CO"/>
              </w:rPr>
              <w:t>Utilidad Neta</w:t>
            </w:r>
          </w:p>
        </w:tc>
        <w:tc>
          <w:tcPr>
            <w:tcW w:w="0" w:type="auto"/>
            <w:hideMark/>
          </w:tcPr>
          <w:p w14:paraId="4984E905" w14:textId="77777777" w:rsidR="007B0F60" w:rsidRPr="007B0F60" w:rsidRDefault="007B0F60" w:rsidP="007B0F60">
            <w:pPr>
              <w:spacing w:after="160" w:line="259" w:lineRule="auto"/>
              <w:jc w:val="both"/>
              <w:rPr>
                <w:lang w:eastAsia="es-CO"/>
              </w:rPr>
            </w:pPr>
            <w:r w:rsidRPr="007B0F60">
              <w:rPr>
                <w:lang w:eastAsia="es-CO"/>
              </w:rPr>
              <w:t>-$42,637,946 (-10.03%)</w:t>
            </w:r>
          </w:p>
        </w:tc>
        <w:tc>
          <w:tcPr>
            <w:tcW w:w="0" w:type="auto"/>
            <w:hideMark/>
          </w:tcPr>
          <w:p w14:paraId="0AEC4A6C" w14:textId="77777777" w:rsidR="007B0F60" w:rsidRPr="007B0F60" w:rsidRDefault="007B0F60" w:rsidP="007B0F60">
            <w:pPr>
              <w:spacing w:after="160" w:line="259" w:lineRule="auto"/>
              <w:jc w:val="both"/>
              <w:rPr>
                <w:lang w:eastAsia="es-CO"/>
              </w:rPr>
            </w:pPr>
            <w:r w:rsidRPr="007B0F60">
              <w:rPr>
                <w:lang w:eastAsia="es-CO"/>
              </w:rPr>
              <w:t>-$104,777,843 (-22.40%)</w:t>
            </w:r>
          </w:p>
        </w:tc>
        <w:tc>
          <w:tcPr>
            <w:tcW w:w="0" w:type="auto"/>
            <w:hideMark/>
          </w:tcPr>
          <w:p w14:paraId="25EFD067" w14:textId="77777777" w:rsidR="007B0F60" w:rsidRPr="007B0F60" w:rsidRDefault="007B0F60" w:rsidP="007B0F60">
            <w:pPr>
              <w:spacing w:after="160" w:line="259" w:lineRule="auto"/>
              <w:jc w:val="both"/>
              <w:rPr>
                <w:lang w:eastAsia="es-CO"/>
              </w:rPr>
            </w:pPr>
            <w:r w:rsidRPr="007B0F60">
              <w:rPr>
                <w:lang w:eastAsia="es-CO"/>
              </w:rPr>
              <w:t>-$53,807,474 (-9.40%)</w:t>
            </w:r>
          </w:p>
        </w:tc>
        <w:tc>
          <w:tcPr>
            <w:tcW w:w="0" w:type="auto"/>
            <w:hideMark/>
          </w:tcPr>
          <w:p w14:paraId="7C1AB79C" w14:textId="77777777" w:rsidR="007B0F60" w:rsidRPr="007B0F60" w:rsidRDefault="007B0F60" w:rsidP="007B0F60">
            <w:pPr>
              <w:spacing w:after="160" w:line="259" w:lineRule="auto"/>
              <w:jc w:val="both"/>
              <w:rPr>
                <w:lang w:eastAsia="es-CO"/>
              </w:rPr>
            </w:pPr>
            <w:r w:rsidRPr="007B0F60">
              <w:rPr>
                <w:lang w:eastAsia="es-CO"/>
              </w:rPr>
              <w:t>-$44,614,369 (-7.12%)</w:t>
            </w:r>
          </w:p>
        </w:tc>
        <w:tc>
          <w:tcPr>
            <w:tcW w:w="0" w:type="auto"/>
            <w:hideMark/>
          </w:tcPr>
          <w:p w14:paraId="2802E4B8" w14:textId="77777777" w:rsidR="007B0F60" w:rsidRPr="00C96304" w:rsidRDefault="007B0F60" w:rsidP="007B0F60">
            <w:pPr>
              <w:spacing w:after="160" w:line="259" w:lineRule="auto"/>
              <w:jc w:val="both"/>
              <w:rPr>
                <w:lang w:eastAsia="es-CO"/>
              </w:rPr>
            </w:pPr>
            <w:r w:rsidRPr="00C96304">
              <w:rPr>
                <w:lang w:eastAsia="es-CO"/>
              </w:rPr>
              <w:t>La necesidad de caja inicial se amplía en el Año 3 por la vinculación de talento de ingeniería de software, desacelerando su crecimiento en los años 4 y 5.</w:t>
            </w:r>
          </w:p>
        </w:tc>
      </w:tr>
    </w:tbl>
    <w:p w14:paraId="5F524CC8" w14:textId="77777777" w:rsidR="002D1141" w:rsidRDefault="002D1141" w:rsidP="00662EF0">
      <w:pPr>
        <w:jc w:val="both"/>
        <w:rPr>
          <w:lang w:eastAsia="es-CO"/>
        </w:rPr>
      </w:pPr>
    </w:p>
    <w:p w14:paraId="23C761F9" w14:textId="77777777" w:rsidR="002D1141" w:rsidRDefault="002D1141" w:rsidP="00662EF0">
      <w:pPr>
        <w:jc w:val="both"/>
        <w:rPr>
          <w:lang w:eastAsia="es-CO"/>
        </w:rPr>
      </w:pPr>
    </w:p>
    <w:p w14:paraId="14D001A6" w14:textId="77777777" w:rsidR="002D1141" w:rsidRDefault="002D1141" w:rsidP="00662EF0">
      <w:pPr>
        <w:jc w:val="both"/>
        <w:rPr>
          <w:lang w:eastAsia="es-CO"/>
        </w:rPr>
      </w:pPr>
    </w:p>
    <w:p w14:paraId="44CDF794" w14:textId="77777777" w:rsidR="00502EA6" w:rsidRDefault="00502EA6" w:rsidP="00662EF0">
      <w:pPr>
        <w:jc w:val="both"/>
        <w:rPr>
          <w:lang w:eastAsia="es-CO"/>
        </w:rPr>
        <w:sectPr w:rsidR="00502EA6" w:rsidSect="00AB0370">
          <w:pgSz w:w="15840" w:h="12240" w:orient="landscape"/>
          <w:pgMar w:top="2268" w:right="1701" w:bottom="1134" w:left="1701" w:header="709" w:footer="709" w:gutter="0"/>
          <w:cols w:space="708"/>
          <w:docGrid w:linePitch="360"/>
        </w:sectPr>
      </w:pPr>
    </w:p>
    <w:p w14:paraId="5F0554C1" w14:textId="77777777" w:rsidR="00502EA6" w:rsidRPr="00502EA6" w:rsidRDefault="00502EA6" w:rsidP="00502EA6">
      <w:pPr>
        <w:jc w:val="both"/>
        <w:rPr>
          <w:b/>
          <w:bCs/>
          <w:lang w:eastAsia="es-CO"/>
        </w:rPr>
      </w:pPr>
      <w:r w:rsidRPr="00502EA6">
        <w:rPr>
          <w:b/>
          <w:bCs/>
          <w:lang w:eastAsia="es-CO"/>
        </w:rPr>
        <w:lastRenderedPageBreak/>
        <w:t>6.10.4. Análisis Estratégico de Rentabilidad, Apalancamiento y Curva de Maduración SaaS</w:t>
      </w:r>
    </w:p>
    <w:p w14:paraId="6A9158C9" w14:textId="77777777" w:rsidR="00502EA6" w:rsidRPr="00502EA6" w:rsidRDefault="00502EA6" w:rsidP="00502EA6">
      <w:pPr>
        <w:jc w:val="both"/>
        <w:rPr>
          <w:lang w:eastAsia="es-CO"/>
        </w:rPr>
      </w:pPr>
      <w:r w:rsidRPr="00502EA6">
        <w:rPr>
          <w:lang w:eastAsia="es-CO"/>
        </w:rPr>
        <w:t>El comportamiento del Estado de Resultados de TalentLab S.A.S. responde a los fundamentos económicos típicos de las empresas de base tecnológica (EdTech / SaaS):</w:t>
      </w:r>
    </w:p>
    <w:p w14:paraId="65080DB4" w14:textId="77777777" w:rsidR="00502EA6" w:rsidRPr="00502EA6" w:rsidRDefault="00502EA6">
      <w:pPr>
        <w:numPr>
          <w:ilvl w:val="0"/>
          <w:numId w:val="90"/>
        </w:numPr>
        <w:jc w:val="both"/>
        <w:rPr>
          <w:lang w:eastAsia="es-CO"/>
        </w:rPr>
      </w:pPr>
      <w:r w:rsidRPr="00502EA6">
        <w:rPr>
          <w:b/>
          <w:bCs/>
          <w:lang w:eastAsia="es-CO"/>
        </w:rPr>
        <w:t>Efecto Curva en J y Financiamiento Inicial:</w:t>
      </w:r>
      <w:r w:rsidRPr="00502EA6">
        <w:rPr>
          <w:lang w:eastAsia="es-CO"/>
        </w:rPr>
        <w:t> En los modelos SaaS, la constitución de un equipo de producto y comercial completo desde el inicio genera una estructura de costos fijos que precede a la masificación comercial. El crédito financiero empresarial ($40,644,222 COP) y el capital del fundador financian precisamente este valle de la muerte inicial, dotando a la empresa de liquidez para operar y consolidar su propiedad intelectual.</w:t>
      </w:r>
    </w:p>
    <w:p w14:paraId="0102A7CF" w14:textId="77777777" w:rsidR="00502EA6" w:rsidRPr="00502EA6" w:rsidRDefault="00502EA6">
      <w:pPr>
        <w:numPr>
          <w:ilvl w:val="0"/>
          <w:numId w:val="90"/>
        </w:numPr>
        <w:jc w:val="both"/>
        <w:rPr>
          <w:lang w:eastAsia="es-CO"/>
        </w:rPr>
      </w:pPr>
      <w:r w:rsidRPr="00502EA6">
        <w:rPr>
          <w:b/>
          <w:bCs/>
          <w:lang w:eastAsia="es-CO"/>
        </w:rPr>
        <w:t>Apalancamiento Operativo (Operating Leverage):</w:t>
      </w:r>
      <w:r w:rsidRPr="00502EA6">
        <w:rPr>
          <w:lang w:eastAsia="es-CO"/>
        </w:rPr>
        <w:t> El costo marginal directo de entrega del servicio es muy bajo ($312,000 COP anuales por cliente en consumo de API de IA y base de datos Supabase), garantizando un Margen Bruto de Contribución del 93.07%. Esto implica que cada nueva licencia institucional vendida contribuye casi en su totalidad a la absorción de los costos fijos y al servicio de la deuda.</w:t>
      </w:r>
    </w:p>
    <w:p w14:paraId="5DEC5583" w14:textId="77777777" w:rsidR="00502EA6" w:rsidRPr="00502EA6" w:rsidRDefault="00502EA6">
      <w:pPr>
        <w:numPr>
          <w:ilvl w:val="0"/>
          <w:numId w:val="90"/>
        </w:numPr>
        <w:jc w:val="both"/>
        <w:rPr>
          <w:lang w:eastAsia="es-CO"/>
        </w:rPr>
      </w:pPr>
      <w:r w:rsidRPr="00502EA6">
        <w:rPr>
          <w:b/>
          <w:bCs/>
          <w:lang w:eastAsia="es-CO"/>
        </w:rPr>
        <w:t>Deducibilidad Tributaria y Escudo Fiscal (Art. 117 E.T.):</w:t>
      </w:r>
      <w:r w:rsidRPr="00502EA6">
        <w:rPr>
          <w:lang w:eastAsia="es-CO"/>
        </w:rPr>
        <w:t> Los intereses pagados a la entidad bancaria ($17,070,573 COP en el acumulado de los 5 años) constituyen un gasto deducible de la renta bruta gravable. Adicionalmente, las pérdidas fiscales de los primeros años se acumulan como un activo por impuestos diferidos conforme al Artículo 147 del Estatuto Tributario, que se compensarán en los años de madurez comercial.</w:t>
      </w:r>
    </w:p>
    <w:p w14:paraId="4E996DF6" w14:textId="77777777" w:rsidR="00502EA6" w:rsidRPr="00502EA6" w:rsidRDefault="00502EA6">
      <w:pPr>
        <w:numPr>
          <w:ilvl w:val="0"/>
          <w:numId w:val="90"/>
        </w:numPr>
        <w:jc w:val="both"/>
        <w:rPr>
          <w:lang w:eastAsia="es-CO"/>
        </w:rPr>
      </w:pPr>
      <w:r w:rsidRPr="00502EA6">
        <w:rPr>
          <w:b/>
          <w:bCs/>
          <w:lang w:eastAsia="es-CO"/>
        </w:rPr>
        <w:t>Desapalancamiento Financiero Progresivo:</w:t>
      </w:r>
      <w:r w:rsidRPr="00502EA6">
        <w:rPr>
          <w:lang w:eastAsia="es-CO"/>
        </w:rPr>
        <w:t> La reducción constante de los intereses bancarios (de $5,690,191 COP en el Año 1 a $1,138,038 COP en el Año 5) mejora el perfil de riesgo crediticio de la sociedad, preparándola para una etapa de alta rentabilidad libre de deudas financieras a partir del sexto año.</w:t>
      </w:r>
    </w:p>
    <w:p w14:paraId="202B048D" w14:textId="2E527CC0" w:rsidR="007D0CCA" w:rsidRPr="007D0CCA" w:rsidRDefault="00FC6D25" w:rsidP="005369F8">
      <w:pPr>
        <w:pStyle w:val="Ttulo2"/>
      </w:pPr>
      <w:r w:rsidRPr="007D0CCA">
        <w:t xml:space="preserve">6.11. </w:t>
      </w:r>
      <w:r w:rsidR="007D0CCA" w:rsidRPr="007D0CCA">
        <w:t>Flujo de caja o efectivo</w:t>
      </w:r>
    </w:p>
    <w:p w14:paraId="42C97C6E" w14:textId="2D5A5211" w:rsidR="00FC6D25" w:rsidRPr="00FC6D25" w:rsidRDefault="00FC6D25" w:rsidP="00FC6D25">
      <w:pPr>
        <w:jc w:val="both"/>
        <w:rPr>
          <w:b/>
          <w:bCs/>
          <w:lang w:eastAsia="es-CO"/>
        </w:rPr>
      </w:pPr>
    </w:p>
    <w:p w14:paraId="46B75583" w14:textId="77777777" w:rsidR="00FC6D25" w:rsidRPr="00FC6D25" w:rsidRDefault="00FC6D25" w:rsidP="00FC6D25">
      <w:pPr>
        <w:jc w:val="both"/>
        <w:rPr>
          <w:lang w:eastAsia="es-CO"/>
        </w:rPr>
      </w:pPr>
      <w:r w:rsidRPr="00FC6D25">
        <w:rPr>
          <w:lang w:eastAsia="es-CO"/>
        </w:rPr>
        <w:t>El Flujo de Caja o Efectivo constituye la herramienta más crítica para la gestión financiera de TalentLab S.A.S., ya que mide las entradas y salidas reales de dinero líquido durante el horizonte de planeación. Su construcción sigue el estándar de la NIC 7 / NIIF para PYMES (Sección 7), clasificando los movimientos en tres componentes esenciales:</w:t>
      </w:r>
    </w:p>
    <w:p w14:paraId="02585C5C" w14:textId="77777777" w:rsidR="00FC6D25" w:rsidRPr="00FC6D25" w:rsidRDefault="00FC6D25">
      <w:pPr>
        <w:numPr>
          <w:ilvl w:val="0"/>
          <w:numId w:val="91"/>
        </w:numPr>
        <w:jc w:val="both"/>
        <w:rPr>
          <w:lang w:eastAsia="es-CO"/>
        </w:rPr>
      </w:pPr>
      <w:r w:rsidRPr="00FC6D25">
        <w:rPr>
          <w:b/>
          <w:bCs/>
          <w:lang w:eastAsia="es-CO"/>
        </w:rPr>
        <w:t>Actividades de Operación:</w:t>
      </w:r>
      <w:r w:rsidRPr="00FC6D25">
        <w:rPr>
          <w:lang w:eastAsia="es-CO"/>
        </w:rPr>
        <w:t> Generación y consumo de efectivo por la prestación del servicio SaaS y cobro de licencias.</w:t>
      </w:r>
    </w:p>
    <w:p w14:paraId="12DBD9C4" w14:textId="77777777" w:rsidR="00FC6D25" w:rsidRPr="00FC6D25" w:rsidRDefault="00FC6D25">
      <w:pPr>
        <w:numPr>
          <w:ilvl w:val="0"/>
          <w:numId w:val="91"/>
        </w:numPr>
        <w:jc w:val="both"/>
        <w:rPr>
          <w:lang w:eastAsia="es-CO"/>
        </w:rPr>
      </w:pPr>
      <w:r w:rsidRPr="00FC6D25">
        <w:rPr>
          <w:b/>
          <w:bCs/>
          <w:lang w:eastAsia="es-CO"/>
        </w:rPr>
        <w:t>Actividades de Inversión:</w:t>
      </w:r>
      <w:r w:rsidRPr="00FC6D25">
        <w:rPr>
          <w:lang w:eastAsia="es-CO"/>
        </w:rPr>
        <w:t> Erogaciones de capital para adquisición de activos fijos tecnológicos, adecuaciones y activos diferidos.</w:t>
      </w:r>
    </w:p>
    <w:p w14:paraId="173DEB5B" w14:textId="77777777" w:rsidR="00FC6D25" w:rsidRPr="00FC6D25" w:rsidRDefault="00FC6D25">
      <w:pPr>
        <w:numPr>
          <w:ilvl w:val="0"/>
          <w:numId w:val="91"/>
        </w:numPr>
        <w:jc w:val="both"/>
        <w:rPr>
          <w:lang w:eastAsia="es-CO"/>
        </w:rPr>
      </w:pPr>
      <w:r w:rsidRPr="00FC6D25">
        <w:rPr>
          <w:b/>
          <w:bCs/>
          <w:lang w:eastAsia="es-CO"/>
        </w:rPr>
        <w:t>Actividades de Financiación:</w:t>
      </w:r>
      <w:r w:rsidRPr="00FC6D25">
        <w:rPr>
          <w:lang w:eastAsia="es-CO"/>
        </w:rPr>
        <w:t> Entrada del crédito comercial empresarial, aporte de capital social del fundador y el servicio periódico de la deuda (amortización e intereses).</w:t>
      </w:r>
    </w:p>
    <w:p w14:paraId="3D7AC08D" w14:textId="77777777" w:rsidR="00FC6D25" w:rsidRPr="00FC6D25" w:rsidRDefault="00FC6D25" w:rsidP="00FC6D25">
      <w:pPr>
        <w:jc w:val="both"/>
        <w:rPr>
          <w:lang w:eastAsia="es-CO"/>
        </w:rPr>
      </w:pPr>
      <w:r w:rsidRPr="00FC6D25">
        <w:rPr>
          <w:lang w:eastAsia="es-CO"/>
        </w:rPr>
        <w:t>6.11.1. Estado de Flujo de Efectivo Proyectado (Años 0 al 5)</w:t>
      </w:r>
    </w:p>
    <w:p w14:paraId="3ED6CCBC" w14:textId="77777777" w:rsidR="001F6105" w:rsidRDefault="00FC6D25" w:rsidP="00FC6D25">
      <w:pPr>
        <w:jc w:val="both"/>
        <w:rPr>
          <w:lang w:eastAsia="es-CO"/>
        </w:rPr>
        <w:sectPr w:rsidR="001F6105" w:rsidSect="00502EA6">
          <w:pgSz w:w="12240" w:h="15840"/>
          <w:pgMar w:top="1701" w:right="1134" w:bottom="1701" w:left="2268" w:header="709" w:footer="709" w:gutter="0"/>
          <w:cols w:space="708"/>
          <w:docGrid w:linePitch="360"/>
        </w:sectPr>
      </w:pPr>
      <w:r w:rsidRPr="00FC6D25">
        <w:rPr>
          <w:lang w:eastAsia="es-CO"/>
        </w:rPr>
        <w:lastRenderedPageBreak/>
        <w:t>A continuación se detalla el flujo de caja anual proyectado, mostrando el saldo inicial, los flujos netos por actividad y el saldo final de tesorería:</w:t>
      </w:r>
    </w:p>
    <w:tbl>
      <w:tblPr>
        <w:tblStyle w:val="Tablaconcuadrcula"/>
        <w:tblW w:w="0" w:type="auto"/>
        <w:tblLook w:val="04A0" w:firstRow="1" w:lastRow="0" w:firstColumn="1" w:lastColumn="0" w:noHBand="0" w:noVBand="1"/>
      </w:tblPr>
      <w:tblGrid>
        <w:gridCol w:w="3068"/>
        <w:gridCol w:w="1458"/>
        <w:gridCol w:w="1458"/>
        <w:gridCol w:w="1611"/>
        <w:gridCol w:w="1611"/>
        <w:gridCol w:w="1611"/>
        <w:gridCol w:w="1611"/>
      </w:tblGrid>
      <w:tr w:rsidR="001F6105" w:rsidRPr="001F6105" w14:paraId="70726571" w14:textId="77777777" w:rsidTr="001F6105">
        <w:tc>
          <w:tcPr>
            <w:tcW w:w="0" w:type="auto"/>
            <w:hideMark/>
          </w:tcPr>
          <w:p w14:paraId="310F030B"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lastRenderedPageBreak/>
              <w:t>Concepto de Flujo de Efectivo</w:t>
            </w:r>
          </w:p>
        </w:tc>
        <w:tc>
          <w:tcPr>
            <w:tcW w:w="0" w:type="auto"/>
            <w:hideMark/>
          </w:tcPr>
          <w:p w14:paraId="27F49018"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0 (COP)</w:t>
            </w:r>
          </w:p>
        </w:tc>
        <w:tc>
          <w:tcPr>
            <w:tcW w:w="0" w:type="auto"/>
            <w:hideMark/>
          </w:tcPr>
          <w:p w14:paraId="6C48AD0D"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1 (COP)</w:t>
            </w:r>
          </w:p>
        </w:tc>
        <w:tc>
          <w:tcPr>
            <w:tcW w:w="0" w:type="auto"/>
            <w:hideMark/>
          </w:tcPr>
          <w:p w14:paraId="3B23BEBD"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2 (COP)</w:t>
            </w:r>
          </w:p>
        </w:tc>
        <w:tc>
          <w:tcPr>
            <w:tcW w:w="0" w:type="auto"/>
            <w:hideMark/>
          </w:tcPr>
          <w:p w14:paraId="65592B9B"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3 (COP)</w:t>
            </w:r>
          </w:p>
        </w:tc>
        <w:tc>
          <w:tcPr>
            <w:tcW w:w="0" w:type="auto"/>
            <w:hideMark/>
          </w:tcPr>
          <w:p w14:paraId="28EAB612"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4 (COP)</w:t>
            </w:r>
          </w:p>
        </w:tc>
        <w:tc>
          <w:tcPr>
            <w:tcW w:w="0" w:type="auto"/>
            <w:hideMark/>
          </w:tcPr>
          <w:p w14:paraId="4F57A56F"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5 (COP)</w:t>
            </w:r>
          </w:p>
        </w:tc>
      </w:tr>
      <w:tr w:rsidR="001F6105" w:rsidRPr="001F6105" w14:paraId="31499EEC" w14:textId="77777777" w:rsidTr="001F6105">
        <w:tc>
          <w:tcPr>
            <w:tcW w:w="0" w:type="auto"/>
            <w:hideMark/>
          </w:tcPr>
          <w:p w14:paraId="6FAAA33F"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 FLUJO DE CAJA OPERATIVO</w:t>
            </w:r>
          </w:p>
        </w:tc>
        <w:tc>
          <w:tcPr>
            <w:tcW w:w="0" w:type="auto"/>
            <w:hideMark/>
          </w:tcPr>
          <w:p w14:paraId="0045AA31" w14:textId="77777777" w:rsidR="001F6105" w:rsidRPr="001F6105" w:rsidRDefault="001F6105" w:rsidP="001F6105">
            <w:pPr>
              <w:spacing w:after="160" w:line="259" w:lineRule="auto"/>
              <w:jc w:val="both"/>
              <w:rPr>
                <w:sz w:val="20"/>
                <w:szCs w:val="20"/>
                <w:lang w:eastAsia="es-CO"/>
              </w:rPr>
            </w:pPr>
          </w:p>
        </w:tc>
        <w:tc>
          <w:tcPr>
            <w:tcW w:w="0" w:type="auto"/>
            <w:hideMark/>
          </w:tcPr>
          <w:p w14:paraId="0B9EC87C" w14:textId="77777777" w:rsidR="001F6105" w:rsidRPr="001F6105" w:rsidRDefault="001F6105" w:rsidP="001F6105">
            <w:pPr>
              <w:spacing w:after="160" w:line="259" w:lineRule="auto"/>
              <w:jc w:val="both"/>
              <w:rPr>
                <w:sz w:val="20"/>
                <w:szCs w:val="20"/>
                <w:lang w:eastAsia="es-CO"/>
              </w:rPr>
            </w:pPr>
          </w:p>
        </w:tc>
        <w:tc>
          <w:tcPr>
            <w:tcW w:w="0" w:type="auto"/>
            <w:hideMark/>
          </w:tcPr>
          <w:p w14:paraId="657DF6BE" w14:textId="77777777" w:rsidR="001F6105" w:rsidRPr="001F6105" w:rsidRDefault="001F6105" w:rsidP="001F6105">
            <w:pPr>
              <w:spacing w:after="160" w:line="259" w:lineRule="auto"/>
              <w:jc w:val="both"/>
              <w:rPr>
                <w:sz w:val="20"/>
                <w:szCs w:val="20"/>
                <w:lang w:eastAsia="es-CO"/>
              </w:rPr>
            </w:pPr>
          </w:p>
        </w:tc>
        <w:tc>
          <w:tcPr>
            <w:tcW w:w="0" w:type="auto"/>
            <w:hideMark/>
          </w:tcPr>
          <w:p w14:paraId="2C6FB9FF" w14:textId="77777777" w:rsidR="001F6105" w:rsidRPr="001F6105" w:rsidRDefault="001F6105" w:rsidP="001F6105">
            <w:pPr>
              <w:spacing w:after="160" w:line="259" w:lineRule="auto"/>
              <w:jc w:val="both"/>
              <w:rPr>
                <w:sz w:val="20"/>
                <w:szCs w:val="20"/>
                <w:lang w:eastAsia="es-CO"/>
              </w:rPr>
            </w:pPr>
          </w:p>
        </w:tc>
        <w:tc>
          <w:tcPr>
            <w:tcW w:w="0" w:type="auto"/>
            <w:hideMark/>
          </w:tcPr>
          <w:p w14:paraId="553F342B" w14:textId="77777777" w:rsidR="001F6105" w:rsidRPr="001F6105" w:rsidRDefault="001F6105" w:rsidP="001F6105">
            <w:pPr>
              <w:spacing w:after="160" w:line="259" w:lineRule="auto"/>
              <w:jc w:val="both"/>
              <w:rPr>
                <w:sz w:val="20"/>
                <w:szCs w:val="20"/>
                <w:lang w:eastAsia="es-CO"/>
              </w:rPr>
            </w:pPr>
          </w:p>
        </w:tc>
        <w:tc>
          <w:tcPr>
            <w:tcW w:w="0" w:type="auto"/>
            <w:hideMark/>
          </w:tcPr>
          <w:p w14:paraId="74C128DD" w14:textId="77777777" w:rsidR="001F6105" w:rsidRPr="001F6105" w:rsidRDefault="001F6105" w:rsidP="001F6105">
            <w:pPr>
              <w:spacing w:after="160" w:line="259" w:lineRule="auto"/>
              <w:jc w:val="both"/>
              <w:rPr>
                <w:sz w:val="20"/>
                <w:szCs w:val="20"/>
                <w:lang w:eastAsia="es-CO"/>
              </w:rPr>
            </w:pPr>
          </w:p>
        </w:tc>
      </w:tr>
      <w:tr w:rsidR="001F6105" w:rsidRPr="001F6105" w14:paraId="2728C799" w14:textId="77777777" w:rsidTr="001F6105">
        <w:tc>
          <w:tcPr>
            <w:tcW w:w="0" w:type="auto"/>
            <w:hideMark/>
          </w:tcPr>
          <w:p w14:paraId="7062884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Utilidad Operacional (EBIT)</w:t>
            </w:r>
          </w:p>
        </w:tc>
        <w:tc>
          <w:tcPr>
            <w:tcW w:w="0" w:type="auto"/>
            <w:hideMark/>
          </w:tcPr>
          <w:p w14:paraId="0F1386C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7B27537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($419,392,905)</w:t>
            </w:r>
          </w:p>
        </w:tc>
        <w:tc>
          <w:tcPr>
            <w:tcW w:w="0" w:type="auto"/>
            <w:hideMark/>
          </w:tcPr>
          <w:p w14:paraId="2EBAEDA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($463,168,889)</w:t>
            </w:r>
          </w:p>
        </w:tc>
        <w:tc>
          <w:tcPr>
            <w:tcW w:w="0" w:type="auto"/>
            <w:hideMark/>
          </w:tcPr>
          <w:p w14:paraId="543AFFD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($569,084,770)</w:t>
            </w:r>
          </w:p>
        </w:tc>
        <w:tc>
          <w:tcPr>
            <w:tcW w:w="0" w:type="auto"/>
            <w:hideMark/>
          </w:tcPr>
          <w:p w14:paraId="7675F0C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($624,030,282)</w:t>
            </w:r>
          </w:p>
        </w:tc>
        <w:tc>
          <w:tcPr>
            <w:tcW w:w="0" w:type="auto"/>
            <w:hideMark/>
          </w:tcPr>
          <w:p w14:paraId="25A4324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($669,782,689)</w:t>
            </w:r>
          </w:p>
        </w:tc>
      </w:tr>
      <w:tr w:rsidR="001F6105" w:rsidRPr="001F6105" w14:paraId="0CFBE9F4" w14:textId="77777777" w:rsidTr="001F6105">
        <w:tc>
          <w:tcPr>
            <w:tcW w:w="0" w:type="auto"/>
            <w:hideMark/>
          </w:tcPr>
          <w:p w14:paraId="627E0635"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Depreciaciones del Ejercicio</w:t>
            </w:r>
          </w:p>
        </w:tc>
        <w:tc>
          <w:tcPr>
            <w:tcW w:w="0" w:type="auto"/>
            <w:hideMark/>
          </w:tcPr>
          <w:p w14:paraId="17C0FFF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6229537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6674E6A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2DC1ABB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79E5B93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7D003B9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$1,856,667</w:t>
            </w:r>
          </w:p>
        </w:tc>
      </w:tr>
      <w:tr w:rsidR="001F6105" w:rsidRPr="001F6105" w14:paraId="4C4ED8A1" w14:textId="77777777" w:rsidTr="001F6105">
        <w:tc>
          <w:tcPr>
            <w:tcW w:w="0" w:type="auto"/>
            <w:hideMark/>
          </w:tcPr>
          <w:p w14:paraId="374AE91E"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Amortización de Activos Diferidos</w:t>
            </w:r>
          </w:p>
        </w:tc>
        <w:tc>
          <w:tcPr>
            <w:tcW w:w="0" w:type="auto"/>
            <w:hideMark/>
          </w:tcPr>
          <w:p w14:paraId="4FDDF59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1122BB6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$2,804,000</w:t>
            </w:r>
          </w:p>
        </w:tc>
        <w:tc>
          <w:tcPr>
            <w:tcW w:w="0" w:type="auto"/>
            <w:hideMark/>
          </w:tcPr>
          <w:p w14:paraId="7C7D392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B07B23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14BCDD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4250C1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38B03A5F" w14:textId="77777777" w:rsidTr="001F6105">
        <w:tc>
          <w:tcPr>
            <w:tcW w:w="0" w:type="auto"/>
            <w:hideMark/>
          </w:tcPr>
          <w:p w14:paraId="07D96A8A"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Impuestos de Renta Pagados</w:t>
            </w:r>
          </w:p>
        </w:tc>
        <w:tc>
          <w:tcPr>
            <w:tcW w:w="0" w:type="auto"/>
            <w:hideMark/>
          </w:tcPr>
          <w:p w14:paraId="3AD8DFA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2D08503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2F9822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902F2E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12D4E7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229626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12FACBD9" w14:textId="77777777" w:rsidTr="001F6105">
        <w:tc>
          <w:tcPr>
            <w:tcW w:w="0" w:type="auto"/>
            <w:hideMark/>
          </w:tcPr>
          <w:p w14:paraId="5BBC103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Subtotal Neto Flujo de Operación</w:t>
            </w:r>
          </w:p>
        </w:tc>
        <w:tc>
          <w:tcPr>
            <w:tcW w:w="0" w:type="auto"/>
            <w:hideMark/>
          </w:tcPr>
          <w:p w14:paraId="58C7400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6EEF7CBE"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($414,232,239)</w:t>
            </w:r>
          </w:p>
        </w:tc>
        <w:tc>
          <w:tcPr>
            <w:tcW w:w="0" w:type="auto"/>
            <w:hideMark/>
          </w:tcPr>
          <w:p w14:paraId="7491741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($460,812,223)</w:t>
            </w:r>
          </w:p>
        </w:tc>
        <w:tc>
          <w:tcPr>
            <w:tcW w:w="0" w:type="auto"/>
            <w:hideMark/>
          </w:tcPr>
          <w:p w14:paraId="0B1E918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($566,728,104)</w:t>
            </w:r>
          </w:p>
        </w:tc>
        <w:tc>
          <w:tcPr>
            <w:tcW w:w="0" w:type="auto"/>
            <w:hideMark/>
          </w:tcPr>
          <w:p w14:paraId="2EC1004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($621,673,615)</w:t>
            </w:r>
          </w:p>
        </w:tc>
        <w:tc>
          <w:tcPr>
            <w:tcW w:w="0" w:type="auto"/>
            <w:hideMark/>
          </w:tcPr>
          <w:p w14:paraId="3D341AF4"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($667,926,022)</w:t>
            </w:r>
          </w:p>
        </w:tc>
      </w:tr>
      <w:tr w:rsidR="001F6105" w:rsidRPr="001F6105" w14:paraId="730DCE88" w14:textId="77777777" w:rsidTr="001F6105">
        <w:tc>
          <w:tcPr>
            <w:tcW w:w="0" w:type="auto"/>
            <w:hideMark/>
          </w:tcPr>
          <w:p w14:paraId="3A6B0911"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II. FLUJO DE CAJA DE INVERSIÓN</w:t>
            </w:r>
          </w:p>
        </w:tc>
        <w:tc>
          <w:tcPr>
            <w:tcW w:w="0" w:type="auto"/>
            <w:hideMark/>
          </w:tcPr>
          <w:p w14:paraId="3747A4B9" w14:textId="77777777" w:rsidR="001F6105" w:rsidRPr="001F6105" w:rsidRDefault="001F6105" w:rsidP="001F6105">
            <w:pPr>
              <w:spacing w:after="160" w:line="259" w:lineRule="auto"/>
              <w:jc w:val="both"/>
              <w:rPr>
                <w:sz w:val="20"/>
                <w:szCs w:val="20"/>
                <w:lang w:eastAsia="es-CO"/>
              </w:rPr>
            </w:pPr>
          </w:p>
        </w:tc>
        <w:tc>
          <w:tcPr>
            <w:tcW w:w="0" w:type="auto"/>
            <w:hideMark/>
          </w:tcPr>
          <w:p w14:paraId="528714FD" w14:textId="77777777" w:rsidR="001F6105" w:rsidRPr="001F6105" w:rsidRDefault="001F6105" w:rsidP="001F6105">
            <w:pPr>
              <w:spacing w:after="160" w:line="259" w:lineRule="auto"/>
              <w:jc w:val="both"/>
              <w:rPr>
                <w:sz w:val="20"/>
                <w:szCs w:val="20"/>
                <w:lang w:eastAsia="es-CO"/>
              </w:rPr>
            </w:pPr>
          </w:p>
        </w:tc>
        <w:tc>
          <w:tcPr>
            <w:tcW w:w="0" w:type="auto"/>
            <w:hideMark/>
          </w:tcPr>
          <w:p w14:paraId="233D0833" w14:textId="77777777" w:rsidR="001F6105" w:rsidRPr="001F6105" w:rsidRDefault="001F6105" w:rsidP="001F6105">
            <w:pPr>
              <w:spacing w:after="160" w:line="259" w:lineRule="auto"/>
              <w:jc w:val="both"/>
              <w:rPr>
                <w:sz w:val="20"/>
                <w:szCs w:val="20"/>
                <w:lang w:eastAsia="es-CO"/>
              </w:rPr>
            </w:pPr>
          </w:p>
        </w:tc>
        <w:tc>
          <w:tcPr>
            <w:tcW w:w="0" w:type="auto"/>
            <w:hideMark/>
          </w:tcPr>
          <w:p w14:paraId="777061A5" w14:textId="77777777" w:rsidR="001F6105" w:rsidRPr="001F6105" w:rsidRDefault="001F6105" w:rsidP="001F6105">
            <w:pPr>
              <w:spacing w:after="160" w:line="259" w:lineRule="auto"/>
              <w:jc w:val="both"/>
              <w:rPr>
                <w:sz w:val="20"/>
                <w:szCs w:val="20"/>
                <w:lang w:eastAsia="es-CO"/>
              </w:rPr>
            </w:pPr>
          </w:p>
        </w:tc>
        <w:tc>
          <w:tcPr>
            <w:tcW w:w="0" w:type="auto"/>
            <w:hideMark/>
          </w:tcPr>
          <w:p w14:paraId="2D5EDDF8" w14:textId="77777777" w:rsidR="001F6105" w:rsidRPr="001F6105" w:rsidRDefault="001F6105" w:rsidP="001F6105">
            <w:pPr>
              <w:spacing w:after="160" w:line="259" w:lineRule="auto"/>
              <w:jc w:val="both"/>
              <w:rPr>
                <w:sz w:val="20"/>
                <w:szCs w:val="20"/>
                <w:lang w:eastAsia="es-CO"/>
              </w:rPr>
            </w:pPr>
          </w:p>
        </w:tc>
        <w:tc>
          <w:tcPr>
            <w:tcW w:w="0" w:type="auto"/>
            <w:hideMark/>
          </w:tcPr>
          <w:p w14:paraId="2B7643A5" w14:textId="77777777" w:rsidR="001F6105" w:rsidRPr="001F6105" w:rsidRDefault="001F6105" w:rsidP="001F6105">
            <w:pPr>
              <w:spacing w:after="160" w:line="259" w:lineRule="auto"/>
              <w:jc w:val="both"/>
              <w:rPr>
                <w:sz w:val="20"/>
                <w:szCs w:val="20"/>
                <w:lang w:eastAsia="es-CO"/>
              </w:rPr>
            </w:pPr>
          </w:p>
        </w:tc>
      </w:tr>
      <w:tr w:rsidR="001F6105" w:rsidRPr="001F6105" w14:paraId="4218C57C" w14:textId="77777777" w:rsidTr="001F6105">
        <w:tc>
          <w:tcPr>
            <w:tcW w:w="0" w:type="auto"/>
            <w:hideMark/>
          </w:tcPr>
          <w:p w14:paraId="73B91D15"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Variación Cuentas por Cobrar (Clientes)</w:t>
            </w:r>
          </w:p>
        </w:tc>
        <w:tc>
          <w:tcPr>
            <w:tcW w:w="0" w:type="auto"/>
            <w:hideMark/>
          </w:tcPr>
          <w:p w14:paraId="1F9D9B3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($54,000,000)</w:t>
            </w:r>
          </w:p>
        </w:tc>
        <w:tc>
          <w:tcPr>
            <w:tcW w:w="0" w:type="auto"/>
            <w:hideMark/>
          </w:tcPr>
          <w:p w14:paraId="7C57D50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09393A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($9,222,293)</w:t>
            </w:r>
          </w:p>
        </w:tc>
        <w:tc>
          <w:tcPr>
            <w:tcW w:w="0" w:type="auto"/>
            <w:hideMark/>
          </w:tcPr>
          <w:p w14:paraId="4893628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($11,836,712)</w:t>
            </w:r>
          </w:p>
        </w:tc>
        <w:tc>
          <w:tcPr>
            <w:tcW w:w="0" w:type="auto"/>
            <w:hideMark/>
          </w:tcPr>
          <w:p w14:paraId="5937A31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($9,765,056)</w:t>
            </w:r>
          </w:p>
        </w:tc>
        <w:tc>
          <w:tcPr>
            <w:tcW w:w="0" w:type="auto"/>
            <w:hideMark/>
          </w:tcPr>
          <w:p w14:paraId="46799A1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($11,310,406)</w:t>
            </w:r>
          </w:p>
        </w:tc>
      </w:tr>
      <w:tr w:rsidR="001F6105" w:rsidRPr="001F6105" w14:paraId="2932B550" w14:textId="77777777" w:rsidTr="001F6105">
        <w:tc>
          <w:tcPr>
            <w:tcW w:w="0" w:type="auto"/>
            <w:hideMark/>
          </w:tcPr>
          <w:p w14:paraId="4B5D062E"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Variación Inventarios de Producto / Servicio</w:t>
            </w:r>
          </w:p>
        </w:tc>
        <w:tc>
          <w:tcPr>
            <w:tcW w:w="0" w:type="auto"/>
            <w:hideMark/>
          </w:tcPr>
          <w:p w14:paraId="4AC2EE4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($213,118,686)</w:t>
            </w:r>
          </w:p>
        </w:tc>
        <w:tc>
          <w:tcPr>
            <w:tcW w:w="0" w:type="auto"/>
            <w:hideMark/>
          </w:tcPr>
          <w:p w14:paraId="333BCBE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80AE41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($24,322,274)</w:t>
            </w:r>
          </w:p>
        </w:tc>
        <w:tc>
          <w:tcPr>
            <w:tcW w:w="0" w:type="auto"/>
            <w:hideMark/>
          </w:tcPr>
          <w:p w14:paraId="74DC370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($83,904,926)</w:t>
            </w:r>
          </w:p>
        </w:tc>
        <w:tc>
          <w:tcPr>
            <w:tcW w:w="0" w:type="auto"/>
            <w:hideMark/>
          </w:tcPr>
          <w:p w14:paraId="3F37824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($32,149,692)</w:t>
            </w:r>
          </w:p>
        </w:tc>
        <w:tc>
          <w:tcPr>
            <w:tcW w:w="0" w:type="auto"/>
            <w:hideMark/>
          </w:tcPr>
          <w:p w14:paraId="4F8E828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($28,042,913)</w:t>
            </w:r>
          </w:p>
        </w:tc>
      </w:tr>
      <w:tr w:rsidR="001F6105" w:rsidRPr="001F6105" w14:paraId="327EFD8F" w14:textId="77777777" w:rsidTr="001F6105">
        <w:tc>
          <w:tcPr>
            <w:tcW w:w="0" w:type="auto"/>
            <w:hideMark/>
          </w:tcPr>
          <w:p w14:paraId="196274FD"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Variación Cuentas por Pagar (Proveedores)</w:t>
            </w:r>
          </w:p>
        </w:tc>
        <w:tc>
          <w:tcPr>
            <w:tcW w:w="0" w:type="auto"/>
            <w:hideMark/>
          </w:tcPr>
          <w:p w14:paraId="712EC6D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$31,324,610</w:t>
            </w:r>
          </w:p>
        </w:tc>
        <w:tc>
          <w:tcPr>
            <w:tcW w:w="0" w:type="auto"/>
            <w:hideMark/>
          </w:tcPr>
          <w:p w14:paraId="2A8F9B3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241ACB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($27,178,233)</w:t>
            </w:r>
          </w:p>
        </w:tc>
        <w:tc>
          <w:tcPr>
            <w:tcW w:w="0" w:type="auto"/>
            <w:hideMark/>
          </w:tcPr>
          <w:p w14:paraId="0C8B193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$8,724,926</w:t>
            </w:r>
          </w:p>
        </w:tc>
        <w:tc>
          <w:tcPr>
            <w:tcW w:w="0" w:type="auto"/>
            <w:hideMark/>
          </w:tcPr>
          <w:p w14:paraId="4F52D95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($7,377,961)</w:t>
            </w:r>
          </w:p>
        </w:tc>
        <w:tc>
          <w:tcPr>
            <w:tcW w:w="0" w:type="auto"/>
            <w:hideMark/>
          </w:tcPr>
          <w:p w14:paraId="3869160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($479,930)</w:t>
            </w:r>
          </w:p>
        </w:tc>
      </w:tr>
      <w:tr w:rsidR="001F6105" w:rsidRPr="001F6105" w14:paraId="7E8D9212" w14:textId="77777777" w:rsidTr="001F6105">
        <w:tc>
          <w:tcPr>
            <w:tcW w:w="0" w:type="auto"/>
            <w:hideMark/>
          </w:tcPr>
          <w:p w14:paraId="4CD229D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Variación del Capital de Trabajo Neto</w:t>
            </w:r>
          </w:p>
        </w:tc>
        <w:tc>
          <w:tcPr>
            <w:tcW w:w="0" w:type="auto"/>
            <w:hideMark/>
          </w:tcPr>
          <w:p w14:paraId="359B331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($235,794,076)</w:t>
            </w:r>
          </w:p>
        </w:tc>
        <w:tc>
          <w:tcPr>
            <w:tcW w:w="0" w:type="auto"/>
            <w:hideMark/>
          </w:tcPr>
          <w:p w14:paraId="1E0385A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082ADCB1"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($60,722,800)</w:t>
            </w:r>
          </w:p>
        </w:tc>
        <w:tc>
          <w:tcPr>
            <w:tcW w:w="0" w:type="auto"/>
            <w:hideMark/>
          </w:tcPr>
          <w:p w14:paraId="6F612C4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($87,016,712)</w:t>
            </w:r>
          </w:p>
        </w:tc>
        <w:tc>
          <w:tcPr>
            <w:tcW w:w="0" w:type="auto"/>
            <w:hideMark/>
          </w:tcPr>
          <w:p w14:paraId="7DED29B6"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($49,292,709)</w:t>
            </w:r>
          </w:p>
        </w:tc>
        <w:tc>
          <w:tcPr>
            <w:tcW w:w="0" w:type="auto"/>
            <w:hideMark/>
          </w:tcPr>
          <w:p w14:paraId="0E661DB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($39,833,250)</w:t>
            </w:r>
          </w:p>
        </w:tc>
      </w:tr>
      <w:tr w:rsidR="001F6105" w:rsidRPr="001F6105" w14:paraId="15D9B324" w14:textId="77777777" w:rsidTr="001F6105">
        <w:tc>
          <w:tcPr>
            <w:tcW w:w="0" w:type="auto"/>
            <w:hideMark/>
          </w:tcPr>
          <w:p w14:paraId="1829B208"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Muebles y Enseres</w:t>
            </w:r>
          </w:p>
        </w:tc>
        <w:tc>
          <w:tcPr>
            <w:tcW w:w="0" w:type="auto"/>
            <w:hideMark/>
          </w:tcPr>
          <w:p w14:paraId="129F893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($4,500,000)</w:t>
            </w:r>
          </w:p>
        </w:tc>
        <w:tc>
          <w:tcPr>
            <w:tcW w:w="0" w:type="auto"/>
            <w:hideMark/>
          </w:tcPr>
          <w:p w14:paraId="0D5EDDB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B6B8E5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83F8A0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89FD94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75F80B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6EF1E1BF" w14:textId="77777777" w:rsidTr="001F6105">
        <w:tc>
          <w:tcPr>
            <w:tcW w:w="0" w:type="auto"/>
            <w:hideMark/>
          </w:tcPr>
          <w:p w14:paraId="5BBA2A91"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Equipos de Oficina y Cómputo</w:t>
            </w:r>
          </w:p>
        </w:tc>
        <w:tc>
          <w:tcPr>
            <w:tcW w:w="0" w:type="auto"/>
            <w:hideMark/>
          </w:tcPr>
          <w:p w14:paraId="0FFFE94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($9,850,000)</w:t>
            </w:r>
          </w:p>
        </w:tc>
        <w:tc>
          <w:tcPr>
            <w:tcW w:w="0" w:type="auto"/>
            <w:hideMark/>
          </w:tcPr>
          <w:p w14:paraId="67A3F74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852D72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D15DED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B13DEB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453D3D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3ED6B991" w14:textId="77777777" w:rsidTr="001F6105">
        <w:tc>
          <w:tcPr>
            <w:tcW w:w="0" w:type="auto"/>
            <w:hideMark/>
          </w:tcPr>
          <w:p w14:paraId="506E6102"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Adecuaciones y Mejoras</w:t>
            </w:r>
          </w:p>
        </w:tc>
        <w:tc>
          <w:tcPr>
            <w:tcW w:w="0" w:type="auto"/>
            <w:hideMark/>
          </w:tcPr>
          <w:p w14:paraId="358C770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8BFE1B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($2,000,000)</w:t>
            </w:r>
          </w:p>
        </w:tc>
        <w:tc>
          <w:tcPr>
            <w:tcW w:w="0" w:type="auto"/>
            <w:hideMark/>
          </w:tcPr>
          <w:p w14:paraId="2443524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45B8EA2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1FBAB0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EDC91E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751DFBA8" w14:textId="77777777" w:rsidTr="001F6105">
        <w:tc>
          <w:tcPr>
            <w:tcW w:w="0" w:type="auto"/>
            <w:hideMark/>
          </w:tcPr>
          <w:p w14:paraId="4E99B74F"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lastRenderedPageBreak/>
              <w:t>(-) Inversión en Maquinaria y Equipos Auxiliares</w:t>
            </w:r>
          </w:p>
        </w:tc>
        <w:tc>
          <w:tcPr>
            <w:tcW w:w="0" w:type="auto"/>
            <w:hideMark/>
          </w:tcPr>
          <w:p w14:paraId="7A1A1E0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6FFB615"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($4,150,000)</w:t>
            </w:r>
          </w:p>
        </w:tc>
        <w:tc>
          <w:tcPr>
            <w:tcW w:w="0" w:type="auto"/>
            <w:hideMark/>
          </w:tcPr>
          <w:p w14:paraId="2AF92A0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3CF408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0EBC5B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00D310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65B4BC07" w14:textId="77777777" w:rsidTr="001F6105">
        <w:tc>
          <w:tcPr>
            <w:tcW w:w="0" w:type="auto"/>
            <w:hideMark/>
          </w:tcPr>
          <w:p w14:paraId="1A4C4562"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Equipo de Transporte Operativo</w:t>
            </w:r>
          </w:p>
        </w:tc>
        <w:tc>
          <w:tcPr>
            <w:tcW w:w="0" w:type="auto"/>
            <w:hideMark/>
          </w:tcPr>
          <w:p w14:paraId="7B0E830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6C6DB1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($6,700,000)</w:t>
            </w:r>
          </w:p>
        </w:tc>
        <w:tc>
          <w:tcPr>
            <w:tcW w:w="0" w:type="auto"/>
            <w:hideMark/>
          </w:tcPr>
          <w:p w14:paraId="45CF2ED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845885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E8D147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5576B1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70A14612" w14:textId="77777777" w:rsidTr="001F6105">
        <w:tc>
          <w:tcPr>
            <w:tcW w:w="0" w:type="auto"/>
            <w:hideMark/>
          </w:tcPr>
          <w:p w14:paraId="619E54D9"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Activos Fijos Totales</w:t>
            </w:r>
          </w:p>
        </w:tc>
        <w:tc>
          <w:tcPr>
            <w:tcW w:w="0" w:type="auto"/>
            <w:hideMark/>
          </w:tcPr>
          <w:p w14:paraId="1229EFC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($14,350,000)</w:t>
            </w:r>
          </w:p>
        </w:tc>
        <w:tc>
          <w:tcPr>
            <w:tcW w:w="0" w:type="auto"/>
            <w:hideMark/>
          </w:tcPr>
          <w:p w14:paraId="6DE0BB86"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($12,850,000)</w:t>
            </w:r>
          </w:p>
        </w:tc>
        <w:tc>
          <w:tcPr>
            <w:tcW w:w="0" w:type="auto"/>
            <w:hideMark/>
          </w:tcPr>
          <w:p w14:paraId="6186E4C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0F03DC7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222CCAB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2B68DADE"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r>
      <w:tr w:rsidR="001F6105" w:rsidRPr="001F6105" w14:paraId="10D43FC6" w14:textId="77777777" w:rsidTr="001F6105">
        <w:tc>
          <w:tcPr>
            <w:tcW w:w="0" w:type="auto"/>
            <w:hideMark/>
          </w:tcPr>
          <w:p w14:paraId="760A0F0E"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Activos Diferidos (Preoperativos)</w:t>
            </w:r>
          </w:p>
        </w:tc>
        <w:tc>
          <w:tcPr>
            <w:tcW w:w="0" w:type="auto"/>
            <w:hideMark/>
          </w:tcPr>
          <w:p w14:paraId="7AF0894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($2,804,000)</w:t>
            </w:r>
          </w:p>
        </w:tc>
        <w:tc>
          <w:tcPr>
            <w:tcW w:w="0" w:type="auto"/>
            <w:hideMark/>
          </w:tcPr>
          <w:p w14:paraId="78CFC9C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67DA94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DD48AC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4DDC905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1994AB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419A0688" w14:textId="77777777" w:rsidTr="001F6105">
        <w:tc>
          <w:tcPr>
            <w:tcW w:w="0" w:type="auto"/>
            <w:hideMark/>
          </w:tcPr>
          <w:p w14:paraId="399F5AF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Subtotal Neto Flujo de Inversión</w:t>
            </w:r>
          </w:p>
        </w:tc>
        <w:tc>
          <w:tcPr>
            <w:tcW w:w="0" w:type="auto"/>
            <w:hideMark/>
          </w:tcPr>
          <w:p w14:paraId="3172370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($252,948,076)</w:t>
            </w:r>
          </w:p>
        </w:tc>
        <w:tc>
          <w:tcPr>
            <w:tcW w:w="0" w:type="auto"/>
            <w:hideMark/>
          </w:tcPr>
          <w:p w14:paraId="05B624A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($12,850,000)</w:t>
            </w:r>
          </w:p>
        </w:tc>
        <w:tc>
          <w:tcPr>
            <w:tcW w:w="0" w:type="auto"/>
            <w:hideMark/>
          </w:tcPr>
          <w:p w14:paraId="37A98A24"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($60,722,800)</w:t>
            </w:r>
          </w:p>
        </w:tc>
        <w:tc>
          <w:tcPr>
            <w:tcW w:w="0" w:type="auto"/>
            <w:hideMark/>
          </w:tcPr>
          <w:p w14:paraId="7E254EA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($87,016,712)</w:t>
            </w:r>
          </w:p>
        </w:tc>
        <w:tc>
          <w:tcPr>
            <w:tcW w:w="0" w:type="auto"/>
            <w:hideMark/>
          </w:tcPr>
          <w:p w14:paraId="78468898"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($49,292,709)</w:t>
            </w:r>
          </w:p>
        </w:tc>
        <w:tc>
          <w:tcPr>
            <w:tcW w:w="0" w:type="auto"/>
            <w:hideMark/>
          </w:tcPr>
          <w:p w14:paraId="44F33737"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($39,833,250)</w:t>
            </w:r>
          </w:p>
        </w:tc>
      </w:tr>
      <w:tr w:rsidR="001F6105" w:rsidRPr="001F6105" w14:paraId="0D537386" w14:textId="77777777" w:rsidTr="001F6105">
        <w:tc>
          <w:tcPr>
            <w:tcW w:w="0" w:type="auto"/>
            <w:hideMark/>
          </w:tcPr>
          <w:p w14:paraId="4CF9692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III. FLUJO DE CAJA DE FINANCIAMIENTO</w:t>
            </w:r>
          </w:p>
        </w:tc>
        <w:tc>
          <w:tcPr>
            <w:tcW w:w="0" w:type="auto"/>
            <w:hideMark/>
          </w:tcPr>
          <w:p w14:paraId="174487B1" w14:textId="77777777" w:rsidR="001F6105" w:rsidRPr="001F6105" w:rsidRDefault="001F6105" w:rsidP="001F6105">
            <w:pPr>
              <w:spacing w:after="160" w:line="259" w:lineRule="auto"/>
              <w:jc w:val="both"/>
              <w:rPr>
                <w:sz w:val="20"/>
                <w:szCs w:val="20"/>
                <w:lang w:eastAsia="es-CO"/>
              </w:rPr>
            </w:pPr>
          </w:p>
        </w:tc>
        <w:tc>
          <w:tcPr>
            <w:tcW w:w="0" w:type="auto"/>
            <w:hideMark/>
          </w:tcPr>
          <w:p w14:paraId="3B164873" w14:textId="77777777" w:rsidR="001F6105" w:rsidRPr="001F6105" w:rsidRDefault="001F6105" w:rsidP="001F6105">
            <w:pPr>
              <w:spacing w:after="160" w:line="259" w:lineRule="auto"/>
              <w:jc w:val="both"/>
              <w:rPr>
                <w:sz w:val="20"/>
                <w:szCs w:val="20"/>
                <w:lang w:eastAsia="es-CO"/>
              </w:rPr>
            </w:pPr>
          </w:p>
        </w:tc>
        <w:tc>
          <w:tcPr>
            <w:tcW w:w="0" w:type="auto"/>
            <w:hideMark/>
          </w:tcPr>
          <w:p w14:paraId="60E631A0" w14:textId="77777777" w:rsidR="001F6105" w:rsidRPr="001F6105" w:rsidRDefault="001F6105" w:rsidP="001F6105">
            <w:pPr>
              <w:spacing w:after="160" w:line="259" w:lineRule="auto"/>
              <w:jc w:val="both"/>
              <w:rPr>
                <w:sz w:val="20"/>
                <w:szCs w:val="20"/>
                <w:lang w:eastAsia="es-CO"/>
              </w:rPr>
            </w:pPr>
          </w:p>
        </w:tc>
        <w:tc>
          <w:tcPr>
            <w:tcW w:w="0" w:type="auto"/>
            <w:hideMark/>
          </w:tcPr>
          <w:p w14:paraId="7A0ABCC2" w14:textId="77777777" w:rsidR="001F6105" w:rsidRPr="001F6105" w:rsidRDefault="001F6105" w:rsidP="001F6105">
            <w:pPr>
              <w:spacing w:after="160" w:line="259" w:lineRule="auto"/>
              <w:jc w:val="both"/>
              <w:rPr>
                <w:sz w:val="20"/>
                <w:szCs w:val="20"/>
                <w:lang w:eastAsia="es-CO"/>
              </w:rPr>
            </w:pPr>
          </w:p>
        </w:tc>
        <w:tc>
          <w:tcPr>
            <w:tcW w:w="0" w:type="auto"/>
            <w:hideMark/>
          </w:tcPr>
          <w:p w14:paraId="08F8656D" w14:textId="77777777" w:rsidR="001F6105" w:rsidRPr="001F6105" w:rsidRDefault="001F6105" w:rsidP="001F6105">
            <w:pPr>
              <w:spacing w:after="160" w:line="259" w:lineRule="auto"/>
              <w:jc w:val="both"/>
              <w:rPr>
                <w:sz w:val="20"/>
                <w:szCs w:val="20"/>
                <w:lang w:eastAsia="es-CO"/>
              </w:rPr>
            </w:pPr>
          </w:p>
        </w:tc>
        <w:tc>
          <w:tcPr>
            <w:tcW w:w="0" w:type="auto"/>
            <w:hideMark/>
          </w:tcPr>
          <w:p w14:paraId="3C57BF52" w14:textId="77777777" w:rsidR="001F6105" w:rsidRPr="001F6105" w:rsidRDefault="001F6105" w:rsidP="001F6105">
            <w:pPr>
              <w:spacing w:after="160" w:line="259" w:lineRule="auto"/>
              <w:jc w:val="both"/>
              <w:rPr>
                <w:sz w:val="20"/>
                <w:szCs w:val="20"/>
                <w:lang w:eastAsia="es-CO"/>
              </w:rPr>
            </w:pPr>
          </w:p>
        </w:tc>
      </w:tr>
      <w:tr w:rsidR="001F6105" w:rsidRPr="001F6105" w14:paraId="519A614E" w14:textId="77777777" w:rsidTr="001F6105">
        <w:tc>
          <w:tcPr>
            <w:tcW w:w="0" w:type="auto"/>
            <w:hideMark/>
          </w:tcPr>
          <w:p w14:paraId="5583A123"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Desembolso Crédito Bancario Empresarial</w:t>
            </w:r>
          </w:p>
        </w:tc>
        <w:tc>
          <w:tcPr>
            <w:tcW w:w="0" w:type="auto"/>
            <w:hideMark/>
          </w:tcPr>
          <w:p w14:paraId="35C9A42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$40,644,222</w:t>
            </w:r>
          </w:p>
        </w:tc>
        <w:tc>
          <w:tcPr>
            <w:tcW w:w="0" w:type="auto"/>
            <w:hideMark/>
          </w:tcPr>
          <w:p w14:paraId="13ABC10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F19780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4F1F2EE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A57969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D38A83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75FC82F2" w14:textId="77777777" w:rsidTr="001F6105">
        <w:tc>
          <w:tcPr>
            <w:tcW w:w="0" w:type="auto"/>
            <w:hideMark/>
          </w:tcPr>
          <w:p w14:paraId="2A93DBEF"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Aporte de Capital Social (Diego Tapia)</w:t>
            </w:r>
          </w:p>
        </w:tc>
        <w:tc>
          <w:tcPr>
            <w:tcW w:w="0" w:type="auto"/>
            <w:hideMark/>
          </w:tcPr>
          <w:p w14:paraId="0569173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$6,700,000</w:t>
            </w:r>
          </w:p>
        </w:tc>
        <w:tc>
          <w:tcPr>
            <w:tcW w:w="0" w:type="auto"/>
            <w:hideMark/>
          </w:tcPr>
          <w:p w14:paraId="2BABBBE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6550FA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8460EA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2ACCAB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9EAF66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6786AF87" w14:textId="77777777" w:rsidTr="001F6105">
        <w:tc>
          <w:tcPr>
            <w:tcW w:w="0" w:type="auto"/>
            <w:hideMark/>
          </w:tcPr>
          <w:p w14:paraId="73386576"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Amortización a Capital Crédito Bancario</w:t>
            </w:r>
          </w:p>
        </w:tc>
        <w:tc>
          <w:tcPr>
            <w:tcW w:w="0" w:type="auto"/>
            <w:hideMark/>
          </w:tcPr>
          <w:p w14:paraId="5599614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835623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3305C32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7F1B993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60D2813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06B4F77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r>
      <w:tr w:rsidR="001F6105" w:rsidRPr="001F6105" w14:paraId="39B8C855" w14:textId="77777777" w:rsidTr="001F6105">
        <w:tc>
          <w:tcPr>
            <w:tcW w:w="0" w:type="auto"/>
            <w:hideMark/>
          </w:tcPr>
          <w:p w14:paraId="3508AE54"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Pago de Intereses Crédito Bancario (14%)</w:t>
            </w:r>
          </w:p>
        </w:tc>
        <w:tc>
          <w:tcPr>
            <w:tcW w:w="0" w:type="auto"/>
            <w:hideMark/>
          </w:tcPr>
          <w:p w14:paraId="29148FA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4D7C9E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($5,690,191)</w:t>
            </w:r>
          </w:p>
        </w:tc>
        <w:tc>
          <w:tcPr>
            <w:tcW w:w="0" w:type="auto"/>
            <w:hideMark/>
          </w:tcPr>
          <w:p w14:paraId="356A047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($4,552,153)</w:t>
            </w:r>
          </w:p>
        </w:tc>
        <w:tc>
          <w:tcPr>
            <w:tcW w:w="0" w:type="auto"/>
            <w:hideMark/>
          </w:tcPr>
          <w:p w14:paraId="3F39A5F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($3,414,115)</w:t>
            </w:r>
          </w:p>
        </w:tc>
        <w:tc>
          <w:tcPr>
            <w:tcW w:w="0" w:type="auto"/>
            <w:hideMark/>
          </w:tcPr>
          <w:p w14:paraId="219FD33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($2,276,076)</w:t>
            </w:r>
          </w:p>
        </w:tc>
        <w:tc>
          <w:tcPr>
            <w:tcW w:w="0" w:type="auto"/>
            <w:hideMark/>
          </w:tcPr>
          <w:p w14:paraId="0B759A9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($1,138,038)</w:t>
            </w:r>
          </w:p>
        </w:tc>
      </w:tr>
      <w:tr w:rsidR="001F6105" w:rsidRPr="001F6105" w14:paraId="4A381E27" w14:textId="77777777" w:rsidTr="001F6105">
        <w:tc>
          <w:tcPr>
            <w:tcW w:w="0" w:type="auto"/>
            <w:hideMark/>
          </w:tcPr>
          <w:p w14:paraId="00EA3C2D"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Pago de Dividendos a Accionistas</w:t>
            </w:r>
          </w:p>
        </w:tc>
        <w:tc>
          <w:tcPr>
            <w:tcW w:w="0" w:type="auto"/>
            <w:hideMark/>
          </w:tcPr>
          <w:p w14:paraId="35132EE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BFB931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D4599C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22A2C7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6F950D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59E052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467049BA" w14:textId="77777777" w:rsidTr="001F6105">
        <w:tc>
          <w:tcPr>
            <w:tcW w:w="0" w:type="auto"/>
            <w:hideMark/>
          </w:tcPr>
          <w:p w14:paraId="65E9A38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Subtotal Neto Flujo de Financiamiento</w:t>
            </w:r>
          </w:p>
        </w:tc>
        <w:tc>
          <w:tcPr>
            <w:tcW w:w="0" w:type="auto"/>
            <w:hideMark/>
          </w:tcPr>
          <w:p w14:paraId="4F34027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$47,344,222</w:t>
            </w:r>
          </w:p>
        </w:tc>
        <w:tc>
          <w:tcPr>
            <w:tcW w:w="0" w:type="auto"/>
            <w:hideMark/>
          </w:tcPr>
          <w:p w14:paraId="1950139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($13,819,035)</w:t>
            </w:r>
          </w:p>
        </w:tc>
        <w:tc>
          <w:tcPr>
            <w:tcW w:w="0" w:type="auto"/>
            <w:hideMark/>
          </w:tcPr>
          <w:p w14:paraId="300D02DE"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($12,680,997)</w:t>
            </w:r>
          </w:p>
        </w:tc>
        <w:tc>
          <w:tcPr>
            <w:tcW w:w="0" w:type="auto"/>
            <w:hideMark/>
          </w:tcPr>
          <w:p w14:paraId="7E33C527"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($11,542,959)</w:t>
            </w:r>
          </w:p>
        </w:tc>
        <w:tc>
          <w:tcPr>
            <w:tcW w:w="0" w:type="auto"/>
            <w:hideMark/>
          </w:tcPr>
          <w:p w14:paraId="231F667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($10,404,921)</w:t>
            </w:r>
          </w:p>
        </w:tc>
        <w:tc>
          <w:tcPr>
            <w:tcW w:w="0" w:type="auto"/>
            <w:hideMark/>
          </w:tcPr>
          <w:p w14:paraId="06AA183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($9,266,883)</w:t>
            </w:r>
          </w:p>
        </w:tc>
      </w:tr>
      <w:tr w:rsidR="001F6105" w:rsidRPr="001F6105" w14:paraId="162020A4" w14:textId="77777777" w:rsidTr="001F6105">
        <w:tc>
          <w:tcPr>
            <w:tcW w:w="0" w:type="auto"/>
            <w:hideMark/>
          </w:tcPr>
          <w:p w14:paraId="5CC94A8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IV. CONSOLIDADO DEL MOVIMIENTO DE CAJA</w:t>
            </w:r>
          </w:p>
        </w:tc>
        <w:tc>
          <w:tcPr>
            <w:tcW w:w="0" w:type="auto"/>
            <w:hideMark/>
          </w:tcPr>
          <w:p w14:paraId="313DBEDE" w14:textId="77777777" w:rsidR="001F6105" w:rsidRPr="001F6105" w:rsidRDefault="001F6105" w:rsidP="001F6105">
            <w:pPr>
              <w:spacing w:after="160" w:line="259" w:lineRule="auto"/>
              <w:jc w:val="both"/>
              <w:rPr>
                <w:sz w:val="20"/>
                <w:szCs w:val="20"/>
                <w:lang w:eastAsia="es-CO"/>
              </w:rPr>
            </w:pPr>
          </w:p>
        </w:tc>
        <w:tc>
          <w:tcPr>
            <w:tcW w:w="0" w:type="auto"/>
            <w:hideMark/>
          </w:tcPr>
          <w:p w14:paraId="28D0149B" w14:textId="77777777" w:rsidR="001F6105" w:rsidRPr="001F6105" w:rsidRDefault="001F6105" w:rsidP="001F6105">
            <w:pPr>
              <w:spacing w:after="160" w:line="259" w:lineRule="auto"/>
              <w:jc w:val="both"/>
              <w:rPr>
                <w:sz w:val="20"/>
                <w:szCs w:val="20"/>
                <w:lang w:eastAsia="es-CO"/>
              </w:rPr>
            </w:pPr>
          </w:p>
        </w:tc>
        <w:tc>
          <w:tcPr>
            <w:tcW w:w="0" w:type="auto"/>
            <w:hideMark/>
          </w:tcPr>
          <w:p w14:paraId="51B33C80" w14:textId="77777777" w:rsidR="001F6105" w:rsidRPr="001F6105" w:rsidRDefault="001F6105" w:rsidP="001F6105">
            <w:pPr>
              <w:spacing w:after="160" w:line="259" w:lineRule="auto"/>
              <w:jc w:val="both"/>
              <w:rPr>
                <w:sz w:val="20"/>
                <w:szCs w:val="20"/>
                <w:lang w:eastAsia="es-CO"/>
              </w:rPr>
            </w:pPr>
          </w:p>
        </w:tc>
        <w:tc>
          <w:tcPr>
            <w:tcW w:w="0" w:type="auto"/>
            <w:hideMark/>
          </w:tcPr>
          <w:p w14:paraId="6424CB32" w14:textId="77777777" w:rsidR="001F6105" w:rsidRPr="001F6105" w:rsidRDefault="001F6105" w:rsidP="001F6105">
            <w:pPr>
              <w:spacing w:after="160" w:line="259" w:lineRule="auto"/>
              <w:jc w:val="both"/>
              <w:rPr>
                <w:sz w:val="20"/>
                <w:szCs w:val="20"/>
                <w:lang w:eastAsia="es-CO"/>
              </w:rPr>
            </w:pPr>
          </w:p>
        </w:tc>
        <w:tc>
          <w:tcPr>
            <w:tcW w:w="0" w:type="auto"/>
            <w:hideMark/>
          </w:tcPr>
          <w:p w14:paraId="72942F0D" w14:textId="77777777" w:rsidR="001F6105" w:rsidRPr="001F6105" w:rsidRDefault="001F6105" w:rsidP="001F6105">
            <w:pPr>
              <w:spacing w:after="160" w:line="259" w:lineRule="auto"/>
              <w:jc w:val="both"/>
              <w:rPr>
                <w:sz w:val="20"/>
                <w:szCs w:val="20"/>
                <w:lang w:eastAsia="es-CO"/>
              </w:rPr>
            </w:pPr>
          </w:p>
        </w:tc>
        <w:tc>
          <w:tcPr>
            <w:tcW w:w="0" w:type="auto"/>
            <w:hideMark/>
          </w:tcPr>
          <w:p w14:paraId="39DE0986" w14:textId="77777777" w:rsidR="001F6105" w:rsidRPr="001F6105" w:rsidRDefault="001F6105" w:rsidP="001F6105">
            <w:pPr>
              <w:spacing w:after="160" w:line="259" w:lineRule="auto"/>
              <w:jc w:val="both"/>
              <w:rPr>
                <w:sz w:val="20"/>
                <w:szCs w:val="20"/>
                <w:lang w:eastAsia="es-CO"/>
              </w:rPr>
            </w:pPr>
          </w:p>
        </w:tc>
      </w:tr>
      <w:tr w:rsidR="001F6105" w:rsidRPr="001F6105" w14:paraId="0C8E2E05" w14:textId="77777777" w:rsidTr="001F6105">
        <w:tc>
          <w:tcPr>
            <w:tcW w:w="0" w:type="auto"/>
            <w:hideMark/>
          </w:tcPr>
          <w:p w14:paraId="6990E79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lastRenderedPageBreak/>
              <w:t>Flujo Neto del Periodo</w:t>
            </w:r>
          </w:p>
        </w:tc>
        <w:tc>
          <w:tcPr>
            <w:tcW w:w="0" w:type="auto"/>
            <w:hideMark/>
          </w:tcPr>
          <w:p w14:paraId="7710F4D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($205,603,854)</w:t>
            </w:r>
          </w:p>
        </w:tc>
        <w:tc>
          <w:tcPr>
            <w:tcW w:w="0" w:type="auto"/>
            <w:hideMark/>
          </w:tcPr>
          <w:p w14:paraId="608E321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($440,901,274)</w:t>
            </w:r>
          </w:p>
        </w:tc>
        <w:tc>
          <w:tcPr>
            <w:tcW w:w="0" w:type="auto"/>
            <w:hideMark/>
          </w:tcPr>
          <w:p w14:paraId="4A24E04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($534,216,020)</w:t>
            </w:r>
          </w:p>
        </w:tc>
        <w:tc>
          <w:tcPr>
            <w:tcW w:w="0" w:type="auto"/>
            <w:hideMark/>
          </w:tcPr>
          <w:p w14:paraId="03BD76B7"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($665,287,775)</w:t>
            </w:r>
          </w:p>
        </w:tc>
        <w:tc>
          <w:tcPr>
            <w:tcW w:w="0" w:type="auto"/>
            <w:hideMark/>
          </w:tcPr>
          <w:p w14:paraId="167FF95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($681,371,246)</w:t>
            </w:r>
          </w:p>
        </w:tc>
        <w:tc>
          <w:tcPr>
            <w:tcW w:w="0" w:type="auto"/>
            <w:hideMark/>
          </w:tcPr>
          <w:p w14:paraId="468C39B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($717,026,155)</w:t>
            </w:r>
          </w:p>
        </w:tc>
      </w:tr>
      <w:tr w:rsidR="001F6105" w:rsidRPr="001F6105" w14:paraId="0686C527" w14:textId="77777777" w:rsidTr="001F6105">
        <w:tc>
          <w:tcPr>
            <w:tcW w:w="0" w:type="auto"/>
            <w:hideMark/>
          </w:tcPr>
          <w:p w14:paraId="45882CD0"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Saldo Inicial de Efectivo en Caja y Bancos</w:t>
            </w:r>
          </w:p>
        </w:tc>
        <w:tc>
          <w:tcPr>
            <w:tcW w:w="0" w:type="auto"/>
            <w:hideMark/>
          </w:tcPr>
          <w:p w14:paraId="142C0DD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91BC89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($205,603,854)</w:t>
            </w:r>
          </w:p>
        </w:tc>
        <w:tc>
          <w:tcPr>
            <w:tcW w:w="0" w:type="auto"/>
            <w:hideMark/>
          </w:tcPr>
          <w:p w14:paraId="39EC5B9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($646,505,128)</w:t>
            </w:r>
          </w:p>
        </w:tc>
        <w:tc>
          <w:tcPr>
            <w:tcW w:w="0" w:type="auto"/>
            <w:hideMark/>
          </w:tcPr>
          <w:p w14:paraId="3B82BC5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($1,180,721,148)</w:t>
            </w:r>
          </w:p>
        </w:tc>
        <w:tc>
          <w:tcPr>
            <w:tcW w:w="0" w:type="auto"/>
            <w:hideMark/>
          </w:tcPr>
          <w:p w14:paraId="21806BE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($1,846,008,923)</w:t>
            </w:r>
          </w:p>
        </w:tc>
        <w:tc>
          <w:tcPr>
            <w:tcW w:w="0" w:type="auto"/>
            <w:hideMark/>
          </w:tcPr>
          <w:p w14:paraId="56B8B1B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($2,527,380,169)</w:t>
            </w:r>
          </w:p>
        </w:tc>
      </w:tr>
      <w:tr w:rsidR="001F6105" w:rsidRPr="001F6105" w14:paraId="1B32B0C6" w14:textId="77777777" w:rsidTr="001F6105">
        <w:tc>
          <w:tcPr>
            <w:tcW w:w="0" w:type="auto"/>
            <w:hideMark/>
          </w:tcPr>
          <w:p w14:paraId="7B460C7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SALDO FINAL DE EFECTIVO DISPONIBLE</w:t>
            </w:r>
          </w:p>
        </w:tc>
        <w:tc>
          <w:tcPr>
            <w:tcW w:w="0" w:type="auto"/>
            <w:hideMark/>
          </w:tcPr>
          <w:p w14:paraId="4958D38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($205,603,854)</w:t>
            </w:r>
          </w:p>
        </w:tc>
        <w:tc>
          <w:tcPr>
            <w:tcW w:w="0" w:type="auto"/>
            <w:hideMark/>
          </w:tcPr>
          <w:p w14:paraId="6FB8833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($646,505,128)</w:t>
            </w:r>
          </w:p>
        </w:tc>
        <w:tc>
          <w:tcPr>
            <w:tcW w:w="0" w:type="auto"/>
            <w:hideMark/>
          </w:tcPr>
          <w:p w14:paraId="148DC6C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($1,180,721,148)</w:t>
            </w:r>
          </w:p>
        </w:tc>
        <w:tc>
          <w:tcPr>
            <w:tcW w:w="0" w:type="auto"/>
            <w:hideMark/>
          </w:tcPr>
          <w:p w14:paraId="1E0F30A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($1,846,008,923)</w:t>
            </w:r>
          </w:p>
        </w:tc>
        <w:tc>
          <w:tcPr>
            <w:tcW w:w="0" w:type="auto"/>
            <w:hideMark/>
          </w:tcPr>
          <w:p w14:paraId="47C9921D"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($2,527,380,169)</w:t>
            </w:r>
          </w:p>
        </w:tc>
        <w:tc>
          <w:tcPr>
            <w:tcW w:w="0" w:type="auto"/>
            <w:hideMark/>
          </w:tcPr>
          <w:p w14:paraId="1AF7458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($3,244,406,323)</w:t>
            </w:r>
          </w:p>
        </w:tc>
      </w:tr>
    </w:tbl>
    <w:p w14:paraId="2939A76F" w14:textId="77777777" w:rsidR="00FC6D25" w:rsidRDefault="00FC6D25" w:rsidP="00FC6D25">
      <w:pPr>
        <w:jc w:val="both"/>
        <w:rPr>
          <w:lang w:eastAsia="es-CO"/>
        </w:rPr>
      </w:pPr>
    </w:p>
    <w:p w14:paraId="2E279047" w14:textId="77777777" w:rsidR="001F6105" w:rsidRPr="00FC6D25" w:rsidRDefault="001F6105" w:rsidP="00FC6D25">
      <w:pPr>
        <w:jc w:val="both"/>
        <w:rPr>
          <w:lang w:eastAsia="es-CO"/>
        </w:rPr>
      </w:pPr>
    </w:p>
    <w:p w14:paraId="36BBCBC6" w14:textId="77777777" w:rsidR="002D1141" w:rsidRDefault="002D1141" w:rsidP="00662EF0">
      <w:pPr>
        <w:jc w:val="both"/>
        <w:rPr>
          <w:lang w:eastAsia="es-CO"/>
        </w:rPr>
      </w:pPr>
    </w:p>
    <w:p w14:paraId="44C6EA8C" w14:textId="77777777" w:rsidR="007D180A" w:rsidRDefault="007D180A" w:rsidP="00662EF0">
      <w:pPr>
        <w:jc w:val="both"/>
        <w:rPr>
          <w:lang w:eastAsia="es-CO"/>
        </w:rPr>
      </w:pPr>
    </w:p>
    <w:p w14:paraId="6D7A5B74" w14:textId="77777777" w:rsidR="007D180A" w:rsidRDefault="007D180A" w:rsidP="00662EF0">
      <w:pPr>
        <w:jc w:val="both"/>
        <w:rPr>
          <w:lang w:eastAsia="es-CO"/>
        </w:rPr>
      </w:pPr>
    </w:p>
    <w:p w14:paraId="26C7D087" w14:textId="77777777" w:rsidR="007D180A" w:rsidRDefault="007D180A" w:rsidP="00662EF0">
      <w:pPr>
        <w:jc w:val="both"/>
        <w:rPr>
          <w:lang w:eastAsia="es-CO"/>
        </w:rPr>
      </w:pPr>
    </w:p>
    <w:p w14:paraId="04BD3960" w14:textId="77777777" w:rsidR="007D180A" w:rsidRDefault="007D180A" w:rsidP="00662EF0">
      <w:pPr>
        <w:jc w:val="both"/>
        <w:rPr>
          <w:lang w:eastAsia="es-CO"/>
        </w:rPr>
      </w:pPr>
    </w:p>
    <w:p w14:paraId="6B71B226" w14:textId="77777777" w:rsidR="007D180A" w:rsidRDefault="007D180A" w:rsidP="00662EF0">
      <w:pPr>
        <w:jc w:val="both"/>
        <w:rPr>
          <w:lang w:eastAsia="es-CO"/>
        </w:rPr>
      </w:pPr>
    </w:p>
    <w:p w14:paraId="51BBECDB" w14:textId="77777777" w:rsidR="007D180A" w:rsidRDefault="007D180A" w:rsidP="00662EF0">
      <w:pPr>
        <w:jc w:val="both"/>
        <w:rPr>
          <w:lang w:eastAsia="es-CO"/>
        </w:rPr>
      </w:pPr>
    </w:p>
    <w:p w14:paraId="4008A3C9" w14:textId="77777777" w:rsidR="007D180A" w:rsidRDefault="007D180A" w:rsidP="00662EF0">
      <w:pPr>
        <w:jc w:val="both"/>
        <w:rPr>
          <w:lang w:eastAsia="es-CO"/>
        </w:rPr>
      </w:pPr>
    </w:p>
    <w:p w14:paraId="20E3A3A3" w14:textId="77777777" w:rsidR="007D180A" w:rsidRDefault="007D180A" w:rsidP="00662EF0">
      <w:pPr>
        <w:jc w:val="both"/>
        <w:rPr>
          <w:lang w:eastAsia="es-CO"/>
        </w:rPr>
      </w:pPr>
    </w:p>
    <w:p w14:paraId="7AEE8207" w14:textId="77777777" w:rsidR="007D180A" w:rsidRDefault="007D180A" w:rsidP="00662EF0">
      <w:pPr>
        <w:jc w:val="both"/>
        <w:rPr>
          <w:lang w:eastAsia="es-CO"/>
        </w:rPr>
      </w:pPr>
    </w:p>
    <w:p w14:paraId="1DCE449F" w14:textId="77777777" w:rsidR="007D180A" w:rsidRDefault="007D180A" w:rsidP="00662EF0">
      <w:pPr>
        <w:jc w:val="both"/>
        <w:rPr>
          <w:lang w:eastAsia="es-CO"/>
        </w:rPr>
      </w:pPr>
    </w:p>
    <w:p w14:paraId="520A5C9C" w14:textId="77777777" w:rsidR="007D180A" w:rsidRDefault="007D180A" w:rsidP="00662EF0">
      <w:pPr>
        <w:jc w:val="both"/>
        <w:rPr>
          <w:lang w:eastAsia="es-CO"/>
        </w:rPr>
      </w:pPr>
    </w:p>
    <w:p w14:paraId="10FADA56" w14:textId="77777777" w:rsidR="007D180A" w:rsidRDefault="007D180A" w:rsidP="00662EF0">
      <w:pPr>
        <w:jc w:val="both"/>
        <w:rPr>
          <w:lang w:eastAsia="es-CO"/>
        </w:rPr>
        <w:sectPr w:rsidR="007D180A" w:rsidSect="001F6105">
          <w:pgSz w:w="15840" w:h="12240" w:orient="landscape"/>
          <w:pgMar w:top="2268" w:right="1701" w:bottom="1134" w:left="1701" w:header="709" w:footer="709" w:gutter="0"/>
          <w:cols w:space="708"/>
          <w:docGrid w:linePitch="360"/>
        </w:sectPr>
      </w:pPr>
    </w:p>
    <w:p w14:paraId="775AEB80" w14:textId="77777777" w:rsidR="007D180A" w:rsidRPr="007D180A" w:rsidRDefault="007D180A" w:rsidP="007D180A">
      <w:pPr>
        <w:jc w:val="both"/>
        <w:rPr>
          <w:b/>
          <w:bCs/>
          <w:lang w:eastAsia="es-CO"/>
        </w:rPr>
      </w:pPr>
      <w:r w:rsidRPr="007D180A">
        <w:rPr>
          <w:b/>
          <w:bCs/>
          <w:lang w:eastAsia="es-CO"/>
        </w:rPr>
        <w:lastRenderedPageBreak/>
        <w:t>6.11.2. Análisis de Disponibilidad de Efectivo y Servicio de la Deuda</w:t>
      </w:r>
    </w:p>
    <w:p w14:paraId="76097FEA" w14:textId="77777777" w:rsidR="007D180A" w:rsidRPr="007D180A" w:rsidRDefault="007D180A" w:rsidP="007D180A">
      <w:pPr>
        <w:jc w:val="both"/>
        <w:rPr>
          <w:lang w:eastAsia="es-CO"/>
        </w:rPr>
      </w:pPr>
      <w:r w:rsidRPr="007D180A">
        <w:rPr>
          <w:lang w:eastAsia="es-CO"/>
        </w:rPr>
        <w:t>El análisis del flujo de caja evidencia el manejo de tesorería y la viabilidad de cubrir el crédito bancario comercial:</w:t>
      </w:r>
    </w:p>
    <w:p w14:paraId="657D1BEE" w14:textId="77777777" w:rsidR="007D180A" w:rsidRPr="007D180A" w:rsidRDefault="007D180A">
      <w:pPr>
        <w:numPr>
          <w:ilvl w:val="0"/>
          <w:numId w:val="92"/>
        </w:numPr>
        <w:jc w:val="both"/>
        <w:rPr>
          <w:lang w:eastAsia="es-CO"/>
        </w:rPr>
      </w:pPr>
      <w:r w:rsidRPr="007D180A">
        <w:rPr>
          <w:b/>
          <w:bCs/>
          <w:lang w:eastAsia="es-CO"/>
        </w:rPr>
        <w:t>Cumplimiento del Servicio de la Deuda:</w:t>
      </w:r>
    </w:p>
    <w:p w14:paraId="0BA57745" w14:textId="77777777" w:rsidR="007D180A" w:rsidRPr="007D180A" w:rsidRDefault="007D180A">
      <w:pPr>
        <w:numPr>
          <w:ilvl w:val="1"/>
          <w:numId w:val="92"/>
        </w:numPr>
        <w:jc w:val="both"/>
        <w:rPr>
          <w:lang w:eastAsia="es-CO"/>
        </w:rPr>
      </w:pPr>
      <w:r w:rsidRPr="007D180A">
        <w:rPr>
          <w:lang w:eastAsia="es-CO"/>
        </w:rPr>
        <w:t>La cuota del crédito bancario se amortiza en pagos anuales decrecientes que descienden desde $13,819,035 COP en el Año 1 hasta $9,266,883 COP en el Año 5, garantizando que el peso financiero disminuya en la medida en que crecen las renovaciones de contratos de colegios.</w:t>
      </w:r>
    </w:p>
    <w:p w14:paraId="65DD4491" w14:textId="77777777" w:rsidR="007D180A" w:rsidRPr="007D180A" w:rsidRDefault="007D180A">
      <w:pPr>
        <w:numPr>
          <w:ilvl w:val="1"/>
          <w:numId w:val="92"/>
        </w:numPr>
        <w:jc w:val="both"/>
        <w:rPr>
          <w:lang w:eastAsia="es-CO"/>
        </w:rPr>
      </w:pPr>
      <w:r w:rsidRPr="007D180A">
        <w:rPr>
          <w:lang w:eastAsia="es-CO"/>
        </w:rPr>
        <w:t>El servicio de la deuda se encuentra perfectamente programado para no asfixiar el capital de trabajo de la empresa.</w:t>
      </w:r>
    </w:p>
    <w:p w14:paraId="749C58D9" w14:textId="77777777" w:rsidR="007D180A" w:rsidRPr="007D180A" w:rsidRDefault="007D180A">
      <w:pPr>
        <w:numPr>
          <w:ilvl w:val="0"/>
          <w:numId w:val="92"/>
        </w:numPr>
        <w:jc w:val="both"/>
        <w:rPr>
          <w:lang w:eastAsia="es-CO"/>
        </w:rPr>
      </w:pPr>
      <w:r w:rsidRPr="007D180A">
        <w:rPr>
          <w:b/>
          <w:bCs/>
          <w:lang w:eastAsia="es-CO"/>
        </w:rPr>
        <w:t>Política de Cobro de Cartera (50% Contado / 50% Crédito a 30 Días):</w:t>
      </w:r>
    </w:p>
    <w:p w14:paraId="2D09656F" w14:textId="77777777" w:rsidR="007D180A" w:rsidRPr="007D180A" w:rsidRDefault="007D180A">
      <w:pPr>
        <w:numPr>
          <w:ilvl w:val="1"/>
          <w:numId w:val="92"/>
        </w:numPr>
        <w:jc w:val="both"/>
        <w:rPr>
          <w:lang w:eastAsia="es-CO"/>
        </w:rPr>
      </w:pPr>
      <w:r w:rsidRPr="007D180A">
        <w:rPr>
          <w:lang w:eastAsia="es-CO"/>
        </w:rPr>
        <w:t>El recaudo inmediato del </w:t>
      </w:r>
      <w:r w:rsidRPr="007D180A">
        <w:rPr>
          <w:b/>
          <w:bCs/>
          <w:lang w:eastAsia="es-CO"/>
        </w:rPr>
        <w:t>50% de anticipo</w:t>
      </w:r>
      <w:r w:rsidRPr="007D180A">
        <w:rPr>
          <w:lang w:eastAsia="es-CO"/>
        </w:rPr>
        <w:t> cubre los costos de despliegue en la nube y puesta en marcha del cliente institucional.</w:t>
      </w:r>
    </w:p>
    <w:p w14:paraId="5C851CAD" w14:textId="77777777" w:rsidR="007D180A" w:rsidRPr="007D180A" w:rsidRDefault="007D180A">
      <w:pPr>
        <w:numPr>
          <w:ilvl w:val="1"/>
          <w:numId w:val="92"/>
        </w:numPr>
        <w:jc w:val="both"/>
        <w:rPr>
          <w:lang w:eastAsia="es-CO"/>
        </w:rPr>
      </w:pPr>
      <w:r w:rsidRPr="007D180A">
        <w:rPr>
          <w:lang w:eastAsia="es-CO"/>
        </w:rPr>
        <w:t>El plazo de 30 días para el saldo restante calza con los ciclos de nómina mensual, reduciendo al mínimo la necesidad de sobregiros o líneas de factoring costosas.</w:t>
      </w:r>
    </w:p>
    <w:p w14:paraId="79AA1261" w14:textId="77777777" w:rsidR="007D180A" w:rsidRPr="007D180A" w:rsidRDefault="007D180A">
      <w:pPr>
        <w:numPr>
          <w:ilvl w:val="0"/>
          <w:numId w:val="92"/>
        </w:numPr>
        <w:jc w:val="both"/>
        <w:rPr>
          <w:lang w:eastAsia="es-CO"/>
        </w:rPr>
      </w:pPr>
      <w:r w:rsidRPr="007D180A">
        <w:rPr>
          <w:b/>
          <w:bCs/>
          <w:lang w:eastAsia="es-CO"/>
        </w:rPr>
        <w:t>Inexistencia de Inventarios Físicos:</w:t>
      </w:r>
    </w:p>
    <w:p w14:paraId="0C9004E8" w14:textId="77777777" w:rsidR="007D180A" w:rsidRPr="007D180A" w:rsidRDefault="007D180A">
      <w:pPr>
        <w:numPr>
          <w:ilvl w:val="1"/>
          <w:numId w:val="92"/>
        </w:numPr>
        <w:jc w:val="both"/>
        <w:rPr>
          <w:lang w:eastAsia="es-CO"/>
        </w:rPr>
      </w:pPr>
      <w:r w:rsidRPr="007D180A">
        <w:rPr>
          <w:lang w:eastAsia="es-CO"/>
        </w:rPr>
        <w:t>Al no existir mercancías físicas, bodegajes ni mermas perecederas, la empresa no sufre de inmovilización de fondos de maniobra en existencias, canalizando todo el flujo a la operación del software y el servicio de la deuda.</w:t>
      </w:r>
    </w:p>
    <w:p w14:paraId="0C1900E4" w14:textId="77777777" w:rsidR="007D180A" w:rsidRPr="007D180A" w:rsidRDefault="007D180A">
      <w:pPr>
        <w:numPr>
          <w:ilvl w:val="0"/>
          <w:numId w:val="92"/>
        </w:numPr>
        <w:jc w:val="both"/>
        <w:rPr>
          <w:lang w:eastAsia="es-CO"/>
        </w:rPr>
      </w:pPr>
      <w:r w:rsidRPr="007D180A">
        <w:rPr>
          <w:b/>
          <w:bCs/>
          <w:lang w:eastAsia="es-CO"/>
        </w:rPr>
        <w:t>Relación con Proveedores Tecnológicos:</w:t>
      </w:r>
    </w:p>
    <w:p w14:paraId="3643DEAE" w14:textId="77777777" w:rsidR="007D180A" w:rsidRPr="007D180A" w:rsidRDefault="007D180A">
      <w:pPr>
        <w:numPr>
          <w:ilvl w:val="1"/>
          <w:numId w:val="92"/>
        </w:numPr>
        <w:jc w:val="both"/>
        <w:rPr>
          <w:lang w:eastAsia="es-CO"/>
        </w:rPr>
      </w:pPr>
      <w:r w:rsidRPr="007D180A">
        <w:rPr>
          <w:lang w:eastAsia="es-CO"/>
        </w:rPr>
        <w:t>Los consumos de infraestructura cloud (OpenAI, Supabase, Vercel) facturan mes vencido de forma automática con tarjeta corporativa, otorgando hasta 30 días de flotación comercial sin costos financieros por mora.</w:t>
      </w:r>
    </w:p>
    <w:p w14:paraId="0F497ADB" w14:textId="77777777" w:rsidR="007D180A" w:rsidRDefault="007D180A" w:rsidP="00662EF0">
      <w:pPr>
        <w:jc w:val="both"/>
        <w:rPr>
          <w:lang w:eastAsia="es-CO"/>
        </w:rPr>
      </w:pPr>
    </w:p>
    <w:p w14:paraId="5D72E5EE" w14:textId="4176B0E3" w:rsidR="001D2E7E" w:rsidRPr="00F729F4" w:rsidRDefault="001D2E7E" w:rsidP="001D2E7E">
      <w:pPr>
        <w:jc w:val="both"/>
        <w:rPr>
          <w:b/>
          <w:bCs/>
          <w:lang w:eastAsia="es-CO"/>
        </w:rPr>
      </w:pPr>
      <w:r w:rsidRPr="00F729F4">
        <w:rPr>
          <w:b/>
          <w:bCs/>
          <w:lang w:eastAsia="es-CO"/>
        </w:rPr>
        <w:t xml:space="preserve">6.12. </w:t>
      </w:r>
      <w:r w:rsidR="00F729F4" w:rsidRPr="00F729F4">
        <w:rPr>
          <w:b/>
          <w:bCs/>
        </w:rPr>
        <w:t>Estado de situación financiera</w:t>
      </w:r>
    </w:p>
    <w:p w14:paraId="1BEBC21D" w14:textId="77777777" w:rsidR="001D2E7E" w:rsidRPr="00D53AA8" w:rsidRDefault="001D2E7E" w:rsidP="001D2E7E">
      <w:pPr>
        <w:jc w:val="both"/>
        <w:rPr>
          <w:lang w:eastAsia="es-CO"/>
        </w:rPr>
      </w:pPr>
      <w:r w:rsidRPr="00D53AA8">
        <w:rPr>
          <w:lang w:eastAsia="es-CO"/>
        </w:rPr>
        <w:t>El Estado de Situación Financiera (Balance General) presenta la estructura patrimonial de TalentLab S.A.S., consolidando sus recursos económicos controlados (Activos), sus compromisos y deudas (Pasivos) y el valor residual atribuible al emprendedor e inversionistas (Patrimonio), conforme a la Sección 4 de las NIIF para PYMES.</w:t>
      </w:r>
    </w:p>
    <w:p w14:paraId="3E82A688" w14:textId="77777777" w:rsidR="001D2E7E" w:rsidRPr="00D53AA8" w:rsidRDefault="001D2E7E" w:rsidP="001D2E7E">
      <w:pPr>
        <w:jc w:val="both"/>
        <w:rPr>
          <w:lang w:eastAsia="es-CO"/>
        </w:rPr>
      </w:pPr>
      <w:r w:rsidRPr="00D53AA8">
        <w:rPr>
          <w:lang w:eastAsia="es-CO"/>
        </w:rPr>
        <w:t>El balance proyectado incorpora las Obligaciones Financieras Bancarias derivadas del crédito comercial a 5 años, cuadrando matemáticamente en todos los periodos evaluados (Años 0 al 5) conforme a la ecuación patrimonial fundamental:</w:t>
      </w:r>
    </w:p>
    <w:p w14:paraId="3215DF2A" w14:textId="2DA42D2F" w:rsidR="006F404F" w:rsidRPr="006F404F" w:rsidRDefault="001D2E7E" w:rsidP="006F404F">
      <w:pPr>
        <w:jc w:val="both"/>
      </w:pPr>
      <m:oMathPara>
        <m:oMath>
          <m:r>
            <m:rPr>
              <m:nor/>
            </m:rPr>
            <w:rPr>
              <w:lang w:eastAsia="es-CO"/>
            </w:rPr>
            <m:t>Activo Total</m:t>
          </m:r>
          <m:r>
            <w:rPr>
              <w:rFonts w:ascii="Cambria Math" w:hAnsi="Cambria Math"/>
              <w:lang w:eastAsia="es-CO"/>
            </w:rPr>
            <m:t>=</m:t>
          </m:r>
          <m:r>
            <m:rPr>
              <m:nor/>
            </m:rPr>
            <w:rPr>
              <w:lang w:eastAsia="es-CO"/>
            </w:rPr>
            <m:t>Pasivo Total</m:t>
          </m:r>
          <m:r>
            <w:rPr>
              <w:rFonts w:ascii="Cambria Math" w:hAnsi="Cambria Math"/>
              <w:lang w:eastAsia="es-CO"/>
            </w:rPr>
            <m:t>+</m:t>
          </m:r>
          <m:r>
            <m:rPr>
              <m:nor/>
            </m:rPr>
            <w:rPr>
              <w:lang w:eastAsia="es-CO"/>
            </w:rPr>
            <m:t>Patrimonio Neto</m:t>
          </m:r>
          <m:r>
            <m:rPr>
              <m:sty m:val="p"/>
            </m:rPr>
            <w:rPr>
              <w:lang w:eastAsia="es-CO"/>
            </w:rPr>
            <w:br/>
          </m:r>
        </m:oMath>
      </m:oMathPara>
    </w:p>
    <w:p w14:paraId="3474D2B0" w14:textId="0C1F13DF" w:rsidR="00D53AA8" w:rsidRDefault="00D53AA8" w:rsidP="001D2E7E">
      <w:pPr>
        <w:jc w:val="both"/>
        <w:rPr>
          <w:lang w:eastAsia="es-CO"/>
        </w:rPr>
        <w:sectPr w:rsidR="00D53AA8" w:rsidSect="007D180A">
          <w:pgSz w:w="12240" w:h="15840"/>
          <w:pgMar w:top="1701" w:right="1134" w:bottom="1701" w:left="2268" w:header="709" w:footer="709" w:gutter="0"/>
          <w:cols w:space="708"/>
          <w:docGrid w:linePitch="360"/>
        </w:sectPr>
      </w:pPr>
    </w:p>
    <w:p w14:paraId="3AEEB8A0" w14:textId="77777777" w:rsidR="006F404F" w:rsidRDefault="006F404F" w:rsidP="006F404F">
      <w:pPr>
        <w:jc w:val="both"/>
        <w:rPr>
          <w:b/>
          <w:bCs/>
          <w:lang w:eastAsia="es-CO"/>
        </w:rPr>
      </w:pPr>
      <w:r w:rsidRPr="006F404F">
        <w:rPr>
          <w:b/>
          <w:bCs/>
          <w:lang w:eastAsia="es-CO"/>
        </w:rPr>
        <w:lastRenderedPageBreak/>
        <w:t>6.12.1. Estado de Situación Financiera Consolidado (Años 0 al 5)</w:t>
      </w:r>
    </w:p>
    <w:tbl>
      <w:tblPr>
        <w:tblStyle w:val="Tablaconcuadrcula"/>
        <w:tblW w:w="0" w:type="auto"/>
        <w:tblLook w:val="04A0" w:firstRow="1" w:lastRow="0" w:firstColumn="1" w:lastColumn="0" w:noHBand="0" w:noVBand="1"/>
      </w:tblPr>
      <w:tblGrid>
        <w:gridCol w:w="2314"/>
        <w:gridCol w:w="1575"/>
        <w:gridCol w:w="1575"/>
        <w:gridCol w:w="1741"/>
        <w:gridCol w:w="1741"/>
        <w:gridCol w:w="1741"/>
        <w:gridCol w:w="1741"/>
      </w:tblGrid>
      <w:tr w:rsidR="007D0CCA" w:rsidRPr="007D0CCA" w14:paraId="40272C2A" w14:textId="77777777" w:rsidTr="007D0CCA">
        <w:tc>
          <w:tcPr>
            <w:tcW w:w="0" w:type="auto"/>
            <w:hideMark/>
          </w:tcPr>
          <w:p w14:paraId="65C8E065" w14:textId="77777777" w:rsidR="007D0CCA" w:rsidRPr="007D0CCA" w:rsidRDefault="007D0CCA" w:rsidP="007D0CCA">
            <w:pPr>
              <w:spacing w:after="160" w:line="259" w:lineRule="auto"/>
              <w:jc w:val="both"/>
              <w:rPr>
                <w:b/>
                <w:bCs/>
                <w:lang w:eastAsia="es-CO"/>
              </w:rPr>
            </w:pPr>
            <w:r w:rsidRPr="007D0CCA">
              <w:rPr>
                <w:b/>
                <w:bCs/>
                <w:lang w:eastAsia="es-CO"/>
              </w:rPr>
              <w:t>Código / Cuenta Contable</w:t>
            </w:r>
          </w:p>
        </w:tc>
        <w:tc>
          <w:tcPr>
            <w:tcW w:w="0" w:type="auto"/>
            <w:hideMark/>
          </w:tcPr>
          <w:p w14:paraId="665578C7" w14:textId="77777777" w:rsidR="007D0CCA" w:rsidRPr="007D0CCA" w:rsidRDefault="007D0CCA" w:rsidP="007D0CCA">
            <w:pPr>
              <w:spacing w:after="160" w:line="259" w:lineRule="auto"/>
              <w:jc w:val="both"/>
              <w:rPr>
                <w:b/>
                <w:bCs/>
                <w:lang w:eastAsia="es-CO"/>
              </w:rPr>
            </w:pPr>
            <w:r w:rsidRPr="007D0CCA">
              <w:rPr>
                <w:b/>
                <w:bCs/>
                <w:lang w:eastAsia="es-CO"/>
              </w:rPr>
              <w:t>Año 0 (COP)</w:t>
            </w:r>
          </w:p>
        </w:tc>
        <w:tc>
          <w:tcPr>
            <w:tcW w:w="0" w:type="auto"/>
            <w:hideMark/>
          </w:tcPr>
          <w:p w14:paraId="78074E52" w14:textId="77777777" w:rsidR="007D0CCA" w:rsidRPr="007D0CCA" w:rsidRDefault="007D0CCA" w:rsidP="007D0CCA">
            <w:pPr>
              <w:spacing w:after="160" w:line="259" w:lineRule="auto"/>
              <w:jc w:val="both"/>
              <w:rPr>
                <w:b/>
                <w:bCs/>
                <w:lang w:eastAsia="es-CO"/>
              </w:rPr>
            </w:pPr>
            <w:r w:rsidRPr="007D0CCA">
              <w:rPr>
                <w:b/>
                <w:bCs/>
                <w:lang w:eastAsia="es-CO"/>
              </w:rPr>
              <w:t>Año 1 (COP)</w:t>
            </w:r>
          </w:p>
        </w:tc>
        <w:tc>
          <w:tcPr>
            <w:tcW w:w="0" w:type="auto"/>
            <w:hideMark/>
          </w:tcPr>
          <w:p w14:paraId="4B548C6F" w14:textId="77777777" w:rsidR="007D0CCA" w:rsidRPr="007D0CCA" w:rsidRDefault="007D0CCA" w:rsidP="007D0CCA">
            <w:pPr>
              <w:spacing w:after="160" w:line="259" w:lineRule="auto"/>
              <w:jc w:val="both"/>
              <w:rPr>
                <w:b/>
                <w:bCs/>
                <w:lang w:eastAsia="es-CO"/>
              </w:rPr>
            </w:pPr>
            <w:r w:rsidRPr="007D0CCA">
              <w:rPr>
                <w:b/>
                <w:bCs/>
                <w:lang w:eastAsia="es-CO"/>
              </w:rPr>
              <w:t>Año 2 (COP)</w:t>
            </w:r>
          </w:p>
        </w:tc>
        <w:tc>
          <w:tcPr>
            <w:tcW w:w="0" w:type="auto"/>
            <w:hideMark/>
          </w:tcPr>
          <w:p w14:paraId="059C66DA" w14:textId="77777777" w:rsidR="007D0CCA" w:rsidRPr="007D0CCA" w:rsidRDefault="007D0CCA" w:rsidP="007D0CCA">
            <w:pPr>
              <w:spacing w:after="160" w:line="259" w:lineRule="auto"/>
              <w:jc w:val="both"/>
              <w:rPr>
                <w:b/>
                <w:bCs/>
                <w:lang w:eastAsia="es-CO"/>
              </w:rPr>
            </w:pPr>
            <w:r w:rsidRPr="007D0CCA">
              <w:rPr>
                <w:b/>
                <w:bCs/>
                <w:lang w:eastAsia="es-CO"/>
              </w:rPr>
              <w:t>Año 3 (COP)</w:t>
            </w:r>
          </w:p>
        </w:tc>
        <w:tc>
          <w:tcPr>
            <w:tcW w:w="0" w:type="auto"/>
            <w:hideMark/>
          </w:tcPr>
          <w:p w14:paraId="5C227B95" w14:textId="77777777" w:rsidR="007D0CCA" w:rsidRPr="007D0CCA" w:rsidRDefault="007D0CCA" w:rsidP="007D0CCA">
            <w:pPr>
              <w:spacing w:after="160" w:line="259" w:lineRule="auto"/>
              <w:jc w:val="both"/>
              <w:rPr>
                <w:b/>
                <w:bCs/>
                <w:lang w:eastAsia="es-CO"/>
              </w:rPr>
            </w:pPr>
            <w:r w:rsidRPr="007D0CCA">
              <w:rPr>
                <w:b/>
                <w:bCs/>
                <w:lang w:eastAsia="es-CO"/>
              </w:rPr>
              <w:t>Año 4 (COP)</w:t>
            </w:r>
          </w:p>
        </w:tc>
        <w:tc>
          <w:tcPr>
            <w:tcW w:w="0" w:type="auto"/>
            <w:hideMark/>
          </w:tcPr>
          <w:p w14:paraId="31EBDA6C" w14:textId="77777777" w:rsidR="007D0CCA" w:rsidRPr="007D0CCA" w:rsidRDefault="007D0CCA" w:rsidP="007D0CCA">
            <w:pPr>
              <w:spacing w:after="160" w:line="259" w:lineRule="auto"/>
              <w:jc w:val="both"/>
              <w:rPr>
                <w:b/>
                <w:bCs/>
                <w:lang w:eastAsia="es-CO"/>
              </w:rPr>
            </w:pPr>
            <w:r w:rsidRPr="007D0CCA">
              <w:rPr>
                <w:b/>
                <w:bCs/>
                <w:lang w:eastAsia="es-CO"/>
              </w:rPr>
              <w:t>Año 5 (COP)</w:t>
            </w:r>
          </w:p>
        </w:tc>
      </w:tr>
      <w:tr w:rsidR="007D0CCA" w:rsidRPr="007D0CCA" w14:paraId="46F351AE" w14:textId="77777777" w:rsidTr="00630269">
        <w:tc>
          <w:tcPr>
            <w:tcW w:w="0" w:type="auto"/>
            <w:gridSpan w:val="7"/>
            <w:hideMark/>
          </w:tcPr>
          <w:p w14:paraId="73B37744" w14:textId="6202E31A" w:rsidR="007D0CCA" w:rsidRPr="007D0CCA" w:rsidRDefault="007D0CCA" w:rsidP="007D0CCA">
            <w:pPr>
              <w:spacing w:after="160" w:line="259" w:lineRule="auto"/>
              <w:jc w:val="center"/>
              <w:rPr>
                <w:lang w:eastAsia="es-CO"/>
              </w:rPr>
            </w:pPr>
            <w:r w:rsidRPr="007D0CCA">
              <w:rPr>
                <w:b/>
                <w:bCs/>
                <w:lang w:eastAsia="es-CO"/>
              </w:rPr>
              <w:t>1. ACTIVO</w:t>
            </w:r>
          </w:p>
        </w:tc>
      </w:tr>
      <w:tr w:rsidR="007D0CCA" w:rsidRPr="007D0CCA" w14:paraId="07E2E104" w14:textId="77777777" w:rsidTr="009B131C">
        <w:tc>
          <w:tcPr>
            <w:tcW w:w="0" w:type="auto"/>
            <w:gridSpan w:val="7"/>
            <w:hideMark/>
          </w:tcPr>
          <w:p w14:paraId="41DAF481" w14:textId="279DFA2E" w:rsidR="007D0CCA" w:rsidRPr="007D0CCA" w:rsidRDefault="007D0CCA" w:rsidP="007D0CCA">
            <w:pPr>
              <w:spacing w:after="160" w:line="259" w:lineRule="auto"/>
              <w:jc w:val="center"/>
              <w:rPr>
                <w:lang w:eastAsia="es-CO"/>
              </w:rPr>
            </w:pPr>
            <w:r w:rsidRPr="007D0CCA">
              <w:rPr>
                <w:b/>
                <w:bCs/>
                <w:lang w:eastAsia="es-CO"/>
              </w:rPr>
              <w:t>1.1. ACTIVO CORRIENTE</w:t>
            </w:r>
          </w:p>
        </w:tc>
      </w:tr>
      <w:tr w:rsidR="007D0CCA" w:rsidRPr="007D0CCA" w14:paraId="05FD7263" w14:textId="77777777" w:rsidTr="007D0CCA">
        <w:tc>
          <w:tcPr>
            <w:tcW w:w="0" w:type="auto"/>
            <w:hideMark/>
          </w:tcPr>
          <w:p w14:paraId="25DF1C5D" w14:textId="77777777" w:rsidR="007D0CCA" w:rsidRPr="007D0CCA" w:rsidRDefault="007D0CCA" w:rsidP="007D0CCA">
            <w:pPr>
              <w:spacing w:after="160" w:line="259" w:lineRule="auto"/>
              <w:jc w:val="both"/>
              <w:rPr>
                <w:b/>
                <w:bCs/>
                <w:lang w:eastAsia="es-CO"/>
              </w:rPr>
            </w:pPr>
            <w:r w:rsidRPr="007D0CCA">
              <w:rPr>
                <w:b/>
                <w:bCs/>
                <w:lang w:eastAsia="es-CO"/>
              </w:rPr>
              <w:t>Efectivo y Equivalentes de Efectivo (Caja / Bancos)</w:t>
            </w:r>
          </w:p>
        </w:tc>
        <w:tc>
          <w:tcPr>
            <w:tcW w:w="0" w:type="auto"/>
            <w:hideMark/>
          </w:tcPr>
          <w:p w14:paraId="7B4FE151" w14:textId="77777777" w:rsidR="007D0CCA" w:rsidRPr="007D0CCA" w:rsidRDefault="007D0CCA" w:rsidP="007D0CCA">
            <w:pPr>
              <w:spacing w:after="160" w:line="259" w:lineRule="auto"/>
              <w:jc w:val="both"/>
              <w:rPr>
                <w:lang w:eastAsia="es-CO"/>
              </w:rPr>
            </w:pPr>
            <w:r w:rsidRPr="007D0CCA">
              <w:rPr>
                <w:lang w:eastAsia="es-CO"/>
              </w:rPr>
              <w:t>($205,603,854)</w:t>
            </w:r>
          </w:p>
        </w:tc>
        <w:tc>
          <w:tcPr>
            <w:tcW w:w="0" w:type="auto"/>
            <w:hideMark/>
          </w:tcPr>
          <w:p w14:paraId="4283CFD8" w14:textId="77777777" w:rsidR="007D0CCA" w:rsidRPr="007D0CCA" w:rsidRDefault="007D0CCA" w:rsidP="007D0CCA">
            <w:pPr>
              <w:spacing w:after="160" w:line="259" w:lineRule="auto"/>
              <w:jc w:val="both"/>
              <w:rPr>
                <w:lang w:eastAsia="es-CO"/>
              </w:rPr>
            </w:pPr>
            <w:r w:rsidRPr="007D0CCA">
              <w:rPr>
                <w:lang w:eastAsia="es-CO"/>
              </w:rPr>
              <w:t>($646,505,128)</w:t>
            </w:r>
          </w:p>
        </w:tc>
        <w:tc>
          <w:tcPr>
            <w:tcW w:w="0" w:type="auto"/>
            <w:hideMark/>
          </w:tcPr>
          <w:p w14:paraId="55C96F34" w14:textId="77777777" w:rsidR="007D0CCA" w:rsidRPr="007D0CCA" w:rsidRDefault="007D0CCA" w:rsidP="007D0CCA">
            <w:pPr>
              <w:spacing w:after="160" w:line="259" w:lineRule="auto"/>
              <w:jc w:val="both"/>
              <w:rPr>
                <w:lang w:eastAsia="es-CO"/>
              </w:rPr>
            </w:pPr>
            <w:r w:rsidRPr="007D0CCA">
              <w:rPr>
                <w:lang w:eastAsia="es-CO"/>
              </w:rPr>
              <w:t>($1,180,721,148)</w:t>
            </w:r>
          </w:p>
        </w:tc>
        <w:tc>
          <w:tcPr>
            <w:tcW w:w="0" w:type="auto"/>
            <w:hideMark/>
          </w:tcPr>
          <w:p w14:paraId="2BBC00A6" w14:textId="77777777" w:rsidR="007D0CCA" w:rsidRPr="007D0CCA" w:rsidRDefault="007D0CCA" w:rsidP="007D0CCA">
            <w:pPr>
              <w:spacing w:after="160" w:line="259" w:lineRule="auto"/>
              <w:jc w:val="both"/>
              <w:rPr>
                <w:lang w:eastAsia="es-CO"/>
              </w:rPr>
            </w:pPr>
            <w:r w:rsidRPr="007D0CCA">
              <w:rPr>
                <w:lang w:eastAsia="es-CO"/>
              </w:rPr>
              <w:t>($1,846,008,923)</w:t>
            </w:r>
          </w:p>
        </w:tc>
        <w:tc>
          <w:tcPr>
            <w:tcW w:w="0" w:type="auto"/>
            <w:hideMark/>
          </w:tcPr>
          <w:p w14:paraId="6671A337" w14:textId="77777777" w:rsidR="007D0CCA" w:rsidRPr="007D0CCA" w:rsidRDefault="007D0CCA" w:rsidP="007D0CCA">
            <w:pPr>
              <w:spacing w:after="160" w:line="259" w:lineRule="auto"/>
              <w:jc w:val="both"/>
              <w:rPr>
                <w:lang w:eastAsia="es-CO"/>
              </w:rPr>
            </w:pPr>
            <w:r w:rsidRPr="007D0CCA">
              <w:rPr>
                <w:lang w:eastAsia="es-CO"/>
              </w:rPr>
              <w:t>($2,527,380,169)</w:t>
            </w:r>
          </w:p>
        </w:tc>
        <w:tc>
          <w:tcPr>
            <w:tcW w:w="0" w:type="auto"/>
            <w:hideMark/>
          </w:tcPr>
          <w:p w14:paraId="308F56B0" w14:textId="77777777" w:rsidR="007D0CCA" w:rsidRPr="007D0CCA" w:rsidRDefault="007D0CCA" w:rsidP="007D0CCA">
            <w:pPr>
              <w:spacing w:after="160" w:line="259" w:lineRule="auto"/>
              <w:jc w:val="both"/>
              <w:rPr>
                <w:lang w:eastAsia="es-CO"/>
              </w:rPr>
            </w:pPr>
            <w:r w:rsidRPr="007D0CCA">
              <w:rPr>
                <w:lang w:eastAsia="es-CO"/>
              </w:rPr>
              <w:t>($3,244,406,323)</w:t>
            </w:r>
          </w:p>
        </w:tc>
      </w:tr>
      <w:tr w:rsidR="007D0CCA" w:rsidRPr="007D0CCA" w14:paraId="72915F21" w14:textId="77777777" w:rsidTr="007D0CCA">
        <w:tc>
          <w:tcPr>
            <w:tcW w:w="0" w:type="auto"/>
            <w:hideMark/>
          </w:tcPr>
          <w:p w14:paraId="6719E846" w14:textId="77777777" w:rsidR="007D0CCA" w:rsidRPr="007D0CCA" w:rsidRDefault="007D0CCA" w:rsidP="007D0CCA">
            <w:pPr>
              <w:spacing w:after="160" w:line="259" w:lineRule="auto"/>
              <w:jc w:val="both"/>
              <w:rPr>
                <w:b/>
                <w:bCs/>
                <w:lang w:eastAsia="es-CO"/>
              </w:rPr>
            </w:pPr>
            <w:r w:rsidRPr="007D0CCA">
              <w:rPr>
                <w:b/>
                <w:bCs/>
                <w:lang w:eastAsia="es-CO"/>
              </w:rPr>
              <w:t>Cuentas por Cobrar Comerciales (Clientes)</w:t>
            </w:r>
          </w:p>
        </w:tc>
        <w:tc>
          <w:tcPr>
            <w:tcW w:w="0" w:type="auto"/>
            <w:hideMark/>
          </w:tcPr>
          <w:p w14:paraId="67F0BAFD" w14:textId="77777777" w:rsidR="007D0CCA" w:rsidRPr="007D0CCA" w:rsidRDefault="007D0CCA" w:rsidP="007D0CCA">
            <w:pPr>
              <w:spacing w:after="160" w:line="259" w:lineRule="auto"/>
              <w:jc w:val="both"/>
              <w:rPr>
                <w:lang w:eastAsia="es-CO"/>
              </w:rPr>
            </w:pPr>
            <w:r w:rsidRPr="007D0CCA">
              <w:rPr>
                <w:lang w:eastAsia="es-CO"/>
              </w:rPr>
              <w:t>$54,000,000</w:t>
            </w:r>
          </w:p>
        </w:tc>
        <w:tc>
          <w:tcPr>
            <w:tcW w:w="0" w:type="auto"/>
            <w:hideMark/>
          </w:tcPr>
          <w:p w14:paraId="19427BE4" w14:textId="77777777" w:rsidR="007D0CCA" w:rsidRPr="007D0CCA" w:rsidRDefault="007D0CCA" w:rsidP="007D0CCA">
            <w:pPr>
              <w:spacing w:after="160" w:line="259" w:lineRule="auto"/>
              <w:jc w:val="both"/>
              <w:rPr>
                <w:lang w:eastAsia="es-CO"/>
              </w:rPr>
            </w:pPr>
            <w:r w:rsidRPr="007D0CCA">
              <w:rPr>
                <w:lang w:eastAsia="es-CO"/>
              </w:rPr>
              <w:t>$54,000,000</w:t>
            </w:r>
          </w:p>
        </w:tc>
        <w:tc>
          <w:tcPr>
            <w:tcW w:w="0" w:type="auto"/>
            <w:hideMark/>
          </w:tcPr>
          <w:p w14:paraId="26979699" w14:textId="77777777" w:rsidR="007D0CCA" w:rsidRPr="007D0CCA" w:rsidRDefault="007D0CCA" w:rsidP="007D0CCA">
            <w:pPr>
              <w:spacing w:after="160" w:line="259" w:lineRule="auto"/>
              <w:jc w:val="both"/>
              <w:rPr>
                <w:lang w:eastAsia="es-CO"/>
              </w:rPr>
            </w:pPr>
            <w:r w:rsidRPr="007D0CCA">
              <w:rPr>
                <w:lang w:eastAsia="es-CO"/>
              </w:rPr>
              <w:t>$63,222,293</w:t>
            </w:r>
          </w:p>
        </w:tc>
        <w:tc>
          <w:tcPr>
            <w:tcW w:w="0" w:type="auto"/>
            <w:hideMark/>
          </w:tcPr>
          <w:p w14:paraId="20792AF9" w14:textId="77777777" w:rsidR="007D0CCA" w:rsidRPr="007D0CCA" w:rsidRDefault="007D0CCA" w:rsidP="007D0CCA">
            <w:pPr>
              <w:spacing w:after="160" w:line="259" w:lineRule="auto"/>
              <w:jc w:val="both"/>
              <w:rPr>
                <w:lang w:eastAsia="es-CO"/>
              </w:rPr>
            </w:pPr>
            <w:r w:rsidRPr="007D0CCA">
              <w:rPr>
                <w:lang w:eastAsia="es-CO"/>
              </w:rPr>
              <w:t>$75,059,004</w:t>
            </w:r>
          </w:p>
        </w:tc>
        <w:tc>
          <w:tcPr>
            <w:tcW w:w="0" w:type="auto"/>
            <w:hideMark/>
          </w:tcPr>
          <w:p w14:paraId="63725F8E" w14:textId="77777777" w:rsidR="007D0CCA" w:rsidRPr="007D0CCA" w:rsidRDefault="007D0CCA" w:rsidP="007D0CCA">
            <w:pPr>
              <w:spacing w:after="160" w:line="259" w:lineRule="auto"/>
              <w:jc w:val="both"/>
              <w:rPr>
                <w:lang w:eastAsia="es-CO"/>
              </w:rPr>
            </w:pPr>
            <w:r w:rsidRPr="007D0CCA">
              <w:rPr>
                <w:lang w:eastAsia="es-CO"/>
              </w:rPr>
              <w:t>$84,824,061</w:t>
            </w:r>
          </w:p>
        </w:tc>
        <w:tc>
          <w:tcPr>
            <w:tcW w:w="0" w:type="auto"/>
            <w:hideMark/>
          </w:tcPr>
          <w:p w14:paraId="35C8C744" w14:textId="77777777" w:rsidR="007D0CCA" w:rsidRPr="007D0CCA" w:rsidRDefault="007D0CCA" w:rsidP="007D0CCA">
            <w:pPr>
              <w:spacing w:after="160" w:line="259" w:lineRule="auto"/>
              <w:jc w:val="both"/>
              <w:rPr>
                <w:lang w:eastAsia="es-CO"/>
              </w:rPr>
            </w:pPr>
            <w:r w:rsidRPr="007D0CCA">
              <w:rPr>
                <w:lang w:eastAsia="es-CO"/>
              </w:rPr>
              <w:t>$96,134,467</w:t>
            </w:r>
          </w:p>
        </w:tc>
      </w:tr>
      <w:tr w:rsidR="007D0CCA" w:rsidRPr="007D0CCA" w14:paraId="528E3F46" w14:textId="77777777" w:rsidTr="007D0CCA">
        <w:tc>
          <w:tcPr>
            <w:tcW w:w="0" w:type="auto"/>
            <w:hideMark/>
          </w:tcPr>
          <w:p w14:paraId="4DFB769D" w14:textId="77777777" w:rsidR="007D0CCA" w:rsidRPr="007D0CCA" w:rsidRDefault="007D0CCA" w:rsidP="007D0CCA">
            <w:pPr>
              <w:spacing w:after="160" w:line="259" w:lineRule="auto"/>
              <w:jc w:val="both"/>
              <w:rPr>
                <w:b/>
                <w:bCs/>
                <w:lang w:eastAsia="es-CO"/>
              </w:rPr>
            </w:pPr>
            <w:r w:rsidRPr="007D0CCA">
              <w:rPr>
                <w:b/>
                <w:bCs/>
                <w:i/>
                <w:iCs/>
                <w:lang w:eastAsia="es-CO"/>
              </w:rPr>
              <w:t>(-) Provisión de Cuentas por Cobrar</w:t>
            </w:r>
          </w:p>
        </w:tc>
        <w:tc>
          <w:tcPr>
            <w:tcW w:w="0" w:type="auto"/>
            <w:hideMark/>
          </w:tcPr>
          <w:p w14:paraId="4302482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997590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E3E9531"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51EE4F1E"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E5E1554"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A6512C7"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633F0324" w14:textId="77777777" w:rsidTr="007D0CCA">
        <w:tc>
          <w:tcPr>
            <w:tcW w:w="0" w:type="auto"/>
            <w:hideMark/>
          </w:tcPr>
          <w:p w14:paraId="361E383F" w14:textId="77777777" w:rsidR="007D0CCA" w:rsidRPr="007D0CCA" w:rsidRDefault="007D0CCA" w:rsidP="007D0CCA">
            <w:pPr>
              <w:spacing w:after="160" w:line="259" w:lineRule="auto"/>
              <w:jc w:val="both"/>
              <w:rPr>
                <w:b/>
                <w:bCs/>
                <w:lang w:eastAsia="es-CO"/>
              </w:rPr>
            </w:pPr>
            <w:r w:rsidRPr="007D0CCA">
              <w:rPr>
                <w:b/>
                <w:bCs/>
                <w:lang w:eastAsia="es-CO"/>
              </w:rPr>
              <w:t>Inventarios / Capacidad de Servicio en Proceso</w:t>
            </w:r>
          </w:p>
        </w:tc>
        <w:tc>
          <w:tcPr>
            <w:tcW w:w="0" w:type="auto"/>
            <w:hideMark/>
          </w:tcPr>
          <w:p w14:paraId="40609E3B" w14:textId="77777777" w:rsidR="007D0CCA" w:rsidRPr="007D0CCA" w:rsidRDefault="007D0CCA" w:rsidP="007D0CCA">
            <w:pPr>
              <w:spacing w:after="160" w:line="259" w:lineRule="auto"/>
              <w:jc w:val="both"/>
              <w:rPr>
                <w:lang w:eastAsia="es-CO"/>
              </w:rPr>
            </w:pPr>
            <w:r w:rsidRPr="007D0CCA">
              <w:rPr>
                <w:lang w:eastAsia="es-CO"/>
              </w:rPr>
              <w:t>$213,118,686</w:t>
            </w:r>
          </w:p>
        </w:tc>
        <w:tc>
          <w:tcPr>
            <w:tcW w:w="0" w:type="auto"/>
            <w:hideMark/>
          </w:tcPr>
          <w:p w14:paraId="55A31300" w14:textId="77777777" w:rsidR="007D0CCA" w:rsidRPr="007D0CCA" w:rsidRDefault="007D0CCA" w:rsidP="007D0CCA">
            <w:pPr>
              <w:spacing w:after="160" w:line="259" w:lineRule="auto"/>
              <w:jc w:val="both"/>
              <w:rPr>
                <w:lang w:eastAsia="es-CO"/>
              </w:rPr>
            </w:pPr>
            <w:r w:rsidRPr="007D0CCA">
              <w:rPr>
                <w:lang w:eastAsia="es-CO"/>
              </w:rPr>
              <w:t>$213,118,686</w:t>
            </w:r>
          </w:p>
        </w:tc>
        <w:tc>
          <w:tcPr>
            <w:tcW w:w="0" w:type="auto"/>
            <w:hideMark/>
          </w:tcPr>
          <w:p w14:paraId="6C1CD179" w14:textId="77777777" w:rsidR="007D0CCA" w:rsidRPr="007D0CCA" w:rsidRDefault="007D0CCA" w:rsidP="007D0CCA">
            <w:pPr>
              <w:spacing w:after="160" w:line="259" w:lineRule="auto"/>
              <w:jc w:val="both"/>
              <w:rPr>
                <w:lang w:eastAsia="es-CO"/>
              </w:rPr>
            </w:pPr>
            <w:r w:rsidRPr="007D0CCA">
              <w:rPr>
                <w:lang w:eastAsia="es-CO"/>
              </w:rPr>
              <w:t>$237,440,960</w:t>
            </w:r>
          </w:p>
        </w:tc>
        <w:tc>
          <w:tcPr>
            <w:tcW w:w="0" w:type="auto"/>
            <w:hideMark/>
          </w:tcPr>
          <w:p w14:paraId="289CED12" w14:textId="77777777" w:rsidR="007D0CCA" w:rsidRPr="007D0CCA" w:rsidRDefault="007D0CCA" w:rsidP="007D0CCA">
            <w:pPr>
              <w:spacing w:after="160" w:line="259" w:lineRule="auto"/>
              <w:jc w:val="both"/>
              <w:rPr>
                <w:lang w:eastAsia="es-CO"/>
              </w:rPr>
            </w:pPr>
            <w:r w:rsidRPr="007D0CCA">
              <w:rPr>
                <w:lang w:eastAsia="es-CO"/>
              </w:rPr>
              <w:t>$321,345,886</w:t>
            </w:r>
          </w:p>
        </w:tc>
        <w:tc>
          <w:tcPr>
            <w:tcW w:w="0" w:type="auto"/>
            <w:hideMark/>
          </w:tcPr>
          <w:p w14:paraId="273F8469" w14:textId="77777777" w:rsidR="007D0CCA" w:rsidRPr="007D0CCA" w:rsidRDefault="007D0CCA" w:rsidP="007D0CCA">
            <w:pPr>
              <w:spacing w:after="160" w:line="259" w:lineRule="auto"/>
              <w:jc w:val="both"/>
              <w:rPr>
                <w:lang w:eastAsia="es-CO"/>
              </w:rPr>
            </w:pPr>
            <w:r w:rsidRPr="007D0CCA">
              <w:rPr>
                <w:lang w:eastAsia="es-CO"/>
              </w:rPr>
              <w:t>$353,495,578</w:t>
            </w:r>
          </w:p>
        </w:tc>
        <w:tc>
          <w:tcPr>
            <w:tcW w:w="0" w:type="auto"/>
            <w:hideMark/>
          </w:tcPr>
          <w:p w14:paraId="4AC784D0" w14:textId="77777777" w:rsidR="007D0CCA" w:rsidRPr="007D0CCA" w:rsidRDefault="007D0CCA" w:rsidP="007D0CCA">
            <w:pPr>
              <w:spacing w:after="160" w:line="259" w:lineRule="auto"/>
              <w:jc w:val="both"/>
              <w:rPr>
                <w:lang w:eastAsia="es-CO"/>
              </w:rPr>
            </w:pPr>
            <w:r w:rsidRPr="007D0CCA">
              <w:rPr>
                <w:lang w:eastAsia="es-CO"/>
              </w:rPr>
              <w:t>$381,538,492</w:t>
            </w:r>
          </w:p>
        </w:tc>
      </w:tr>
      <w:tr w:rsidR="007D0CCA" w:rsidRPr="007D0CCA" w14:paraId="081317CB" w14:textId="77777777" w:rsidTr="007D0CCA">
        <w:tc>
          <w:tcPr>
            <w:tcW w:w="0" w:type="auto"/>
            <w:hideMark/>
          </w:tcPr>
          <w:p w14:paraId="03686548" w14:textId="77777777" w:rsidR="007D0CCA" w:rsidRPr="007D0CCA" w:rsidRDefault="007D0CCA" w:rsidP="007D0CCA">
            <w:pPr>
              <w:spacing w:after="160" w:line="259" w:lineRule="auto"/>
              <w:jc w:val="both"/>
              <w:rPr>
                <w:b/>
                <w:bCs/>
                <w:lang w:eastAsia="es-CO"/>
              </w:rPr>
            </w:pPr>
            <w:r w:rsidRPr="007D0CCA">
              <w:rPr>
                <w:b/>
                <w:bCs/>
                <w:lang w:eastAsia="es-CO"/>
              </w:rPr>
              <w:t>Anticipos y Otras Cuentas por Cobrar</w:t>
            </w:r>
          </w:p>
        </w:tc>
        <w:tc>
          <w:tcPr>
            <w:tcW w:w="0" w:type="auto"/>
            <w:hideMark/>
          </w:tcPr>
          <w:p w14:paraId="57022F8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9E64CF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323BAC1"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CC07732"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2EA9A76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D873BEF"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475DBEC3" w14:textId="77777777" w:rsidTr="007D0CCA">
        <w:tc>
          <w:tcPr>
            <w:tcW w:w="0" w:type="auto"/>
            <w:hideMark/>
          </w:tcPr>
          <w:p w14:paraId="5F8483A9" w14:textId="77777777" w:rsidR="007D0CCA" w:rsidRPr="007D0CCA" w:rsidRDefault="007D0CCA" w:rsidP="007D0CCA">
            <w:pPr>
              <w:spacing w:after="160" w:line="259" w:lineRule="auto"/>
              <w:jc w:val="both"/>
              <w:rPr>
                <w:b/>
                <w:bCs/>
                <w:lang w:eastAsia="es-CO"/>
              </w:rPr>
            </w:pPr>
            <w:r w:rsidRPr="007D0CCA">
              <w:rPr>
                <w:b/>
                <w:bCs/>
                <w:lang w:eastAsia="es-CO"/>
              </w:rPr>
              <w:t>TOTAL ACTIVO CORRIENTE</w:t>
            </w:r>
          </w:p>
        </w:tc>
        <w:tc>
          <w:tcPr>
            <w:tcW w:w="0" w:type="auto"/>
            <w:hideMark/>
          </w:tcPr>
          <w:p w14:paraId="79BBDE15" w14:textId="77777777" w:rsidR="007D0CCA" w:rsidRPr="007D0CCA" w:rsidRDefault="007D0CCA" w:rsidP="007D0CCA">
            <w:pPr>
              <w:spacing w:after="160" w:line="259" w:lineRule="auto"/>
              <w:jc w:val="both"/>
              <w:rPr>
                <w:lang w:eastAsia="es-CO"/>
              </w:rPr>
            </w:pPr>
            <w:r w:rsidRPr="007D0CCA">
              <w:rPr>
                <w:lang w:eastAsia="es-CO"/>
              </w:rPr>
              <w:t>$61,514,832</w:t>
            </w:r>
          </w:p>
        </w:tc>
        <w:tc>
          <w:tcPr>
            <w:tcW w:w="0" w:type="auto"/>
            <w:hideMark/>
          </w:tcPr>
          <w:p w14:paraId="3743B6DA" w14:textId="77777777" w:rsidR="007D0CCA" w:rsidRPr="007D0CCA" w:rsidRDefault="007D0CCA" w:rsidP="007D0CCA">
            <w:pPr>
              <w:spacing w:after="160" w:line="259" w:lineRule="auto"/>
              <w:jc w:val="both"/>
              <w:rPr>
                <w:lang w:eastAsia="es-CO"/>
              </w:rPr>
            </w:pPr>
            <w:r w:rsidRPr="007D0CCA">
              <w:rPr>
                <w:lang w:eastAsia="es-CO"/>
              </w:rPr>
              <w:t>($379,386,442)</w:t>
            </w:r>
          </w:p>
        </w:tc>
        <w:tc>
          <w:tcPr>
            <w:tcW w:w="0" w:type="auto"/>
            <w:hideMark/>
          </w:tcPr>
          <w:p w14:paraId="3BCAA056" w14:textId="77777777" w:rsidR="007D0CCA" w:rsidRPr="007D0CCA" w:rsidRDefault="007D0CCA" w:rsidP="007D0CCA">
            <w:pPr>
              <w:spacing w:after="160" w:line="259" w:lineRule="auto"/>
              <w:jc w:val="both"/>
              <w:rPr>
                <w:lang w:eastAsia="es-CO"/>
              </w:rPr>
            </w:pPr>
            <w:r w:rsidRPr="007D0CCA">
              <w:rPr>
                <w:lang w:eastAsia="es-CO"/>
              </w:rPr>
              <w:t>($880,057,895)</w:t>
            </w:r>
          </w:p>
        </w:tc>
        <w:tc>
          <w:tcPr>
            <w:tcW w:w="0" w:type="auto"/>
            <w:hideMark/>
          </w:tcPr>
          <w:p w14:paraId="6775E698" w14:textId="77777777" w:rsidR="007D0CCA" w:rsidRPr="007D0CCA" w:rsidRDefault="007D0CCA" w:rsidP="007D0CCA">
            <w:pPr>
              <w:spacing w:after="160" w:line="259" w:lineRule="auto"/>
              <w:jc w:val="both"/>
              <w:rPr>
                <w:lang w:eastAsia="es-CO"/>
              </w:rPr>
            </w:pPr>
            <w:r w:rsidRPr="007D0CCA">
              <w:rPr>
                <w:lang w:eastAsia="es-CO"/>
              </w:rPr>
              <w:t>($1,449,604,033)</w:t>
            </w:r>
          </w:p>
        </w:tc>
        <w:tc>
          <w:tcPr>
            <w:tcW w:w="0" w:type="auto"/>
            <w:hideMark/>
          </w:tcPr>
          <w:p w14:paraId="311C4FE1" w14:textId="77777777" w:rsidR="007D0CCA" w:rsidRPr="007D0CCA" w:rsidRDefault="007D0CCA" w:rsidP="007D0CCA">
            <w:pPr>
              <w:spacing w:after="160" w:line="259" w:lineRule="auto"/>
              <w:jc w:val="both"/>
              <w:rPr>
                <w:lang w:eastAsia="es-CO"/>
              </w:rPr>
            </w:pPr>
            <w:r w:rsidRPr="007D0CCA">
              <w:rPr>
                <w:lang w:eastAsia="es-CO"/>
              </w:rPr>
              <w:t>($2,089,060,530)</w:t>
            </w:r>
          </w:p>
        </w:tc>
        <w:tc>
          <w:tcPr>
            <w:tcW w:w="0" w:type="auto"/>
            <w:hideMark/>
          </w:tcPr>
          <w:p w14:paraId="26312B7A" w14:textId="77777777" w:rsidR="007D0CCA" w:rsidRPr="007D0CCA" w:rsidRDefault="007D0CCA" w:rsidP="007D0CCA">
            <w:pPr>
              <w:spacing w:after="160" w:line="259" w:lineRule="auto"/>
              <w:jc w:val="both"/>
              <w:rPr>
                <w:lang w:eastAsia="es-CO"/>
              </w:rPr>
            </w:pPr>
            <w:r w:rsidRPr="007D0CCA">
              <w:rPr>
                <w:lang w:eastAsia="es-CO"/>
              </w:rPr>
              <w:t>($2,766,733,365)</w:t>
            </w:r>
          </w:p>
        </w:tc>
      </w:tr>
      <w:tr w:rsidR="007D0CCA" w:rsidRPr="007D0CCA" w14:paraId="460660A9" w14:textId="77777777" w:rsidTr="0089487F">
        <w:tc>
          <w:tcPr>
            <w:tcW w:w="0" w:type="auto"/>
            <w:gridSpan w:val="7"/>
            <w:hideMark/>
          </w:tcPr>
          <w:p w14:paraId="6D67E699" w14:textId="33250E95" w:rsidR="007D0CCA" w:rsidRPr="007D0CCA" w:rsidRDefault="007D0CCA" w:rsidP="007D0CCA">
            <w:pPr>
              <w:spacing w:after="160" w:line="259" w:lineRule="auto"/>
              <w:jc w:val="center"/>
              <w:rPr>
                <w:lang w:eastAsia="es-CO"/>
              </w:rPr>
            </w:pPr>
            <w:r w:rsidRPr="007D0CCA">
              <w:rPr>
                <w:b/>
                <w:bCs/>
                <w:lang w:eastAsia="es-CO"/>
              </w:rPr>
              <w:t>1.2. ACTIVO NO CORRIENTE (PROPIEDAD, PLANTA Y EQUIPO)</w:t>
            </w:r>
          </w:p>
        </w:tc>
      </w:tr>
      <w:tr w:rsidR="007D0CCA" w:rsidRPr="007D0CCA" w14:paraId="32111797" w14:textId="77777777" w:rsidTr="007D0CCA">
        <w:tc>
          <w:tcPr>
            <w:tcW w:w="0" w:type="auto"/>
            <w:hideMark/>
          </w:tcPr>
          <w:p w14:paraId="7DB70E94" w14:textId="77777777" w:rsidR="007D0CCA" w:rsidRPr="007D0CCA" w:rsidRDefault="007D0CCA" w:rsidP="007D0CCA">
            <w:pPr>
              <w:spacing w:after="160" w:line="259" w:lineRule="auto"/>
              <w:jc w:val="both"/>
              <w:rPr>
                <w:b/>
                <w:bCs/>
                <w:lang w:eastAsia="es-CO"/>
              </w:rPr>
            </w:pPr>
            <w:r w:rsidRPr="007D0CCA">
              <w:rPr>
                <w:b/>
                <w:bCs/>
                <w:lang w:eastAsia="es-CO"/>
              </w:rPr>
              <w:t>Adecuaciones y Mejoras Locativas</w:t>
            </w:r>
          </w:p>
        </w:tc>
        <w:tc>
          <w:tcPr>
            <w:tcW w:w="0" w:type="auto"/>
            <w:hideMark/>
          </w:tcPr>
          <w:p w14:paraId="72B7462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C0AAF03"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40E9017F"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45EB4545"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6DCD43A0"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76A84FFA" w14:textId="77777777" w:rsidR="007D0CCA" w:rsidRPr="007D0CCA" w:rsidRDefault="007D0CCA" w:rsidP="007D0CCA">
            <w:pPr>
              <w:spacing w:after="160" w:line="259" w:lineRule="auto"/>
              <w:jc w:val="both"/>
              <w:rPr>
                <w:lang w:eastAsia="es-CO"/>
              </w:rPr>
            </w:pPr>
            <w:r w:rsidRPr="007D0CCA">
              <w:rPr>
                <w:lang w:eastAsia="es-CO"/>
              </w:rPr>
              <w:t>$2,000,000</w:t>
            </w:r>
          </w:p>
        </w:tc>
      </w:tr>
      <w:tr w:rsidR="007D0CCA" w:rsidRPr="007D0CCA" w14:paraId="1E2C1CDB" w14:textId="77777777" w:rsidTr="007D0CCA">
        <w:tc>
          <w:tcPr>
            <w:tcW w:w="0" w:type="auto"/>
            <w:hideMark/>
          </w:tcPr>
          <w:p w14:paraId="54C2D9BD" w14:textId="77777777" w:rsidR="007D0CCA" w:rsidRPr="007D0CCA" w:rsidRDefault="007D0CCA" w:rsidP="007D0CCA">
            <w:pPr>
              <w:spacing w:after="160" w:line="259" w:lineRule="auto"/>
              <w:jc w:val="both"/>
              <w:rPr>
                <w:b/>
                <w:bCs/>
                <w:lang w:eastAsia="es-CO"/>
              </w:rPr>
            </w:pPr>
            <w:r w:rsidRPr="007D0CCA">
              <w:rPr>
                <w:b/>
                <w:bCs/>
                <w:i/>
                <w:iCs/>
                <w:lang w:eastAsia="es-CO"/>
              </w:rPr>
              <w:lastRenderedPageBreak/>
              <w:t>(-) Depreciación Acumulada Adecuaciones (4 Años)</w:t>
            </w:r>
          </w:p>
        </w:tc>
        <w:tc>
          <w:tcPr>
            <w:tcW w:w="0" w:type="auto"/>
            <w:hideMark/>
          </w:tcPr>
          <w:p w14:paraId="5228185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73B15BA" w14:textId="77777777" w:rsidR="007D0CCA" w:rsidRPr="007D0CCA" w:rsidRDefault="007D0CCA" w:rsidP="007D0CCA">
            <w:pPr>
              <w:spacing w:after="160" w:line="259" w:lineRule="auto"/>
              <w:jc w:val="both"/>
              <w:rPr>
                <w:lang w:eastAsia="es-CO"/>
              </w:rPr>
            </w:pPr>
            <w:r w:rsidRPr="007D0CCA">
              <w:rPr>
                <w:lang w:eastAsia="es-CO"/>
              </w:rPr>
              <w:t>($500,000)</w:t>
            </w:r>
          </w:p>
        </w:tc>
        <w:tc>
          <w:tcPr>
            <w:tcW w:w="0" w:type="auto"/>
            <w:hideMark/>
          </w:tcPr>
          <w:p w14:paraId="60BD6306" w14:textId="77777777" w:rsidR="007D0CCA" w:rsidRPr="007D0CCA" w:rsidRDefault="007D0CCA" w:rsidP="007D0CCA">
            <w:pPr>
              <w:spacing w:after="160" w:line="259" w:lineRule="auto"/>
              <w:jc w:val="both"/>
              <w:rPr>
                <w:lang w:eastAsia="es-CO"/>
              </w:rPr>
            </w:pPr>
            <w:r w:rsidRPr="007D0CCA">
              <w:rPr>
                <w:lang w:eastAsia="es-CO"/>
              </w:rPr>
              <w:t>($1,000,000)</w:t>
            </w:r>
          </w:p>
        </w:tc>
        <w:tc>
          <w:tcPr>
            <w:tcW w:w="0" w:type="auto"/>
            <w:hideMark/>
          </w:tcPr>
          <w:p w14:paraId="5C8CD0F1" w14:textId="77777777" w:rsidR="007D0CCA" w:rsidRPr="007D0CCA" w:rsidRDefault="007D0CCA" w:rsidP="007D0CCA">
            <w:pPr>
              <w:spacing w:after="160" w:line="259" w:lineRule="auto"/>
              <w:jc w:val="both"/>
              <w:rPr>
                <w:lang w:eastAsia="es-CO"/>
              </w:rPr>
            </w:pPr>
            <w:r w:rsidRPr="007D0CCA">
              <w:rPr>
                <w:lang w:eastAsia="es-CO"/>
              </w:rPr>
              <w:t>($1,500,000)</w:t>
            </w:r>
          </w:p>
        </w:tc>
        <w:tc>
          <w:tcPr>
            <w:tcW w:w="0" w:type="auto"/>
            <w:hideMark/>
          </w:tcPr>
          <w:p w14:paraId="21389FBE"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14550EF9" w14:textId="77777777" w:rsidR="007D0CCA" w:rsidRPr="007D0CCA" w:rsidRDefault="007D0CCA" w:rsidP="007D0CCA">
            <w:pPr>
              <w:spacing w:after="160" w:line="259" w:lineRule="auto"/>
              <w:jc w:val="both"/>
              <w:rPr>
                <w:lang w:eastAsia="es-CO"/>
              </w:rPr>
            </w:pPr>
            <w:r w:rsidRPr="007D0CCA">
              <w:rPr>
                <w:lang w:eastAsia="es-CO"/>
              </w:rPr>
              <w:t>($2,000,000)</w:t>
            </w:r>
          </w:p>
        </w:tc>
      </w:tr>
      <w:tr w:rsidR="007D0CCA" w:rsidRPr="007D0CCA" w14:paraId="4F7F5E41" w14:textId="77777777" w:rsidTr="007D0CCA">
        <w:tc>
          <w:tcPr>
            <w:tcW w:w="0" w:type="auto"/>
            <w:hideMark/>
          </w:tcPr>
          <w:p w14:paraId="1D5BD274" w14:textId="77777777" w:rsidR="007D0CCA" w:rsidRPr="007D0CCA" w:rsidRDefault="007D0CCA" w:rsidP="007D0CCA">
            <w:pPr>
              <w:spacing w:after="160" w:line="259" w:lineRule="auto"/>
              <w:jc w:val="both"/>
              <w:rPr>
                <w:b/>
                <w:bCs/>
                <w:lang w:eastAsia="es-CO"/>
              </w:rPr>
            </w:pPr>
            <w:r w:rsidRPr="007D0CCA">
              <w:rPr>
                <w:b/>
                <w:bCs/>
                <w:i/>
                <w:iCs/>
                <w:lang w:eastAsia="es-CO"/>
              </w:rPr>
              <w:t>Adecuaciones y Mejoras Netas</w:t>
            </w:r>
          </w:p>
        </w:tc>
        <w:tc>
          <w:tcPr>
            <w:tcW w:w="0" w:type="auto"/>
            <w:hideMark/>
          </w:tcPr>
          <w:p w14:paraId="66A57E43"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75E9AD2C" w14:textId="77777777" w:rsidR="007D0CCA" w:rsidRPr="007D0CCA" w:rsidRDefault="007D0CCA" w:rsidP="007D0CCA">
            <w:pPr>
              <w:spacing w:after="160" w:line="259" w:lineRule="auto"/>
              <w:jc w:val="both"/>
              <w:rPr>
                <w:lang w:eastAsia="es-CO"/>
              </w:rPr>
            </w:pPr>
            <w:r w:rsidRPr="007D0CCA">
              <w:rPr>
                <w:i/>
                <w:iCs/>
                <w:lang w:eastAsia="es-CO"/>
              </w:rPr>
              <w:t>$1,500,000</w:t>
            </w:r>
          </w:p>
        </w:tc>
        <w:tc>
          <w:tcPr>
            <w:tcW w:w="0" w:type="auto"/>
            <w:hideMark/>
          </w:tcPr>
          <w:p w14:paraId="20A57336" w14:textId="77777777" w:rsidR="007D0CCA" w:rsidRPr="007D0CCA" w:rsidRDefault="007D0CCA" w:rsidP="007D0CCA">
            <w:pPr>
              <w:spacing w:after="160" w:line="259" w:lineRule="auto"/>
              <w:jc w:val="both"/>
              <w:rPr>
                <w:lang w:eastAsia="es-CO"/>
              </w:rPr>
            </w:pPr>
            <w:r w:rsidRPr="007D0CCA">
              <w:rPr>
                <w:i/>
                <w:iCs/>
                <w:lang w:eastAsia="es-CO"/>
              </w:rPr>
              <w:t>$1,000,000</w:t>
            </w:r>
          </w:p>
        </w:tc>
        <w:tc>
          <w:tcPr>
            <w:tcW w:w="0" w:type="auto"/>
            <w:hideMark/>
          </w:tcPr>
          <w:p w14:paraId="0641ACC5" w14:textId="77777777" w:rsidR="007D0CCA" w:rsidRPr="007D0CCA" w:rsidRDefault="007D0CCA" w:rsidP="007D0CCA">
            <w:pPr>
              <w:spacing w:after="160" w:line="259" w:lineRule="auto"/>
              <w:jc w:val="both"/>
              <w:rPr>
                <w:lang w:eastAsia="es-CO"/>
              </w:rPr>
            </w:pPr>
            <w:r w:rsidRPr="007D0CCA">
              <w:rPr>
                <w:i/>
                <w:iCs/>
                <w:lang w:eastAsia="es-CO"/>
              </w:rPr>
              <w:t>$500,000</w:t>
            </w:r>
          </w:p>
        </w:tc>
        <w:tc>
          <w:tcPr>
            <w:tcW w:w="0" w:type="auto"/>
            <w:hideMark/>
          </w:tcPr>
          <w:p w14:paraId="208DC65A"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79FF3ACA" w14:textId="77777777" w:rsidR="007D0CCA" w:rsidRPr="007D0CCA" w:rsidRDefault="007D0CCA" w:rsidP="007D0CCA">
            <w:pPr>
              <w:spacing w:after="160" w:line="259" w:lineRule="auto"/>
              <w:jc w:val="both"/>
              <w:rPr>
                <w:lang w:eastAsia="es-CO"/>
              </w:rPr>
            </w:pPr>
            <w:r w:rsidRPr="007D0CCA">
              <w:rPr>
                <w:i/>
                <w:iCs/>
                <w:lang w:eastAsia="es-CO"/>
              </w:rPr>
              <w:t>$0</w:t>
            </w:r>
          </w:p>
        </w:tc>
      </w:tr>
      <w:tr w:rsidR="007D0CCA" w:rsidRPr="007D0CCA" w14:paraId="74794DC4" w14:textId="77777777" w:rsidTr="007D0CCA">
        <w:tc>
          <w:tcPr>
            <w:tcW w:w="0" w:type="auto"/>
            <w:hideMark/>
          </w:tcPr>
          <w:p w14:paraId="644FBBA7" w14:textId="77777777" w:rsidR="007D0CCA" w:rsidRPr="007D0CCA" w:rsidRDefault="007D0CCA" w:rsidP="007D0CCA">
            <w:pPr>
              <w:spacing w:after="160" w:line="259" w:lineRule="auto"/>
              <w:jc w:val="both"/>
              <w:rPr>
                <w:b/>
                <w:bCs/>
                <w:lang w:eastAsia="es-CO"/>
              </w:rPr>
            </w:pPr>
            <w:r w:rsidRPr="007D0CCA">
              <w:rPr>
                <w:b/>
                <w:bCs/>
                <w:lang w:eastAsia="es-CO"/>
              </w:rPr>
              <w:t>Maquinaria y Equipos de Operación</w:t>
            </w:r>
          </w:p>
        </w:tc>
        <w:tc>
          <w:tcPr>
            <w:tcW w:w="0" w:type="auto"/>
            <w:hideMark/>
          </w:tcPr>
          <w:p w14:paraId="61DEDFE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E410394"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5F3309FF"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4413758C"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399143A4"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14DCC4DF" w14:textId="77777777" w:rsidR="007D0CCA" w:rsidRPr="007D0CCA" w:rsidRDefault="007D0CCA" w:rsidP="007D0CCA">
            <w:pPr>
              <w:spacing w:after="160" w:line="259" w:lineRule="auto"/>
              <w:jc w:val="both"/>
              <w:rPr>
                <w:lang w:eastAsia="es-CO"/>
              </w:rPr>
            </w:pPr>
            <w:r w:rsidRPr="007D0CCA">
              <w:rPr>
                <w:lang w:eastAsia="es-CO"/>
              </w:rPr>
              <w:t>$4,150,000</w:t>
            </w:r>
          </w:p>
        </w:tc>
      </w:tr>
      <w:tr w:rsidR="007D0CCA" w:rsidRPr="007D0CCA" w14:paraId="279D333E" w14:textId="77777777" w:rsidTr="007D0CCA">
        <w:tc>
          <w:tcPr>
            <w:tcW w:w="0" w:type="auto"/>
            <w:hideMark/>
          </w:tcPr>
          <w:p w14:paraId="6CA93F3A"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Maquinaria (10 Años)</w:t>
            </w:r>
          </w:p>
        </w:tc>
        <w:tc>
          <w:tcPr>
            <w:tcW w:w="0" w:type="auto"/>
            <w:hideMark/>
          </w:tcPr>
          <w:p w14:paraId="33EB8AFC"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E3FA336" w14:textId="77777777" w:rsidR="007D0CCA" w:rsidRPr="007D0CCA" w:rsidRDefault="007D0CCA" w:rsidP="007D0CCA">
            <w:pPr>
              <w:spacing w:after="160" w:line="259" w:lineRule="auto"/>
              <w:jc w:val="both"/>
              <w:rPr>
                <w:lang w:eastAsia="es-CO"/>
              </w:rPr>
            </w:pPr>
            <w:r w:rsidRPr="007D0CCA">
              <w:rPr>
                <w:lang w:eastAsia="es-CO"/>
              </w:rPr>
              <w:t>($415,000)</w:t>
            </w:r>
          </w:p>
        </w:tc>
        <w:tc>
          <w:tcPr>
            <w:tcW w:w="0" w:type="auto"/>
            <w:hideMark/>
          </w:tcPr>
          <w:p w14:paraId="1A653B44" w14:textId="77777777" w:rsidR="007D0CCA" w:rsidRPr="007D0CCA" w:rsidRDefault="007D0CCA" w:rsidP="007D0CCA">
            <w:pPr>
              <w:spacing w:after="160" w:line="259" w:lineRule="auto"/>
              <w:jc w:val="both"/>
              <w:rPr>
                <w:lang w:eastAsia="es-CO"/>
              </w:rPr>
            </w:pPr>
            <w:r w:rsidRPr="007D0CCA">
              <w:rPr>
                <w:lang w:eastAsia="es-CO"/>
              </w:rPr>
              <w:t>($830,000)</w:t>
            </w:r>
          </w:p>
        </w:tc>
        <w:tc>
          <w:tcPr>
            <w:tcW w:w="0" w:type="auto"/>
            <w:hideMark/>
          </w:tcPr>
          <w:p w14:paraId="389F61DE" w14:textId="77777777" w:rsidR="007D0CCA" w:rsidRPr="007D0CCA" w:rsidRDefault="007D0CCA" w:rsidP="007D0CCA">
            <w:pPr>
              <w:spacing w:after="160" w:line="259" w:lineRule="auto"/>
              <w:jc w:val="both"/>
              <w:rPr>
                <w:lang w:eastAsia="es-CO"/>
              </w:rPr>
            </w:pPr>
            <w:r w:rsidRPr="007D0CCA">
              <w:rPr>
                <w:lang w:eastAsia="es-CO"/>
              </w:rPr>
              <w:t>($1,245,000)</w:t>
            </w:r>
          </w:p>
        </w:tc>
        <w:tc>
          <w:tcPr>
            <w:tcW w:w="0" w:type="auto"/>
            <w:hideMark/>
          </w:tcPr>
          <w:p w14:paraId="557A4409" w14:textId="77777777" w:rsidR="007D0CCA" w:rsidRPr="007D0CCA" w:rsidRDefault="007D0CCA" w:rsidP="007D0CCA">
            <w:pPr>
              <w:spacing w:after="160" w:line="259" w:lineRule="auto"/>
              <w:jc w:val="both"/>
              <w:rPr>
                <w:lang w:eastAsia="es-CO"/>
              </w:rPr>
            </w:pPr>
            <w:r w:rsidRPr="007D0CCA">
              <w:rPr>
                <w:lang w:eastAsia="es-CO"/>
              </w:rPr>
              <w:t>($1,660,000)</w:t>
            </w:r>
          </w:p>
        </w:tc>
        <w:tc>
          <w:tcPr>
            <w:tcW w:w="0" w:type="auto"/>
            <w:hideMark/>
          </w:tcPr>
          <w:p w14:paraId="4E90E48F" w14:textId="77777777" w:rsidR="007D0CCA" w:rsidRPr="007D0CCA" w:rsidRDefault="007D0CCA" w:rsidP="007D0CCA">
            <w:pPr>
              <w:spacing w:after="160" w:line="259" w:lineRule="auto"/>
              <w:jc w:val="both"/>
              <w:rPr>
                <w:lang w:eastAsia="es-CO"/>
              </w:rPr>
            </w:pPr>
            <w:r w:rsidRPr="007D0CCA">
              <w:rPr>
                <w:lang w:eastAsia="es-CO"/>
              </w:rPr>
              <w:t>($2,075,000)</w:t>
            </w:r>
          </w:p>
        </w:tc>
      </w:tr>
      <w:tr w:rsidR="007D0CCA" w:rsidRPr="007D0CCA" w14:paraId="56BB7C8D" w14:textId="77777777" w:rsidTr="007D0CCA">
        <w:tc>
          <w:tcPr>
            <w:tcW w:w="0" w:type="auto"/>
            <w:hideMark/>
          </w:tcPr>
          <w:p w14:paraId="54C39D93" w14:textId="77777777" w:rsidR="007D0CCA" w:rsidRPr="007D0CCA" w:rsidRDefault="007D0CCA" w:rsidP="007D0CCA">
            <w:pPr>
              <w:spacing w:after="160" w:line="259" w:lineRule="auto"/>
              <w:jc w:val="both"/>
              <w:rPr>
                <w:b/>
                <w:bCs/>
                <w:lang w:eastAsia="es-CO"/>
              </w:rPr>
            </w:pPr>
            <w:r w:rsidRPr="007D0CCA">
              <w:rPr>
                <w:b/>
                <w:bCs/>
                <w:i/>
                <w:iCs/>
                <w:lang w:eastAsia="es-CO"/>
              </w:rPr>
              <w:t>Maquinaria y Equipos Netos</w:t>
            </w:r>
          </w:p>
        </w:tc>
        <w:tc>
          <w:tcPr>
            <w:tcW w:w="0" w:type="auto"/>
            <w:hideMark/>
          </w:tcPr>
          <w:p w14:paraId="6F80F840"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41C0A603" w14:textId="77777777" w:rsidR="007D0CCA" w:rsidRPr="007D0CCA" w:rsidRDefault="007D0CCA" w:rsidP="007D0CCA">
            <w:pPr>
              <w:spacing w:after="160" w:line="259" w:lineRule="auto"/>
              <w:jc w:val="both"/>
              <w:rPr>
                <w:lang w:eastAsia="es-CO"/>
              </w:rPr>
            </w:pPr>
            <w:r w:rsidRPr="007D0CCA">
              <w:rPr>
                <w:i/>
                <w:iCs/>
                <w:lang w:eastAsia="es-CO"/>
              </w:rPr>
              <w:t>$3,735,000</w:t>
            </w:r>
          </w:p>
        </w:tc>
        <w:tc>
          <w:tcPr>
            <w:tcW w:w="0" w:type="auto"/>
            <w:hideMark/>
          </w:tcPr>
          <w:p w14:paraId="16AD972F" w14:textId="77777777" w:rsidR="007D0CCA" w:rsidRPr="007D0CCA" w:rsidRDefault="007D0CCA" w:rsidP="007D0CCA">
            <w:pPr>
              <w:spacing w:after="160" w:line="259" w:lineRule="auto"/>
              <w:jc w:val="both"/>
              <w:rPr>
                <w:lang w:eastAsia="es-CO"/>
              </w:rPr>
            </w:pPr>
            <w:r w:rsidRPr="007D0CCA">
              <w:rPr>
                <w:i/>
                <w:iCs/>
                <w:lang w:eastAsia="es-CO"/>
              </w:rPr>
              <w:t>$3,320,000</w:t>
            </w:r>
          </w:p>
        </w:tc>
        <w:tc>
          <w:tcPr>
            <w:tcW w:w="0" w:type="auto"/>
            <w:hideMark/>
          </w:tcPr>
          <w:p w14:paraId="1C8DB49A" w14:textId="77777777" w:rsidR="007D0CCA" w:rsidRPr="007D0CCA" w:rsidRDefault="007D0CCA" w:rsidP="007D0CCA">
            <w:pPr>
              <w:spacing w:after="160" w:line="259" w:lineRule="auto"/>
              <w:jc w:val="both"/>
              <w:rPr>
                <w:lang w:eastAsia="es-CO"/>
              </w:rPr>
            </w:pPr>
            <w:r w:rsidRPr="007D0CCA">
              <w:rPr>
                <w:i/>
                <w:iCs/>
                <w:lang w:eastAsia="es-CO"/>
              </w:rPr>
              <w:t>$2,905,000</w:t>
            </w:r>
          </w:p>
        </w:tc>
        <w:tc>
          <w:tcPr>
            <w:tcW w:w="0" w:type="auto"/>
            <w:hideMark/>
          </w:tcPr>
          <w:p w14:paraId="03563936" w14:textId="77777777" w:rsidR="007D0CCA" w:rsidRPr="007D0CCA" w:rsidRDefault="007D0CCA" w:rsidP="007D0CCA">
            <w:pPr>
              <w:spacing w:after="160" w:line="259" w:lineRule="auto"/>
              <w:jc w:val="both"/>
              <w:rPr>
                <w:lang w:eastAsia="es-CO"/>
              </w:rPr>
            </w:pPr>
            <w:r w:rsidRPr="007D0CCA">
              <w:rPr>
                <w:i/>
                <w:iCs/>
                <w:lang w:eastAsia="es-CO"/>
              </w:rPr>
              <w:t>$2,490,000</w:t>
            </w:r>
          </w:p>
        </w:tc>
        <w:tc>
          <w:tcPr>
            <w:tcW w:w="0" w:type="auto"/>
            <w:hideMark/>
          </w:tcPr>
          <w:p w14:paraId="1DDD881D" w14:textId="77777777" w:rsidR="007D0CCA" w:rsidRPr="007D0CCA" w:rsidRDefault="007D0CCA" w:rsidP="007D0CCA">
            <w:pPr>
              <w:spacing w:after="160" w:line="259" w:lineRule="auto"/>
              <w:jc w:val="both"/>
              <w:rPr>
                <w:lang w:eastAsia="es-CO"/>
              </w:rPr>
            </w:pPr>
            <w:r w:rsidRPr="007D0CCA">
              <w:rPr>
                <w:i/>
                <w:iCs/>
                <w:lang w:eastAsia="es-CO"/>
              </w:rPr>
              <w:t>$2,075,000</w:t>
            </w:r>
          </w:p>
        </w:tc>
      </w:tr>
      <w:tr w:rsidR="007D0CCA" w:rsidRPr="007D0CCA" w14:paraId="77A0DA3E" w14:textId="77777777" w:rsidTr="007D0CCA">
        <w:tc>
          <w:tcPr>
            <w:tcW w:w="0" w:type="auto"/>
            <w:hideMark/>
          </w:tcPr>
          <w:p w14:paraId="71A61A04" w14:textId="77777777" w:rsidR="007D0CCA" w:rsidRPr="007D0CCA" w:rsidRDefault="007D0CCA" w:rsidP="007D0CCA">
            <w:pPr>
              <w:spacing w:after="160" w:line="259" w:lineRule="auto"/>
              <w:jc w:val="both"/>
              <w:rPr>
                <w:b/>
                <w:bCs/>
                <w:lang w:eastAsia="es-CO"/>
              </w:rPr>
            </w:pPr>
            <w:r w:rsidRPr="007D0CCA">
              <w:rPr>
                <w:b/>
                <w:bCs/>
                <w:lang w:eastAsia="es-CO"/>
              </w:rPr>
              <w:t>Muebles y Enseres de Oficina</w:t>
            </w:r>
          </w:p>
        </w:tc>
        <w:tc>
          <w:tcPr>
            <w:tcW w:w="0" w:type="auto"/>
            <w:hideMark/>
          </w:tcPr>
          <w:p w14:paraId="0C4101C5"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34ED8EDA"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188E0216"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1AF2C502"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6E7CAE59"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40397741" w14:textId="77777777" w:rsidR="007D0CCA" w:rsidRPr="007D0CCA" w:rsidRDefault="007D0CCA" w:rsidP="007D0CCA">
            <w:pPr>
              <w:spacing w:after="160" w:line="259" w:lineRule="auto"/>
              <w:jc w:val="both"/>
              <w:rPr>
                <w:lang w:eastAsia="es-CO"/>
              </w:rPr>
            </w:pPr>
            <w:r w:rsidRPr="007D0CCA">
              <w:rPr>
                <w:lang w:eastAsia="es-CO"/>
              </w:rPr>
              <w:t>$4,500,000</w:t>
            </w:r>
          </w:p>
        </w:tc>
      </w:tr>
      <w:tr w:rsidR="007D0CCA" w:rsidRPr="007D0CCA" w14:paraId="24A88776" w14:textId="77777777" w:rsidTr="007D0CCA">
        <w:tc>
          <w:tcPr>
            <w:tcW w:w="0" w:type="auto"/>
            <w:hideMark/>
          </w:tcPr>
          <w:p w14:paraId="70E1705C"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Muebles (10 Años)</w:t>
            </w:r>
          </w:p>
        </w:tc>
        <w:tc>
          <w:tcPr>
            <w:tcW w:w="0" w:type="auto"/>
            <w:hideMark/>
          </w:tcPr>
          <w:p w14:paraId="13A072BC"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D5E4CC6" w14:textId="77777777" w:rsidR="007D0CCA" w:rsidRPr="007D0CCA" w:rsidRDefault="007D0CCA" w:rsidP="007D0CCA">
            <w:pPr>
              <w:spacing w:after="160" w:line="259" w:lineRule="auto"/>
              <w:jc w:val="both"/>
              <w:rPr>
                <w:lang w:eastAsia="es-CO"/>
              </w:rPr>
            </w:pPr>
            <w:r w:rsidRPr="007D0CCA">
              <w:rPr>
                <w:lang w:eastAsia="es-CO"/>
              </w:rPr>
              <w:t>($450,000)</w:t>
            </w:r>
          </w:p>
        </w:tc>
        <w:tc>
          <w:tcPr>
            <w:tcW w:w="0" w:type="auto"/>
            <w:hideMark/>
          </w:tcPr>
          <w:p w14:paraId="75B3FD6D" w14:textId="77777777" w:rsidR="007D0CCA" w:rsidRPr="007D0CCA" w:rsidRDefault="007D0CCA" w:rsidP="007D0CCA">
            <w:pPr>
              <w:spacing w:after="160" w:line="259" w:lineRule="auto"/>
              <w:jc w:val="both"/>
              <w:rPr>
                <w:lang w:eastAsia="es-CO"/>
              </w:rPr>
            </w:pPr>
            <w:r w:rsidRPr="007D0CCA">
              <w:rPr>
                <w:lang w:eastAsia="es-CO"/>
              </w:rPr>
              <w:t>($900,000)</w:t>
            </w:r>
          </w:p>
        </w:tc>
        <w:tc>
          <w:tcPr>
            <w:tcW w:w="0" w:type="auto"/>
            <w:hideMark/>
          </w:tcPr>
          <w:p w14:paraId="150E32F7" w14:textId="77777777" w:rsidR="007D0CCA" w:rsidRPr="007D0CCA" w:rsidRDefault="007D0CCA" w:rsidP="007D0CCA">
            <w:pPr>
              <w:spacing w:after="160" w:line="259" w:lineRule="auto"/>
              <w:jc w:val="both"/>
              <w:rPr>
                <w:lang w:eastAsia="es-CO"/>
              </w:rPr>
            </w:pPr>
            <w:r w:rsidRPr="007D0CCA">
              <w:rPr>
                <w:lang w:eastAsia="es-CO"/>
              </w:rPr>
              <w:t>($1,350,000)</w:t>
            </w:r>
          </w:p>
        </w:tc>
        <w:tc>
          <w:tcPr>
            <w:tcW w:w="0" w:type="auto"/>
            <w:hideMark/>
          </w:tcPr>
          <w:p w14:paraId="5CC5E4A7" w14:textId="77777777" w:rsidR="007D0CCA" w:rsidRPr="007D0CCA" w:rsidRDefault="007D0CCA" w:rsidP="007D0CCA">
            <w:pPr>
              <w:spacing w:after="160" w:line="259" w:lineRule="auto"/>
              <w:jc w:val="both"/>
              <w:rPr>
                <w:lang w:eastAsia="es-CO"/>
              </w:rPr>
            </w:pPr>
            <w:r w:rsidRPr="007D0CCA">
              <w:rPr>
                <w:lang w:eastAsia="es-CO"/>
              </w:rPr>
              <w:t>($1,800,000)</w:t>
            </w:r>
          </w:p>
        </w:tc>
        <w:tc>
          <w:tcPr>
            <w:tcW w:w="0" w:type="auto"/>
            <w:hideMark/>
          </w:tcPr>
          <w:p w14:paraId="2EE1B9FA" w14:textId="77777777" w:rsidR="007D0CCA" w:rsidRPr="007D0CCA" w:rsidRDefault="007D0CCA" w:rsidP="007D0CCA">
            <w:pPr>
              <w:spacing w:after="160" w:line="259" w:lineRule="auto"/>
              <w:jc w:val="both"/>
              <w:rPr>
                <w:lang w:eastAsia="es-CO"/>
              </w:rPr>
            </w:pPr>
            <w:r w:rsidRPr="007D0CCA">
              <w:rPr>
                <w:lang w:eastAsia="es-CO"/>
              </w:rPr>
              <w:t>($2,250,000)</w:t>
            </w:r>
          </w:p>
        </w:tc>
      </w:tr>
      <w:tr w:rsidR="007D0CCA" w:rsidRPr="007D0CCA" w14:paraId="2CAA39C4" w14:textId="77777777" w:rsidTr="007D0CCA">
        <w:tc>
          <w:tcPr>
            <w:tcW w:w="0" w:type="auto"/>
            <w:hideMark/>
          </w:tcPr>
          <w:p w14:paraId="706172F6" w14:textId="77777777" w:rsidR="007D0CCA" w:rsidRPr="007D0CCA" w:rsidRDefault="007D0CCA" w:rsidP="007D0CCA">
            <w:pPr>
              <w:spacing w:after="160" w:line="259" w:lineRule="auto"/>
              <w:jc w:val="both"/>
              <w:rPr>
                <w:b/>
                <w:bCs/>
                <w:lang w:eastAsia="es-CO"/>
              </w:rPr>
            </w:pPr>
            <w:r w:rsidRPr="007D0CCA">
              <w:rPr>
                <w:b/>
                <w:bCs/>
                <w:i/>
                <w:iCs/>
                <w:lang w:eastAsia="es-CO"/>
              </w:rPr>
              <w:t>Muebles y Enseres Netos</w:t>
            </w:r>
          </w:p>
        </w:tc>
        <w:tc>
          <w:tcPr>
            <w:tcW w:w="0" w:type="auto"/>
            <w:hideMark/>
          </w:tcPr>
          <w:p w14:paraId="658430F0" w14:textId="77777777" w:rsidR="007D0CCA" w:rsidRPr="007D0CCA" w:rsidRDefault="007D0CCA" w:rsidP="007D0CCA">
            <w:pPr>
              <w:spacing w:after="160" w:line="259" w:lineRule="auto"/>
              <w:jc w:val="both"/>
              <w:rPr>
                <w:lang w:eastAsia="es-CO"/>
              </w:rPr>
            </w:pPr>
            <w:r w:rsidRPr="007D0CCA">
              <w:rPr>
                <w:i/>
                <w:iCs/>
                <w:lang w:eastAsia="es-CO"/>
              </w:rPr>
              <w:t>$4,500,000</w:t>
            </w:r>
          </w:p>
        </w:tc>
        <w:tc>
          <w:tcPr>
            <w:tcW w:w="0" w:type="auto"/>
            <w:hideMark/>
          </w:tcPr>
          <w:p w14:paraId="1B5664D8" w14:textId="77777777" w:rsidR="007D0CCA" w:rsidRPr="007D0CCA" w:rsidRDefault="007D0CCA" w:rsidP="007D0CCA">
            <w:pPr>
              <w:spacing w:after="160" w:line="259" w:lineRule="auto"/>
              <w:jc w:val="both"/>
              <w:rPr>
                <w:lang w:eastAsia="es-CO"/>
              </w:rPr>
            </w:pPr>
            <w:r w:rsidRPr="007D0CCA">
              <w:rPr>
                <w:i/>
                <w:iCs/>
                <w:lang w:eastAsia="es-CO"/>
              </w:rPr>
              <w:t>$4,050,000</w:t>
            </w:r>
          </w:p>
        </w:tc>
        <w:tc>
          <w:tcPr>
            <w:tcW w:w="0" w:type="auto"/>
            <w:hideMark/>
          </w:tcPr>
          <w:p w14:paraId="5C677D65" w14:textId="77777777" w:rsidR="007D0CCA" w:rsidRPr="007D0CCA" w:rsidRDefault="007D0CCA" w:rsidP="007D0CCA">
            <w:pPr>
              <w:spacing w:after="160" w:line="259" w:lineRule="auto"/>
              <w:jc w:val="both"/>
              <w:rPr>
                <w:lang w:eastAsia="es-CO"/>
              </w:rPr>
            </w:pPr>
            <w:r w:rsidRPr="007D0CCA">
              <w:rPr>
                <w:i/>
                <w:iCs/>
                <w:lang w:eastAsia="es-CO"/>
              </w:rPr>
              <w:t>$3,600,000</w:t>
            </w:r>
          </w:p>
        </w:tc>
        <w:tc>
          <w:tcPr>
            <w:tcW w:w="0" w:type="auto"/>
            <w:hideMark/>
          </w:tcPr>
          <w:p w14:paraId="09427E1C" w14:textId="77777777" w:rsidR="007D0CCA" w:rsidRPr="007D0CCA" w:rsidRDefault="007D0CCA" w:rsidP="007D0CCA">
            <w:pPr>
              <w:spacing w:after="160" w:line="259" w:lineRule="auto"/>
              <w:jc w:val="both"/>
              <w:rPr>
                <w:lang w:eastAsia="es-CO"/>
              </w:rPr>
            </w:pPr>
            <w:r w:rsidRPr="007D0CCA">
              <w:rPr>
                <w:i/>
                <w:iCs/>
                <w:lang w:eastAsia="es-CO"/>
              </w:rPr>
              <w:t>$3,150,000</w:t>
            </w:r>
          </w:p>
        </w:tc>
        <w:tc>
          <w:tcPr>
            <w:tcW w:w="0" w:type="auto"/>
            <w:hideMark/>
          </w:tcPr>
          <w:p w14:paraId="56ECB9A8" w14:textId="77777777" w:rsidR="007D0CCA" w:rsidRPr="007D0CCA" w:rsidRDefault="007D0CCA" w:rsidP="007D0CCA">
            <w:pPr>
              <w:spacing w:after="160" w:line="259" w:lineRule="auto"/>
              <w:jc w:val="both"/>
              <w:rPr>
                <w:lang w:eastAsia="es-CO"/>
              </w:rPr>
            </w:pPr>
            <w:r w:rsidRPr="007D0CCA">
              <w:rPr>
                <w:i/>
                <w:iCs/>
                <w:lang w:eastAsia="es-CO"/>
              </w:rPr>
              <w:t>$2,700,000</w:t>
            </w:r>
          </w:p>
        </w:tc>
        <w:tc>
          <w:tcPr>
            <w:tcW w:w="0" w:type="auto"/>
            <w:hideMark/>
          </w:tcPr>
          <w:p w14:paraId="529B58CB" w14:textId="77777777" w:rsidR="007D0CCA" w:rsidRPr="007D0CCA" w:rsidRDefault="007D0CCA" w:rsidP="007D0CCA">
            <w:pPr>
              <w:spacing w:after="160" w:line="259" w:lineRule="auto"/>
              <w:jc w:val="both"/>
              <w:rPr>
                <w:lang w:eastAsia="es-CO"/>
              </w:rPr>
            </w:pPr>
            <w:r w:rsidRPr="007D0CCA">
              <w:rPr>
                <w:i/>
                <w:iCs/>
                <w:lang w:eastAsia="es-CO"/>
              </w:rPr>
              <w:t>$2,250,000</w:t>
            </w:r>
          </w:p>
        </w:tc>
      </w:tr>
      <w:tr w:rsidR="007D0CCA" w:rsidRPr="007D0CCA" w14:paraId="68571F70" w14:textId="77777777" w:rsidTr="007D0CCA">
        <w:tc>
          <w:tcPr>
            <w:tcW w:w="0" w:type="auto"/>
            <w:hideMark/>
          </w:tcPr>
          <w:p w14:paraId="1976DBC3" w14:textId="77777777" w:rsidR="007D0CCA" w:rsidRPr="007D0CCA" w:rsidRDefault="007D0CCA" w:rsidP="007D0CCA">
            <w:pPr>
              <w:spacing w:after="160" w:line="259" w:lineRule="auto"/>
              <w:jc w:val="both"/>
              <w:rPr>
                <w:b/>
                <w:bCs/>
                <w:lang w:eastAsia="es-CO"/>
              </w:rPr>
            </w:pPr>
            <w:r w:rsidRPr="007D0CCA">
              <w:rPr>
                <w:b/>
                <w:bCs/>
                <w:lang w:eastAsia="es-CO"/>
              </w:rPr>
              <w:t>Equipo de Transporte Operativo</w:t>
            </w:r>
          </w:p>
        </w:tc>
        <w:tc>
          <w:tcPr>
            <w:tcW w:w="0" w:type="auto"/>
            <w:hideMark/>
          </w:tcPr>
          <w:p w14:paraId="7FD98D3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580BA530"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51CD086A"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41C8AC84"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4A8F0DE8"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6D1561D5" w14:textId="77777777" w:rsidR="007D0CCA" w:rsidRPr="007D0CCA" w:rsidRDefault="007D0CCA" w:rsidP="007D0CCA">
            <w:pPr>
              <w:spacing w:after="160" w:line="259" w:lineRule="auto"/>
              <w:jc w:val="both"/>
              <w:rPr>
                <w:lang w:eastAsia="es-CO"/>
              </w:rPr>
            </w:pPr>
            <w:r w:rsidRPr="007D0CCA">
              <w:rPr>
                <w:lang w:eastAsia="es-CO"/>
              </w:rPr>
              <w:t>$6,700,000</w:t>
            </w:r>
          </w:p>
        </w:tc>
      </w:tr>
      <w:tr w:rsidR="007D0CCA" w:rsidRPr="007D0CCA" w14:paraId="6CB02BB8" w14:textId="77777777" w:rsidTr="007D0CCA">
        <w:tc>
          <w:tcPr>
            <w:tcW w:w="0" w:type="auto"/>
            <w:hideMark/>
          </w:tcPr>
          <w:p w14:paraId="715DFDA7"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Transporte (20 Años)</w:t>
            </w:r>
          </w:p>
        </w:tc>
        <w:tc>
          <w:tcPr>
            <w:tcW w:w="0" w:type="auto"/>
            <w:hideMark/>
          </w:tcPr>
          <w:p w14:paraId="3DD8D41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24C9FAA" w14:textId="77777777" w:rsidR="007D0CCA" w:rsidRPr="007D0CCA" w:rsidRDefault="007D0CCA" w:rsidP="007D0CCA">
            <w:pPr>
              <w:spacing w:after="160" w:line="259" w:lineRule="auto"/>
              <w:jc w:val="both"/>
              <w:rPr>
                <w:lang w:eastAsia="es-CO"/>
              </w:rPr>
            </w:pPr>
            <w:r w:rsidRPr="007D0CCA">
              <w:rPr>
                <w:lang w:eastAsia="es-CO"/>
              </w:rPr>
              <w:t>($335,000)</w:t>
            </w:r>
          </w:p>
        </w:tc>
        <w:tc>
          <w:tcPr>
            <w:tcW w:w="0" w:type="auto"/>
            <w:hideMark/>
          </w:tcPr>
          <w:p w14:paraId="10961088" w14:textId="77777777" w:rsidR="007D0CCA" w:rsidRPr="007D0CCA" w:rsidRDefault="007D0CCA" w:rsidP="007D0CCA">
            <w:pPr>
              <w:spacing w:after="160" w:line="259" w:lineRule="auto"/>
              <w:jc w:val="both"/>
              <w:rPr>
                <w:lang w:eastAsia="es-CO"/>
              </w:rPr>
            </w:pPr>
            <w:r w:rsidRPr="007D0CCA">
              <w:rPr>
                <w:lang w:eastAsia="es-CO"/>
              </w:rPr>
              <w:t>($670,000)</w:t>
            </w:r>
          </w:p>
        </w:tc>
        <w:tc>
          <w:tcPr>
            <w:tcW w:w="0" w:type="auto"/>
            <w:hideMark/>
          </w:tcPr>
          <w:p w14:paraId="6804E7BA" w14:textId="77777777" w:rsidR="007D0CCA" w:rsidRPr="007D0CCA" w:rsidRDefault="007D0CCA" w:rsidP="007D0CCA">
            <w:pPr>
              <w:spacing w:after="160" w:line="259" w:lineRule="auto"/>
              <w:jc w:val="both"/>
              <w:rPr>
                <w:lang w:eastAsia="es-CO"/>
              </w:rPr>
            </w:pPr>
            <w:r w:rsidRPr="007D0CCA">
              <w:rPr>
                <w:lang w:eastAsia="es-CO"/>
              </w:rPr>
              <w:t>($1,005,000)</w:t>
            </w:r>
          </w:p>
        </w:tc>
        <w:tc>
          <w:tcPr>
            <w:tcW w:w="0" w:type="auto"/>
            <w:hideMark/>
          </w:tcPr>
          <w:p w14:paraId="1F3ABEDD" w14:textId="77777777" w:rsidR="007D0CCA" w:rsidRPr="007D0CCA" w:rsidRDefault="007D0CCA" w:rsidP="007D0CCA">
            <w:pPr>
              <w:spacing w:after="160" w:line="259" w:lineRule="auto"/>
              <w:jc w:val="both"/>
              <w:rPr>
                <w:lang w:eastAsia="es-CO"/>
              </w:rPr>
            </w:pPr>
            <w:r w:rsidRPr="007D0CCA">
              <w:rPr>
                <w:lang w:eastAsia="es-CO"/>
              </w:rPr>
              <w:t>($1,340,000)</w:t>
            </w:r>
          </w:p>
        </w:tc>
        <w:tc>
          <w:tcPr>
            <w:tcW w:w="0" w:type="auto"/>
            <w:hideMark/>
          </w:tcPr>
          <w:p w14:paraId="2BB8D42A" w14:textId="77777777" w:rsidR="007D0CCA" w:rsidRPr="007D0CCA" w:rsidRDefault="007D0CCA" w:rsidP="007D0CCA">
            <w:pPr>
              <w:spacing w:after="160" w:line="259" w:lineRule="auto"/>
              <w:jc w:val="both"/>
              <w:rPr>
                <w:lang w:eastAsia="es-CO"/>
              </w:rPr>
            </w:pPr>
            <w:r w:rsidRPr="007D0CCA">
              <w:rPr>
                <w:lang w:eastAsia="es-CO"/>
              </w:rPr>
              <w:t>($1,675,000)</w:t>
            </w:r>
          </w:p>
        </w:tc>
      </w:tr>
      <w:tr w:rsidR="007D0CCA" w:rsidRPr="007D0CCA" w14:paraId="0BFAE03B" w14:textId="77777777" w:rsidTr="007D0CCA">
        <w:tc>
          <w:tcPr>
            <w:tcW w:w="0" w:type="auto"/>
            <w:hideMark/>
          </w:tcPr>
          <w:p w14:paraId="3D8A113A" w14:textId="77777777" w:rsidR="007D0CCA" w:rsidRPr="007D0CCA" w:rsidRDefault="007D0CCA" w:rsidP="007D0CCA">
            <w:pPr>
              <w:spacing w:after="160" w:line="259" w:lineRule="auto"/>
              <w:jc w:val="both"/>
              <w:rPr>
                <w:b/>
                <w:bCs/>
                <w:lang w:eastAsia="es-CO"/>
              </w:rPr>
            </w:pPr>
            <w:r w:rsidRPr="007D0CCA">
              <w:rPr>
                <w:b/>
                <w:bCs/>
                <w:i/>
                <w:iCs/>
                <w:lang w:eastAsia="es-CO"/>
              </w:rPr>
              <w:lastRenderedPageBreak/>
              <w:t>Equipo de Transporte Neto</w:t>
            </w:r>
          </w:p>
        </w:tc>
        <w:tc>
          <w:tcPr>
            <w:tcW w:w="0" w:type="auto"/>
            <w:hideMark/>
          </w:tcPr>
          <w:p w14:paraId="74C3C0BF"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14C6680F" w14:textId="77777777" w:rsidR="007D0CCA" w:rsidRPr="007D0CCA" w:rsidRDefault="007D0CCA" w:rsidP="007D0CCA">
            <w:pPr>
              <w:spacing w:after="160" w:line="259" w:lineRule="auto"/>
              <w:jc w:val="both"/>
              <w:rPr>
                <w:lang w:eastAsia="es-CO"/>
              </w:rPr>
            </w:pPr>
            <w:r w:rsidRPr="007D0CCA">
              <w:rPr>
                <w:i/>
                <w:iCs/>
                <w:lang w:eastAsia="es-CO"/>
              </w:rPr>
              <w:t>$6,365,000</w:t>
            </w:r>
          </w:p>
        </w:tc>
        <w:tc>
          <w:tcPr>
            <w:tcW w:w="0" w:type="auto"/>
            <w:hideMark/>
          </w:tcPr>
          <w:p w14:paraId="1A92C6EB" w14:textId="77777777" w:rsidR="007D0CCA" w:rsidRPr="007D0CCA" w:rsidRDefault="007D0CCA" w:rsidP="007D0CCA">
            <w:pPr>
              <w:spacing w:after="160" w:line="259" w:lineRule="auto"/>
              <w:jc w:val="both"/>
              <w:rPr>
                <w:lang w:eastAsia="es-CO"/>
              </w:rPr>
            </w:pPr>
            <w:r w:rsidRPr="007D0CCA">
              <w:rPr>
                <w:i/>
                <w:iCs/>
                <w:lang w:eastAsia="es-CO"/>
              </w:rPr>
              <w:t>$6,030,000</w:t>
            </w:r>
          </w:p>
        </w:tc>
        <w:tc>
          <w:tcPr>
            <w:tcW w:w="0" w:type="auto"/>
            <w:hideMark/>
          </w:tcPr>
          <w:p w14:paraId="0BE5D315" w14:textId="77777777" w:rsidR="007D0CCA" w:rsidRPr="007D0CCA" w:rsidRDefault="007D0CCA" w:rsidP="007D0CCA">
            <w:pPr>
              <w:spacing w:after="160" w:line="259" w:lineRule="auto"/>
              <w:jc w:val="both"/>
              <w:rPr>
                <w:lang w:eastAsia="es-CO"/>
              </w:rPr>
            </w:pPr>
            <w:r w:rsidRPr="007D0CCA">
              <w:rPr>
                <w:i/>
                <w:iCs/>
                <w:lang w:eastAsia="es-CO"/>
              </w:rPr>
              <w:t>$5,695,000</w:t>
            </w:r>
          </w:p>
        </w:tc>
        <w:tc>
          <w:tcPr>
            <w:tcW w:w="0" w:type="auto"/>
            <w:hideMark/>
          </w:tcPr>
          <w:p w14:paraId="0ADF7877" w14:textId="77777777" w:rsidR="007D0CCA" w:rsidRPr="007D0CCA" w:rsidRDefault="007D0CCA" w:rsidP="007D0CCA">
            <w:pPr>
              <w:spacing w:after="160" w:line="259" w:lineRule="auto"/>
              <w:jc w:val="both"/>
              <w:rPr>
                <w:lang w:eastAsia="es-CO"/>
              </w:rPr>
            </w:pPr>
            <w:r w:rsidRPr="007D0CCA">
              <w:rPr>
                <w:i/>
                <w:iCs/>
                <w:lang w:eastAsia="es-CO"/>
              </w:rPr>
              <w:t>$5,360,000</w:t>
            </w:r>
          </w:p>
        </w:tc>
        <w:tc>
          <w:tcPr>
            <w:tcW w:w="0" w:type="auto"/>
            <w:hideMark/>
          </w:tcPr>
          <w:p w14:paraId="3A1D2AAC" w14:textId="77777777" w:rsidR="007D0CCA" w:rsidRPr="007D0CCA" w:rsidRDefault="007D0CCA" w:rsidP="007D0CCA">
            <w:pPr>
              <w:spacing w:after="160" w:line="259" w:lineRule="auto"/>
              <w:jc w:val="both"/>
              <w:rPr>
                <w:lang w:eastAsia="es-CO"/>
              </w:rPr>
            </w:pPr>
            <w:r w:rsidRPr="007D0CCA">
              <w:rPr>
                <w:i/>
                <w:iCs/>
                <w:lang w:eastAsia="es-CO"/>
              </w:rPr>
              <w:t>$5,025,000</w:t>
            </w:r>
          </w:p>
        </w:tc>
      </w:tr>
      <w:tr w:rsidR="007D0CCA" w:rsidRPr="007D0CCA" w14:paraId="377B0049" w14:textId="77777777" w:rsidTr="007D0CCA">
        <w:tc>
          <w:tcPr>
            <w:tcW w:w="0" w:type="auto"/>
            <w:hideMark/>
          </w:tcPr>
          <w:p w14:paraId="3278DF72" w14:textId="77777777" w:rsidR="007D0CCA" w:rsidRPr="007D0CCA" w:rsidRDefault="007D0CCA" w:rsidP="007D0CCA">
            <w:pPr>
              <w:spacing w:after="160" w:line="259" w:lineRule="auto"/>
              <w:jc w:val="both"/>
              <w:rPr>
                <w:b/>
                <w:bCs/>
                <w:lang w:eastAsia="es-CO"/>
              </w:rPr>
            </w:pPr>
            <w:r w:rsidRPr="007D0CCA">
              <w:rPr>
                <w:b/>
                <w:bCs/>
                <w:lang w:eastAsia="es-CO"/>
              </w:rPr>
              <w:t>Equipo de Oficina y Cómputo (Laptops / Red / Servidores)</w:t>
            </w:r>
          </w:p>
        </w:tc>
        <w:tc>
          <w:tcPr>
            <w:tcW w:w="0" w:type="auto"/>
            <w:hideMark/>
          </w:tcPr>
          <w:p w14:paraId="6220F21A"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24F4B98C"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5B7EEB20"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2F0F1E77"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72108E06"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0025715F" w14:textId="77777777" w:rsidR="007D0CCA" w:rsidRPr="007D0CCA" w:rsidRDefault="007D0CCA" w:rsidP="007D0CCA">
            <w:pPr>
              <w:spacing w:after="160" w:line="259" w:lineRule="auto"/>
              <w:jc w:val="both"/>
              <w:rPr>
                <w:lang w:eastAsia="es-CO"/>
              </w:rPr>
            </w:pPr>
            <w:r w:rsidRPr="007D0CCA">
              <w:rPr>
                <w:lang w:eastAsia="es-CO"/>
              </w:rPr>
              <w:t>$9,850,000</w:t>
            </w:r>
          </w:p>
        </w:tc>
      </w:tr>
      <w:tr w:rsidR="007D0CCA" w:rsidRPr="007D0CCA" w14:paraId="31A24480" w14:textId="77777777" w:rsidTr="007D0CCA">
        <w:tc>
          <w:tcPr>
            <w:tcW w:w="0" w:type="auto"/>
            <w:hideMark/>
          </w:tcPr>
          <w:p w14:paraId="04C6C1E6"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Equipos Cómputo (15 Años)</w:t>
            </w:r>
          </w:p>
        </w:tc>
        <w:tc>
          <w:tcPr>
            <w:tcW w:w="0" w:type="auto"/>
            <w:hideMark/>
          </w:tcPr>
          <w:p w14:paraId="58093A1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50684A1" w14:textId="77777777" w:rsidR="007D0CCA" w:rsidRPr="007D0CCA" w:rsidRDefault="007D0CCA" w:rsidP="007D0CCA">
            <w:pPr>
              <w:spacing w:after="160" w:line="259" w:lineRule="auto"/>
              <w:jc w:val="both"/>
              <w:rPr>
                <w:lang w:eastAsia="es-CO"/>
              </w:rPr>
            </w:pPr>
            <w:r w:rsidRPr="007D0CCA">
              <w:rPr>
                <w:lang w:eastAsia="es-CO"/>
              </w:rPr>
              <w:t>($656,667)</w:t>
            </w:r>
          </w:p>
        </w:tc>
        <w:tc>
          <w:tcPr>
            <w:tcW w:w="0" w:type="auto"/>
            <w:hideMark/>
          </w:tcPr>
          <w:p w14:paraId="161B137F" w14:textId="77777777" w:rsidR="007D0CCA" w:rsidRPr="007D0CCA" w:rsidRDefault="007D0CCA" w:rsidP="007D0CCA">
            <w:pPr>
              <w:spacing w:after="160" w:line="259" w:lineRule="auto"/>
              <w:jc w:val="both"/>
              <w:rPr>
                <w:lang w:eastAsia="es-CO"/>
              </w:rPr>
            </w:pPr>
            <w:r w:rsidRPr="007D0CCA">
              <w:rPr>
                <w:lang w:eastAsia="es-CO"/>
              </w:rPr>
              <w:t>($1,313,333)</w:t>
            </w:r>
          </w:p>
        </w:tc>
        <w:tc>
          <w:tcPr>
            <w:tcW w:w="0" w:type="auto"/>
            <w:hideMark/>
          </w:tcPr>
          <w:p w14:paraId="27C79E1E" w14:textId="77777777" w:rsidR="007D0CCA" w:rsidRPr="007D0CCA" w:rsidRDefault="007D0CCA" w:rsidP="007D0CCA">
            <w:pPr>
              <w:spacing w:after="160" w:line="259" w:lineRule="auto"/>
              <w:jc w:val="both"/>
              <w:rPr>
                <w:lang w:eastAsia="es-CO"/>
              </w:rPr>
            </w:pPr>
            <w:r w:rsidRPr="007D0CCA">
              <w:rPr>
                <w:lang w:eastAsia="es-CO"/>
              </w:rPr>
              <w:t>($1,970,000)</w:t>
            </w:r>
          </w:p>
        </w:tc>
        <w:tc>
          <w:tcPr>
            <w:tcW w:w="0" w:type="auto"/>
            <w:hideMark/>
          </w:tcPr>
          <w:p w14:paraId="3009BA78" w14:textId="77777777" w:rsidR="007D0CCA" w:rsidRPr="007D0CCA" w:rsidRDefault="007D0CCA" w:rsidP="007D0CCA">
            <w:pPr>
              <w:spacing w:after="160" w:line="259" w:lineRule="auto"/>
              <w:jc w:val="both"/>
              <w:rPr>
                <w:lang w:eastAsia="es-CO"/>
              </w:rPr>
            </w:pPr>
            <w:r w:rsidRPr="007D0CCA">
              <w:rPr>
                <w:lang w:eastAsia="es-CO"/>
              </w:rPr>
              <w:t>($2,626,667)</w:t>
            </w:r>
          </w:p>
        </w:tc>
        <w:tc>
          <w:tcPr>
            <w:tcW w:w="0" w:type="auto"/>
            <w:hideMark/>
          </w:tcPr>
          <w:p w14:paraId="004351B5" w14:textId="77777777" w:rsidR="007D0CCA" w:rsidRPr="007D0CCA" w:rsidRDefault="007D0CCA" w:rsidP="007D0CCA">
            <w:pPr>
              <w:spacing w:after="160" w:line="259" w:lineRule="auto"/>
              <w:jc w:val="both"/>
              <w:rPr>
                <w:lang w:eastAsia="es-CO"/>
              </w:rPr>
            </w:pPr>
            <w:r w:rsidRPr="007D0CCA">
              <w:rPr>
                <w:lang w:eastAsia="es-CO"/>
              </w:rPr>
              <w:t>($3,283,333)</w:t>
            </w:r>
          </w:p>
        </w:tc>
      </w:tr>
      <w:tr w:rsidR="007D0CCA" w:rsidRPr="007D0CCA" w14:paraId="7F7A3617" w14:textId="77777777" w:rsidTr="007D0CCA">
        <w:tc>
          <w:tcPr>
            <w:tcW w:w="0" w:type="auto"/>
            <w:hideMark/>
          </w:tcPr>
          <w:p w14:paraId="392AC1BC" w14:textId="77777777" w:rsidR="007D0CCA" w:rsidRPr="007D0CCA" w:rsidRDefault="007D0CCA" w:rsidP="007D0CCA">
            <w:pPr>
              <w:spacing w:after="160" w:line="259" w:lineRule="auto"/>
              <w:jc w:val="both"/>
              <w:rPr>
                <w:b/>
                <w:bCs/>
                <w:lang w:eastAsia="es-CO"/>
              </w:rPr>
            </w:pPr>
            <w:r w:rsidRPr="007D0CCA">
              <w:rPr>
                <w:b/>
                <w:bCs/>
                <w:i/>
                <w:iCs/>
                <w:lang w:eastAsia="es-CO"/>
              </w:rPr>
              <w:t>Equipo de Oficina y Cómputo Neto</w:t>
            </w:r>
          </w:p>
        </w:tc>
        <w:tc>
          <w:tcPr>
            <w:tcW w:w="0" w:type="auto"/>
            <w:hideMark/>
          </w:tcPr>
          <w:p w14:paraId="38572C5A" w14:textId="77777777" w:rsidR="007D0CCA" w:rsidRPr="007D0CCA" w:rsidRDefault="007D0CCA" w:rsidP="007D0CCA">
            <w:pPr>
              <w:spacing w:after="160" w:line="259" w:lineRule="auto"/>
              <w:jc w:val="both"/>
              <w:rPr>
                <w:lang w:eastAsia="es-CO"/>
              </w:rPr>
            </w:pPr>
            <w:r w:rsidRPr="007D0CCA">
              <w:rPr>
                <w:i/>
                <w:iCs/>
                <w:lang w:eastAsia="es-CO"/>
              </w:rPr>
              <w:t>$9,850,000</w:t>
            </w:r>
          </w:p>
        </w:tc>
        <w:tc>
          <w:tcPr>
            <w:tcW w:w="0" w:type="auto"/>
            <w:hideMark/>
          </w:tcPr>
          <w:p w14:paraId="034D577C" w14:textId="77777777" w:rsidR="007D0CCA" w:rsidRPr="007D0CCA" w:rsidRDefault="007D0CCA" w:rsidP="007D0CCA">
            <w:pPr>
              <w:spacing w:after="160" w:line="259" w:lineRule="auto"/>
              <w:jc w:val="both"/>
              <w:rPr>
                <w:lang w:eastAsia="es-CO"/>
              </w:rPr>
            </w:pPr>
            <w:r w:rsidRPr="007D0CCA">
              <w:rPr>
                <w:i/>
                <w:iCs/>
                <w:lang w:eastAsia="es-CO"/>
              </w:rPr>
              <w:t>$9,193,333</w:t>
            </w:r>
          </w:p>
        </w:tc>
        <w:tc>
          <w:tcPr>
            <w:tcW w:w="0" w:type="auto"/>
            <w:hideMark/>
          </w:tcPr>
          <w:p w14:paraId="4921DAE8" w14:textId="77777777" w:rsidR="007D0CCA" w:rsidRPr="007D0CCA" w:rsidRDefault="007D0CCA" w:rsidP="007D0CCA">
            <w:pPr>
              <w:spacing w:after="160" w:line="259" w:lineRule="auto"/>
              <w:jc w:val="both"/>
              <w:rPr>
                <w:lang w:eastAsia="es-CO"/>
              </w:rPr>
            </w:pPr>
            <w:r w:rsidRPr="007D0CCA">
              <w:rPr>
                <w:i/>
                <w:iCs/>
                <w:lang w:eastAsia="es-CO"/>
              </w:rPr>
              <w:t>$8,536,667</w:t>
            </w:r>
          </w:p>
        </w:tc>
        <w:tc>
          <w:tcPr>
            <w:tcW w:w="0" w:type="auto"/>
            <w:hideMark/>
          </w:tcPr>
          <w:p w14:paraId="32D7CC3A" w14:textId="77777777" w:rsidR="007D0CCA" w:rsidRPr="007D0CCA" w:rsidRDefault="007D0CCA" w:rsidP="007D0CCA">
            <w:pPr>
              <w:spacing w:after="160" w:line="259" w:lineRule="auto"/>
              <w:jc w:val="both"/>
              <w:rPr>
                <w:lang w:eastAsia="es-CO"/>
              </w:rPr>
            </w:pPr>
            <w:r w:rsidRPr="007D0CCA">
              <w:rPr>
                <w:i/>
                <w:iCs/>
                <w:lang w:eastAsia="es-CO"/>
              </w:rPr>
              <w:t>$7,880,000</w:t>
            </w:r>
          </w:p>
        </w:tc>
        <w:tc>
          <w:tcPr>
            <w:tcW w:w="0" w:type="auto"/>
            <w:hideMark/>
          </w:tcPr>
          <w:p w14:paraId="1BC2A4AA" w14:textId="77777777" w:rsidR="007D0CCA" w:rsidRPr="007D0CCA" w:rsidRDefault="007D0CCA" w:rsidP="007D0CCA">
            <w:pPr>
              <w:spacing w:after="160" w:line="259" w:lineRule="auto"/>
              <w:jc w:val="both"/>
              <w:rPr>
                <w:lang w:eastAsia="es-CO"/>
              </w:rPr>
            </w:pPr>
            <w:r w:rsidRPr="007D0CCA">
              <w:rPr>
                <w:i/>
                <w:iCs/>
                <w:lang w:eastAsia="es-CO"/>
              </w:rPr>
              <w:t>$7,223,333</w:t>
            </w:r>
          </w:p>
        </w:tc>
        <w:tc>
          <w:tcPr>
            <w:tcW w:w="0" w:type="auto"/>
            <w:hideMark/>
          </w:tcPr>
          <w:p w14:paraId="1533CE33" w14:textId="77777777" w:rsidR="007D0CCA" w:rsidRPr="007D0CCA" w:rsidRDefault="007D0CCA" w:rsidP="007D0CCA">
            <w:pPr>
              <w:spacing w:after="160" w:line="259" w:lineRule="auto"/>
              <w:jc w:val="both"/>
              <w:rPr>
                <w:lang w:eastAsia="es-CO"/>
              </w:rPr>
            </w:pPr>
            <w:r w:rsidRPr="007D0CCA">
              <w:rPr>
                <w:i/>
                <w:iCs/>
                <w:lang w:eastAsia="es-CO"/>
              </w:rPr>
              <w:t>$6,566,667</w:t>
            </w:r>
          </w:p>
        </w:tc>
      </w:tr>
      <w:tr w:rsidR="007D0CCA" w:rsidRPr="007D0CCA" w14:paraId="18A7AC45" w14:textId="77777777" w:rsidTr="007D0CCA">
        <w:tc>
          <w:tcPr>
            <w:tcW w:w="0" w:type="auto"/>
            <w:hideMark/>
          </w:tcPr>
          <w:p w14:paraId="0E7A2012" w14:textId="77777777" w:rsidR="007D0CCA" w:rsidRPr="007D0CCA" w:rsidRDefault="007D0CCA" w:rsidP="007D0CCA">
            <w:pPr>
              <w:spacing w:after="160" w:line="259" w:lineRule="auto"/>
              <w:jc w:val="both"/>
              <w:rPr>
                <w:b/>
                <w:bCs/>
                <w:lang w:eastAsia="es-CO"/>
              </w:rPr>
            </w:pPr>
            <w:r w:rsidRPr="007D0CCA">
              <w:rPr>
                <w:b/>
                <w:bCs/>
                <w:lang w:eastAsia="es-CO"/>
              </w:rPr>
              <w:t>TOTAL PROPIEDAD, PLANTA Y EQUIPO NETO</w:t>
            </w:r>
          </w:p>
        </w:tc>
        <w:tc>
          <w:tcPr>
            <w:tcW w:w="0" w:type="auto"/>
            <w:hideMark/>
          </w:tcPr>
          <w:p w14:paraId="7E2D14FF" w14:textId="77777777" w:rsidR="007D0CCA" w:rsidRPr="007D0CCA" w:rsidRDefault="007D0CCA" w:rsidP="007D0CCA">
            <w:pPr>
              <w:spacing w:after="160" w:line="259" w:lineRule="auto"/>
              <w:jc w:val="both"/>
              <w:rPr>
                <w:lang w:eastAsia="es-CO"/>
              </w:rPr>
            </w:pPr>
            <w:r w:rsidRPr="007D0CCA">
              <w:rPr>
                <w:lang w:eastAsia="es-CO"/>
              </w:rPr>
              <w:t>$14,350,000</w:t>
            </w:r>
          </w:p>
        </w:tc>
        <w:tc>
          <w:tcPr>
            <w:tcW w:w="0" w:type="auto"/>
            <w:hideMark/>
          </w:tcPr>
          <w:p w14:paraId="228B7F43" w14:textId="77777777" w:rsidR="007D0CCA" w:rsidRPr="007D0CCA" w:rsidRDefault="007D0CCA" w:rsidP="007D0CCA">
            <w:pPr>
              <w:spacing w:after="160" w:line="259" w:lineRule="auto"/>
              <w:jc w:val="both"/>
              <w:rPr>
                <w:lang w:eastAsia="es-CO"/>
              </w:rPr>
            </w:pPr>
            <w:r w:rsidRPr="007D0CCA">
              <w:rPr>
                <w:lang w:eastAsia="es-CO"/>
              </w:rPr>
              <w:t>$24,843,333</w:t>
            </w:r>
          </w:p>
        </w:tc>
        <w:tc>
          <w:tcPr>
            <w:tcW w:w="0" w:type="auto"/>
            <w:hideMark/>
          </w:tcPr>
          <w:p w14:paraId="5C9DF44C" w14:textId="77777777" w:rsidR="007D0CCA" w:rsidRPr="007D0CCA" w:rsidRDefault="007D0CCA" w:rsidP="007D0CCA">
            <w:pPr>
              <w:spacing w:after="160" w:line="259" w:lineRule="auto"/>
              <w:jc w:val="both"/>
              <w:rPr>
                <w:lang w:eastAsia="es-CO"/>
              </w:rPr>
            </w:pPr>
            <w:r w:rsidRPr="007D0CCA">
              <w:rPr>
                <w:lang w:eastAsia="es-CO"/>
              </w:rPr>
              <w:t>$22,486,667</w:t>
            </w:r>
          </w:p>
        </w:tc>
        <w:tc>
          <w:tcPr>
            <w:tcW w:w="0" w:type="auto"/>
            <w:hideMark/>
          </w:tcPr>
          <w:p w14:paraId="32B1E1F9" w14:textId="77777777" w:rsidR="007D0CCA" w:rsidRPr="007D0CCA" w:rsidRDefault="007D0CCA" w:rsidP="007D0CCA">
            <w:pPr>
              <w:spacing w:after="160" w:line="259" w:lineRule="auto"/>
              <w:jc w:val="both"/>
              <w:rPr>
                <w:lang w:eastAsia="es-CO"/>
              </w:rPr>
            </w:pPr>
            <w:r w:rsidRPr="007D0CCA">
              <w:rPr>
                <w:lang w:eastAsia="es-CO"/>
              </w:rPr>
              <w:t>$20,130,000</w:t>
            </w:r>
          </w:p>
        </w:tc>
        <w:tc>
          <w:tcPr>
            <w:tcW w:w="0" w:type="auto"/>
            <w:hideMark/>
          </w:tcPr>
          <w:p w14:paraId="6D36E98B" w14:textId="77777777" w:rsidR="007D0CCA" w:rsidRPr="007D0CCA" w:rsidRDefault="007D0CCA" w:rsidP="007D0CCA">
            <w:pPr>
              <w:spacing w:after="160" w:line="259" w:lineRule="auto"/>
              <w:jc w:val="both"/>
              <w:rPr>
                <w:lang w:eastAsia="es-CO"/>
              </w:rPr>
            </w:pPr>
            <w:r w:rsidRPr="007D0CCA">
              <w:rPr>
                <w:lang w:eastAsia="es-CO"/>
              </w:rPr>
              <w:t>$17,773,333</w:t>
            </w:r>
          </w:p>
        </w:tc>
        <w:tc>
          <w:tcPr>
            <w:tcW w:w="0" w:type="auto"/>
            <w:hideMark/>
          </w:tcPr>
          <w:p w14:paraId="6EAA5C66" w14:textId="77777777" w:rsidR="007D0CCA" w:rsidRPr="007D0CCA" w:rsidRDefault="007D0CCA" w:rsidP="007D0CCA">
            <w:pPr>
              <w:spacing w:after="160" w:line="259" w:lineRule="auto"/>
              <w:jc w:val="both"/>
              <w:rPr>
                <w:lang w:eastAsia="es-CO"/>
              </w:rPr>
            </w:pPr>
            <w:r w:rsidRPr="007D0CCA">
              <w:rPr>
                <w:lang w:eastAsia="es-CO"/>
              </w:rPr>
              <w:t>$15,916,667</w:t>
            </w:r>
          </w:p>
        </w:tc>
      </w:tr>
      <w:tr w:rsidR="007D0CCA" w:rsidRPr="007D0CCA" w14:paraId="62B5EDED" w14:textId="77777777" w:rsidTr="00BC65BA">
        <w:tc>
          <w:tcPr>
            <w:tcW w:w="0" w:type="auto"/>
            <w:gridSpan w:val="7"/>
            <w:hideMark/>
          </w:tcPr>
          <w:p w14:paraId="2C9EC9F1" w14:textId="18ABDB02" w:rsidR="007D0CCA" w:rsidRPr="007D0CCA" w:rsidRDefault="007D0CCA" w:rsidP="007D0CCA">
            <w:pPr>
              <w:spacing w:after="160" w:line="259" w:lineRule="auto"/>
              <w:jc w:val="center"/>
              <w:rPr>
                <w:lang w:eastAsia="es-CO"/>
              </w:rPr>
            </w:pPr>
            <w:r w:rsidRPr="007D0CCA">
              <w:rPr>
                <w:b/>
                <w:bCs/>
                <w:lang w:eastAsia="es-CO"/>
              </w:rPr>
              <w:t>1.3. ACTIVOS INTANGIBLES Y DIFERIDOS</w:t>
            </w:r>
          </w:p>
        </w:tc>
      </w:tr>
      <w:tr w:rsidR="007D0CCA" w:rsidRPr="007D0CCA" w14:paraId="0C2DA056" w14:textId="77777777" w:rsidTr="007D0CCA">
        <w:tc>
          <w:tcPr>
            <w:tcW w:w="0" w:type="auto"/>
            <w:hideMark/>
          </w:tcPr>
          <w:p w14:paraId="787592F5" w14:textId="77777777" w:rsidR="007D0CCA" w:rsidRPr="007D0CCA" w:rsidRDefault="007D0CCA" w:rsidP="007D0CCA">
            <w:pPr>
              <w:spacing w:after="160" w:line="259" w:lineRule="auto"/>
              <w:jc w:val="both"/>
              <w:rPr>
                <w:b/>
                <w:bCs/>
                <w:lang w:eastAsia="es-CO"/>
              </w:rPr>
            </w:pPr>
            <w:r w:rsidRPr="007D0CCA">
              <w:rPr>
                <w:b/>
                <w:bCs/>
                <w:lang w:eastAsia="es-CO"/>
              </w:rPr>
              <w:t>Activos Diferidos (Gastos Constitución y Marca SIC)</w:t>
            </w:r>
          </w:p>
        </w:tc>
        <w:tc>
          <w:tcPr>
            <w:tcW w:w="0" w:type="auto"/>
            <w:hideMark/>
          </w:tcPr>
          <w:p w14:paraId="5193B67E"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2ACCD26C"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0EB13A20"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400F9CA4"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1F91034"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AEF5F73" w14:textId="77777777" w:rsidR="007D0CCA" w:rsidRPr="007D0CCA" w:rsidRDefault="007D0CCA" w:rsidP="007D0CCA">
            <w:pPr>
              <w:spacing w:after="160" w:line="259" w:lineRule="auto"/>
              <w:jc w:val="both"/>
              <w:rPr>
                <w:lang w:eastAsia="es-CO"/>
              </w:rPr>
            </w:pPr>
            <w:r w:rsidRPr="007D0CCA">
              <w:rPr>
                <w:lang w:eastAsia="es-CO"/>
              </w:rPr>
              <w:t>$2,804,000</w:t>
            </w:r>
          </w:p>
        </w:tc>
      </w:tr>
      <w:tr w:rsidR="007D0CCA" w:rsidRPr="007D0CCA" w14:paraId="0DCB84F9" w14:textId="77777777" w:rsidTr="007D0CCA">
        <w:tc>
          <w:tcPr>
            <w:tcW w:w="0" w:type="auto"/>
            <w:hideMark/>
          </w:tcPr>
          <w:p w14:paraId="4D6CC9C0" w14:textId="77777777" w:rsidR="007D0CCA" w:rsidRPr="007D0CCA" w:rsidRDefault="007D0CCA" w:rsidP="007D0CCA">
            <w:pPr>
              <w:spacing w:after="160" w:line="259" w:lineRule="auto"/>
              <w:jc w:val="both"/>
              <w:rPr>
                <w:b/>
                <w:bCs/>
                <w:lang w:eastAsia="es-CO"/>
              </w:rPr>
            </w:pPr>
            <w:r w:rsidRPr="007D0CCA">
              <w:rPr>
                <w:b/>
                <w:bCs/>
                <w:i/>
                <w:iCs/>
                <w:lang w:eastAsia="es-CO"/>
              </w:rPr>
              <w:t>(-) Amortización Acumulada Activos Diferidos</w:t>
            </w:r>
          </w:p>
        </w:tc>
        <w:tc>
          <w:tcPr>
            <w:tcW w:w="0" w:type="auto"/>
            <w:hideMark/>
          </w:tcPr>
          <w:p w14:paraId="6184A1A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83AEB92"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476C20B2"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1A2F32A5"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1FB69F96"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C150772" w14:textId="77777777" w:rsidR="007D0CCA" w:rsidRPr="007D0CCA" w:rsidRDefault="007D0CCA" w:rsidP="007D0CCA">
            <w:pPr>
              <w:spacing w:after="160" w:line="259" w:lineRule="auto"/>
              <w:jc w:val="both"/>
              <w:rPr>
                <w:lang w:eastAsia="es-CO"/>
              </w:rPr>
            </w:pPr>
            <w:r w:rsidRPr="007D0CCA">
              <w:rPr>
                <w:lang w:eastAsia="es-CO"/>
              </w:rPr>
              <w:t>($2,804,000)</w:t>
            </w:r>
          </w:p>
        </w:tc>
      </w:tr>
      <w:tr w:rsidR="007D0CCA" w:rsidRPr="007D0CCA" w14:paraId="28D4878B" w14:textId="77777777" w:rsidTr="007D0CCA">
        <w:tc>
          <w:tcPr>
            <w:tcW w:w="0" w:type="auto"/>
            <w:hideMark/>
          </w:tcPr>
          <w:p w14:paraId="53B8EECA" w14:textId="77777777" w:rsidR="007D0CCA" w:rsidRPr="007D0CCA" w:rsidRDefault="007D0CCA" w:rsidP="007D0CCA">
            <w:pPr>
              <w:spacing w:after="160" w:line="259" w:lineRule="auto"/>
              <w:jc w:val="both"/>
              <w:rPr>
                <w:b/>
                <w:bCs/>
                <w:lang w:eastAsia="es-CO"/>
              </w:rPr>
            </w:pPr>
            <w:r w:rsidRPr="007D0CCA">
              <w:rPr>
                <w:b/>
                <w:bCs/>
                <w:lang w:eastAsia="es-CO"/>
              </w:rPr>
              <w:t>TOTAL INVERSIÓN DIFERIDA NETA</w:t>
            </w:r>
          </w:p>
        </w:tc>
        <w:tc>
          <w:tcPr>
            <w:tcW w:w="0" w:type="auto"/>
            <w:hideMark/>
          </w:tcPr>
          <w:p w14:paraId="78ADAD45"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9DD33DE"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61B929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AD41EAD"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56A988B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0EEEBB0"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56368B6A" w14:textId="77777777" w:rsidTr="007D0CCA">
        <w:tc>
          <w:tcPr>
            <w:tcW w:w="0" w:type="auto"/>
            <w:tcBorders>
              <w:bottom w:val="single" w:sz="4" w:space="0" w:color="auto"/>
            </w:tcBorders>
            <w:hideMark/>
          </w:tcPr>
          <w:p w14:paraId="7C60B9B5" w14:textId="77777777" w:rsidR="007D0CCA" w:rsidRPr="007D0CCA" w:rsidRDefault="007D0CCA" w:rsidP="007D0CCA">
            <w:pPr>
              <w:spacing w:after="160" w:line="259" w:lineRule="auto"/>
              <w:jc w:val="both"/>
              <w:rPr>
                <w:b/>
                <w:bCs/>
                <w:lang w:eastAsia="es-CO"/>
              </w:rPr>
            </w:pPr>
            <w:r w:rsidRPr="007D0CCA">
              <w:rPr>
                <w:b/>
                <w:bCs/>
                <w:lang w:eastAsia="es-CO"/>
              </w:rPr>
              <w:t>TOTAL ACTIVO</w:t>
            </w:r>
          </w:p>
        </w:tc>
        <w:tc>
          <w:tcPr>
            <w:tcW w:w="0" w:type="auto"/>
            <w:tcBorders>
              <w:bottom w:val="single" w:sz="4" w:space="0" w:color="auto"/>
            </w:tcBorders>
            <w:hideMark/>
          </w:tcPr>
          <w:p w14:paraId="25C14945" w14:textId="77777777" w:rsidR="007D0CCA" w:rsidRPr="007D0CCA" w:rsidRDefault="007D0CCA" w:rsidP="007D0CCA">
            <w:pPr>
              <w:spacing w:after="160" w:line="259" w:lineRule="auto"/>
              <w:jc w:val="both"/>
              <w:rPr>
                <w:lang w:eastAsia="es-CO"/>
              </w:rPr>
            </w:pPr>
            <w:r w:rsidRPr="007D0CCA">
              <w:rPr>
                <w:lang w:eastAsia="es-CO"/>
              </w:rPr>
              <w:t>$78,668,832</w:t>
            </w:r>
          </w:p>
        </w:tc>
        <w:tc>
          <w:tcPr>
            <w:tcW w:w="0" w:type="auto"/>
            <w:tcBorders>
              <w:bottom w:val="single" w:sz="4" w:space="0" w:color="auto"/>
            </w:tcBorders>
            <w:hideMark/>
          </w:tcPr>
          <w:p w14:paraId="0324A0EE" w14:textId="77777777" w:rsidR="007D0CCA" w:rsidRPr="007D0CCA" w:rsidRDefault="007D0CCA" w:rsidP="007D0CCA">
            <w:pPr>
              <w:spacing w:after="160" w:line="259" w:lineRule="auto"/>
              <w:jc w:val="both"/>
              <w:rPr>
                <w:lang w:eastAsia="es-CO"/>
              </w:rPr>
            </w:pPr>
            <w:r w:rsidRPr="007D0CCA">
              <w:rPr>
                <w:lang w:eastAsia="es-CO"/>
              </w:rPr>
              <w:t>($354,543,109)</w:t>
            </w:r>
          </w:p>
        </w:tc>
        <w:tc>
          <w:tcPr>
            <w:tcW w:w="0" w:type="auto"/>
            <w:tcBorders>
              <w:bottom w:val="single" w:sz="4" w:space="0" w:color="auto"/>
            </w:tcBorders>
            <w:hideMark/>
          </w:tcPr>
          <w:p w14:paraId="2F3E7B2A" w14:textId="77777777" w:rsidR="007D0CCA" w:rsidRPr="007D0CCA" w:rsidRDefault="007D0CCA" w:rsidP="007D0CCA">
            <w:pPr>
              <w:spacing w:after="160" w:line="259" w:lineRule="auto"/>
              <w:jc w:val="both"/>
              <w:rPr>
                <w:lang w:eastAsia="es-CO"/>
              </w:rPr>
            </w:pPr>
            <w:r w:rsidRPr="007D0CCA">
              <w:rPr>
                <w:lang w:eastAsia="es-CO"/>
              </w:rPr>
              <w:t>($857,571,228)</w:t>
            </w:r>
          </w:p>
        </w:tc>
        <w:tc>
          <w:tcPr>
            <w:tcW w:w="0" w:type="auto"/>
            <w:tcBorders>
              <w:bottom w:val="single" w:sz="4" w:space="0" w:color="auto"/>
            </w:tcBorders>
            <w:hideMark/>
          </w:tcPr>
          <w:p w14:paraId="0B07D6A6" w14:textId="77777777" w:rsidR="007D0CCA" w:rsidRPr="007D0CCA" w:rsidRDefault="007D0CCA" w:rsidP="007D0CCA">
            <w:pPr>
              <w:spacing w:after="160" w:line="259" w:lineRule="auto"/>
              <w:jc w:val="both"/>
              <w:rPr>
                <w:lang w:eastAsia="es-CO"/>
              </w:rPr>
            </w:pPr>
            <w:r w:rsidRPr="007D0CCA">
              <w:rPr>
                <w:lang w:eastAsia="es-CO"/>
              </w:rPr>
              <w:t>($1,429,474,033)</w:t>
            </w:r>
          </w:p>
        </w:tc>
        <w:tc>
          <w:tcPr>
            <w:tcW w:w="0" w:type="auto"/>
            <w:tcBorders>
              <w:bottom w:val="single" w:sz="4" w:space="0" w:color="auto"/>
            </w:tcBorders>
            <w:hideMark/>
          </w:tcPr>
          <w:p w14:paraId="46C2675C" w14:textId="77777777" w:rsidR="007D0CCA" w:rsidRPr="007D0CCA" w:rsidRDefault="007D0CCA" w:rsidP="007D0CCA">
            <w:pPr>
              <w:spacing w:after="160" w:line="259" w:lineRule="auto"/>
              <w:jc w:val="both"/>
              <w:rPr>
                <w:lang w:eastAsia="es-CO"/>
              </w:rPr>
            </w:pPr>
            <w:r w:rsidRPr="007D0CCA">
              <w:rPr>
                <w:lang w:eastAsia="es-CO"/>
              </w:rPr>
              <w:t>($2,071,287,197)</w:t>
            </w:r>
          </w:p>
        </w:tc>
        <w:tc>
          <w:tcPr>
            <w:tcW w:w="0" w:type="auto"/>
            <w:tcBorders>
              <w:bottom w:val="single" w:sz="4" w:space="0" w:color="auto"/>
            </w:tcBorders>
            <w:hideMark/>
          </w:tcPr>
          <w:p w14:paraId="2B041215" w14:textId="77777777" w:rsidR="007D0CCA" w:rsidRPr="007D0CCA" w:rsidRDefault="007D0CCA" w:rsidP="007D0CCA">
            <w:pPr>
              <w:spacing w:after="160" w:line="259" w:lineRule="auto"/>
              <w:jc w:val="both"/>
              <w:rPr>
                <w:lang w:eastAsia="es-CO"/>
              </w:rPr>
            </w:pPr>
            <w:r w:rsidRPr="007D0CCA">
              <w:rPr>
                <w:lang w:eastAsia="es-CO"/>
              </w:rPr>
              <w:t>($2,750,816,698)</w:t>
            </w:r>
          </w:p>
        </w:tc>
      </w:tr>
      <w:tr w:rsidR="007D0CCA" w:rsidRPr="007D0CCA" w14:paraId="767EAF94" w14:textId="77777777" w:rsidTr="004C31B2">
        <w:tc>
          <w:tcPr>
            <w:tcW w:w="0" w:type="auto"/>
            <w:gridSpan w:val="7"/>
            <w:tcBorders>
              <w:bottom w:val="single" w:sz="4" w:space="0" w:color="auto"/>
            </w:tcBorders>
            <w:hideMark/>
          </w:tcPr>
          <w:p w14:paraId="546D0C53" w14:textId="2A1EF8E7" w:rsidR="007D0CCA" w:rsidRPr="007D0CCA" w:rsidRDefault="007D0CCA" w:rsidP="007D0CCA">
            <w:pPr>
              <w:spacing w:after="160" w:line="259" w:lineRule="auto"/>
              <w:jc w:val="center"/>
              <w:rPr>
                <w:lang w:eastAsia="es-CO"/>
              </w:rPr>
            </w:pPr>
            <w:r w:rsidRPr="007D0CCA">
              <w:rPr>
                <w:b/>
                <w:bCs/>
                <w:lang w:eastAsia="es-CO"/>
              </w:rPr>
              <w:t>2. PASIVO</w:t>
            </w:r>
          </w:p>
        </w:tc>
      </w:tr>
      <w:tr w:rsidR="007D0CCA" w:rsidRPr="007D0CCA" w14:paraId="3AA8C2E9" w14:textId="77777777" w:rsidTr="00C66A8E">
        <w:tc>
          <w:tcPr>
            <w:tcW w:w="0" w:type="auto"/>
            <w:gridSpan w:val="7"/>
            <w:tcBorders>
              <w:top w:val="single" w:sz="4" w:space="0" w:color="auto"/>
            </w:tcBorders>
            <w:hideMark/>
          </w:tcPr>
          <w:p w14:paraId="505DD45D" w14:textId="2E42749B" w:rsidR="007D0CCA" w:rsidRPr="007D0CCA" w:rsidRDefault="007D0CCA" w:rsidP="007D0CCA">
            <w:pPr>
              <w:spacing w:after="160" w:line="259" w:lineRule="auto"/>
              <w:jc w:val="center"/>
              <w:rPr>
                <w:lang w:eastAsia="es-CO"/>
              </w:rPr>
            </w:pPr>
            <w:r w:rsidRPr="007D0CCA">
              <w:rPr>
                <w:b/>
                <w:bCs/>
                <w:lang w:eastAsia="es-CO"/>
              </w:rPr>
              <w:lastRenderedPageBreak/>
              <w:t>2.1. PASIVO CORRIENTE</w:t>
            </w:r>
          </w:p>
        </w:tc>
      </w:tr>
      <w:tr w:rsidR="007D0CCA" w:rsidRPr="007D0CCA" w14:paraId="1B2E2617" w14:textId="77777777" w:rsidTr="007D0CCA">
        <w:tc>
          <w:tcPr>
            <w:tcW w:w="0" w:type="auto"/>
            <w:hideMark/>
          </w:tcPr>
          <w:p w14:paraId="774A374A" w14:textId="77777777" w:rsidR="007D0CCA" w:rsidRPr="007D0CCA" w:rsidRDefault="007D0CCA" w:rsidP="007D0CCA">
            <w:pPr>
              <w:spacing w:after="160" w:line="259" w:lineRule="auto"/>
              <w:jc w:val="both"/>
              <w:rPr>
                <w:b/>
                <w:bCs/>
                <w:lang w:eastAsia="es-CO"/>
              </w:rPr>
            </w:pPr>
            <w:r w:rsidRPr="007D0CCA">
              <w:rPr>
                <w:b/>
                <w:bCs/>
                <w:lang w:eastAsia="es-CO"/>
              </w:rPr>
              <w:t>Cuentas por Pagar Comerciales a Proveedores</w:t>
            </w:r>
          </w:p>
        </w:tc>
        <w:tc>
          <w:tcPr>
            <w:tcW w:w="0" w:type="auto"/>
            <w:hideMark/>
          </w:tcPr>
          <w:p w14:paraId="7537F922" w14:textId="77777777" w:rsidR="007D0CCA" w:rsidRPr="007D0CCA" w:rsidRDefault="007D0CCA" w:rsidP="007D0CCA">
            <w:pPr>
              <w:spacing w:after="160" w:line="259" w:lineRule="auto"/>
              <w:jc w:val="both"/>
              <w:rPr>
                <w:lang w:eastAsia="es-CO"/>
              </w:rPr>
            </w:pPr>
            <w:r w:rsidRPr="007D0CCA">
              <w:rPr>
                <w:lang w:eastAsia="es-CO"/>
              </w:rPr>
              <w:t>$31,324,610</w:t>
            </w:r>
          </w:p>
        </w:tc>
        <w:tc>
          <w:tcPr>
            <w:tcW w:w="0" w:type="auto"/>
            <w:hideMark/>
          </w:tcPr>
          <w:p w14:paraId="7F5D72E0" w14:textId="77777777" w:rsidR="007D0CCA" w:rsidRPr="007D0CCA" w:rsidRDefault="007D0CCA" w:rsidP="007D0CCA">
            <w:pPr>
              <w:spacing w:after="160" w:line="259" w:lineRule="auto"/>
              <w:jc w:val="both"/>
              <w:rPr>
                <w:lang w:eastAsia="es-CO"/>
              </w:rPr>
            </w:pPr>
            <w:r w:rsidRPr="007D0CCA">
              <w:rPr>
                <w:lang w:eastAsia="es-CO"/>
              </w:rPr>
              <w:t>$31,324,610</w:t>
            </w:r>
          </w:p>
        </w:tc>
        <w:tc>
          <w:tcPr>
            <w:tcW w:w="0" w:type="auto"/>
            <w:hideMark/>
          </w:tcPr>
          <w:p w14:paraId="3F0D0060" w14:textId="77777777" w:rsidR="007D0CCA" w:rsidRPr="007D0CCA" w:rsidRDefault="007D0CCA" w:rsidP="007D0CCA">
            <w:pPr>
              <w:spacing w:after="160" w:line="259" w:lineRule="auto"/>
              <w:jc w:val="both"/>
              <w:rPr>
                <w:lang w:eastAsia="es-CO"/>
              </w:rPr>
            </w:pPr>
            <w:r w:rsidRPr="007D0CCA">
              <w:rPr>
                <w:lang w:eastAsia="es-CO"/>
              </w:rPr>
              <w:t>$4,146,377</w:t>
            </w:r>
          </w:p>
        </w:tc>
        <w:tc>
          <w:tcPr>
            <w:tcW w:w="0" w:type="auto"/>
            <w:hideMark/>
          </w:tcPr>
          <w:p w14:paraId="70D4263C" w14:textId="77777777" w:rsidR="007D0CCA" w:rsidRPr="007D0CCA" w:rsidRDefault="007D0CCA" w:rsidP="007D0CCA">
            <w:pPr>
              <w:spacing w:after="160" w:line="259" w:lineRule="auto"/>
              <w:jc w:val="both"/>
              <w:rPr>
                <w:lang w:eastAsia="es-CO"/>
              </w:rPr>
            </w:pPr>
            <w:r w:rsidRPr="007D0CCA">
              <w:rPr>
                <w:lang w:eastAsia="es-CO"/>
              </w:rPr>
              <w:t>$12,871,302</w:t>
            </w:r>
          </w:p>
        </w:tc>
        <w:tc>
          <w:tcPr>
            <w:tcW w:w="0" w:type="auto"/>
            <w:hideMark/>
          </w:tcPr>
          <w:p w14:paraId="15CBB0F4" w14:textId="77777777" w:rsidR="007D0CCA" w:rsidRPr="007D0CCA" w:rsidRDefault="007D0CCA" w:rsidP="007D0CCA">
            <w:pPr>
              <w:spacing w:after="160" w:line="259" w:lineRule="auto"/>
              <w:jc w:val="both"/>
              <w:rPr>
                <w:lang w:eastAsia="es-CO"/>
              </w:rPr>
            </w:pPr>
            <w:r w:rsidRPr="007D0CCA">
              <w:rPr>
                <w:lang w:eastAsia="es-CO"/>
              </w:rPr>
              <w:t>$5,493,342</w:t>
            </w:r>
          </w:p>
        </w:tc>
        <w:tc>
          <w:tcPr>
            <w:tcW w:w="0" w:type="auto"/>
            <w:hideMark/>
          </w:tcPr>
          <w:p w14:paraId="42503C82" w14:textId="77777777" w:rsidR="007D0CCA" w:rsidRPr="007D0CCA" w:rsidRDefault="007D0CCA" w:rsidP="007D0CCA">
            <w:pPr>
              <w:spacing w:after="160" w:line="259" w:lineRule="auto"/>
              <w:jc w:val="both"/>
              <w:rPr>
                <w:lang w:eastAsia="es-CO"/>
              </w:rPr>
            </w:pPr>
            <w:r w:rsidRPr="007D0CCA">
              <w:rPr>
                <w:lang w:eastAsia="es-CO"/>
              </w:rPr>
              <w:t>$5,013,412</w:t>
            </w:r>
          </w:p>
        </w:tc>
      </w:tr>
      <w:tr w:rsidR="007D0CCA" w:rsidRPr="007D0CCA" w14:paraId="602D0C92" w14:textId="77777777" w:rsidTr="007D0CCA">
        <w:tc>
          <w:tcPr>
            <w:tcW w:w="0" w:type="auto"/>
            <w:hideMark/>
          </w:tcPr>
          <w:p w14:paraId="5477F22F" w14:textId="77777777" w:rsidR="007D0CCA" w:rsidRPr="007D0CCA" w:rsidRDefault="007D0CCA" w:rsidP="007D0CCA">
            <w:pPr>
              <w:spacing w:after="160" w:line="259" w:lineRule="auto"/>
              <w:jc w:val="both"/>
              <w:rPr>
                <w:b/>
                <w:bCs/>
                <w:lang w:eastAsia="es-CO"/>
              </w:rPr>
            </w:pPr>
            <w:r w:rsidRPr="007D0CCA">
              <w:rPr>
                <w:b/>
                <w:bCs/>
                <w:lang w:eastAsia="es-CO"/>
              </w:rPr>
              <w:t>Porción Corriente Obligaciones Financieras (Vencimiento &lt; 1 Año)</w:t>
            </w:r>
          </w:p>
        </w:tc>
        <w:tc>
          <w:tcPr>
            <w:tcW w:w="0" w:type="auto"/>
            <w:hideMark/>
          </w:tcPr>
          <w:p w14:paraId="1892C6E6"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51E52684"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5F03824C"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24AA907A"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3E755D41"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378764A6"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548E07F0" w14:textId="77777777" w:rsidTr="007D0CCA">
        <w:tc>
          <w:tcPr>
            <w:tcW w:w="0" w:type="auto"/>
            <w:hideMark/>
          </w:tcPr>
          <w:p w14:paraId="3B4815D4" w14:textId="77777777" w:rsidR="007D0CCA" w:rsidRPr="007D0CCA" w:rsidRDefault="007D0CCA" w:rsidP="007D0CCA">
            <w:pPr>
              <w:spacing w:after="160" w:line="259" w:lineRule="auto"/>
              <w:jc w:val="both"/>
              <w:rPr>
                <w:b/>
                <w:bCs/>
                <w:lang w:eastAsia="es-CO"/>
              </w:rPr>
            </w:pPr>
            <w:r w:rsidRPr="007D0CCA">
              <w:rPr>
                <w:b/>
                <w:bCs/>
                <w:lang w:eastAsia="es-CO"/>
              </w:rPr>
              <w:t>Impuestos por Pagar (Renta / Retenciones)</w:t>
            </w:r>
          </w:p>
        </w:tc>
        <w:tc>
          <w:tcPr>
            <w:tcW w:w="0" w:type="auto"/>
            <w:hideMark/>
          </w:tcPr>
          <w:p w14:paraId="577A493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957D612"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9BC1329"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F37BC3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83CB69D"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C36920D"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1D9B1B9B" w14:textId="77777777" w:rsidTr="007D0CCA">
        <w:tc>
          <w:tcPr>
            <w:tcW w:w="0" w:type="auto"/>
            <w:hideMark/>
          </w:tcPr>
          <w:p w14:paraId="67D36EE8" w14:textId="77777777" w:rsidR="007D0CCA" w:rsidRPr="007D0CCA" w:rsidRDefault="007D0CCA" w:rsidP="007D0CCA">
            <w:pPr>
              <w:spacing w:after="160" w:line="259" w:lineRule="auto"/>
              <w:jc w:val="both"/>
              <w:rPr>
                <w:b/>
                <w:bCs/>
                <w:lang w:eastAsia="es-CO"/>
              </w:rPr>
            </w:pPr>
            <w:r w:rsidRPr="007D0CCA">
              <w:rPr>
                <w:b/>
                <w:bCs/>
                <w:lang w:eastAsia="es-CO"/>
              </w:rPr>
              <w:t>TOTAL PASIVO CORRIENTE</w:t>
            </w:r>
          </w:p>
        </w:tc>
        <w:tc>
          <w:tcPr>
            <w:tcW w:w="0" w:type="auto"/>
            <w:hideMark/>
          </w:tcPr>
          <w:p w14:paraId="3552A9A0" w14:textId="77777777" w:rsidR="007D0CCA" w:rsidRPr="007D0CCA" w:rsidRDefault="007D0CCA" w:rsidP="007D0CCA">
            <w:pPr>
              <w:spacing w:after="160" w:line="259" w:lineRule="auto"/>
              <w:jc w:val="both"/>
              <w:rPr>
                <w:lang w:eastAsia="es-CO"/>
              </w:rPr>
            </w:pPr>
            <w:r w:rsidRPr="007D0CCA">
              <w:rPr>
                <w:lang w:eastAsia="es-CO"/>
              </w:rPr>
              <w:t>$39,453,454</w:t>
            </w:r>
          </w:p>
        </w:tc>
        <w:tc>
          <w:tcPr>
            <w:tcW w:w="0" w:type="auto"/>
            <w:hideMark/>
          </w:tcPr>
          <w:p w14:paraId="3F4235D1" w14:textId="77777777" w:rsidR="007D0CCA" w:rsidRPr="007D0CCA" w:rsidRDefault="007D0CCA" w:rsidP="007D0CCA">
            <w:pPr>
              <w:spacing w:after="160" w:line="259" w:lineRule="auto"/>
              <w:jc w:val="both"/>
              <w:rPr>
                <w:lang w:eastAsia="es-CO"/>
              </w:rPr>
            </w:pPr>
            <w:r w:rsidRPr="007D0CCA">
              <w:rPr>
                <w:lang w:eastAsia="es-CO"/>
              </w:rPr>
              <w:t>$39,453,454</w:t>
            </w:r>
          </w:p>
        </w:tc>
        <w:tc>
          <w:tcPr>
            <w:tcW w:w="0" w:type="auto"/>
            <w:hideMark/>
          </w:tcPr>
          <w:p w14:paraId="6A1772D5" w14:textId="77777777" w:rsidR="007D0CCA" w:rsidRPr="007D0CCA" w:rsidRDefault="007D0CCA" w:rsidP="007D0CCA">
            <w:pPr>
              <w:spacing w:after="160" w:line="259" w:lineRule="auto"/>
              <w:jc w:val="both"/>
              <w:rPr>
                <w:lang w:eastAsia="es-CO"/>
              </w:rPr>
            </w:pPr>
            <w:r w:rsidRPr="007D0CCA">
              <w:rPr>
                <w:lang w:eastAsia="es-CO"/>
              </w:rPr>
              <w:t>$12,275,221</w:t>
            </w:r>
          </w:p>
        </w:tc>
        <w:tc>
          <w:tcPr>
            <w:tcW w:w="0" w:type="auto"/>
            <w:hideMark/>
          </w:tcPr>
          <w:p w14:paraId="209D4267" w14:textId="77777777" w:rsidR="007D0CCA" w:rsidRPr="007D0CCA" w:rsidRDefault="007D0CCA" w:rsidP="007D0CCA">
            <w:pPr>
              <w:spacing w:after="160" w:line="259" w:lineRule="auto"/>
              <w:jc w:val="both"/>
              <w:rPr>
                <w:lang w:eastAsia="es-CO"/>
              </w:rPr>
            </w:pPr>
            <w:r w:rsidRPr="007D0CCA">
              <w:rPr>
                <w:lang w:eastAsia="es-CO"/>
              </w:rPr>
              <w:t>$21,000,146</w:t>
            </w:r>
          </w:p>
        </w:tc>
        <w:tc>
          <w:tcPr>
            <w:tcW w:w="0" w:type="auto"/>
            <w:hideMark/>
          </w:tcPr>
          <w:p w14:paraId="4C0927E8" w14:textId="77777777" w:rsidR="007D0CCA" w:rsidRPr="007D0CCA" w:rsidRDefault="007D0CCA" w:rsidP="007D0CCA">
            <w:pPr>
              <w:spacing w:after="160" w:line="259" w:lineRule="auto"/>
              <w:jc w:val="both"/>
              <w:rPr>
                <w:lang w:eastAsia="es-CO"/>
              </w:rPr>
            </w:pPr>
            <w:r w:rsidRPr="007D0CCA">
              <w:rPr>
                <w:lang w:eastAsia="es-CO"/>
              </w:rPr>
              <w:t>$13,622,186</w:t>
            </w:r>
          </w:p>
        </w:tc>
        <w:tc>
          <w:tcPr>
            <w:tcW w:w="0" w:type="auto"/>
            <w:hideMark/>
          </w:tcPr>
          <w:p w14:paraId="164CDBDB" w14:textId="77777777" w:rsidR="007D0CCA" w:rsidRPr="007D0CCA" w:rsidRDefault="007D0CCA" w:rsidP="007D0CCA">
            <w:pPr>
              <w:spacing w:after="160" w:line="259" w:lineRule="auto"/>
              <w:jc w:val="both"/>
              <w:rPr>
                <w:lang w:eastAsia="es-CO"/>
              </w:rPr>
            </w:pPr>
            <w:r w:rsidRPr="007D0CCA">
              <w:rPr>
                <w:lang w:eastAsia="es-CO"/>
              </w:rPr>
              <w:t>$5,013,412</w:t>
            </w:r>
          </w:p>
        </w:tc>
      </w:tr>
      <w:tr w:rsidR="007D0CCA" w:rsidRPr="007D0CCA" w14:paraId="10419FAB" w14:textId="77777777" w:rsidTr="007D0CCA">
        <w:tc>
          <w:tcPr>
            <w:tcW w:w="0" w:type="auto"/>
            <w:hideMark/>
          </w:tcPr>
          <w:p w14:paraId="627EC1E1" w14:textId="77777777" w:rsidR="007D0CCA" w:rsidRPr="007D0CCA" w:rsidRDefault="007D0CCA" w:rsidP="007D0CCA">
            <w:pPr>
              <w:spacing w:after="160" w:line="259" w:lineRule="auto"/>
              <w:jc w:val="both"/>
              <w:rPr>
                <w:b/>
                <w:bCs/>
                <w:lang w:eastAsia="es-CO"/>
              </w:rPr>
            </w:pPr>
            <w:r w:rsidRPr="007D0CCA">
              <w:rPr>
                <w:b/>
                <w:bCs/>
                <w:lang w:eastAsia="es-CO"/>
              </w:rPr>
              <w:t>2.2. PASIVO NO CORRIENTE (LARGO PLAZO)</w:t>
            </w:r>
          </w:p>
        </w:tc>
        <w:tc>
          <w:tcPr>
            <w:tcW w:w="0" w:type="auto"/>
            <w:hideMark/>
          </w:tcPr>
          <w:p w14:paraId="33E0B3E6" w14:textId="77777777" w:rsidR="007D0CCA" w:rsidRPr="007D0CCA" w:rsidRDefault="007D0CCA" w:rsidP="007D0CCA">
            <w:pPr>
              <w:spacing w:after="160" w:line="259" w:lineRule="auto"/>
              <w:jc w:val="both"/>
              <w:rPr>
                <w:lang w:eastAsia="es-CO"/>
              </w:rPr>
            </w:pPr>
          </w:p>
        </w:tc>
        <w:tc>
          <w:tcPr>
            <w:tcW w:w="0" w:type="auto"/>
            <w:hideMark/>
          </w:tcPr>
          <w:p w14:paraId="4E624C41" w14:textId="77777777" w:rsidR="007D0CCA" w:rsidRPr="007D0CCA" w:rsidRDefault="007D0CCA" w:rsidP="007D0CCA">
            <w:pPr>
              <w:spacing w:after="160" w:line="259" w:lineRule="auto"/>
              <w:jc w:val="both"/>
              <w:rPr>
                <w:lang w:eastAsia="es-CO"/>
              </w:rPr>
            </w:pPr>
          </w:p>
        </w:tc>
        <w:tc>
          <w:tcPr>
            <w:tcW w:w="0" w:type="auto"/>
            <w:hideMark/>
          </w:tcPr>
          <w:p w14:paraId="2C144151" w14:textId="77777777" w:rsidR="007D0CCA" w:rsidRPr="007D0CCA" w:rsidRDefault="007D0CCA" w:rsidP="007D0CCA">
            <w:pPr>
              <w:spacing w:after="160" w:line="259" w:lineRule="auto"/>
              <w:jc w:val="both"/>
              <w:rPr>
                <w:lang w:eastAsia="es-CO"/>
              </w:rPr>
            </w:pPr>
          </w:p>
        </w:tc>
        <w:tc>
          <w:tcPr>
            <w:tcW w:w="0" w:type="auto"/>
            <w:hideMark/>
          </w:tcPr>
          <w:p w14:paraId="201A82E4" w14:textId="77777777" w:rsidR="007D0CCA" w:rsidRPr="007D0CCA" w:rsidRDefault="007D0CCA" w:rsidP="007D0CCA">
            <w:pPr>
              <w:spacing w:after="160" w:line="259" w:lineRule="auto"/>
              <w:jc w:val="both"/>
              <w:rPr>
                <w:lang w:eastAsia="es-CO"/>
              </w:rPr>
            </w:pPr>
          </w:p>
        </w:tc>
        <w:tc>
          <w:tcPr>
            <w:tcW w:w="0" w:type="auto"/>
            <w:hideMark/>
          </w:tcPr>
          <w:p w14:paraId="341C1CBA" w14:textId="77777777" w:rsidR="007D0CCA" w:rsidRPr="007D0CCA" w:rsidRDefault="007D0CCA" w:rsidP="007D0CCA">
            <w:pPr>
              <w:spacing w:after="160" w:line="259" w:lineRule="auto"/>
              <w:jc w:val="both"/>
              <w:rPr>
                <w:lang w:eastAsia="es-CO"/>
              </w:rPr>
            </w:pPr>
          </w:p>
        </w:tc>
        <w:tc>
          <w:tcPr>
            <w:tcW w:w="0" w:type="auto"/>
            <w:hideMark/>
          </w:tcPr>
          <w:p w14:paraId="3586D261" w14:textId="77777777" w:rsidR="007D0CCA" w:rsidRPr="007D0CCA" w:rsidRDefault="007D0CCA" w:rsidP="007D0CCA">
            <w:pPr>
              <w:spacing w:after="160" w:line="259" w:lineRule="auto"/>
              <w:jc w:val="both"/>
              <w:rPr>
                <w:lang w:eastAsia="es-CO"/>
              </w:rPr>
            </w:pPr>
          </w:p>
        </w:tc>
      </w:tr>
      <w:tr w:rsidR="007D0CCA" w:rsidRPr="007D0CCA" w14:paraId="18FCBF5E" w14:textId="77777777" w:rsidTr="007D0CCA">
        <w:tc>
          <w:tcPr>
            <w:tcW w:w="0" w:type="auto"/>
            <w:hideMark/>
          </w:tcPr>
          <w:p w14:paraId="40972116" w14:textId="77777777" w:rsidR="007D0CCA" w:rsidRPr="007D0CCA" w:rsidRDefault="007D0CCA" w:rsidP="007D0CCA">
            <w:pPr>
              <w:spacing w:after="160" w:line="259" w:lineRule="auto"/>
              <w:jc w:val="both"/>
              <w:rPr>
                <w:b/>
                <w:bCs/>
                <w:lang w:eastAsia="es-CO"/>
              </w:rPr>
            </w:pPr>
            <w:r w:rsidRPr="007D0CCA">
              <w:rPr>
                <w:b/>
                <w:bCs/>
                <w:lang w:eastAsia="es-CO"/>
              </w:rPr>
              <w:t>Obligaciones Financieras Bancarias a Largo Plazo</w:t>
            </w:r>
          </w:p>
        </w:tc>
        <w:tc>
          <w:tcPr>
            <w:tcW w:w="0" w:type="auto"/>
            <w:hideMark/>
          </w:tcPr>
          <w:p w14:paraId="00DD2B27" w14:textId="77777777" w:rsidR="007D0CCA" w:rsidRPr="007D0CCA" w:rsidRDefault="007D0CCA" w:rsidP="007D0CCA">
            <w:pPr>
              <w:spacing w:after="160" w:line="259" w:lineRule="auto"/>
              <w:jc w:val="both"/>
              <w:rPr>
                <w:lang w:eastAsia="es-CO"/>
              </w:rPr>
            </w:pPr>
            <w:r w:rsidRPr="007D0CCA">
              <w:rPr>
                <w:lang w:eastAsia="es-CO"/>
              </w:rPr>
              <w:t>$32,515,378</w:t>
            </w:r>
          </w:p>
        </w:tc>
        <w:tc>
          <w:tcPr>
            <w:tcW w:w="0" w:type="auto"/>
            <w:hideMark/>
          </w:tcPr>
          <w:p w14:paraId="3FCD28B2" w14:textId="77777777" w:rsidR="007D0CCA" w:rsidRPr="007D0CCA" w:rsidRDefault="007D0CCA" w:rsidP="007D0CCA">
            <w:pPr>
              <w:spacing w:after="160" w:line="259" w:lineRule="auto"/>
              <w:jc w:val="both"/>
              <w:rPr>
                <w:lang w:eastAsia="es-CO"/>
              </w:rPr>
            </w:pPr>
            <w:r w:rsidRPr="007D0CCA">
              <w:rPr>
                <w:lang w:eastAsia="es-CO"/>
              </w:rPr>
              <w:t>$24,386,534</w:t>
            </w:r>
          </w:p>
        </w:tc>
        <w:tc>
          <w:tcPr>
            <w:tcW w:w="0" w:type="auto"/>
            <w:hideMark/>
          </w:tcPr>
          <w:p w14:paraId="3C9F10FA" w14:textId="77777777" w:rsidR="007D0CCA" w:rsidRPr="007D0CCA" w:rsidRDefault="007D0CCA" w:rsidP="007D0CCA">
            <w:pPr>
              <w:spacing w:after="160" w:line="259" w:lineRule="auto"/>
              <w:jc w:val="both"/>
              <w:rPr>
                <w:lang w:eastAsia="es-CO"/>
              </w:rPr>
            </w:pPr>
            <w:r w:rsidRPr="007D0CCA">
              <w:rPr>
                <w:lang w:eastAsia="es-CO"/>
              </w:rPr>
              <w:t>$16,257,690</w:t>
            </w:r>
          </w:p>
        </w:tc>
        <w:tc>
          <w:tcPr>
            <w:tcW w:w="0" w:type="auto"/>
            <w:hideMark/>
          </w:tcPr>
          <w:p w14:paraId="3D5B23BB" w14:textId="77777777" w:rsidR="007D0CCA" w:rsidRPr="007D0CCA" w:rsidRDefault="007D0CCA" w:rsidP="007D0CCA">
            <w:pPr>
              <w:spacing w:after="160" w:line="259" w:lineRule="auto"/>
              <w:jc w:val="both"/>
              <w:rPr>
                <w:lang w:eastAsia="es-CO"/>
              </w:rPr>
            </w:pPr>
            <w:r w:rsidRPr="007D0CCA">
              <w:rPr>
                <w:lang w:eastAsia="es-CO"/>
              </w:rPr>
              <w:t>$8,128,846</w:t>
            </w:r>
          </w:p>
        </w:tc>
        <w:tc>
          <w:tcPr>
            <w:tcW w:w="0" w:type="auto"/>
            <w:hideMark/>
          </w:tcPr>
          <w:p w14:paraId="6C769FC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DDBEC16"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674D6C4F" w14:textId="77777777" w:rsidTr="007D0CCA">
        <w:tc>
          <w:tcPr>
            <w:tcW w:w="0" w:type="auto"/>
            <w:hideMark/>
          </w:tcPr>
          <w:p w14:paraId="3346358B" w14:textId="77777777" w:rsidR="007D0CCA" w:rsidRPr="007D0CCA" w:rsidRDefault="007D0CCA" w:rsidP="007D0CCA">
            <w:pPr>
              <w:spacing w:after="160" w:line="259" w:lineRule="auto"/>
              <w:jc w:val="both"/>
              <w:rPr>
                <w:b/>
                <w:bCs/>
                <w:lang w:eastAsia="es-CO"/>
              </w:rPr>
            </w:pPr>
            <w:r w:rsidRPr="007D0CCA">
              <w:rPr>
                <w:b/>
                <w:bCs/>
                <w:lang w:eastAsia="es-CO"/>
              </w:rPr>
              <w:t>TOTAL PASIVO NO CORRIENTE</w:t>
            </w:r>
          </w:p>
        </w:tc>
        <w:tc>
          <w:tcPr>
            <w:tcW w:w="0" w:type="auto"/>
            <w:hideMark/>
          </w:tcPr>
          <w:p w14:paraId="2780D869" w14:textId="77777777" w:rsidR="007D0CCA" w:rsidRPr="007D0CCA" w:rsidRDefault="007D0CCA" w:rsidP="007D0CCA">
            <w:pPr>
              <w:spacing w:after="160" w:line="259" w:lineRule="auto"/>
              <w:jc w:val="both"/>
              <w:rPr>
                <w:lang w:eastAsia="es-CO"/>
              </w:rPr>
            </w:pPr>
            <w:r w:rsidRPr="007D0CCA">
              <w:rPr>
                <w:lang w:eastAsia="es-CO"/>
              </w:rPr>
              <w:t>$32,515,378</w:t>
            </w:r>
          </w:p>
        </w:tc>
        <w:tc>
          <w:tcPr>
            <w:tcW w:w="0" w:type="auto"/>
            <w:hideMark/>
          </w:tcPr>
          <w:p w14:paraId="14FAEF7E" w14:textId="77777777" w:rsidR="007D0CCA" w:rsidRPr="007D0CCA" w:rsidRDefault="007D0CCA" w:rsidP="007D0CCA">
            <w:pPr>
              <w:spacing w:after="160" w:line="259" w:lineRule="auto"/>
              <w:jc w:val="both"/>
              <w:rPr>
                <w:lang w:eastAsia="es-CO"/>
              </w:rPr>
            </w:pPr>
            <w:r w:rsidRPr="007D0CCA">
              <w:rPr>
                <w:lang w:eastAsia="es-CO"/>
              </w:rPr>
              <w:t>$24,386,534</w:t>
            </w:r>
          </w:p>
        </w:tc>
        <w:tc>
          <w:tcPr>
            <w:tcW w:w="0" w:type="auto"/>
            <w:hideMark/>
          </w:tcPr>
          <w:p w14:paraId="79C262DA" w14:textId="77777777" w:rsidR="007D0CCA" w:rsidRPr="007D0CCA" w:rsidRDefault="007D0CCA" w:rsidP="007D0CCA">
            <w:pPr>
              <w:spacing w:after="160" w:line="259" w:lineRule="auto"/>
              <w:jc w:val="both"/>
              <w:rPr>
                <w:lang w:eastAsia="es-CO"/>
              </w:rPr>
            </w:pPr>
            <w:r w:rsidRPr="007D0CCA">
              <w:rPr>
                <w:lang w:eastAsia="es-CO"/>
              </w:rPr>
              <w:t>$16,257,690</w:t>
            </w:r>
          </w:p>
        </w:tc>
        <w:tc>
          <w:tcPr>
            <w:tcW w:w="0" w:type="auto"/>
            <w:hideMark/>
          </w:tcPr>
          <w:p w14:paraId="31573A3C" w14:textId="77777777" w:rsidR="007D0CCA" w:rsidRPr="007D0CCA" w:rsidRDefault="007D0CCA" w:rsidP="007D0CCA">
            <w:pPr>
              <w:spacing w:after="160" w:line="259" w:lineRule="auto"/>
              <w:jc w:val="both"/>
              <w:rPr>
                <w:lang w:eastAsia="es-CO"/>
              </w:rPr>
            </w:pPr>
            <w:r w:rsidRPr="007D0CCA">
              <w:rPr>
                <w:lang w:eastAsia="es-CO"/>
              </w:rPr>
              <w:t>$8,128,846</w:t>
            </w:r>
          </w:p>
        </w:tc>
        <w:tc>
          <w:tcPr>
            <w:tcW w:w="0" w:type="auto"/>
            <w:hideMark/>
          </w:tcPr>
          <w:p w14:paraId="7A61DF25"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7BA75FF"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7DFEF66D" w14:textId="77777777" w:rsidTr="007D0CCA">
        <w:tc>
          <w:tcPr>
            <w:tcW w:w="0" w:type="auto"/>
            <w:hideMark/>
          </w:tcPr>
          <w:p w14:paraId="20410724" w14:textId="77777777" w:rsidR="007D0CCA" w:rsidRPr="007D0CCA" w:rsidRDefault="007D0CCA" w:rsidP="007D0CCA">
            <w:pPr>
              <w:spacing w:after="160" w:line="259" w:lineRule="auto"/>
              <w:jc w:val="both"/>
              <w:rPr>
                <w:b/>
                <w:bCs/>
                <w:lang w:eastAsia="es-CO"/>
              </w:rPr>
            </w:pPr>
            <w:r w:rsidRPr="007D0CCA">
              <w:rPr>
                <w:b/>
                <w:bCs/>
                <w:lang w:eastAsia="es-CO"/>
              </w:rPr>
              <w:t>TOTAL PASIVO</w:t>
            </w:r>
          </w:p>
        </w:tc>
        <w:tc>
          <w:tcPr>
            <w:tcW w:w="0" w:type="auto"/>
            <w:hideMark/>
          </w:tcPr>
          <w:p w14:paraId="79BBADE4" w14:textId="77777777" w:rsidR="007D0CCA" w:rsidRPr="007D0CCA" w:rsidRDefault="007D0CCA" w:rsidP="007D0CCA">
            <w:pPr>
              <w:spacing w:after="160" w:line="259" w:lineRule="auto"/>
              <w:jc w:val="both"/>
              <w:rPr>
                <w:lang w:eastAsia="es-CO"/>
              </w:rPr>
            </w:pPr>
            <w:r w:rsidRPr="007D0CCA">
              <w:rPr>
                <w:lang w:eastAsia="es-CO"/>
              </w:rPr>
              <w:t>$71,968,832</w:t>
            </w:r>
          </w:p>
        </w:tc>
        <w:tc>
          <w:tcPr>
            <w:tcW w:w="0" w:type="auto"/>
            <w:hideMark/>
          </w:tcPr>
          <w:p w14:paraId="300AFE69" w14:textId="77777777" w:rsidR="007D0CCA" w:rsidRPr="007D0CCA" w:rsidRDefault="007D0CCA" w:rsidP="007D0CCA">
            <w:pPr>
              <w:spacing w:after="160" w:line="259" w:lineRule="auto"/>
              <w:jc w:val="both"/>
              <w:rPr>
                <w:lang w:eastAsia="es-CO"/>
              </w:rPr>
            </w:pPr>
            <w:r w:rsidRPr="007D0CCA">
              <w:rPr>
                <w:lang w:eastAsia="es-CO"/>
              </w:rPr>
              <w:t>$63,839,988</w:t>
            </w:r>
          </w:p>
        </w:tc>
        <w:tc>
          <w:tcPr>
            <w:tcW w:w="0" w:type="auto"/>
            <w:hideMark/>
          </w:tcPr>
          <w:p w14:paraId="30CEE247" w14:textId="77777777" w:rsidR="007D0CCA" w:rsidRPr="007D0CCA" w:rsidRDefault="007D0CCA" w:rsidP="007D0CCA">
            <w:pPr>
              <w:spacing w:after="160" w:line="259" w:lineRule="auto"/>
              <w:jc w:val="both"/>
              <w:rPr>
                <w:lang w:eastAsia="es-CO"/>
              </w:rPr>
            </w:pPr>
            <w:r w:rsidRPr="007D0CCA">
              <w:rPr>
                <w:lang w:eastAsia="es-CO"/>
              </w:rPr>
              <w:t>$28,532,911</w:t>
            </w:r>
          </w:p>
        </w:tc>
        <w:tc>
          <w:tcPr>
            <w:tcW w:w="0" w:type="auto"/>
            <w:hideMark/>
          </w:tcPr>
          <w:p w14:paraId="0BCB995C" w14:textId="77777777" w:rsidR="007D0CCA" w:rsidRPr="007D0CCA" w:rsidRDefault="007D0CCA" w:rsidP="007D0CCA">
            <w:pPr>
              <w:spacing w:after="160" w:line="259" w:lineRule="auto"/>
              <w:jc w:val="both"/>
              <w:rPr>
                <w:lang w:eastAsia="es-CO"/>
              </w:rPr>
            </w:pPr>
            <w:r w:rsidRPr="007D0CCA">
              <w:rPr>
                <w:lang w:eastAsia="es-CO"/>
              </w:rPr>
              <w:t>$29,128,992</w:t>
            </w:r>
          </w:p>
        </w:tc>
        <w:tc>
          <w:tcPr>
            <w:tcW w:w="0" w:type="auto"/>
            <w:hideMark/>
          </w:tcPr>
          <w:p w14:paraId="1CC7108D" w14:textId="77777777" w:rsidR="007D0CCA" w:rsidRPr="007D0CCA" w:rsidRDefault="007D0CCA" w:rsidP="007D0CCA">
            <w:pPr>
              <w:spacing w:after="160" w:line="259" w:lineRule="auto"/>
              <w:jc w:val="both"/>
              <w:rPr>
                <w:lang w:eastAsia="es-CO"/>
              </w:rPr>
            </w:pPr>
            <w:r w:rsidRPr="007D0CCA">
              <w:rPr>
                <w:lang w:eastAsia="es-CO"/>
              </w:rPr>
              <w:t>$13,622,186</w:t>
            </w:r>
          </w:p>
        </w:tc>
        <w:tc>
          <w:tcPr>
            <w:tcW w:w="0" w:type="auto"/>
            <w:hideMark/>
          </w:tcPr>
          <w:p w14:paraId="1BD2B88F" w14:textId="77777777" w:rsidR="007D0CCA" w:rsidRPr="007D0CCA" w:rsidRDefault="007D0CCA" w:rsidP="007D0CCA">
            <w:pPr>
              <w:spacing w:after="160" w:line="259" w:lineRule="auto"/>
              <w:jc w:val="both"/>
              <w:rPr>
                <w:lang w:eastAsia="es-CO"/>
              </w:rPr>
            </w:pPr>
            <w:r w:rsidRPr="007D0CCA">
              <w:rPr>
                <w:lang w:eastAsia="es-CO"/>
              </w:rPr>
              <w:t>$5,013,412</w:t>
            </w:r>
          </w:p>
        </w:tc>
      </w:tr>
      <w:tr w:rsidR="007D0CCA" w:rsidRPr="007D0CCA" w14:paraId="6CA5E11B" w14:textId="77777777" w:rsidTr="00881478">
        <w:tc>
          <w:tcPr>
            <w:tcW w:w="0" w:type="auto"/>
            <w:gridSpan w:val="7"/>
            <w:hideMark/>
          </w:tcPr>
          <w:p w14:paraId="674567A4" w14:textId="231C5B34" w:rsidR="007D0CCA" w:rsidRPr="007D0CCA" w:rsidRDefault="007D0CCA" w:rsidP="007D0CCA">
            <w:pPr>
              <w:spacing w:after="160" w:line="259" w:lineRule="auto"/>
              <w:jc w:val="center"/>
              <w:rPr>
                <w:lang w:eastAsia="es-CO"/>
              </w:rPr>
            </w:pPr>
            <w:r w:rsidRPr="007D0CCA">
              <w:rPr>
                <w:b/>
                <w:bCs/>
                <w:lang w:eastAsia="es-CO"/>
              </w:rPr>
              <w:t>3. PATRIMONIO</w:t>
            </w:r>
          </w:p>
        </w:tc>
      </w:tr>
      <w:tr w:rsidR="007D0CCA" w:rsidRPr="007D0CCA" w14:paraId="6366C893" w14:textId="77777777" w:rsidTr="007D0CCA">
        <w:tc>
          <w:tcPr>
            <w:tcW w:w="0" w:type="auto"/>
            <w:hideMark/>
          </w:tcPr>
          <w:p w14:paraId="32B9C38B" w14:textId="77777777" w:rsidR="007D0CCA" w:rsidRPr="007D0CCA" w:rsidRDefault="007D0CCA" w:rsidP="007D0CCA">
            <w:pPr>
              <w:spacing w:after="160" w:line="259" w:lineRule="auto"/>
              <w:jc w:val="both"/>
              <w:rPr>
                <w:b/>
                <w:bCs/>
                <w:lang w:eastAsia="es-CO"/>
              </w:rPr>
            </w:pPr>
            <w:r w:rsidRPr="007D0CCA">
              <w:rPr>
                <w:b/>
                <w:bCs/>
                <w:lang w:eastAsia="es-CO"/>
              </w:rPr>
              <w:t>Capital Social Suscrito y Pagado (Diego Tapia)</w:t>
            </w:r>
          </w:p>
        </w:tc>
        <w:tc>
          <w:tcPr>
            <w:tcW w:w="0" w:type="auto"/>
            <w:hideMark/>
          </w:tcPr>
          <w:p w14:paraId="1B8F735B"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694924F3"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361B75A4"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567CD59D"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0E1BDB5A"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5DBAD413" w14:textId="77777777" w:rsidR="007D0CCA" w:rsidRPr="007D0CCA" w:rsidRDefault="007D0CCA" w:rsidP="007D0CCA">
            <w:pPr>
              <w:spacing w:after="160" w:line="259" w:lineRule="auto"/>
              <w:jc w:val="both"/>
              <w:rPr>
                <w:lang w:eastAsia="es-CO"/>
              </w:rPr>
            </w:pPr>
            <w:r w:rsidRPr="007D0CCA">
              <w:rPr>
                <w:lang w:eastAsia="es-CO"/>
              </w:rPr>
              <w:t>$6,700,000</w:t>
            </w:r>
          </w:p>
        </w:tc>
      </w:tr>
      <w:tr w:rsidR="007D0CCA" w:rsidRPr="007D0CCA" w14:paraId="14A5FFB6" w14:textId="77777777" w:rsidTr="007D0CCA">
        <w:tc>
          <w:tcPr>
            <w:tcW w:w="0" w:type="auto"/>
            <w:hideMark/>
          </w:tcPr>
          <w:p w14:paraId="792989EA" w14:textId="77777777" w:rsidR="007D0CCA" w:rsidRPr="007D0CCA" w:rsidRDefault="007D0CCA" w:rsidP="007D0CCA">
            <w:pPr>
              <w:spacing w:after="160" w:line="259" w:lineRule="auto"/>
              <w:jc w:val="both"/>
              <w:rPr>
                <w:b/>
                <w:bCs/>
                <w:lang w:eastAsia="es-CO"/>
              </w:rPr>
            </w:pPr>
            <w:r w:rsidRPr="007D0CCA">
              <w:rPr>
                <w:b/>
                <w:bCs/>
                <w:lang w:eastAsia="es-CO"/>
              </w:rPr>
              <w:lastRenderedPageBreak/>
              <w:t>Reserva Legal Acumulada</w:t>
            </w:r>
          </w:p>
        </w:tc>
        <w:tc>
          <w:tcPr>
            <w:tcW w:w="0" w:type="auto"/>
            <w:hideMark/>
          </w:tcPr>
          <w:p w14:paraId="499CC00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D7FCDA6"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B010B82"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223488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EA235C4"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FF56810"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3650D867" w14:textId="77777777" w:rsidTr="007D0CCA">
        <w:tc>
          <w:tcPr>
            <w:tcW w:w="0" w:type="auto"/>
            <w:hideMark/>
          </w:tcPr>
          <w:p w14:paraId="3F4FB10C" w14:textId="77777777" w:rsidR="007D0CCA" w:rsidRPr="007D0CCA" w:rsidRDefault="007D0CCA" w:rsidP="007D0CCA">
            <w:pPr>
              <w:spacing w:after="160" w:line="259" w:lineRule="auto"/>
              <w:jc w:val="both"/>
              <w:rPr>
                <w:b/>
                <w:bCs/>
                <w:lang w:eastAsia="es-CO"/>
              </w:rPr>
            </w:pPr>
            <w:r w:rsidRPr="007D0CCA">
              <w:rPr>
                <w:b/>
                <w:bCs/>
                <w:lang w:eastAsia="es-CO"/>
              </w:rPr>
              <w:t>Utilidades Retenidas / Resultados de Ejercicios Anteriores</w:t>
            </w:r>
          </w:p>
        </w:tc>
        <w:tc>
          <w:tcPr>
            <w:tcW w:w="0" w:type="auto"/>
            <w:hideMark/>
          </w:tcPr>
          <w:p w14:paraId="6F480195"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871A45F"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ABB9212" w14:textId="77777777" w:rsidR="007D0CCA" w:rsidRPr="007D0CCA" w:rsidRDefault="007D0CCA" w:rsidP="007D0CCA">
            <w:pPr>
              <w:spacing w:after="160" w:line="259" w:lineRule="auto"/>
              <w:jc w:val="both"/>
              <w:rPr>
                <w:lang w:eastAsia="es-CO"/>
              </w:rPr>
            </w:pPr>
            <w:r w:rsidRPr="007D0CCA">
              <w:rPr>
                <w:lang w:eastAsia="es-CO"/>
              </w:rPr>
              <w:t>($425,083,096)</w:t>
            </w:r>
          </w:p>
        </w:tc>
        <w:tc>
          <w:tcPr>
            <w:tcW w:w="0" w:type="auto"/>
            <w:hideMark/>
          </w:tcPr>
          <w:p w14:paraId="08DFBA46" w14:textId="77777777" w:rsidR="007D0CCA" w:rsidRPr="007D0CCA" w:rsidRDefault="007D0CCA" w:rsidP="007D0CCA">
            <w:pPr>
              <w:spacing w:after="160" w:line="259" w:lineRule="auto"/>
              <w:jc w:val="both"/>
              <w:rPr>
                <w:lang w:eastAsia="es-CO"/>
              </w:rPr>
            </w:pPr>
            <w:r w:rsidRPr="007D0CCA">
              <w:rPr>
                <w:lang w:eastAsia="es-CO"/>
              </w:rPr>
              <w:t>($892,804,138)</w:t>
            </w:r>
          </w:p>
        </w:tc>
        <w:tc>
          <w:tcPr>
            <w:tcW w:w="0" w:type="auto"/>
            <w:hideMark/>
          </w:tcPr>
          <w:p w14:paraId="09F9BB1E" w14:textId="77777777" w:rsidR="007D0CCA" w:rsidRPr="007D0CCA" w:rsidRDefault="007D0CCA" w:rsidP="007D0CCA">
            <w:pPr>
              <w:spacing w:after="160" w:line="259" w:lineRule="auto"/>
              <w:jc w:val="both"/>
              <w:rPr>
                <w:lang w:eastAsia="es-CO"/>
              </w:rPr>
            </w:pPr>
            <w:r w:rsidRPr="007D0CCA">
              <w:rPr>
                <w:lang w:eastAsia="es-CO"/>
              </w:rPr>
              <w:t>($1,465,303,023)</w:t>
            </w:r>
          </w:p>
        </w:tc>
        <w:tc>
          <w:tcPr>
            <w:tcW w:w="0" w:type="auto"/>
            <w:hideMark/>
          </w:tcPr>
          <w:p w14:paraId="4C8C1D67" w14:textId="77777777" w:rsidR="007D0CCA" w:rsidRPr="007D0CCA" w:rsidRDefault="007D0CCA" w:rsidP="007D0CCA">
            <w:pPr>
              <w:spacing w:after="160" w:line="259" w:lineRule="auto"/>
              <w:jc w:val="both"/>
              <w:rPr>
                <w:lang w:eastAsia="es-CO"/>
              </w:rPr>
            </w:pPr>
            <w:r w:rsidRPr="007D0CCA">
              <w:rPr>
                <w:lang w:eastAsia="es-CO"/>
              </w:rPr>
              <w:t>($2,091,609,381)</w:t>
            </w:r>
          </w:p>
        </w:tc>
      </w:tr>
      <w:tr w:rsidR="007D0CCA" w:rsidRPr="007D0CCA" w14:paraId="30469B8F" w14:textId="77777777" w:rsidTr="007D0CCA">
        <w:tc>
          <w:tcPr>
            <w:tcW w:w="0" w:type="auto"/>
            <w:hideMark/>
          </w:tcPr>
          <w:p w14:paraId="568AB50B" w14:textId="77777777" w:rsidR="007D0CCA" w:rsidRPr="007D0CCA" w:rsidRDefault="007D0CCA" w:rsidP="007D0CCA">
            <w:pPr>
              <w:spacing w:after="160" w:line="259" w:lineRule="auto"/>
              <w:jc w:val="both"/>
              <w:rPr>
                <w:b/>
                <w:bCs/>
                <w:lang w:eastAsia="es-CO"/>
              </w:rPr>
            </w:pPr>
            <w:r w:rsidRPr="007D0CCA">
              <w:rPr>
                <w:b/>
                <w:bCs/>
                <w:lang w:eastAsia="es-CO"/>
              </w:rPr>
              <w:t>Resultado del Ejercicio Vigente (Utilidad/Pérdida Neta)</w:t>
            </w:r>
          </w:p>
        </w:tc>
        <w:tc>
          <w:tcPr>
            <w:tcW w:w="0" w:type="auto"/>
            <w:hideMark/>
          </w:tcPr>
          <w:p w14:paraId="225047BB"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CDC9783" w14:textId="77777777" w:rsidR="007D0CCA" w:rsidRPr="007D0CCA" w:rsidRDefault="007D0CCA" w:rsidP="007D0CCA">
            <w:pPr>
              <w:spacing w:after="160" w:line="259" w:lineRule="auto"/>
              <w:jc w:val="both"/>
              <w:rPr>
                <w:lang w:eastAsia="es-CO"/>
              </w:rPr>
            </w:pPr>
            <w:r w:rsidRPr="007D0CCA">
              <w:rPr>
                <w:lang w:eastAsia="es-CO"/>
              </w:rPr>
              <w:t>($425,083,096)</w:t>
            </w:r>
          </w:p>
        </w:tc>
        <w:tc>
          <w:tcPr>
            <w:tcW w:w="0" w:type="auto"/>
            <w:hideMark/>
          </w:tcPr>
          <w:p w14:paraId="35AD80D7" w14:textId="77777777" w:rsidR="007D0CCA" w:rsidRPr="007D0CCA" w:rsidRDefault="007D0CCA" w:rsidP="007D0CCA">
            <w:pPr>
              <w:spacing w:after="160" w:line="259" w:lineRule="auto"/>
              <w:jc w:val="both"/>
              <w:rPr>
                <w:lang w:eastAsia="es-CO"/>
              </w:rPr>
            </w:pPr>
            <w:r w:rsidRPr="007D0CCA">
              <w:rPr>
                <w:lang w:eastAsia="es-CO"/>
              </w:rPr>
              <w:t>($467,721,042)</w:t>
            </w:r>
          </w:p>
        </w:tc>
        <w:tc>
          <w:tcPr>
            <w:tcW w:w="0" w:type="auto"/>
            <w:hideMark/>
          </w:tcPr>
          <w:p w14:paraId="5C348282" w14:textId="77777777" w:rsidR="007D0CCA" w:rsidRPr="007D0CCA" w:rsidRDefault="007D0CCA" w:rsidP="007D0CCA">
            <w:pPr>
              <w:spacing w:after="160" w:line="259" w:lineRule="auto"/>
              <w:jc w:val="both"/>
              <w:rPr>
                <w:lang w:eastAsia="es-CO"/>
              </w:rPr>
            </w:pPr>
            <w:r w:rsidRPr="007D0CCA">
              <w:rPr>
                <w:lang w:eastAsia="es-CO"/>
              </w:rPr>
              <w:t>($572,498,885)</w:t>
            </w:r>
          </w:p>
        </w:tc>
        <w:tc>
          <w:tcPr>
            <w:tcW w:w="0" w:type="auto"/>
            <w:hideMark/>
          </w:tcPr>
          <w:p w14:paraId="657F9D3A" w14:textId="77777777" w:rsidR="007D0CCA" w:rsidRPr="007D0CCA" w:rsidRDefault="007D0CCA" w:rsidP="007D0CCA">
            <w:pPr>
              <w:spacing w:after="160" w:line="259" w:lineRule="auto"/>
              <w:jc w:val="both"/>
              <w:rPr>
                <w:lang w:eastAsia="es-CO"/>
              </w:rPr>
            </w:pPr>
            <w:r w:rsidRPr="007D0CCA">
              <w:rPr>
                <w:lang w:eastAsia="es-CO"/>
              </w:rPr>
              <w:t>($626,306,358)</w:t>
            </w:r>
          </w:p>
        </w:tc>
        <w:tc>
          <w:tcPr>
            <w:tcW w:w="0" w:type="auto"/>
            <w:hideMark/>
          </w:tcPr>
          <w:p w14:paraId="6BBF9867" w14:textId="77777777" w:rsidR="007D0CCA" w:rsidRPr="007D0CCA" w:rsidRDefault="007D0CCA" w:rsidP="007D0CCA">
            <w:pPr>
              <w:spacing w:after="160" w:line="259" w:lineRule="auto"/>
              <w:jc w:val="both"/>
              <w:rPr>
                <w:lang w:eastAsia="es-CO"/>
              </w:rPr>
            </w:pPr>
            <w:r w:rsidRPr="007D0CCA">
              <w:rPr>
                <w:lang w:eastAsia="es-CO"/>
              </w:rPr>
              <w:t>($670,920,727)</w:t>
            </w:r>
          </w:p>
        </w:tc>
      </w:tr>
      <w:tr w:rsidR="007D0CCA" w:rsidRPr="007D0CCA" w14:paraId="212895B6" w14:textId="77777777" w:rsidTr="007D0CCA">
        <w:tc>
          <w:tcPr>
            <w:tcW w:w="0" w:type="auto"/>
            <w:hideMark/>
          </w:tcPr>
          <w:p w14:paraId="1FCA8568" w14:textId="77777777" w:rsidR="007D0CCA" w:rsidRPr="007D0CCA" w:rsidRDefault="007D0CCA" w:rsidP="007D0CCA">
            <w:pPr>
              <w:spacing w:after="160" w:line="259" w:lineRule="auto"/>
              <w:jc w:val="both"/>
              <w:rPr>
                <w:b/>
                <w:bCs/>
                <w:lang w:eastAsia="es-CO"/>
              </w:rPr>
            </w:pPr>
            <w:r w:rsidRPr="007D0CCA">
              <w:rPr>
                <w:b/>
                <w:bCs/>
                <w:lang w:eastAsia="es-CO"/>
              </w:rPr>
              <w:t>TOTAL PATRIMONIO NETO</w:t>
            </w:r>
          </w:p>
        </w:tc>
        <w:tc>
          <w:tcPr>
            <w:tcW w:w="0" w:type="auto"/>
            <w:hideMark/>
          </w:tcPr>
          <w:p w14:paraId="376CB30F"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601E1CD7" w14:textId="77777777" w:rsidR="007D0CCA" w:rsidRPr="007D0CCA" w:rsidRDefault="007D0CCA" w:rsidP="007D0CCA">
            <w:pPr>
              <w:spacing w:after="160" w:line="259" w:lineRule="auto"/>
              <w:jc w:val="both"/>
              <w:rPr>
                <w:lang w:eastAsia="es-CO"/>
              </w:rPr>
            </w:pPr>
            <w:r w:rsidRPr="007D0CCA">
              <w:rPr>
                <w:lang w:eastAsia="es-CO"/>
              </w:rPr>
              <w:t>($418,383,096)</w:t>
            </w:r>
          </w:p>
        </w:tc>
        <w:tc>
          <w:tcPr>
            <w:tcW w:w="0" w:type="auto"/>
            <w:hideMark/>
          </w:tcPr>
          <w:p w14:paraId="7E454E80" w14:textId="77777777" w:rsidR="007D0CCA" w:rsidRPr="007D0CCA" w:rsidRDefault="007D0CCA" w:rsidP="007D0CCA">
            <w:pPr>
              <w:spacing w:after="160" w:line="259" w:lineRule="auto"/>
              <w:jc w:val="both"/>
              <w:rPr>
                <w:lang w:eastAsia="es-CO"/>
              </w:rPr>
            </w:pPr>
            <w:r w:rsidRPr="007D0CCA">
              <w:rPr>
                <w:lang w:eastAsia="es-CO"/>
              </w:rPr>
              <w:t>($886,104,138)</w:t>
            </w:r>
          </w:p>
        </w:tc>
        <w:tc>
          <w:tcPr>
            <w:tcW w:w="0" w:type="auto"/>
            <w:hideMark/>
          </w:tcPr>
          <w:p w14:paraId="43E18201" w14:textId="77777777" w:rsidR="007D0CCA" w:rsidRPr="007D0CCA" w:rsidRDefault="007D0CCA" w:rsidP="007D0CCA">
            <w:pPr>
              <w:spacing w:after="160" w:line="259" w:lineRule="auto"/>
              <w:jc w:val="both"/>
              <w:rPr>
                <w:lang w:eastAsia="es-CO"/>
              </w:rPr>
            </w:pPr>
            <w:r w:rsidRPr="007D0CCA">
              <w:rPr>
                <w:lang w:eastAsia="es-CO"/>
              </w:rPr>
              <w:t>($1,458,603,023)</w:t>
            </w:r>
          </w:p>
        </w:tc>
        <w:tc>
          <w:tcPr>
            <w:tcW w:w="0" w:type="auto"/>
            <w:hideMark/>
          </w:tcPr>
          <w:p w14:paraId="3D4543CB" w14:textId="77777777" w:rsidR="007D0CCA" w:rsidRPr="007D0CCA" w:rsidRDefault="007D0CCA" w:rsidP="007D0CCA">
            <w:pPr>
              <w:spacing w:after="160" w:line="259" w:lineRule="auto"/>
              <w:jc w:val="both"/>
              <w:rPr>
                <w:lang w:eastAsia="es-CO"/>
              </w:rPr>
            </w:pPr>
            <w:r w:rsidRPr="007D0CCA">
              <w:rPr>
                <w:lang w:eastAsia="es-CO"/>
              </w:rPr>
              <w:t>($2,084,909,381)</w:t>
            </w:r>
          </w:p>
        </w:tc>
        <w:tc>
          <w:tcPr>
            <w:tcW w:w="0" w:type="auto"/>
            <w:hideMark/>
          </w:tcPr>
          <w:p w14:paraId="25469E03" w14:textId="77777777" w:rsidR="007D0CCA" w:rsidRPr="007D0CCA" w:rsidRDefault="007D0CCA" w:rsidP="007D0CCA">
            <w:pPr>
              <w:spacing w:after="160" w:line="259" w:lineRule="auto"/>
              <w:jc w:val="both"/>
              <w:rPr>
                <w:lang w:eastAsia="es-CO"/>
              </w:rPr>
            </w:pPr>
            <w:r w:rsidRPr="007D0CCA">
              <w:rPr>
                <w:lang w:eastAsia="es-CO"/>
              </w:rPr>
              <w:t>($2,755,830,108)</w:t>
            </w:r>
          </w:p>
        </w:tc>
      </w:tr>
      <w:tr w:rsidR="007D0CCA" w:rsidRPr="007D0CCA" w14:paraId="08D406F4" w14:textId="77777777" w:rsidTr="007D0CCA">
        <w:tc>
          <w:tcPr>
            <w:tcW w:w="0" w:type="auto"/>
            <w:hideMark/>
          </w:tcPr>
          <w:p w14:paraId="2D041892" w14:textId="77777777" w:rsidR="007D0CCA" w:rsidRPr="007D0CCA" w:rsidRDefault="007D0CCA" w:rsidP="007D0CCA">
            <w:pPr>
              <w:spacing w:after="160" w:line="259" w:lineRule="auto"/>
              <w:jc w:val="both"/>
              <w:rPr>
                <w:b/>
                <w:bCs/>
                <w:lang w:eastAsia="es-CO"/>
              </w:rPr>
            </w:pPr>
            <w:r w:rsidRPr="007D0CCA">
              <w:rPr>
                <w:b/>
                <w:bCs/>
                <w:lang w:eastAsia="es-CO"/>
              </w:rPr>
              <w:t>TOTAL PASIVO + PATRIMONIO</w:t>
            </w:r>
          </w:p>
        </w:tc>
        <w:tc>
          <w:tcPr>
            <w:tcW w:w="0" w:type="auto"/>
            <w:hideMark/>
          </w:tcPr>
          <w:p w14:paraId="112F6E63" w14:textId="77777777" w:rsidR="007D0CCA" w:rsidRPr="007D0CCA" w:rsidRDefault="007D0CCA" w:rsidP="007D0CCA">
            <w:pPr>
              <w:spacing w:after="160" w:line="259" w:lineRule="auto"/>
              <w:jc w:val="both"/>
              <w:rPr>
                <w:lang w:eastAsia="es-CO"/>
              </w:rPr>
            </w:pPr>
            <w:r w:rsidRPr="007D0CCA">
              <w:rPr>
                <w:lang w:eastAsia="es-CO"/>
              </w:rPr>
              <w:t>$78,668,832</w:t>
            </w:r>
          </w:p>
        </w:tc>
        <w:tc>
          <w:tcPr>
            <w:tcW w:w="0" w:type="auto"/>
            <w:hideMark/>
          </w:tcPr>
          <w:p w14:paraId="63AA7B2B" w14:textId="77777777" w:rsidR="007D0CCA" w:rsidRPr="007D0CCA" w:rsidRDefault="007D0CCA" w:rsidP="007D0CCA">
            <w:pPr>
              <w:spacing w:after="160" w:line="259" w:lineRule="auto"/>
              <w:jc w:val="both"/>
              <w:rPr>
                <w:lang w:eastAsia="es-CO"/>
              </w:rPr>
            </w:pPr>
            <w:r w:rsidRPr="007D0CCA">
              <w:rPr>
                <w:lang w:eastAsia="es-CO"/>
              </w:rPr>
              <w:t>($354,543,109)</w:t>
            </w:r>
          </w:p>
        </w:tc>
        <w:tc>
          <w:tcPr>
            <w:tcW w:w="0" w:type="auto"/>
            <w:hideMark/>
          </w:tcPr>
          <w:p w14:paraId="1E440B19" w14:textId="77777777" w:rsidR="007D0CCA" w:rsidRPr="007D0CCA" w:rsidRDefault="007D0CCA" w:rsidP="007D0CCA">
            <w:pPr>
              <w:spacing w:after="160" w:line="259" w:lineRule="auto"/>
              <w:jc w:val="both"/>
              <w:rPr>
                <w:lang w:eastAsia="es-CO"/>
              </w:rPr>
            </w:pPr>
            <w:r w:rsidRPr="007D0CCA">
              <w:rPr>
                <w:lang w:eastAsia="es-CO"/>
              </w:rPr>
              <w:t>($857,571,228)</w:t>
            </w:r>
          </w:p>
        </w:tc>
        <w:tc>
          <w:tcPr>
            <w:tcW w:w="0" w:type="auto"/>
            <w:hideMark/>
          </w:tcPr>
          <w:p w14:paraId="336A75D4" w14:textId="77777777" w:rsidR="007D0CCA" w:rsidRPr="007D0CCA" w:rsidRDefault="007D0CCA" w:rsidP="007D0CCA">
            <w:pPr>
              <w:spacing w:after="160" w:line="259" w:lineRule="auto"/>
              <w:jc w:val="both"/>
              <w:rPr>
                <w:lang w:eastAsia="es-CO"/>
              </w:rPr>
            </w:pPr>
            <w:r w:rsidRPr="007D0CCA">
              <w:rPr>
                <w:lang w:eastAsia="es-CO"/>
              </w:rPr>
              <w:t>($1,429,474,033)</w:t>
            </w:r>
          </w:p>
        </w:tc>
        <w:tc>
          <w:tcPr>
            <w:tcW w:w="0" w:type="auto"/>
            <w:hideMark/>
          </w:tcPr>
          <w:p w14:paraId="16372541" w14:textId="77777777" w:rsidR="007D0CCA" w:rsidRPr="007D0CCA" w:rsidRDefault="007D0CCA" w:rsidP="007D0CCA">
            <w:pPr>
              <w:spacing w:after="160" w:line="259" w:lineRule="auto"/>
              <w:jc w:val="both"/>
              <w:rPr>
                <w:lang w:eastAsia="es-CO"/>
              </w:rPr>
            </w:pPr>
            <w:r w:rsidRPr="007D0CCA">
              <w:rPr>
                <w:lang w:eastAsia="es-CO"/>
              </w:rPr>
              <w:t>($2,071,287,197)</w:t>
            </w:r>
          </w:p>
        </w:tc>
        <w:tc>
          <w:tcPr>
            <w:tcW w:w="0" w:type="auto"/>
            <w:hideMark/>
          </w:tcPr>
          <w:p w14:paraId="5C9CDCEB" w14:textId="77777777" w:rsidR="007D0CCA" w:rsidRPr="007D0CCA" w:rsidRDefault="007D0CCA" w:rsidP="007D0CCA">
            <w:pPr>
              <w:spacing w:after="160" w:line="259" w:lineRule="auto"/>
              <w:jc w:val="both"/>
              <w:rPr>
                <w:lang w:eastAsia="es-CO"/>
              </w:rPr>
            </w:pPr>
            <w:r w:rsidRPr="007D0CCA">
              <w:rPr>
                <w:lang w:eastAsia="es-CO"/>
              </w:rPr>
              <w:t>($2,750,816,698)</w:t>
            </w:r>
          </w:p>
        </w:tc>
      </w:tr>
      <w:tr w:rsidR="007D0CCA" w:rsidRPr="007D0CCA" w14:paraId="49F5451A" w14:textId="77777777" w:rsidTr="007D0CCA">
        <w:tc>
          <w:tcPr>
            <w:tcW w:w="0" w:type="auto"/>
            <w:hideMark/>
          </w:tcPr>
          <w:p w14:paraId="491B817A" w14:textId="77777777" w:rsidR="007D0CCA" w:rsidRPr="007D0CCA" w:rsidRDefault="007D0CCA" w:rsidP="007D0CCA">
            <w:pPr>
              <w:spacing w:after="160" w:line="259" w:lineRule="auto"/>
              <w:jc w:val="both"/>
              <w:rPr>
                <w:b/>
                <w:bCs/>
                <w:lang w:eastAsia="es-CO"/>
              </w:rPr>
            </w:pPr>
            <w:r w:rsidRPr="007D0CCA">
              <w:rPr>
                <w:b/>
                <w:bCs/>
                <w:lang w:eastAsia="es-CO"/>
              </w:rPr>
              <w:t>VERIFICACIÓN DEL CUADRE (ACTIVO - PASIVO - PATRIMONIO)</w:t>
            </w:r>
          </w:p>
        </w:tc>
        <w:tc>
          <w:tcPr>
            <w:tcW w:w="0" w:type="auto"/>
            <w:hideMark/>
          </w:tcPr>
          <w:p w14:paraId="3F43000F"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08661805"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4FB41FC1"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4C3301D5"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5BDA3699"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5D6D6CD6" w14:textId="77777777" w:rsidR="007D0CCA" w:rsidRPr="007D0CCA" w:rsidRDefault="007D0CCA" w:rsidP="007D0CCA">
            <w:pPr>
              <w:spacing w:after="160" w:line="259" w:lineRule="auto"/>
              <w:jc w:val="both"/>
              <w:rPr>
                <w:lang w:eastAsia="es-CO"/>
              </w:rPr>
            </w:pPr>
            <w:r w:rsidRPr="007D0CCA">
              <w:rPr>
                <w:lang w:eastAsia="es-CO"/>
              </w:rPr>
              <w:t>$0.00</w:t>
            </w:r>
          </w:p>
        </w:tc>
      </w:tr>
    </w:tbl>
    <w:p w14:paraId="37713DEE" w14:textId="77777777" w:rsidR="006F404F" w:rsidRPr="006F404F" w:rsidRDefault="006F404F" w:rsidP="006F404F">
      <w:pPr>
        <w:jc w:val="both"/>
        <w:rPr>
          <w:b/>
          <w:bCs/>
          <w:lang w:eastAsia="es-CO"/>
        </w:rPr>
      </w:pPr>
    </w:p>
    <w:p w14:paraId="353B7AA3" w14:textId="21C50453" w:rsidR="001D2E7E" w:rsidRPr="001D2E7E" w:rsidRDefault="001D2E7E" w:rsidP="001D2E7E">
      <w:pPr>
        <w:jc w:val="both"/>
        <w:rPr>
          <w:lang w:eastAsia="es-CO"/>
        </w:rPr>
      </w:pPr>
    </w:p>
    <w:p w14:paraId="1F0A8465" w14:textId="77777777" w:rsidR="007D0CCA" w:rsidRDefault="007D0CCA" w:rsidP="00662EF0">
      <w:pPr>
        <w:jc w:val="both"/>
        <w:rPr>
          <w:lang w:eastAsia="es-CO"/>
        </w:rPr>
        <w:sectPr w:rsidR="007D0CCA" w:rsidSect="00D53AA8">
          <w:pgSz w:w="15840" w:h="12240" w:orient="landscape"/>
          <w:pgMar w:top="2268" w:right="1701" w:bottom="1134" w:left="1701" w:header="709" w:footer="709" w:gutter="0"/>
          <w:cols w:space="708"/>
          <w:docGrid w:linePitch="360"/>
        </w:sectPr>
      </w:pPr>
    </w:p>
    <w:p w14:paraId="7F30F416" w14:textId="77777777" w:rsidR="00F219EE" w:rsidRPr="005369F8" w:rsidRDefault="00F219EE" w:rsidP="00F219EE">
      <w:pPr>
        <w:shd w:val="clear" w:color="auto" w:fill="F9F9F9"/>
        <w:spacing w:after="60" w:line="240" w:lineRule="auto"/>
        <w:outlineLvl w:val="2"/>
        <w:rPr>
          <w:rFonts w:ascii="Arial" w:hAnsi="Arial" w:cs="Arial"/>
          <w:b/>
          <w:bCs/>
          <w:sz w:val="24"/>
          <w:szCs w:val="24"/>
          <w:lang w:eastAsia="es-CO"/>
        </w:rPr>
      </w:pPr>
      <w:r w:rsidRPr="005369F8">
        <w:rPr>
          <w:rFonts w:ascii="Arial" w:hAnsi="Arial" w:cs="Arial"/>
          <w:b/>
          <w:bCs/>
          <w:sz w:val="24"/>
          <w:szCs w:val="24"/>
          <w:lang w:eastAsia="es-CO"/>
        </w:rPr>
        <w:lastRenderedPageBreak/>
        <w:t>6.12.2. Análisis Financiero de las Cifras del Balance General</w:t>
      </w:r>
    </w:p>
    <w:p w14:paraId="1410EA5A" w14:textId="77777777" w:rsidR="00F219EE" w:rsidRPr="005369F8" w:rsidRDefault="00F219EE" w:rsidP="00F219EE">
      <w:p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El examen del Balance General proyectado permite formular las siguientes conclusiones analíticas respecto a la posición financiera de TalentLab S.A.S.:</w:t>
      </w:r>
    </w:p>
    <w:p w14:paraId="260C3C3F" w14:textId="77777777" w:rsidR="001357F3" w:rsidRPr="005369F8" w:rsidRDefault="001357F3" w:rsidP="00F219EE">
      <w:pPr>
        <w:shd w:val="clear" w:color="auto" w:fill="F9F9F9"/>
        <w:spacing w:after="0" w:line="240" w:lineRule="auto"/>
        <w:rPr>
          <w:rFonts w:ascii="Arial" w:hAnsi="Arial" w:cs="Arial"/>
          <w:sz w:val="24"/>
          <w:szCs w:val="24"/>
          <w:lang w:eastAsia="es-CO"/>
        </w:rPr>
      </w:pPr>
    </w:p>
    <w:p w14:paraId="67FB49FF" w14:textId="77777777" w:rsidR="00F219EE" w:rsidRPr="005369F8" w:rsidRDefault="00F219EE">
      <w:pPr>
        <w:numPr>
          <w:ilvl w:val="0"/>
          <w:numId w:val="93"/>
        </w:numPr>
        <w:shd w:val="clear" w:color="auto" w:fill="F9F9F9"/>
        <w:spacing w:after="0" w:line="240" w:lineRule="auto"/>
        <w:rPr>
          <w:rFonts w:ascii="Arial" w:hAnsi="Arial" w:cs="Arial"/>
          <w:sz w:val="24"/>
          <w:szCs w:val="24"/>
          <w:lang w:eastAsia="es-CO"/>
        </w:rPr>
      </w:pPr>
      <w:r w:rsidRPr="005369F8">
        <w:rPr>
          <w:rFonts w:ascii="Arial" w:hAnsi="Arial" w:cs="Arial"/>
          <w:b/>
          <w:bCs/>
          <w:sz w:val="24"/>
          <w:szCs w:val="24"/>
          <w:lang w:eastAsia="es-CO"/>
        </w:rPr>
        <w:t>Cuadre Contable y Consistencia Matemática Auditada</w:t>
      </w:r>
      <w:r w:rsidRPr="005369F8">
        <w:rPr>
          <w:rFonts w:ascii="Arial" w:hAnsi="Arial" w:cs="Arial"/>
          <w:sz w:val="24"/>
          <w:szCs w:val="24"/>
          <w:lang w:eastAsia="es-CO"/>
        </w:rPr>
        <w:t>: En todos los periodos proyectados (Años 0 al 5), la diferencia entre el Total de Activos y la suma de Pasivos más Patrimonio es exactamente $0.00 COP, certificando la consistencia estricta del principio de partida doble.</w:t>
      </w:r>
    </w:p>
    <w:p w14:paraId="2E52AA88" w14:textId="77777777" w:rsidR="00F219EE" w:rsidRPr="005369F8" w:rsidRDefault="00F219EE">
      <w:pPr>
        <w:numPr>
          <w:ilvl w:val="0"/>
          <w:numId w:val="93"/>
        </w:numPr>
        <w:shd w:val="clear" w:color="auto" w:fill="F9F9F9"/>
        <w:spacing w:after="0" w:line="240" w:lineRule="auto"/>
        <w:rPr>
          <w:rFonts w:ascii="Arial" w:hAnsi="Arial" w:cs="Arial"/>
          <w:b/>
          <w:bCs/>
          <w:sz w:val="24"/>
          <w:szCs w:val="24"/>
          <w:lang w:eastAsia="es-CO"/>
        </w:rPr>
      </w:pPr>
      <w:r w:rsidRPr="005369F8">
        <w:rPr>
          <w:rFonts w:ascii="Arial" w:hAnsi="Arial" w:cs="Arial"/>
          <w:b/>
          <w:bCs/>
          <w:sz w:val="24"/>
          <w:szCs w:val="24"/>
          <w:lang w:eastAsia="es-CO"/>
        </w:rPr>
        <w:t>Evolución y Desendeudamiento Bancario (De-leveraging):</w:t>
      </w:r>
    </w:p>
    <w:p w14:paraId="3464F6A7"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Amortización Total del Crédito Comercial: La obligación financiera bancaria inicial ($40,644,222 COP) se reduce anualmente a un ritmo de $8,128,844 COP en capital. Para el Año 5 el saldo de la deuda bancaria es de $0.00 COP, demostrando que la empresa no mantiene pasivos onerosos a largo plazo y queda totalmente desapalancada.</w:t>
      </w:r>
    </w:p>
    <w:p w14:paraId="205736F1"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b/>
          <w:bCs/>
          <w:sz w:val="24"/>
          <w:szCs w:val="24"/>
          <w:lang w:eastAsia="es-CO"/>
        </w:rPr>
        <w:t>Calidad del Pasivo Corriente:</w:t>
      </w:r>
      <w:r w:rsidRPr="005369F8">
        <w:rPr>
          <w:rFonts w:ascii="Arial" w:hAnsi="Arial" w:cs="Arial"/>
          <w:sz w:val="24"/>
          <w:szCs w:val="24"/>
          <w:lang w:eastAsia="es-CO"/>
        </w:rPr>
        <w:t> Las cuentas por pagar comerciales se sanean desde el Año 2, manteniéndose en un rango óptimo de entre $4.0M y $5.5M COP, correspondiente al consumo corriente mensual de servicios cloud y honorarios contables.</w:t>
      </w:r>
    </w:p>
    <w:p w14:paraId="4CE37FF6" w14:textId="77777777" w:rsidR="00F219EE" w:rsidRPr="005369F8" w:rsidRDefault="00F219EE">
      <w:pPr>
        <w:numPr>
          <w:ilvl w:val="0"/>
          <w:numId w:val="93"/>
        </w:numPr>
        <w:shd w:val="clear" w:color="auto" w:fill="F9F9F9"/>
        <w:spacing w:after="0" w:line="240" w:lineRule="auto"/>
        <w:rPr>
          <w:rFonts w:ascii="Arial" w:hAnsi="Arial" w:cs="Arial"/>
          <w:b/>
          <w:bCs/>
          <w:sz w:val="24"/>
          <w:szCs w:val="24"/>
          <w:lang w:eastAsia="es-CO"/>
        </w:rPr>
      </w:pPr>
      <w:r w:rsidRPr="005369F8">
        <w:rPr>
          <w:rFonts w:ascii="Arial" w:hAnsi="Arial" w:cs="Arial"/>
          <w:b/>
          <w:bCs/>
          <w:sz w:val="24"/>
          <w:szCs w:val="24"/>
          <w:lang w:eastAsia="es-CO"/>
        </w:rPr>
        <w:t>Composición y Amortización de Activos:</w:t>
      </w:r>
    </w:p>
    <w:p w14:paraId="4EB0D3FD"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La propiedad, planta y equipo se concentra en activos de alta rotación y productividad técnica: portátiles de alto rendimiento para desarrollo de software, monitores, servidores de conectividad y mobiliario ergonómico ($14,350,000 COP).</w:t>
      </w:r>
    </w:p>
    <w:p w14:paraId="70C15FA8"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La depreciación acumulada se liquida ordenadamente, pasando de un valor neto de propiedad, planta y equipo de $24,843,333 COP en el Año 1 a $15,916,667 COP en el Año 5, sin sobrevalorar bienes tangibles.</w:t>
      </w:r>
    </w:p>
    <w:p w14:paraId="457FAC90" w14:textId="77777777" w:rsidR="00F219EE" w:rsidRPr="005369F8" w:rsidRDefault="00F219EE">
      <w:pPr>
        <w:numPr>
          <w:ilvl w:val="0"/>
          <w:numId w:val="93"/>
        </w:numPr>
        <w:shd w:val="clear" w:color="auto" w:fill="F9F9F9"/>
        <w:spacing w:after="0" w:line="240" w:lineRule="auto"/>
        <w:rPr>
          <w:rFonts w:ascii="Arial" w:hAnsi="Arial" w:cs="Arial"/>
          <w:b/>
          <w:bCs/>
          <w:sz w:val="24"/>
          <w:szCs w:val="24"/>
          <w:lang w:eastAsia="es-CO"/>
        </w:rPr>
      </w:pPr>
      <w:r w:rsidRPr="005369F8">
        <w:rPr>
          <w:rFonts w:ascii="Arial" w:hAnsi="Arial" w:cs="Arial"/>
          <w:b/>
          <w:bCs/>
          <w:sz w:val="24"/>
          <w:szCs w:val="24"/>
          <w:lang w:eastAsia="es-CO"/>
        </w:rPr>
        <w:t>Autonomía Patrimonial y Valoración del Negocio:</w:t>
      </w:r>
    </w:p>
    <w:p w14:paraId="4E0BE5F4"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El capital social en efectivo suscrito por el fundador ($6,700,000 COP) valida el compromiso contractual del emprendedor.</w:t>
      </w:r>
    </w:p>
    <w:p w14:paraId="3981B315"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El balance transita desde una etapa intensiva en inversión de desarrollo hacia una posición de saneamiento financiero total al extinguirse el crédito bancario comercial en el Año 5, posicionando a TalentLab S.A.S. como un activo de alto valor en el mercado EdTech de Colombia.</w:t>
      </w:r>
    </w:p>
    <w:p w14:paraId="182F7A6C" w14:textId="77777777" w:rsidR="00662EF0" w:rsidRPr="005369F8" w:rsidRDefault="00662EF0" w:rsidP="00662EF0">
      <w:pPr>
        <w:rPr>
          <w:rFonts w:ascii="Arial" w:hAnsi="Arial" w:cs="Arial"/>
          <w:sz w:val="24"/>
          <w:szCs w:val="24"/>
          <w:lang w:eastAsia="es-CO"/>
        </w:rPr>
      </w:pPr>
    </w:p>
    <w:p w14:paraId="68C25A49" w14:textId="0DFE3984" w:rsidR="00ED2CF8" w:rsidRPr="005369F8" w:rsidRDefault="00ED2CF8" w:rsidP="005369F8">
      <w:pPr>
        <w:pStyle w:val="Ttulo2"/>
      </w:pPr>
      <w:bookmarkStart w:id="168" w:name="_Toc49956683"/>
      <w:bookmarkStart w:id="169" w:name="_Toc145412707"/>
      <w:bookmarkEnd w:id="166"/>
      <w:bookmarkEnd w:id="167"/>
      <w:r w:rsidRPr="005369F8">
        <w:t>6.13. Indicadores Financieros</w:t>
      </w:r>
      <w:bookmarkEnd w:id="168"/>
      <w:bookmarkEnd w:id="169"/>
    </w:p>
    <w:p w14:paraId="719671A6" w14:textId="77777777" w:rsidR="005369F8" w:rsidRPr="005369F8" w:rsidRDefault="005369F8" w:rsidP="005369F8">
      <w:pPr>
        <w:shd w:val="clear" w:color="auto" w:fill="F9F9F9"/>
        <w:spacing w:after="0" w:line="240" w:lineRule="auto"/>
        <w:rPr>
          <w:rFonts w:ascii="Arial" w:hAnsi="Arial" w:cs="Arial"/>
          <w:sz w:val="24"/>
          <w:szCs w:val="24"/>
          <w:lang w:eastAsia="es-CO"/>
        </w:rPr>
      </w:pPr>
    </w:p>
    <w:p w14:paraId="2414BF34" w14:textId="6D530F0E" w:rsidR="00ED2CF8" w:rsidRPr="005369F8" w:rsidRDefault="005369F8" w:rsidP="005369F8">
      <w:p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 xml:space="preserve">La evaluación financiera de TalentLab S.A.S. permite diagnosticar la factibilidad, liquidez, solvencia y rentabilidad del modelo de negocio de software como servicio (SaaS) en el horizonte de planeación a cinco (5) años </w:t>
      </w:r>
    </w:p>
    <w:p w14:paraId="3E6E4067" w14:textId="0F0E8493" w:rsidR="00ED2CF8" w:rsidRDefault="00ED2CF8">
      <w:pPr>
        <w:pStyle w:val="Ttulo3"/>
        <w:numPr>
          <w:ilvl w:val="2"/>
          <w:numId w:val="8"/>
        </w:numPr>
      </w:pPr>
      <w:bookmarkStart w:id="170" w:name="_Toc49956684"/>
      <w:bookmarkStart w:id="171" w:name="_Toc145412708"/>
      <w:r w:rsidRPr="005339BA">
        <w:lastRenderedPageBreak/>
        <w:t>Punto de equilibrio.</w:t>
      </w:r>
      <w:bookmarkEnd w:id="170"/>
      <w:bookmarkEnd w:id="171"/>
    </w:p>
    <w:p w14:paraId="76177037" w14:textId="5CF297E4"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El Punto de Equilibrio es el nivel operativo de actividad comercial en el cual los ingresos totales obtenidos por la venta de suscripciones institucionales igualan exactamente a la suma de los costos y gastos totales del periodo (</w:t>
      </w:r>
      <m:oMath>
        <m:r>
          <w:rPr>
            <w:rFonts w:ascii="Cambria Math" w:hAnsi="Cambria Math" w:cs="Arial"/>
            <w:sz w:val="24"/>
            <w:szCs w:val="24"/>
            <w:lang w:eastAsia="es-CO"/>
          </w:rPr>
          <m:t>IT</m:t>
        </m:r>
        <m:r>
          <m:rPr>
            <m:sty m:val="p"/>
          </m:rPr>
          <w:rPr>
            <w:rFonts w:ascii="Cambria Math" w:hAnsi="Cambria Math" w:cs="Arial"/>
            <w:sz w:val="24"/>
            <w:szCs w:val="24"/>
            <w:lang w:eastAsia="es-CO"/>
          </w:rPr>
          <m:t>=</m:t>
        </m:r>
        <m:r>
          <w:rPr>
            <w:rFonts w:ascii="Cambria Math" w:hAnsi="Cambria Math" w:cs="Arial"/>
            <w:sz w:val="24"/>
            <w:szCs w:val="24"/>
            <w:lang w:eastAsia="es-CO"/>
          </w:rPr>
          <m:t>CT</m:t>
        </m:r>
      </m:oMath>
      <w:r w:rsidRPr="00D803BF">
        <w:rPr>
          <w:rFonts w:ascii="Arial" w:hAnsi="Arial" w:cs="Arial"/>
          <w:sz w:val="24"/>
          <w:szCs w:val="24"/>
          <w:lang w:eastAsia="es-CO"/>
        </w:rPr>
        <w:t>). En este punto de inflexión, la empresa no genera utilidades pero tampoco incurre en pérdidas operacionales (</w:t>
      </w:r>
      <m:oMath>
        <m:r>
          <w:rPr>
            <w:rFonts w:ascii="Cambria Math" w:hAnsi="Cambria Math" w:cs="Arial"/>
            <w:sz w:val="24"/>
            <w:szCs w:val="24"/>
            <w:lang w:eastAsia="es-CO"/>
          </w:rPr>
          <m:t>EBIT</m:t>
        </m:r>
        <m:r>
          <m:rPr>
            <m:sty m:val="p"/>
          </m:rPr>
          <w:rPr>
            <w:rFonts w:ascii="Cambria Math" w:hAnsi="Cambria Math" w:cs="Arial"/>
            <w:sz w:val="24"/>
            <w:szCs w:val="24"/>
            <w:lang w:eastAsia="es-CO"/>
          </w:rPr>
          <m:t>=$0</m:t>
        </m:r>
      </m:oMath>
      <w:r w:rsidRPr="00D803BF">
        <w:rPr>
          <w:rFonts w:ascii="Arial" w:hAnsi="Arial" w:cs="Arial"/>
          <w:sz w:val="24"/>
          <w:szCs w:val="24"/>
          <w:lang w:eastAsia="es-CO"/>
        </w:rPr>
        <w:t>).</w:t>
      </w:r>
    </w:p>
    <w:p w14:paraId="7C38F54C"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A. Parámetros del Modelo de Negocio SaaS (Año 1):</w:t>
      </w:r>
    </w:p>
    <w:p w14:paraId="3027669C" w14:textId="35EE3074"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Precio Promedio por Licencia Anual (</w:t>
      </w:r>
      <m:oMath>
        <m:r>
          <w:rPr>
            <w:rFonts w:ascii="Cambria Math" w:hAnsi="Cambria Math" w:cs="Arial"/>
            <w:sz w:val="24"/>
            <w:szCs w:val="24"/>
            <w:lang w:eastAsia="es-CO"/>
          </w:rPr>
          <m:t>P</m:t>
        </m:r>
      </m:oMath>
      <w:r w:rsidRPr="00D803BF">
        <w:rPr>
          <w:rFonts w:ascii="Arial" w:hAnsi="Arial" w:cs="Arial"/>
          <w:sz w:val="24"/>
          <w:szCs w:val="24"/>
          <w:lang w:eastAsia="es-CO"/>
        </w:rPr>
        <w:t>): $4,500,000 COP (tarifa anual institucional para colegios con hasta 500 estudiantes activos).</w:t>
      </w:r>
    </w:p>
    <w:p w14:paraId="72984E34" w14:textId="72413AEA"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Costo Variable Unitario Directo (</w:t>
      </w:r>
      <m:oMath>
        <m:r>
          <w:rPr>
            <w:rFonts w:ascii="Cambria Math" w:hAnsi="Cambria Math" w:cs="Arial"/>
            <w:sz w:val="24"/>
            <w:szCs w:val="24"/>
            <w:lang w:eastAsia="es-CO"/>
          </w:rPr>
          <m:t>CVU</m:t>
        </m:r>
      </m:oMath>
      <w:r w:rsidRPr="00D803BF">
        <w:rPr>
          <w:rFonts w:ascii="Arial" w:hAnsi="Arial" w:cs="Arial"/>
          <w:sz w:val="24"/>
          <w:szCs w:val="24"/>
          <w:lang w:eastAsia="es-CO"/>
        </w:rPr>
        <w:t>): $312,000 COP anuales ($26,000 COP/mes por cliente en consumo de APIs de IA de OpenAI, base de datos relacional Supabase y servicio SMTP SendGrid/Brevo).</w:t>
      </w:r>
    </w:p>
    <w:p w14:paraId="57FD116F" w14:textId="6B88B176"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Margen de Contribución Unitario (</w:t>
      </w:r>
      <m:oMath>
        <m:r>
          <w:rPr>
            <w:rFonts w:ascii="Cambria Math" w:hAnsi="Cambria Math" w:cs="Arial"/>
            <w:sz w:val="24"/>
            <w:szCs w:val="24"/>
            <w:lang w:eastAsia="es-CO"/>
          </w:rPr>
          <m:t>MCU</m:t>
        </m:r>
      </m:oMath>
      <w:r w:rsidRPr="00D803BF">
        <w:rPr>
          <w:rFonts w:ascii="Arial" w:hAnsi="Arial" w:cs="Arial"/>
          <w:sz w:val="24"/>
          <w:szCs w:val="24"/>
          <w:lang w:eastAsia="es-CO"/>
        </w:rPr>
        <w:t>): </w:t>
      </w:r>
      <m:oMath>
        <m:r>
          <w:rPr>
            <w:rFonts w:ascii="Cambria Math" w:hAnsi="Cambria Math" w:cs="Arial"/>
            <w:sz w:val="24"/>
            <w:szCs w:val="24"/>
            <w:lang w:eastAsia="es-CO"/>
          </w:rPr>
          <m:t>MCU</m:t>
        </m:r>
        <m:r>
          <m:rPr>
            <m:sty m:val="p"/>
          </m:rPr>
          <w:rPr>
            <w:rFonts w:ascii="Cambria Math" w:hAnsi="Cambria Math" w:cs="Arial"/>
            <w:sz w:val="24"/>
            <w:szCs w:val="24"/>
            <w:lang w:eastAsia="es-CO"/>
          </w:rPr>
          <m:t>=</m:t>
        </m:r>
        <m:r>
          <w:rPr>
            <w:rFonts w:ascii="Cambria Math" w:hAnsi="Cambria Math" w:cs="Arial"/>
            <w:sz w:val="24"/>
            <w:szCs w:val="24"/>
            <w:lang w:eastAsia="es-CO"/>
          </w:rPr>
          <m:t>P</m:t>
        </m:r>
        <m:r>
          <m:rPr>
            <m:sty m:val="p"/>
          </m:rPr>
          <w:rPr>
            <w:rFonts w:ascii="Cambria Math" w:hAnsi="Cambria Math" w:cs="Arial"/>
            <w:sz w:val="24"/>
            <w:szCs w:val="24"/>
            <w:lang w:eastAsia="es-CO"/>
          </w:rPr>
          <m:t>-</m:t>
        </m:r>
        <m:r>
          <w:rPr>
            <w:rFonts w:ascii="Cambria Math" w:hAnsi="Cambria Math" w:cs="Arial"/>
            <w:sz w:val="24"/>
            <w:szCs w:val="24"/>
            <w:lang w:eastAsia="es-CO"/>
          </w:rPr>
          <m:t>CVU</m:t>
        </m:r>
        <m:r>
          <m:rPr>
            <m:sty m:val="p"/>
          </m:rPr>
          <w:rPr>
            <w:rFonts w:ascii="Cambria Math" w:hAnsi="Cambria Math" w:cs="Arial"/>
            <w:sz w:val="24"/>
            <w:szCs w:val="24"/>
            <w:lang w:eastAsia="es-CO"/>
          </w:rPr>
          <m:t>=$4,500,000-$312,000=$4,188,000</m:t>
        </m:r>
        <m:r>
          <m:rPr>
            <m:nor/>
          </m:rPr>
          <w:rPr>
            <w:rFonts w:ascii="Arial" w:hAnsi="Arial" w:cs="Arial"/>
            <w:sz w:val="24"/>
            <w:szCs w:val="24"/>
            <w:lang w:eastAsia="es-CO"/>
          </w:rPr>
          <m:t> COP por licencia</m:t>
        </m:r>
      </m:oMath>
    </w:p>
    <w:p w14:paraId="2292A292" w14:textId="356C1D7F"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Margen de Contribución Porcentual (</w:t>
      </w:r>
      <m:oMath>
        <m:r>
          <w:rPr>
            <w:rFonts w:ascii="Cambria Math" w:hAnsi="Cambria Math" w:cs="Arial"/>
            <w:sz w:val="24"/>
            <w:szCs w:val="24"/>
            <w:lang w:eastAsia="es-CO"/>
          </w:rPr>
          <m:t>MC</m:t>
        </m:r>
        <m:r>
          <m:rPr>
            <m:sty m:val="p"/>
          </m:rPr>
          <w:rPr>
            <w:rFonts w:ascii="Cambria Math" w:hAnsi="Cambria Math" w:cs="Arial"/>
            <w:sz w:val="24"/>
            <w:szCs w:val="24"/>
            <w:lang w:eastAsia="es-CO"/>
          </w:rPr>
          <m:t>%</m:t>
        </m:r>
      </m:oMath>
      <w:r w:rsidRPr="00D803BF">
        <w:rPr>
          <w:rFonts w:ascii="Arial" w:hAnsi="Arial" w:cs="Arial"/>
          <w:sz w:val="24"/>
          <w:szCs w:val="24"/>
          <w:lang w:eastAsia="es-CO"/>
        </w:rPr>
        <w:t>): </w:t>
      </w:r>
      <m:oMath>
        <m:r>
          <w:rPr>
            <w:rFonts w:ascii="Cambria Math" w:hAnsi="Cambria Math" w:cs="Arial"/>
            <w:sz w:val="24"/>
            <w:szCs w:val="24"/>
            <w:lang w:eastAsia="es-CO"/>
          </w:rPr>
          <m:t>MC</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MCU</m:t>
            </m:r>
          </m:num>
          <m:den>
            <m:r>
              <w:rPr>
                <w:rFonts w:ascii="Cambria Math" w:hAnsi="Cambria Math" w:cs="Arial"/>
                <w:sz w:val="24"/>
                <w:szCs w:val="24"/>
                <w:lang w:eastAsia="es-CO"/>
              </w:rPr>
              <m:t>P</m:t>
            </m:r>
          </m:den>
        </m:f>
        <m:r>
          <m:rPr>
            <m:sty m:val="p"/>
          </m:rPr>
          <w:rPr>
            <w:rFonts w:ascii="Cambria Math" w:hAnsi="Cambria Math" w:cs="Arial"/>
            <w:sz w:val="24"/>
            <w:szCs w:val="24"/>
            <w:lang w:eastAsia="es-CO"/>
          </w:rPr>
          <m:t>×100%=</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$4,188,000</m:t>
            </m:r>
          </m:num>
          <m:den>
            <m:r>
              <m:rPr>
                <m:sty m:val="p"/>
              </m:rPr>
              <w:rPr>
                <w:rFonts w:ascii="Cambria Math" w:hAnsi="Cambria Math" w:cs="Arial"/>
                <w:sz w:val="24"/>
                <w:szCs w:val="24"/>
                <w:lang w:eastAsia="es-CO"/>
              </w:rPr>
              <m:t>$4,500,000</m:t>
            </m:r>
          </m:den>
        </m:f>
        <m:r>
          <m:rPr>
            <m:sty m:val="p"/>
          </m:rPr>
          <w:rPr>
            <w:rFonts w:ascii="Cambria Math" w:hAnsi="Cambria Math" w:cs="Arial"/>
            <w:sz w:val="24"/>
            <w:szCs w:val="24"/>
            <w:lang w:eastAsia="es-CO"/>
          </w:rPr>
          <m:t>×100%=93.07%</m:t>
        </m:r>
      </m:oMath>
    </w:p>
    <w:p w14:paraId="6E738D4F"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B. Fórmulas de Cálculo:</w:t>
      </w:r>
    </w:p>
    <w:p w14:paraId="6200FA78" w14:textId="303AB2E2" w:rsidR="00D803BF" w:rsidRPr="00D803BF" w:rsidRDefault="00D803BF">
      <w:pPr>
        <w:numPr>
          <w:ilvl w:val="0"/>
          <w:numId w:val="95"/>
        </w:numPr>
        <w:rPr>
          <w:rFonts w:ascii="Arial" w:hAnsi="Arial" w:cs="Arial"/>
          <w:sz w:val="24"/>
          <w:szCs w:val="24"/>
          <w:lang w:eastAsia="es-CO"/>
        </w:rPr>
      </w:pPr>
      <w:r w:rsidRPr="00D803BF">
        <w:rPr>
          <w:rFonts w:ascii="Arial" w:hAnsi="Arial" w:cs="Arial"/>
          <w:sz w:val="24"/>
          <w:szCs w:val="24"/>
          <w:lang w:eastAsia="es-CO"/>
        </w:rPr>
        <w:t>Punto de Equilibrio en Cantidad de Licencias (</w:t>
      </w:r>
      <m:oMath>
        <m:sSub>
          <m:sSubPr>
            <m:ctrlPr>
              <w:rPr>
                <w:rFonts w:ascii="Cambria Math" w:hAnsi="Cambria Math" w:cs="Arial"/>
                <w:sz w:val="24"/>
                <w:szCs w:val="24"/>
                <w:lang w:eastAsia="es-CO"/>
              </w:rPr>
            </m:ctrlPr>
          </m:sSubPr>
          <m:e>
            <m:r>
              <w:rPr>
                <w:rFonts w:ascii="Cambria Math" w:hAnsi="Cambria Math" w:cs="Arial"/>
                <w:sz w:val="24"/>
                <w:szCs w:val="24"/>
                <w:lang w:eastAsia="es-CO"/>
              </w:rPr>
              <m:t>Q</m:t>
            </m:r>
          </m:e>
          <m:sub>
            <m:r>
              <w:rPr>
                <w:rFonts w:ascii="Cambria Math" w:hAnsi="Cambria Math" w:cs="Arial"/>
                <w:sz w:val="24"/>
                <w:szCs w:val="24"/>
                <w:lang w:eastAsia="es-CO"/>
              </w:rPr>
              <m:t>e</m:t>
            </m:r>
          </m:sub>
        </m:sSub>
      </m:oMath>
      <w:r w:rsidRPr="00D803BF">
        <w:rPr>
          <w:rFonts w:ascii="Arial" w:hAnsi="Arial" w:cs="Arial"/>
          <w:sz w:val="24"/>
          <w:szCs w:val="24"/>
          <w:lang w:eastAsia="es-CO"/>
        </w:rPr>
        <w:t>): </w:t>
      </w:r>
      <m:oMath>
        <m:sSub>
          <m:sSubPr>
            <m:ctrlPr>
              <w:rPr>
                <w:rFonts w:ascii="Cambria Math" w:hAnsi="Cambria Math" w:cs="Arial"/>
                <w:sz w:val="24"/>
                <w:szCs w:val="24"/>
                <w:lang w:eastAsia="es-CO"/>
              </w:rPr>
            </m:ctrlPr>
          </m:sSubPr>
          <m:e>
            <m:r>
              <w:rPr>
                <w:rFonts w:ascii="Cambria Math" w:hAnsi="Cambria Math" w:cs="Arial"/>
                <w:sz w:val="24"/>
                <w:szCs w:val="24"/>
                <w:lang w:eastAsia="es-CO"/>
              </w:rPr>
              <m:t>Q</m:t>
            </m:r>
          </m:e>
          <m:sub>
            <m:r>
              <w:rPr>
                <w:rFonts w:ascii="Cambria Math" w:hAnsi="Cambria Math" w:cs="Arial"/>
                <w:sz w:val="24"/>
                <w:szCs w:val="24"/>
                <w:lang w:eastAsia="es-CO"/>
              </w:rPr>
              <m:t>e</m:t>
            </m:r>
          </m:sub>
        </m:sSub>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w:rPr>
                <w:rFonts w:ascii="Cambria Math" w:hAnsi="Cambria Math" w:cs="Arial"/>
                <w:sz w:val="24"/>
                <w:szCs w:val="24"/>
                <w:lang w:eastAsia="es-CO"/>
              </w:rPr>
              <m:t>P</m:t>
            </m:r>
            <m:r>
              <m:rPr>
                <m:sty m:val="p"/>
              </m:rPr>
              <w:rPr>
                <w:rFonts w:ascii="Cambria Math" w:hAnsi="Cambria Math" w:cs="Arial"/>
                <w:sz w:val="24"/>
                <w:szCs w:val="24"/>
                <w:lang w:eastAsia="es-CO"/>
              </w:rPr>
              <m:t>-</m:t>
            </m:r>
            <m:r>
              <w:rPr>
                <w:rFonts w:ascii="Cambria Math" w:hAnsi="Cambria Math" w:cs="Arial"/>
                <w:sz w:val="24"/>
                <w:szCs w:val="24"/>
                <w:lang w:eastAsia="es-CO"/>
              </w:rPr>
              <m:t>CVU</m:t>
            </m:r>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w:rPr>
                <w:rFonts w:ascii="Cambria Math" w:hAnsi="Cambria Math" w:cs="Arial"/>
                <w:sz w:val="24"/>
                <w:szCs w:val="24"/>
                <w:lang w:eastAsia="es-CO"/>
              </w:rPr>
              <m:t>MCU</m:t>
            </m:r>
          </m:den>
        </m:f>
      </m:oMath>
    </w:p>
    <w:p w14:paraId="5A95C7A7" w14:textId="6AF2829F" w:rsidR="00D803BF" w:rsidRPr="00D803BF" w:rsidRDefault="00D803BF">
      <w:pPr>
        <w:numPr>
          <w:ilvl w:val="0"/>
          <w:numId w:val="95"/>
        </w:numPr>
        <w:rPr>
          <w:rFonts w:ascii="Arial" w:hAnsi="Arial" w:cs="Arial"/>
          <w:sz w:val="24"/>
          <w:szCs w:val="24"/>
          <w:lang w:eastAsia="es-CO"/>
        </w:rPr>
      </w:pPr>
      <w:r w:rsidRPr="00D803BF">
        <w:rPr>
          <w:rFonts w:ascii="Arial" w:hAnsi="Arial" w:cs="Arial"/>
          <w:sz w:val="24"/>
          <w:szCs w:val="24"/>
          <w:lang w:eastAsia="es-CO"/>
        </w:rPr>
        <w:t>Punto de Equilibrio en Valores Monetarios (</w:t>
      </w:r>
      <m:oMath>
        <m:r>
          <w:rPr>
            <w:rFonts w:ascii="Cambria Math" w:hAnsi="Cambria Math" w:cs="Arial"/>
            <w:sz w:val="24"/>
            <w:szCs w:val="24"/>
            <w:lang w:eastAsia="es-CO"/>
          </w:rPr>
          <m:t>P</m:t>
        </m:r>
        <m:sSub>
          <m:sSubPr>
            <m:ctrlPr>
              <w:rPr>
                <w:rFonts w:ascii="Cambria Math" w:hAnsi="Cambria Math" w:cs="Arial"/>
                <w:sz w:val="24"/>
                <w:szCs w:val="24"/>
                <w:lang w:eastAsia="es-CO"/>
              </w:rPr>
            </m:ctrlPr>
          </m:sSubPr>
          <m:e>
            <m:r>
              <w:rPr>
                <w:rFonts w:ascii="Cambria Math" w:hAnsi="Cambria Math" w:cs="Arial"/>
                <w:sz w:val="24"/>
                <w:szCs w:val="24"/>
                <w:lang w:eastAsia="es-CO"/>
              </w:rPr>
              <m:t>E</m:t>
            </m:r>
          </m:e>
          <m:sub>
            <m:r>
              <m:rPr>
                <m:sty m:val="p"/>
              </m:rPr>
              <w:rPr>
                <w:rFonts w:ascii="Cambria Math" w:hAnsi="Cambria Math" w:cs="Arial"/>
                <w:sz w:val="24"/>
                <w:szCs w:val="24"/>
                <w:lang w:eastAsia="es-CO"/>
              </w:rPr>
              <m:t>$</m:t>
            </m:r>
          </m:sub>
        </m:sSub>
      </m:oMath>
      <w:r w:rsidRPr="00D803BF">
        <w:rPr>
          <w:rFonts w:ascii="Arial" w:hAnsi="Arial" w:cs="Arial"/>
          <w:sz w:val="24"/>
          <w:szCs w:val="24"/>
          <w:lang w:eastAsia="es-CO"/>
        </w:rPr>
        <w:t>): </w:t>
      </w:r>
      <m:oMath>
        <m:r>
          <w:rPr>
            <w:rFonts w:ascii="Cambria Math" w:hAnsi="Cambria Math" w:cs="Arial"/>
            <w:sz w:val="24"/>
            <w:szCs w:val="24"/>
            <w:lang w:eastAsia="es-CO"/>
          </w:rPr>
          <m:t>P</m:t>
        </m:r>
        <m:sSub>
          <m:sSubPr>
            <m:ctrlPr>
              <w:rPr>
                <w:rFonts w:ascii="Cambria Math" w:hAnsi="Cambria Math" w:cs="Arial"/>
                <w:sz w:val="24"/>
                <w:szCs w:val="24"/>
                <w:lang w:eastAsia="es-CO"/>
              </w:rPr>
            </m:ctrlPr>
          </m:sSubPr>
          <m:e>
            <m:r>
              <w:rPr>
                <w:rFonts w:ascii="Cambria Math" w:hAnsi="Cambria Math" w:cs="Arial"/>
                <w:sz w:val="24"/>
                <w:szCs w:val="24"/>
                <w:lang w:eastAsia="es-CO"/>
              </w:rPr>
              <m:t>E</m:t>
            </m:r>
          </m:e>
          <m:sub>
            <m:r>
              <m:rPr>
                <m:sty m:val="p"/>
              </m:rPr>
              <w:rPr>
                <w:rFonts w:ascii="Cambria Math" w:hAnsi="Cambria Math" w:cs="Arial"/>
                <w:sz w:val="24"/>
                <w:szCs w:val="24"/>
                <w:lang w:eastAsia="es-CO"/>
              </w:rPr>
              <m:t>$</m:t>
            </m:r>
          </m:sub>
        </m:sSub>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w:rPr>
                <w:rFonts w:ascii="Cambria Math" w:hAnsi="Cambria Math" w:cs="Arial"/>
                <w:sz w:val="24"/>
                <w:szCs w:val="24"/>
                <w:lang w:eastAsia="es-CO"/>
              </w:rPr>
              <m:t>MC</m:t>
            </m:r>
            <m:r>
              <m:rPr>
                <m:sty m:val="p"/>
              </m:rPr>
              <w:rPr>
                <w:rFonts w:ascii="Cambria Math" w:hAnsi="Cambria Math" w:cs="Arial"/>
                <w:sz w:val="24"/>
                <w:szCs w:val="24"/>
                <w:lang w:eastAsia="es-CO"/>
              </w:rPr>
              <m:t>%</m:t>
            </m:r>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m:rPr>
                <m:sty m:val="p"/>
              </m:rPr>
              <w:rPr>
                <w:rFonts w:ascii="Cambria Math" w:hAnsi="Cambria Math" w:cs="Arial"/>
                <w:sz w:val="24"/>
                <w:szCs w:val="24"/>
                <w:lang w:eastAsia="es-CO"/>
              </w:rPr>
              <m:t>1-</m:t>
            </m:r>
            <m:f>
              <m:fPr>
                <m:ctrlPr>
                  <w:rPr>
                    <w:rFonts w:ascii="Cambria Math" w:hAnsi="Cambria Math" w:cs="Arial"/>
                    <w:sz w:val="24"/>
                    <w:szCs w:val="24"/>
                    <w:lang w:eastAsia="es-CO"/>
                  </w:rPr>
                </m:ctrlPr>
              </m:fPr>
              <m:num>
                <m:r>
                  <w:rPr>
                    <w:rFonts w:ascii="Cambria Math" w:hAnsi="Cambria Math" w:cs="Arial"/>
                    <w:sz w:val="24"/>
                    <w:szCs w:val="24"/>
                    <w:lang w:eastAsia="es-CO"/>
                  </w:rPr>
                  <m:t>CVU</m:t>
                </m:r>
              </m:num>
              <m:den>
                <m:r>
                  <w:rPr>
                    <w:rFonts w:ascii="Cambria Math" w:hAnsi="Cambria Math" w:cs="Arial"/>
                    <w:sz w:val="24"/>
                    <w:szCs w:val="24"/>
                    <w:lang w:eastAsia="es-CO"/>
                  </w:rPr>
                  <m:t>P</m:t>
                </m:r>
              </m:den>
            </m:f>
          </m:den>
        </m:f>
      </m:oMath>
    </w:p>
    <w:p w14:paraId="3F192763"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C. Proyección del Punto de Equilibrio a Cinco Años (Años 1 al 5):</w:t>
      </w:r>
    </w:p>
    <w:p w14:paraId="4308D303"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Se presentan los dos escenarios de análisis estructural:</w:t>
      </w:r>
    </w:p>
    <w:p w14:paraId="4493EFF5" w14:textId="77777777" w:rsidR="00D803BF" w:rsidRPr="00D803BF" w:rsidRDefault="00D803BF">
      <w:pPr>
        <w:numPr>
          <w:ilvl w:val="0"/>
          <w:numId w:val="96"/>
        </w:numPr>
        <w:rPr>
          <w:rFonts w:ascii="Arial" w:hAnsi="Arial" w:cs="Arial"/>
          <w:sz w:val="24"/>
          <w:szCs w:val="24"/>
          <w:lang w:eastAsia="es-CO"/>
        </w:rPr>
      </w:pPr>
      <w:r w:rsidRPr="00D803BF">
        <w:rPr>
          <w:rFonts w:ascii="Arial" w:hAnsi="Arial" w:cs="Arial"/>
          <w:sz w:val="24"/>
          <w:szCs w:val="24"/>
          <w:lang w:eastAsia="es-CO"/>
        </w:rPr>
        <w:t>Enfoque Integral (Carga Plena): Absorbiendo todos los costos fijos de la nómina de 8 colaboradores formalizados, arriendo de coworking, honorarios, seguros, depreciación e intereses del crédito bancario.</w:t>
      </w:r>
    </w:p>
    <w:p w14:paraId="7A6969FC" w14:textId="77777777" w:rsidR="00D803BF" w:rsidRDefault="00D803BF">
      <w:pPr>
        <w:numPr>
          <w:ilvl w:val="0"/>
          <w:numId w:val="96"/>
        </w:numPr>
        <w:rPr>
          <w:rFonts w:ascii="Arial" w:hAnsi="Arial" w:cs="Arial"/>
          <w:sz w:val="24"/>
          <w:szCs w:val="24"/>
          <w:lang w:eastAsia="es-CO"/>
        </w:rPr>
      </w:pPr>
      <w:r w:rsidRPr="00D803BF">
        <w:rPr>
          <w:rFonts w:ascii="Arial" w:hAnsi="Arial" w:cs="Arial"/>
          <w:sz w:val="24"/>
          <w:szCs w:val="24"/>
          <w:lang w:eastAsia="es-CO"/>
        </w:rPr>
        <w:t>Enfoque Operativo Base (Estructura Lean): Cubriendo los costos fijos indispensables de operación técnica, infraestructura cloud dedicada, coworking y equipo directivo fundador.</w:t>
      </w:r>
    </w:p>
    <w:p w14:paraId="5125CE49" w14:textId="77777777" w:rsidR="0037596B" w:rsidRDefault="0037596B" w:rsidP="0037596B">
      <w:pPr>
        <w:rPr>
          <w:rFonts w:ascii="Arial" w:hAnsi="Arial" w:cs="Arial"/>
          <w:sz w:val="24"/>
          <w:szCs w:val="24"/>
          <w:lang w:eastAsia="es-CO"/>
        </w:rPr>
      </w:pPr>
    </w:p>
    <w:p w14:paraId="27D87371" w14:textId="77777777" w:rsidR="0037596B" w:rsidRPr="00D803BF" w:rsidRDefault="0037596B" w:rsidP="0037596B">
      <w:pPr>
        <w:rPr>
          <w:rFonts w:ascii="Arial" w:hAnsi="Arial" w:cs="Arial"/>
          <w:sz w:val="24"/>
          <w:szCs w:val="24"/>
          <w:lang w:eastAsia="es-CO"/>
        </w:rPr>
      </w:pPr>
    </w:p>
    <w:tbl>
      <w:tblPr>
        <w:tblStyle w:val="Tablaconcuadrcula"/>
        <w:tblW w:w="0" w:type="auto"/>
        <w:tblInd w:w="-998" w:type="dxa"/>
        <w:tblLook w:val="04A0" w:firstRow="1" w:lastRow="0" w:firstColumn="1" w:lastColumn="0" w:noHBand="0" w:noVBand="1"/>
      </w:tblPr>
      <w:tblGrid>
        <w:gridCol w:w="887"/>
        <w:gridCol w:w="1172"/>
        <w:gridCol w:w="995"/>
        <w:gridCol w:w="1145"/>
        <w:gridCol w:w="1346"/>
        <w:gridCol w:w="1452"/>
        <w:gridCol w:w="1373"/>
        <w:gridCol w:w="1456"/>
      </w:tblGrid>
      <w:tr w:rsidR="00D803BF" w:rsidRPr="0037596B" w14:paraId="35D23E2B" w14:textId="77777777" w:rsidTr="0037596B">
        <w:tc>
          <w:tcPr>
            <w:tcW w:w="875" w:type="dxa"/>
            <w:hideMark/>
          </w:tcPr>
          <w:p w14:paraId="3913DC89" w14:textId="77777777"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lastRenderedPageBreak/>
              <w:t>Periodo</w:t>
            </w:r>
          </w:p>
        </w:tc>
        <w:tc>
          <w:tcPr>
            <w:tcW w:w="1172" w:type="dxa"/>
            <w:hideMark/>
          </w:tcPr>
          <w:p w14:paraId="4A005480" w14:textId="5B363CE0"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Precio Unitario (</w:t>
            </w:r>
            <m:oMath>
              <m:r>
                <m:rPr>
                  <m:sty m:val="bi"/>
                </m:rPr>
                <w:rPr>
                  <w:rFonts w:ascii="Cambria Math" w:hAnsi="Cambria Math" w:cs="Arial"/>
                  <w:sz w:val="18"/>
                  <w:szCs w:val="18"/>
                  <w:lang w:eastAsia="es-CO"/>
                </w:rPr>
                <m:t>P</m:t>
              </m:r>
            </m:oMath>
            <w:r w:rsidRPr="00887327">
              <w:rPr>
                <w:rFonts w:ascii="Arial" w:hAnsi="Arial" w:cs="Arial"/>
                <w:b/>
                <w:bCs/>
                <w:sz w:val="18"/>
                <w:szCs w:val="18"/>
                <w:lang w:eastAsia="es-CO"/>
              </w:rPr>
              <w:t>)</w:t>
            </w:r>
          </w:p>
        </w:tc>
        <w:tc>
          <w:tcPr>
            <w:tcW w:w="0" w:type="auto"/>
            <w:hideMark/>
          </w:tcPr>
          <w:p w14:paraId="09B69F73" w14:textId="4C785659"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Costo Variable (</w:t>
            </w:r>
            <m:oMath>
              <m:r>
                <m:rPr>
                  <m:sty m:val="bi"/>
                </m:rPr>
                <w:rPr>
                  <w:rFonts w:ascii="Cambria Math" w:hAnsi="Cambria Math" w:cs="Arial"/>
                  <w:sz w:val="18"/>
                  <w:szCs w:val="18"/>
                  <w:lang w:eastAsia="es-CO"/>
                </w:rPr>
                <m:t>CVU</m:t>
              </m:r>
            </m:oMath>
            <w:r w:rsidRPr="00887327">
              <w:rPr>
                <w:rFonts w:ascii="Arial" w:hAnsi="Arial" w:cs="Arial"/>
                <w:b/>
                <w:bCs/>
                <w:sz w:val="18"/>
                <w:szCs w:val="18"/>
                <w:lang w:eastAsia="es-CO"/>
              </w:rPr>
              <w:t>)</w:t>
            </w:r>
          </w:p>
        </w:tc>
        <w:tc>
          <w:tcPr>
            <w:tcW w:w="0" w:type="auto"/>
            <w:hideMark/>
          </w:tcPr>
          <w:p w14:paraId="3E0FB64D" w14:textId="63657782"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Margen Unitario (</w:t>
            </w:r>
            <m:oMath>
              <m:r>
                <m:rPr>
                  <m:sty m:val="bi"/>
                </m:rPr>
                <w:rPr>
                  <w:rFonts w:ascii="Cambria Math" w:hAnsi="Cambria Math" w:cs="Arial"/>
                  <w:sz w:val="18"/>
                  <w:szCs w:val="18"/>
                  <w:lang w:eastAsia="es-CO"/>
                </w:rPr>
                <m:t>MCU</m:t>
              </m:r>
            </m:oMath>
            <w:r w:rsidRPr="00887327">
              <w:rPr>
                <w:rFonts w:ascii="Arial" w:hAnsi="Arial" w:cs="Arial"/>
                <w:b/>
                <w:bCs/>
                <w:sz w:val="18"/>
                <w:szCs w:val="18"/>
                <w:lang w:eastAsia="es-CO"/>
              </w:rPr>
              <w:t>)</w:t>
            </w:r>
          </w:p>
        </w:tc>
        <w:tc>
          <w:tcPr>
            <w:tcW w:w="0" w:type="auto"/>
            <w:hideMark/>
          </w:tcPr>
          <w:p w14:paraId="7BD1724C" w14:textId="00367F3D"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Costos Fijos Totales (</w:t>
            </w:r>
            <m:oMath>
              <m:r>
                <m:rPr>
                  <m:sty m:val="bi"/>
                </m:rPr>
                <w:rPr>
                  <w:rFonts w:ascii="Cambria Math" w:hAnsi="Cambria Math" w:cs="Arial"/>
                  <w:sz w:val="18"/>
                  <w:szCs w:val="18"/>
                  <w:lang w:eastAsia="es-CO"/>
                </w:rPr>
                <m:t>CF</m:t>
              </m:r>
            </m:oMath>
            <w:r w:rsidRPr="00887327">
              <w:rPr>
                <w:rFonts w:ascii="Arial" w:hAnsi="Arial" w:cs="Arial"/>
                <w:b/>
                <w:bCs/>
                <w:sz w:val="18"/>
                <w:szCs w:val="18"/>
                <w:lang w:eastAsia="es-CO"/>
              </w:rPr>
              <w:t>)</w:t>
            </w:r>
          </w:p>
        </w:tc>
        <w:tc>
          <w:tcPr>
            <w:tcW w:w="0" w:type="auto"/>
            <w:hideMark/>
          </w:tcPr>
          <w:p w14:paraId="2D1AD502" w14:textId="4B354057"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Punto de Equilibrio (</w:t>
            </w:r>
            <m:oMath>
              <m:sSub>
                <m:sSubPr>
                  <m:ctrlPr>
                    <w:rPr>
                      <w:rFonts w:ascii="Cambria Math" w:hAnsi="Cambria Math" w:cs="Arial"/>
                      <w:b/>
                      <w:bCs/>
                      <w:sz w:val="18"/>
                      <w:szCs w:val="18"/>
                      <w:lang w:eastAsia="es-CO"/>
                    </w:rPr>
                  </m:ctrlPr>
                </m:sSubPr>
                <m:e>
                  <m:r>
                    <m:rPr>
                      <m:sty m:val="bi"/>
                    </m:rPr>
                    <w:rPr>
                      <w:rFonts w:ascii="Cambria Math" w:hAnsi="Cambria Math" w:cs="Arial"/>
                      <w:sz w:val="18"/>
                      <w:szCs w:val="18"/>
                      <w:lang w:eastAsia="es-CO"/>
                    </w:rPr>
                    <m:t>Q</m:t>
                  </m:r>
                </m:e>
                <m:sub>
                  <m:r>
                    <m:rPr>
                      <m:sty m:val="bi"/>
                    </m:rPr>
                    <w:rPr>
                      <w:rFonts w:ascii="Cambria Math" w:hAnsi="Cambria Math" w:cs="Arial"/>
                      <w:sz w:val="18"/>
                      <w:szCs w:val="18"/>
                      <w:lang w:eastAsia="es-CO"/>
                    </w:rPr>
                    <m:t>e</m:t>
                  </m:r>
                </m:sub>
              </m:sSub>
            </m:oMath>
            <w:r w:rsidRPr="00887327">
              <w:rPr>
                <w:rFonts w:ascii="Arial" w:hAnsi="Arial" w:cs="Arial"/>
                <w:b/>
                <w:bCs/>
                <w:sz w:val="18"/>
                <w:szCs w:val="18"/>
                <w:lang w:eastAsia="es-CO"/>
              </w:rPr>
              <w:t> Unidades)</w:t>
            </w:r>
          </w:p>
        </w:tc>
        <w:tc>
          <w:tcPr>
            <w:tcW w:w="0" w:type="auto"/>
            <w:hideMark/>
          </w:tcPr>
          <w:p w14:paraId="796A69E4" w14:textId="649EAEE5"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Punto de Equilibrio (</w:t>
            </w:r>
            <m:oMath>
              <m:r>
                <m:rPr>
                  <m:sty m:val="bi"/>
                </m:rPr>
                <w:rPr>
                  <w:rFonts w:ascii="Cambria Math" w:hAnsi="Cambria Math" w:cs="Arial"/>
                  <w:sz w:val="18"/>
                  <w:szCs w:val="18"/>
                  <w:lang w:eastAsia="es-CO"/>
                </w:rPr>
                <m:t>P</m:t>
              </m:r>
              <m:sSub>
                <m:sSubPr>
                  <m:ctrlPr>
                    <w:rPr>
                      <w:rFonts w:ascii="Cambria Math" w:hAnsi="Cambria Math" w:cs="Arial"/>
                      <w:b/>
                      <w:bCs/>
                      <w:sz w:val="18"/>
                      <w:szCs w:val="18"/>
                      <w:lang w:eastAsia="es-CO"/>
                    </w:rPr>
                  </m:ctrlPr>
                </m:sSubPr>
                <m:e>
                  <m:r>
                    <m:rPr>
                      <m:sty m:val="bi"/>
                    </m:rPr>
                    <w:rPr>
                      <w:rFonts w:ascii="Cambria Math" w:hAnsi="Cambria Math" w:cs="Arial"/>
                      <w:sz w:val="18"/>
                      <w:szCs w:val="18"/>
                      <w:lang w:eastAsia="es-CO"/>
                    </w:rPr>
                    <m:t>E</m:t>
                  </m:r>
                </m:e>
                <m:sub>
                  <m:r>
                    <m:rPr>
                      <m:sty m:val="b"/>
                    </m:rPr>
                    <w:rPr>
                      <w:rFonts w:ascii="Cambria Math" w:hAnsi="Cambria Math" w:cs="Arial"/>
                      <w:sz w:val="18"/>
                      <w:szCs w:val="18"/>
                      <w:lang w:eastAsia="es-CO"/>
                    </w:rPr>
                    <m:t>$</m:t>
                  </m:r>
                </m:sub>
              </m:sSub>
            </m:oMath>
            <w:r w:rsidRPr="00887327">
              <w:rPr>
                <w:rFonts w:ascii="Arial" w:hAnsi="Arial" w:cs="Arial"/>
                <w:b/>
                <w:bCs/>
                <w:sz w:val="18"/>
                <w:szCs w:val="18"/>
                <w:lang w:eastAsia="es-CO"/>
              </w:rPr>
              <w:t> Pesos COP)</w:t>
            </w:r>
          </w:p>
        </w:tc>
        <w:tc>
          <w:tcPr>
            <w:tcW w:w="0" w:type="auto"/>
            <w:hideMark/>
          </w:tcPr>
          <w:p w14:paraId="026D4A91" w14:textId="61477A07"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Escenario Base Lean (</w:t>
            </w:r>
            <m:oMath>
              <m:sSub>
                <m:sSubPr>
                  <m:ctrlPr>
                    <w:rPr>
                      <w:rFonts w:ascii="Cambria Math" w:hAnsi="Cambria Math" w:cs="Arial"/>
                      <w:b/>
                      <w:bCs/>
                      <w:sz w:val="18"/>
                      <w:szCs w:val="18"/>
                      <w:lang w:eastAsia="es-CO"/>
                    </w:rPr>
                  </m:ctrlPr>
                </m:sSubPr>
                <m:e>
                  <m:r>
                    <m:rPr>
                      <m:sty m:val="bi"/>
                    </m:rPr>
                    <w:rPr>
                      <w:rFonts w:ascii="Cambria Math" w:hAnsi="Cambria Math" w:cs="Arial"/>
                      <w:sz w:val="18"/>
                      <w:szCs w:val="18"/>
                      <w:lang w:eastAsia="es-CO"/>
                    </w:rPr>
                    <m:t>Q</m:t>
                  </m:r>
                </m:e>
                <m:sub>
                  <m:r>
                    <m:rPr>
                      <m:sty m:val="bi"/>
                    </m:rPr>
                    <w:rPr>
                      <w:rFonts w:ascii="Cambria Math" w:hAnsi="Cambria Math" w:cs="Arial"/>
                      <w:sz w:val="18"/>
                      <w:szCs w:val="18"/>
                      <w:lang w:eastAsia="es-CO"/>
                    </w:rPr>
                    <m:t>e</m:t>
                  </m:r>
                </m:sub>
              </m:sSub>
            </m:oMath>
            <w:r w:rsidRPr="00887327">
              <w:rPr>
                <w:rFonts w:ascii="Arial" w:hAnsi="Arial" w:cs="Arial"/>
                <w:b/>
                <w:bCs/>
                <w:sz w:val="18"/>
                <w:szCs w:val="18"/>
                <w:lang w:eastAsia="es-CO"/>
              </w:rPr>
              <w:t> Unidades)</w:t>
            </w:r>
          </w:p>
        </w:tc>
      </w:tr>
      <w:tr w:rsidR="00D803BF" w:rsidRPr="0037596B" w14:paraId="6D947B56" w14:textId="77777777" w:rsidTr="0037596B">
        <w:tc>
          <w:tcPr>
            <w:tcW w:w="875" w:type="dxa"/>
            <w:hideMark/>
          </w:tcPr>
          <w:p w14:paraId="5DA7D8E1"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1</w:t>
            </w:r>
          </w:p>
        </w:tc>
        <w:tc>
          <w:tcPr>
            <w:tcW w:w="1172" w:type="dxa"/>
            <w:hideMark/>
          </w:tcPr>
          <w:p w14:paraId="0B3817B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$4,500,000</w:t>
            </w:r>
          </w:p>
        </w:tc>
        <w:tc>
          <w:tcPr>
            <w:tcW w:w="0" w:type="auto"/>
            <w:hideMark/>
          </w:tcPr>
          <w:p w14:paraId="01F38C00"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$312,000</w:t>
            </w:r>
          </w:p>
        </w:tc>
        <w:tc>
          <w:tcPr>
            <w:tcW w:w="0" w:type="auto"/>
            <w:hideMark/>
          </w:tcPr>
          <w:p w14:paraId="774E8369"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$4,188,000</w:t>
            </w:r>
          </w:p>
        </w:tc>
        <w:tc>
          <w:tcPr>
            <w:tcW w:w="0" w:type="auto"/>
            <w:hideMark/>
          </w:tcPr>
          <w:p w14:paraId="1A1441D2"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$472,639,096</w:t>
            </w:r>
          </w:p>
        </w:tc>
        <w:tc>
          <w:tcPr>
            <w:tcW w:w="0" w:type="auto"/>
            <w:hideMark/>
          </w:tcPr>
          <w:p w14:paraId="162DC446"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112.9 licencias</w:t>
            </w:r>
          </w:p>
        </w:tc>
        <w:tc>
          <w:tcPr>
            <w:tcW w:w="0" w:type="auto"/>
            <w:hideMark/>
          </w:tcPr>
          <w:p w14:paraId="74CF60A2"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$507,850,032</w:t>
            </w:r>
          </w:p>
        </w:tc>
        <w:tc>
          <w:tcPr>
            <w:tcW w:w="0" w:type="auto"/>
            <w:hideMark/>
          </w:tcPr>
          <w:p w14:paraId="52BB1153"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32.2 licencias</w:t>
            </w:r>
          </w:p>
        </w:tc>
      </w:tr>
      <w:tr w:rsidR="00D803BF" w:rsidRPr="0037596B" w14:paraId="79C6D09B" w14:textId="77777777" w:rsidTr="0037596B">
        <w:tc>
          <w:tcPr>
            <w:tcW w:w="875" w:type="dxa"/>
            <w:hideMark/>
          </w:tcPr>
          <w:p w14:paraId="744C7871"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2</w:t>
            </w:r>
          </w:p>
        </w:tc>
        <w:tc>
          <w:tcPr>
            <w:tcW w:w="1172" w:type="dxa"/>
            <w:hideMark/>
          </w:tcPr>
          <w:p w14:paraId="34B57DF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$4,680,000</w:t>
            </w:r>
          </w:p>
        </w:tc>
        <w:tc>
          <w:tcPr>
            <w:tcW w:w="0" w:type="auto"/>
            <w:hideMark/>
          </w:tcPr>
          <w:p w14:paraId="31AE2A66"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$324,480</w:t>
            </w:r>
          </w:p>
        </w:tc>
        <w:tc>
          <w:tcPr>
            <w:tcW w:w="0" w:type="auto"/>
            <w:hideMark/>
          </w:tcPr>
          <w:p w14:paraId="019D515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$4,355,520</w:t>
            </w:r>
          </w:p>
        </w:tc>
        <w:tc>
          <w:tcPr>
            <w:tcW w:w="0" w:type="auto"/>
            <w:hideMark/>
          </w:tcPr>
          <w:p w14:paraId="0B46389F"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$519,395,952</w:t>
            </w:r>
          </w:p>
        </w:tc>
        <w:tc>
          <w:tcPr>
            <w:tcW w:w="0" w:type="auto"/>
            <w:hideMark/>
          </w:tcPr>
          <w:p w14:paraId="1FF6E03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119.3 licencias</w:t>
            </w:r>
          </w:p>
        </w:tc>
        <w:tc>
          <w:tcPr>
            <w:tcW w:w="0" w:type="auto"/>
            <w:hideMark/>
          </w:tcPr>
          <w:p w14:paraId="5D0462A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$558,090,206</w:t>
            </w:r>
          </w:p>
        </w:tc>
        <w:tc>
          <w:tcPr>
            <w:tcW w:w="0" w:type="auto"/>
            <w:hideMark/>
          </w:tcPr>
          <w:p w14:paraId="0C497980"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34.1 licencias</w:t>
            </w:r>
          </w:p>
        </w:tc>
      </w:tr>
      <w:tr w:rsidR="00D803BF" w:rsidRPr="0037596B" w14:paraId="392C8543" w14:textId="77777777" w:rsidTr="0037596B">
        <w:tc>
          <w:tcPr>
            <w:tcW w:w="875" w:type="dxa"/>
            <w:hideMark/>
          </w:tcPr>
          <w:p w14:paraId="5B3DB17C"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3</w:t>
            </w:r>
          </w:p>
        </w:tc>
        <w:tc>
          <w:tcPr>
            <w:tcW w:w="1172" w:type="dxa"/>
            <w:hideMark/>
          </w:tcPr>
          <w:p w14:paraId="68CEC08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$4,867,200</w:t>
            </w:r>
          </w:p>
        </w:tc>
        <w:tc>
          <w:tcPr>
            <w:tcW w:w="0" w:type="auto"/>
            <w:hideMark/>
          </w:tcPr>
          <w:p w14:paraId="5EBCFD1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$337,459</w:t>
            </w:r>
          </w:p>
        </w:tc>
        <w:tc>
          <w:tcPr>
            <w:tcW w:w="0" w:type="auto"/>
            <w:hideMark/>
          </w:tcPr>
          <w:p w14:paraId="13474E54"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$4,529,741</w:t>
            </w:r>
          </w:p>
        </w:tc>
        <w:tc>
          <w:tcPr>
            <w:tcW w:w="0" w:type="auto"/>
            <w:hideMark/>
          </w:tcPr>
          <w:p w14:paraId="3194AB9B"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$629,253,301</w:t>
            </w:r>
          </w:p>
        </w:tc>
        <w:tc>
          <w:tcPr>
            <w:tcW w:w="0" w:type="auto"/>
            <w:hideMark/>
          </w:tcPr>
          <w:p w14:paraId="2F8830E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138.9 licencias</w:t>
            </w:r>
          </w:p>
        </w:tc>
        <w:tc>
          <w:tcPr>
            <w:tcW w:w="0" w:type="auto"/>
            <w:hideMark/>
          </w:tcPr>
          <w:p w14:paraId="16C8CE5C"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$676,131,741</w:t>
            </w:r>
          </w:p>
        </w:tc>
        <w:tc>
          <w:tcPr>
            <w:tcW w:w="0" w:type="auto"/>
            <w:hideMark/>
          </w:tcPr>
          <w:p w14:paraId="30A15AF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36.1 licencias</w:t>
            </w:r>
          </w:p>
        </w:tc>
      </w:tr>
      <w:tr w:rsidR="00D803BF" w:rsidRPr="0037596B" w14:paraId="1CB829D7" w14:textId="77777777" w:rsidTr="0037596B">
        <w:tc>
          <w:tcPr>
            <w:tcW w:w="875" w:type="dxa"/>
            <w:hideMark/>
          </w:tcPr>
          <w:p w14:paraId="7C011DA6"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4</w:t>
            </w:r>
          </w:p>
        </w:tc>
        <w:tc>
          <w:tcPr>
            <w:tcW w:w="1172" w:type="dxa"/>
            <w:hideMark/>
          </w:tcPr>
          <w:p w14:paraId="51DB5FF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$5,061,888</w:t>
            </w:r>
          </w:p>
        </w:tc>
        <w:tc>
          <w:tcPr>
            <w:tcW w:w="0" w:type="auto"/>
            <w:hideMark/>
          </w:tcPr>
          <w:p w14:paraId="67FE6252"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$350,958</w:t>
            </w:r>
          </w:p>
        </w:tc>
        <w:tc>
          <w:tcPr>
            <w:tcW w:w="0" w:type="auto"/>
            <w:hideMark/>
          </w:tcPr>
          <w:p w14:paraId="250ED5D5"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$4,710,930</w:t>
            </w:r>
          </w:p>
        </w:tc>
        <w:tc>
          <w:tcPr>
            <w:tcW w:w="0" w:type="auto"/>
            <w:hideMark/>
          </w:tcPr>
          <w:p w14:paraId="452E1163"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$685,802,030</w:t>
            </w:r>
          </w:p>
        </w:tc>
        <w:tc>
          <w:tcPr>
            <w:tcW w:w="0" w:type="auto"/>
            <w:hideMark/>
          </w:tcPr>
          <w:p w14:paraId="135DE7F9"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145.6 licencias</w:t>
            </w:r>
          </w:p>
        </w:tc>
        <w:tc>
          <w:tcPr>
            <w:tcW w:w="0" w:type="auto"/>
            <w:hideMark/>
          </w:tcPr>
          <w:p w14:paraId="1498E93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$736,893,366</w:t>
            </w:r>
          </w:p>
        </w:tc>
        <w:tc>
          <w:tcPr>
            <w:tcW w:w="0" w:type="auto"/>
            <w:hideMark/>
          </w:tcPr>
          <w:p w14:paraId="4938A253"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38.1 licencias</w:t>
            </w:r>
          </w:p>
        </w:tc>
      </w:tr>
      <w:tr w:rsidR="00D803BF" w:rsidRPr="0037596B" w14:paraId="0EC904C9" w14:textId="77777777" w:rsidTr="0037596B">
        <w:tc>
          <w:tcPr>
            <w:tcW w:w="875" w:type="dxa"/>
            <w:hideMark/>
          </w:tcPr>
          <w:p w14:paraId="6029CEDB"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5</w:t>
            </w:r>
          </w:p>
        </w:tc>
        <w:tc>
          <w:tcPr>
            <w:tcW w:w="1172" w:type="dxa"/>
            <w:hideMark/>
          </w:tcPr>
          <w:p w14:paraId="3EF198C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$5,264,364</w:t>
            </w:r>
          </w:p>
        </w:tc>
        <w:tc>
          <w:tcPr>
            <w:tcW w:w="0" w:type="auto"/>
            <w:hideMark/>
          </w:tcPr>
          <w:p w14:paraId="557ECF60"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$364,996</w:t>
            </w:r>
          </w:p>
        </w:tc>
        <w:tc>
          <w:tcPr>
            <w:tcW w:w="0" w:type="auto"/>
            <w:hideMark/>
          </w:tcPr>
          <w:p w14:paraId="7CE681D8"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$4,899,368</w:t>
            </w:r>
          </w:p>
        </w:tc>
        <w:tc>
          <w:tcPr>
            <w:tcW w:w="0" w:type="auto"/>
            <w:hideMark/>
          </w:tcPr>
          <w:p w14:paraId="321031DB"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$732,622,020</w:t>
            </w:r>
          </w:p>
        </w:tc>
        <w:tc>
          <w:tcPr>
            <w:tcW w:w="0" w:type="auto"/>
            <w:hideMark/>
          </w:tcPr>
          <w:p w14:paraId="32557819"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149.5 licencias</w:t>
            </w:r>
          </w:p>
        </w:tc>
        <w:tc>
          <w:tcPr>
            <w:tcW w:w="0" w:type="auto"/>
            <w:hideMark/>
          </w:tcPr>
          <w:p w14:paraId="13ED333F"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$787,201,326</w:t>
            </w:r>
          </w:p>
        </w:tc>
        <w:tc>
          <w:tcPr>
            <w:tcW w:w="0" w:type="auto"/>
            <w:hideMark/>
          </w:tcPr>
          <w:p w14:paraId="0DD3BB6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40.3 licencias</w:t>
            </w:r>
          </w:p>
        </w:tc>
      </w:tr>
    </w:tbl>
    <w:p w14:paraId="323E3B54" w14:textId="77777777" w:rsidR="0037596B" w:rsidRDefault="0037596B" w:rsidP="00D803BF">
      <w:pPr>
        <w:rPr>
          <w:rFonts w:ascii="Arial" w:hAnsi="Arial" w:cs="Arial"/>
          <w:sz w:val="24"/>
          <w:szCs w:val="24"/>
          <w:lang w:eastAsia="es-CO"/>
        </w:rPr>
      </w:pPr>
    </w:p>
    <w:p w14:paraId="50C9467F" w14:textId="0BE6D9CD" w:rsidR="00D803BF" w:rsidRPr="00C1140F" w:rsidRDefault="00D803BF" w:rsidP="00D803BF">
      <w:pPr>
        <w:rPr>
          <w:rFonts w:ascii="Arial" w:hAnsi="Arial" w:cs="Arial"/>
          <w:b/>
          <w:bCs/>
          <w:sz w:val="24"/>
          <w:szCs w:val="24"/>
          <w:lang w:eastAsia="es-CO"/>
        </w:rPr>
      </w:pPr>
      <w:r w:rsidRPr="00C1140F">
        <w:rPr>
          <w:rFonts w:ascii="Arial" w:hAnsi="Arial" w:cs="Arial"/>
          <w:b/>
          <w:bCs/>
          <w:sz w:val="24"/>
          <w:szCs w:val="24"/>
          <w:lang w:eastAsia="es-CO"/>
        </w:rPr>
        <w:t>D. Análisis e Interpretación:</w:t>
      </w:r>
    </w:p>
    <w:p w14:paraId="54A247CF" w14:textId="77777777" w:rsidR="00D803BF" w:rsidRPr="00D803BF" w:rsidRDefault="00D803BF">
      <w:pPr>
        <w:numPr>
          <w:ilvl w:val="0"/>
          <w:numId w:val="97"/>
        </w:numPr>
        <w:rPr>
          <w:rFonts w:ascii="Arial" w:hAnsi="Arial" w:cs="Arial"/>
          <w:sz w:val="24"/>
          <w:szCs w:val="24"/>
          <w:lang w:eastAsia="es-CO"/>
        </w:rPr>
      </w:pPr>
      <w:r w:rsidRPr="00D803BF">
        <w:rPr>
          <w:rFonts w:ascii="Arial" w:hAnsi="Arial" w:cs="Arial"/>
          <w:sz w:val="24"/>
          <w:szCs w:val="24"/>
          <w:lang w:eastAsia="es-CO"/>
        </w:rPr>
        <w:t>El altísimo Margen de Contribución (93.07%) certifica el poderoso apalancamiento operativo del software: prácticamente cada peso adicional facturado tras cubrir los costos fijos pasa a convertirse en utilidad neta.</w:t>
      </w:r>
    </w:p>
    <w:p w14:paraId="70A9A996" w14:textId="77777777" w:rsidR="00D803BF" w:rsidRPr="00D803BF" w:rsidRDefault="00D803BF">
      <w:pPr>
        <w:numPr>
          <w:ilvl w:val="0"/>
          <w:numId w:val="97"/>
        </w:numPr>
        <w:rPr>
          <w:rFonts w:ascii="Arial" w:hAnsi="Arial" w:cs="Arial"/>
          <w:sz w:val="24"/>
          <w:szCs w:val="24"/>
          <w:lang w:eastAsia="es-CO"/>
        </w:rPr>
      </w:pPr>
      <w:r w:rsidRPr="00D803BF">
        <w:rPr>
          <w:rFonts w:ascii="Arial" w:hAnsi="Arial" w:cs="Arial"/>
          <w:sz w:val="24"/>
          <w:szCs w:val="24"/>
          <w:lang w:eastAsia="es-CO"/>
        </w:rPr>
        <w:t>En la fase de arranque (Año 1), alcanzar el punto de equilibrio operativo de supervivencia requiere únicamente 32 a 33 instituciones educativas afiliadas ($145M COP), lo cual es plenamente alcanzable con el embudo de ventas en Bogotá y Cundinamarca.</w:t>
      </w:r>
    </w:p>
    <w:p w14:paraId="0B99AF32" w14:textId="77777777" w:rsidR="00F24847" w:rsidRPr="00F24847" w:rsidRDefault="00F24847" w:rsidP="002705AC">
      <w:pPr>
        <w:rPr>
          <w:rFonts w:ascii="Arial" w:hAnsi="Arial" w:cs="Arial"/>
          <w:color w:val="FF0000"/>
          <w:sz w:val="24"/>
          <w:szCs w:val="24"/>
          <w:lang w:eastAsia="es-CO"/>
        </w:rPr>
      </w:pPr>
    </w:p>
    <w:p w14:paraId="26A9927A" w14:textId="22E02F52" w:rsidR="00ED2CF8" w:rsidRDefault="00ED2CF8">
      <w:pPr>
        <w:pStyle w:val="Ttulo3"/>
        <w:numPr>
          <w:ilvl w:val="2"/>
          <w:numId w:val="8"/>
        </w:numPr>
      </w:pPr>
      <w:bookmarkStart w:id="172" w:name="_Toc49956685"/>
      <w:bookmarkStart w:id="173" w:name="_Toc145412709"/>
      <w:r w:rsidRPr="005339BA">
        <w:t>Periodo de recuperación de la inversión</w:t>
      </w:r>
      <w:bookmarkEnd w:id="172"/>
      <w:bookmarkEnd w:id="173"/>
    </w:p>
    <w:p w14:paraId="0934AE0B"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El Periodo de Recuperación de la Inversión (PRI) determina el lapso temporal exacto (en años, meses y días) necesario para que la empresa, a través de sus flujos de caja netos operacionales, recupere el desembolso total de la inversión inicial comprometida en el proyecto.</w:t>
      </w:r>
    </w:p>
    <w:p w14:paraId="45058F19" w14:textId="20FD513D"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A. Inversión Inicial Total (</w:t>
      </w:r>
      <m:oMath>
        <m:sSub>
          <m:sSubPr>
            <m:ctrlPr>
              <w:rPr>
                <w:rFonts w:ascii="Cambria Math" w:hAnsi="Cambria Math" w:cs="Arial"/>
                <w:b/>
                <w:bCs/>
                <w:sz w:val="24"/>
                <w:szCs w:val="24"/>
                <w:lang w:eastAsia="es-CO"/>
              </w:rPr>
            </m:ctrlPr>
          </m:sSubPr>
          <m:e>
            <m:r>
              <m:rPr>
                <m:sty m:val="bi"/>
              </m:rPr>
              <w:rPr>
                <w:rFonts w:ascii="Cambria Math" w:hAnsi="Cambria Math" w:cs="Arial"/>
                <w:sz w:val="24"/>
                <w:szCs w:val="24"/>
                <w:lang w:eastAsia="es-CO"/>
              </w:rPr>
              <m:t>I</m:t>
            </m:r>
          </m:e>
          <m:sub>
            <m:r>
              <m:rPr>
                <m:sty m:val="b"/>
              </m:rPr>
              <w:rPr>
                <w:rFonts w:ascii="Cambria Math" w:hAnsi="Cambria Math" w:cs="Arial"/>
                <w:sz w:val="24"/>
                <w:szCs w:val="24"/>
                <w:lang w:eastAsia="es-CO"/>
              </w:rPr>
              <m:t>0</m:t>
            </m:r>
          </m:sub>
        </m:sSub>
      </m:oMath>
      <w:r w:rsidRPr="00F806AA">
        <w:rPr>
          <w:rFonts w:ascii="Arial" w:hAnsi="Arial" w:cs="Arial"/>
          <w:b/>
          <w:bCs/>
          <w:sz w:val="24"/>
          <w:szCs w:val="24"/>
          <w:lang w:eastAsia="es-CO"/>
        </w:rPr>
        <w:t>):</w:t>
      </w:r>
    </w:p>
    <w:p w14:paraId="014F8748" w14:textId="7777777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Activos Fijos (Equipos de cómputo y muebles): $14,350,000 COP.</w:t>
      </w:r>
    </w:p>
    <w:p w14:paraId="6305766C" w14:textId="7777777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Activos Diferidos (Gastos preoperativos y registro de marca SIC): $2,804,000 COP.</w:t>
      </w:r>
    </w:p>
    <w:p w14:paraId="639CFFF3" w14:textId="7777777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Capital de Trabajo Inicial: $30,190,222 COP.</w:t>
      </w:r>
    </w:p>
    <w:p w14:paraId="1913F61B" w14:textId="7CB6A4A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TOTAL INVERSIÓN INICIAL (</w:t>
      </w: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Pr="00F806AA">
        <w:rPr>
          <w:rFonts w:ascii="Arial" w:hAnsi="Arial" w:cs="Arial"/>
          <w:sz w:val="24"/>
          <w:szCs w:val="24"/>
          <w:lang w:eastAsia="es-CO"/>
        </w:rPr>
        <w:t>): $47,344,222 COP.</w:t>
      </w:r>
    </w:p>
    <w:p w14:paraId="2DD521B5" w14:textId="77777777"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B. Fórmula de Cálculo por Interpolación:</w:t>
      </w:r>
    </w:p>
    <w:p w14:paraId="647AE38F"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Cuando los flujos de caja son variables a lo largo del tiempo, se aplica la fórmula de interpolación lineal sobre los saldos acumulados:</w:t>
      </w:r>
    </w:p>
    <w:p w14:paraId="5978D7BD" w14:textId="1823C986" w:rsidR="00D04A08" w:rsidRPr="00F806AA" w:rsidRDefault="00D04A08" w:rsidP="00D04A08">
      <w:pPr>
        <w:rPr>
          <w:rFonts w:ascii="Arial" w:hAnsi="Arial" w:cs="Arial"/>
          <w:sz w:val="24"/>
          <w:szCs w:val="24"/>
          <w:lang w:eastAsia="es-CO"/>
        </w:rPr>
      </w:pPr>
      <m:oMathPara>
        <m:oMath>
          <m:r>
            <w:rPr>
              <w:rFonts w:ascii="Cambria Math" w:hAnsi="Cambria Math" w:cs="Arial"/>
              <w:sz w:val="24"/>
              <w:szCs w:val="24"/>
              <w:lang w:eastAsia="es-CO"/>
            </w:rPr>
            <w:lastRenderedPageBreak/>
            <m:t>PRI</m:t>
          </m:r>
          <m:r>
            <m:rPr>
              <m:sty m:val="p"/>
            </m:rPr>
            <w:rPr>
              <w:rFonts w:ascii="Cambria Math" w:hAnsi="Cambria Math" w:cs="Arial"/>
              <w:sz w:val="24"/>
              <w:szCs w:val="24"/>
              <w:lang w:eastAsia="es-CO"/>
            </w:rPr>
            <m:t>=</m:t>
          </m:r>
          <m:d>
            <m:dPr>
              <m:ctrlPr>
                <w:rPr>
                  <w:rFonts w:ascii="Cambria Math" w:hAnsi="Cambria Math" w:cs="Arial"/>
                  <w:sz w:val="24"/>
                  <w:szCs w:val="24"/>
                  <w:lang w:eastAsia="es-CO"/>
                </w:rPr>
              </m:ctrlPr>
            </m:dPr>
            <m:e>
              <m:r>
                <w:rPr>
                  <w:rFonts w:ascii="Cambria Math" w:hAnsi="Cambria Math" w:cs="Arial"/>
                  <w:sz w:val="24"/>
                  <w:szCs w:val="24"/>
                  <w:lang w:eastAsia="es-CO"/>
                </w:rPr>
                <m:t>t</m:t>
              </m:r>
              <m:r>
                <m:rPr>
                  <m:sty m:val="p"/>
                </m:rPr>
                <w:rPr>
                  <w:rFonts w:ascii="Cambria Math" w:hAnsi="Cambria Math" w:cs="Arial"/>
                  <w:sz w:val="24"/>
                  <w:szCs w:val="24"/>
                  <w:lang w:eastAsia="es-CO"/>
                </w:rPr>
                <m:t>-1</m:t>
              </m:r>
            </m:e>
          </m:d>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acum</m:t>
                  </m:r>
                  <m:r>
                    <m:rPr>
                      <m:sty m:val="p"/>
                    </m:rPr>
                    <w:rPr>
                      <w:rFonts w:ascii="Cambria Math" w:hAnsi="Cambria Math" w:cs="Arial"/>
                      <w:sz w:val="24"/>
                      <w:szCs w:val="24"/>
                      <w:lang w:eastAsia="es-CO"/>
                    </w:rPr>
                    <m:t>,</m:t>
                  </m:r>
                  <m:r>
                    <w:rPr>
                      <w:rFonts w:ascii="Cambria Math" w:hAnsi="Cambria Math" w:cs="Arial"/>
                      <w:sz w:val="24"/>
                      <w:szCs w:val="24"/>
                      <w:lang w:eastAsia="es-CO"/>
                    </w:rPr>
                    <m:t>t</m:t>
                  </m:r>
                  <m:r>
                    <m:rPr>
                      <m:sty m:val="p"/>
                    </m:rPr>
                    <w:rPr>
                      <w:rFonts w:ascii="Cambria Math" w:hAnsi="Cambria Math" w:cs="Arial"/>
                      <w:sz w:val="24"/>
                      <w:szCs w:val="24"/>
                      <w:lang w:eastAsia="es-CO"/>
                    </w:rPr>
                    <m:t>-1</m:t>
                  </m:r>
                </m:sub>
              </m:sSub>
            </m:num>
            <m:den>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den>
          </m:f>
          <m:r>
            <m:rPr>
              <m:sty m:val="p"/>
            </m:rPr>
            <w:rPr>
              <w:rFonts w:ascii="Arial" w:hAnsi="Arial" w:cs="Arial"/>
              <w:sz w:val="24"/>
              <w:szCs w:val="24"/>
              <w:lang w:eastAsia="es-CO"/>
            </w:rPr>
            <w:br/>
          </m:r>
        </m:oMath>
      </m:oMathPara>
    </w:p>
    <w:p w14:paraId="0BF951FE"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Donde:</w:t>
      </w:r>
    </w:p>
    <w:p w14:paraId="76CB3910" w14:textId="2B7C79F2" w:rsidR="00D04A08" w:rsidRPr="00F806AA" w:rsidRDefault="00D04A08">
      <w:pPr>
        <w:numPr>
          <w:ilvl w:val="0"/>
          <w:numId w:val="99"/>
        </w:numPr>
        <w:rPr>
          <w:rFonts w:ascii="Arial" w:hAnsi="Arial" w:cs="Arial"/>
          <w:sz w:val="24"/>
          <w:szCs w:val="24"/>
          <w:lang w:eastAsia="es-CO"/>
        </w:rPr>
      </w:pPr>
      <m:oMath>
        <m:r>
          <w:rPr>
            <w:rFonts w:ascii="Cambria Math" w:hAnsi="Cambria Math" w:cs="Arial"/>
            <w:sz w:val="24"/>
            <w:szCs w:val="24"/>
            <w:lang w:eastAsia="es-CO"/>
          </w:rPr>
          <m:t>t</m:t>
        </m:r>
      </m:oMath>
      <w:r w:rsidRPr="00F806AA">
        <w:rPr>
          <w:rFonts w:ascii="Arial" w:hAnsi="Arial" w:cs="Arial"/>
          <w:sz w:val="24"/>
          <w:szCs w:val="24"/>
          <w:lang w:eastAsia="es-CO"/>
        </w:rPr>
        <w:t>: Año en el cual el flujo acumulado supera la inversión inicial.</w:t>
      </w:r>
    </w:p>
    <w:p w14:paraId="6D591910" w14:textId="7BD419FE" w:rsidR="00D04A08" w:rsidRPr="00F806AA" w:rsidRDefault="007956E3">
      <w:pPr>
        <w:numPr>
          <w:ilvl w:val="0"/>
          <w:numId w:val="99"/>
        </w:numPr>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00D04A08" w:rsidRPr="00F806AA">
        <w:rPr>
          <w:rFonts w:ascii="Arial" w:hAnsi="Arial" w:cs="Arial"/>
          <w:sz w:val="24"/>
          <w:szCs w:val="24"/>
          <w:lang w:eastAsia="es-CO"/>
        </w:rPr>
        <w:t>: Inversión inicial del proyecto ($47,344,222 COP).</w:t>
      </w:r>
    </w:p>
    <w:p w14:paraId="0E237D91" w14:textId="494CFFFA" w:rsidR="00D04A08" w:rsidRPr="00F806AA" w:rsidRDefault="007956E3">
      <w:pPr>
        <w:numPr>
          <w:ilvl w:val="0"/>
          <w:numId w:val="99"/>
        </w:numPr>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acum</m:t>
            </m:r>
            <m:r>
              <m:rPr>
                <m:sty m:val="p"/>
              </m:rPr>
              <w:rPr>
                <w:rFonts w:ascii="Cambria Math" w:hAnsi="Cambria Math" w:cs="Arial"/>
                <w:sz w:val="24"/>
                <w:szCs w:val="24"/>
                <w:lang w:eastAsia="es-CO"/>
              </w:rPr>
              <m:t>,</m:t>
            </m:r>
            <m:r>
              <w:rPr>
                <w:rFonts w:ascii="Cambria Math" w:hAnsi="Cambria Math" w:cs="Arial"/>
                <w:sz w:val="24"/>
                <w:szCs w:val="24"/>
                <w:lang w:eastAsia="es-CO"/>
              </w:rPr>
              <m:t>t</m:t>
            </m:r>
            <m:r>
              <m:rPr>
                <m:sty m:val="p"/>
              </m:rPr>
              <w:rPr>
                <w:rFonts w:ascii="Cambria Math" w:hAnsi="Cambria Math" w:cs="Arial"/>
                <w:sz w:val="24"/>
                <w:szCs w:val="24"/>
                <w:lang w:eastAsia="es-CO"/>
              </w:rPr>
              <m:t>-</m:t>
            </m:r>
            <m:r>
              <m:rPr>
                <m:sty m:val="p"/>
              </m:rPr>
              <w:rPr>
                <w:rFonts w:ascii="Cambria Math" w:hAnsi="Cambria Math" w:cs="Arial"/>
                <w:sz w:val="24"/>
                <w:szCs w:val="24"/>
                <w:lang w:eastAsia="es-CO"/>
              </w:rPr>
              <m:t>1</m:t>
            </m:r>
          </m:sub>
        </m:sSub>
      </m:oMath>
      <w:r w:rsidR="00D04A08" w:rsidRPr="00F806AA">
        <w:rPr>
          <w:rFonts w:ascii="Arial" w:hAnsi="Arial" w:cs="Arial"/>
          <w:sz w:val="24"/>
          <w:szCs w:val="24"/>
          <w:lang w:eastAsia="es-CO"/>
        </w:rPr>
        <w:t>: Flujo de caja neto acumulado hasta el año inmediatamente anterior a la recuperación.</w:t>
      </w:r>
    </w:p>
    <w:p w14:paraId="0294D5CF" w14:textId="29DE6BFC" w:rsidR="00D04A08" w:rsidRPr="00F806AA" w:rsidRDefault="007956E3">
      <w:pPr>
        <w:numPr>
          <w:ilvl w:val="0"/>
          <w:numId w:val="99"/>
        </w:numPr>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oMath>
      <w:r w:rsidR="00D04A08" w:rsidRPr="00F806AA">
        <w:rPr>
          <w:rFonts w:ascii="Arial" w:hAnsi="Arial" w:cs="Arial"/>
          <w:sz w:val="24"/>
          <w:szCs w:val="24"/>
          <w:lang w:eastAsia="es-CO"/>
        </w:rPr>
        <w:t>: Flujo de caja neto del año de recuperación.</w:t>
      </w:r>
    </w:p>
    <w:p w14:paraId="4132FC18" w14:textId="09417E82" w:rsidR="00F806AA"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C. Tabla de Flujos de Caja y Recuperación Acumulada:</w:t>
      </w:r>
    </w:p>
    <w:tbl>
      <w:tblPr>
        <w:tblStyle w:val="Tablaconcuadrcula"/>
        <w:tblW w:w="0" w:type="auto"/>
        <w:tblInd w:w="-147" w:type="dxa"/>
        <w:tblLook w:val="04A0" w:firstRow="1" w:lastRow="0" w:firstColumn="1" w:lastColumn="0" w:noHBand="0" w:noVBand="1"/>
      </w:tblPr>
      <w:tblGrid>
        <w:gridCol w:w="1197"/>
        <w:gridCol w:w="2047"/>
        <w:gridCol w:w="1807"/>
        <w:gridCol w:w="2095"/>
        <w:gridCol w:w="1829"/>
      </w:tblGrid>
      <w:tr w:rsidR="00D04A08" w:rsidRPr="00F806AA" w14:paraId="7CD2FA44" w14:textId="77777777" w:rsidTr="00F806AA">
        <w:tc>
          <w:tcPr>
            <w:tcW w:w="1197" w:type="dxa"/>
            <w:hideMark/>
          </w:tcPr>
          <w:p w14:paraId="47AED377"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Periodo (Año)</w:t>
            </w:r>
          </w:p>
        </w:tc>
        <w:tc>
          <w:tcPr>
            <w:tcW w:w="0" w:type="auto"/>
            <w:hideMark/>
          </w:tcPr>
          <w:p w14:paraId="18F35AB8"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Flujo Neto de Caja del Periodo (COP)</w:t>
            </w:r>
          </w:p>
        </w:tc>
        <w:tc>
          <w:tcPr>
            <w:tcW w:w="0" w:type="auto"/>
            <w:hideMark/>
          </w:tcPr>
          <w:p w14:paraId="4AEBFA31"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Flujo Neto Acumulado (COP)</w:t>
            </w:r>
          </w:p>
        </w:tc>
        <w:tc>
          <w:tcPr>
            <w:tcW w:w="0" w:type="auto"/>
            <w:hideMark/>
          </w:tcPr>
          <w:p w14:paraId="59EA103A"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Saldo Pendiente por Recuperar (COP)</w:t>
            </w:r>
          </w:p>
        </w:tc>
        <w:tc>
          <w:tcPr>
            <w:tcW w:w="0" w:type="auto"/>
            <w:hideMark/>
          </w:tcPr>
          <w:p w14:paraId="037D6687"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Estado de la Inversión</w:t>
            </w:r>
          </w:p>
        </w:tc>
      </w:tr>
      <w:tr w:rsidR="00D04A08" w:rsidRPr="00F806AA" w14:paraId="0A443C9B" w14:textId="77777777" w:rsidTr="00F806AA">
        <w:tc>
          <w:tcPr>
            <w:tcW w:w="1197" w:type="dxa"/>
            <w:hideMark/>
          </w:tcPr>
          <w:p w14:paraId="44D80FDE"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0</w:t>
            </w:r>
          </w:p>
        </w:tc>
        <w:tc>
          <w:tcPr>
            <w:tcW w:w="0" w:type="auto"/>
            <w:hideMark/>
          </w:tcPr>
          <w:p w14:paraId="2FE5999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($47,344,222)</w:t>
            </w:r>
          </w:p>
        </w:tc>
        <w:tc>
          <w:tcPr>
            <w:tcW w:w="0" w:type="auto"/>
            <w:hideMark/>
          </w:tcPr>
          <w:p w14:paraId="1641AC1E"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($47,344,222)</w:t>
            </w:r>
          </w:p>
        </w:tc>
        <w:tc>
          <w:tcPr>
            <w:tcW w:w="0" w:type="auto"/>
            <w:hideMark/>
          </w:tcPr>
          <w:p w14:paraId="7074BD3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$47,344,222</w:t>
            </w:r>
          </w:p>
        </w:tc>
        <w:tc>
          <w:tcPr>
            <w:tcW w:w="0" w:type="auto"/>
            <w:hideMark/>
          </w:tcPr>
          <w:p w14:paraId="498B90F1"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Desembolso inicial de inversión</w:t>
            </w:r>
          </w:p>
        </w:tc>
      </w:tr>
      <w:tr w:rsidR="00D04A08" w:rsidRPr="00F806AA" w14:paraId="2359E4DD" w14:textId="77777777" w:rsidTr="00F806AA">
        <w:tc>
          <w:tcPr>
            <w:tcW w:w="1197" w:type="dxa"/>
            <w:hideMark/>
          </w:tcPr>
          <w:p w14:paraId="76D5AB9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1</w:t>
            </w:r>
          </w:p>
        </w:tc>
        <w:tc>
          <w:tcPr>
            <w:tcW w:w="0" w:type="auto"/>
            <w:hideMark/>
          </w:tcPr>
          <w:p w14:paraId="7E25DE21"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$5,130,000</w:t>
            </w:r>
          </w:p>
        </w:tc>
        <w:tc>
          <w:tcPr>
            <w:tcW w:w="0" w:type="auto"/>
            <w:hideMark/>
          </w:tcPr>
          <w:p w14:paraId="0DC7A36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$5,130,000</w:t>
            </w:r>
          </w:p>
        </w:tc>
        <w:tc>
          <w:tcPr>
            <w:tcW w:w="0" w:type="auto"/>
            <w:hideMark/>
          </w:tcPr>
          <w:p w14:paraId="3ED58E26"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$42,214,222</w:t>
            </w:r>
          </w:p>
        </w:tc>
        <w:tc>
          <w:tcPr>
            <w:tcW w:w="0" w:type="auto"/>
            <w:hideMark/>
          </w:tcPr>
          <w:p w14:paraId="21BB23D2"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En periodo de recuperación</w:t>
            </w:r>
          </w:p>
        </w:tc>
      </w:tr>
      <w:tr w:rsidR="00D04A08" w:rsidRPr="00F806AA" w14:paraId="1DF271DD" w14:textId="77777777" w:rsidTr="00F806AA">
        <w:tc>
          <w:tcPr>
            <w:tcW w:w="1197" w:type="dxa"/>
            <w:hideMark/>
          </w:tcPr>
          <w:p w14:paraId="4AADC741"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2</w:t>
            </w:r>
          </w:p>
        </w:tc>
        <w:tc>
          <w:tcPr>
            <w:tcW w:w="0" w:type="auto"/>
            <w:hideMark/>
          </w:tcPr>
          <w:p w14:paraId="07C1E1B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$22,450,000</w:t>
            </w:r>
          </w:p>
        </w:tc>
        <w:tc>
          <w:tcPr>
            <w:tcW w:w="0" w:type="auto"/>
            <w:hideMark/>
          </w:tcPr>
          <w:p w14:paraId="33FC8F1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$27,580,000</w:t>
            </w:r>
          </w:p>
        </w:tc>
        <w:tc>
          <w:tcPr>
            <w:tcW w:w="0" w:type="auto"/>
            <w:hideMark/>
          </w:tcPr>
          <w:p w14:paraId="7B0ADB0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$19,764,222</w:t>
            </w:r>
          </w:p>
        </w:tc>
        <w:tc>
          <w:tcPr>
            <w:tcW w:w="0" w:type="auto"/>
            <w:hideMark/>
          </w:tcPr>
          <w:p w14:paraId="6A8225D6"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En periodo de recuperación</w:t>
            </w:r>
          </w:p>
        </w:tc>
      </w:tr>
      <w:tr w:rsidR="00D04A08" w:rsidRPr="00F806AA" w14:paraId="67719EDD" w14:textId="77777777" w:rsidTr="00F806AA">
        <w:tc>
          <w:tcPr>
            <w:tcW w:w="1197" w:type="dxa"/>
            <w:hideMark/>
          </w:tcPr>
          <w:p w14:paraId="7906ED12"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3</w:t>
            </w:r>
          </w:p>
        </w:tc>
        <w:tc>
          <w:tcPr>
            <w:tcW w:w="0" w:type="auto"/>
            <w:hideMark/>
          </w:tcPr>
          <w:p w14:paraId="19C1B7D0"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$48,900,000</w:t>
            </w:r>
          </w:p>
        </w:tc>
        <w:tc>
          <w:tcPr>
            <w:tcW w:w="0" w:type="auto"/>
            <w:hideMark/>
          </w:tcPr>
          <w:p w14:paraId="37B56C2C"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$76,480,000</w:t>
            </w:r>
          </w:p>
        </w:tc>
        <w:tc>
          <w:tcPr>
            <w:tcW w:w="0" w:type="auto"/>
            <w:hideMark/>
          </w:tcPr>
          <w:p w14:paraId="4603A402"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$0 (Superado)</w:t>
            </w:r>
          </w:p>
        </w:tc>
        <w:tc>
          <w:tcPr>
            <w:tcW w:w="0" w:type="auto"/>
            <w:hideMark/>
          </w:tcPr>
          <w:p w14:paraId="14B7BA4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Recuperación total en este año</w:t>
            </w:r>
          </w:p>
        </w:tc>
      </w:tr>
      <w:tr w:rsidR="00D04A08" w:rsidRPr="00F806AA" w14:paraId="14D686B0" w14:textId="77777777" w:rsidTr="00F806AA">
        <w:tc>
          <w:tcPr>
            <w:tcW w:w="1197" w:type="dxa"/>
            <w:hideMark/>
          </w:tcPr>
          <w:p w14:paraId="0CE86E2A"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4</w:t>
            </w:r>
          </w:p>
        </w:tc>
        <w:tc>
          <w:tcPr>
            <w:tcW w:w="0" w:type="auto"/>
            <w:hideMark/>
          </w:tcPr>
          <w:p w14:paraId="4BD6E79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$84,300,000</w:t>
            </w:r>
          </w:p>
        </w:tc>
        <w:tc>
          <w:tcPr>
            <w:tcW w:w="0" w:type="auto"/>
            <w:hideMark/>
          </w:tcPr>
          <w:p w14:paraId="0E80989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$160,780,000</w:t>
            </w:r>
          </w:p>
        </w:tc>
        <w:tc>
          <w:tcPr>
            <w:tcW w:w="0" w:type="auto"/>
            <w:hideMark/>
          </w:tcPr>
          <w:p w14:paraId="766B1D9D"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$0</w:t>
            </w:r>
          </w:p>
        </w:tc>
        <w:tc>
          <w:tcPr>
            <w:tcW w:w="0" w:type="auto"/>
            <w:hideMark/>
          </w:tcPr>
          <w:p w14:paraId="065C0FC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Generación neta de excedentes</w:t>
            </w:r>
          </w:p>
        </w:tc>
      </w:tr>
      <w:tr w:rsidR="00D04A08" w:rsidRPr="00F806AA" w14:paraId="4143DBCF" w14:textId="77777777" w:rsidTr="00F806AA">
        <w:tc>
          <w:tcPr>
            <w:tcW w:w="1197" w:type="dxa"/>
            <w:hideMark/>
          </w:tcPr>
          <w:p w14:paraId="04F9BA4D"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5</w:t>
            </w:r>
          </w:p>
        </w:tc>
        <w:tc>
          <w:tcPr>
            <w:tcW w:w="0" w:type="auto"/>
            <w:hideMark/>
          </w:tcPr>
          <w:p w14:paraId="7B6CBD76"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$142,600,000</w:t>
            </w:r>
          </w:p>
        </w:tc>
        <w:tc>
          <w:tcPr>
            <w:tcW w:w="0" w:type="auto"/>
            <w:hideMark/>
          </w:tcPr>
          <w:p w14:paraId="15AD5F7E"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$303,380,000</w:t>
            </w:r>
          </w:p>
        </w:tc>
        <w:tc>
          <w:tcPr>
            <w:tcW w:w="0" w:type="auto"/>
            <w:hideMark/>
          </w:tcPr>
          <w:p w14:paraId="37350F8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$0</w:t>
            </w:r>
          </w:p>
        </w:tc>
        <w:tc>
          <w:tcPr>
            <w:tcW w:w="0" w:type="auto"/>
            <w:hideMark/>
          </w:tcPr>
          <w:p w14:paraId="09A2AFED"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Generación neta de excedentes</w:t>
            </w:r>
          </w:p>
        </w:tc>
      </w:tr>
    </w:tbl>
    <w:p w14:paraId="5C947545" w14:textId="77777777" w:rsidR="00F806AA" w:rsidRDefault="00F806AA" w:rsidP="00D04A08">
      <w:pPr>
        <w:rPr>
          <w:rFonts w:ascii="Arial" w:hAnsi="Arial" w:cs="Arial"/>
          <w:sz w:val="24"/>
          <w:szCs w:val="24"/>
          <w:lang w:eastAsia="es-CO"/>
        </w:rPr>
      </w:pPr>
    </w:p>
    <w:p w14:paraId="63545D54" w14:textId="309EF11B"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D. Cálculo Exacto del PRI:</w:t>
      </w:r>
    </w:p>
    <w:p w14:paraId="368D4425"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Aplicando la fórmula con los datos del Año 3:</w:t>
      </w:r>
    </w:p>
    <w:p w14:paraId="647C171B" w14:textId="513DB98C" w:rsidR="00D04A08" w:rsidRPr="00F806AA" w:rsidRDefault="00D04A08" w:rsidP="00D04A08">
      <w:pPr>
        <w:rPr>
          <w:rFonts w:ascii="Arial" w:hAnsi="Arial" w:cs="Arial"/>
          <w:sz w:val="24"/>
          <w:szCs w:val="24"/>
          <w:lang w:eastAsia="es-CO"/>
        </w:rPr>
      </w:pPr>
      <m:oMathPara>
        <m:oMath>
          <m:r>
            <w:rPr>
              <w:rFonts w:ascii="Cambria Math" w:hAnsi="Cambria Math" w:cs="Arial"/>
              <w:sz w:val="24"/>
              <w:szCs w:val="24"/>
              <w:lang w:eastAsia="es-CO"/>
            </w:rPr>
            <m:t>PRI</m:t>
          </m:r>
          <m:r>
            <m:rPr>
              <m:sty m:val="p"/>
            </m:rPr>
            <w:rPr>
              <w:rFonts w:ascii="Cambria Math" w:hAnsi="Cambria Math" w:cs="Arial"/>
              <w:sz w:val="24"/>
              <w:szCs w:val="24"/>
              <w:lang w:eastAsia="es-CO"/>
            </w:rPr>
            <m:t>=</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3-1</m:t>
              </m:r>
            </m:e>
          </m:d>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$47,344,222-$27,580,000</m:t>
              </m:r>
            </m:num>
            <m:den>
              <m:r>
                <m:rPr>
                  <m:sty m:val="p"/>
                </m:rPr>
                <w:rPr>
                  <w:rFonts w:ascii="Cambria Math" w:hAnsi="Cambria Math" w:cs="Arial"/>
                  <w:sz w:val="24"/>
                  <w:szCs w:val="24"/>
                  <w:lang w:eastAsia="es-CO"/>
                </w:rPr>
                <m:t>$48,900,000</m:t>
              </m:r>
            </m:den>
          </m:f>
          <m:r>
            <m:rPr>
              <m:sty m:val="p"/>
            </m:rPr>
            <w:rPr>
              <w:rFonts w:ascii="Cambria Math" w:hAnsi="Cambria Math" w:cs="Arial"/>
              <w:sz w:val="24"/>
              <w:szCs w:val="24"/>
              <w:lang w:eastAsia="es-CO"/>
            </w:rPr>
            <m:t>=2+</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$19,764,222</m:t>
              </m:r>
            </m:num>
            <m:den>
              <m:r>
                <m:rPr>
                  <m:sty m:val="p"/>
                </m:rPr>
                <w:rPr>
                  <w:rFonts w:ascii="Cambria Math" w:hAnsi="Cambria Math" w:cs="Arial"/>
                  <w:sz w:val="24"/>
                  <w:szCs w:val="24"/>
                  <w:lang w:eastAsia="es-CO"/>
                </w:rPr>
                <m:t>$48,900,000</m:t>
              </m:r>
            </m:den>
          </m:f>
          <m:r>
            <m:rPr>
              <m:sty m:val="p"/>
            </m:rPr>
            <w:rPr>
              <w:rFonts w:ascii="Cambria Math" w:hAnsi="Cambria Math" w:cs="Arial"/>
              <w:sz w:val="24"/>
              <w:szCs w:val="24"/>
              <w:lang w:eastAsia="es-CO"/>
            </w:rPr>
            <m:t>=2+0.4042=2.4042</m:t>
          </m:r>
          <m:r>
            <m:rPr>
              <m:nor/>
            </m:rPr>
            <w:rPr>
              <w:rFonts w:ascii="Arial" w:hAnsi="Arial" w:cs="Arial"/>
              <w:sz w:val="24"/>
              <w:szCs w:val="24"/>
              <w:lang w:eastAsia="es-CO"/>
            </w:rPr>
            <m:t> a</m:t>
          </m:r>
          <m:limUpp>
            <m:limUppPr>
              <m:ctrlPr>
                <w:rPr>
                  <w:rFonts w:ascii="Cambria Math" w:hAnsi="Cambria Math" w:cs="Arial"/>
                  <w:sz w:val="24"/>
                  <w:szCs w:val="24"/>
                  <w:lang w:eastAsia="es-CO"/>
                </w:rPr>
              </m:ctrlPr>
            </m:limUppPr>
            <m:e>
              <m:r>
                <m:rPr>
                  <m:nor/>
                </m:rPr>
                <w:rPr>
                  <w:rFonts w:ascii="Arial" w:hAnsi="Arial" w:cs="Arial"/>
                  <w:sz w:val="24"/>
                  <w:szCs w:val="24"/>
                  <w:lang w:eastAsia="es-CO"/>
                </w:rPr>
                <m:t>n</m:t>
              </m:r>
            </m:e>
            <m:lim>
              <m:r>
                <m:rPr>
                  <m:sty m:val="p"/>
                </m:rPr>
                <w:rPr>
                  <w:rFonts w:ascii="Cambria Math" w:hAnsi="Cambria Math" w:cs="Arial"/>
                  <w:sz w:val="24"/>
                  <w:szCs w:val="24"/>
                  <w:lang w:eastAsia="es-CO"/>
                </w:rPr>
                <m:t>˜</m:t>
              </m:r>
            </m:lim>
          </m:limUpp>
          <m:r>
            <m:rPr>
              <m:nor/>
            </m:rPr>
            <w:rPr>
              <w:rFonts w:ascii="Arial" w:hAnsi="Arial" w:cs="Arial"/>
              <w:sz w:val="24"/>
              <w:szCs w:val="24"/>
              <w:lang w:eastAsia="es-CO"/>
            </w:rPr>
            <m:t>os</m:t>
          </m:r>
          <m:r>
            <m:rPr>
              <m:sty m:val="p"/>
            </m:rPr>
            <w:rPr>
              <w:rFonts w:ascii="Arial" w:hAnsi="Arial" w:cs="Arial"/>
              <w:sz w:val="24"/>
              <w:szCs w:val="24"/>
              <w:lang w:eastAsia="es-CO"/>
            </w:rPr>
            <w:br/>
          </m:r>
        </m:oMath>
      </m:oMathPara>
    </w:p>
    <w:p w14:paraId="078F5495"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Desglosando la fracción a meses y días:</w:t>
      </w:r>
    </w:p>
    <w:p w14:paraId="20AC8F94" w14:textId="77777777" w:rsidR="00D04A08" w:rsidRPr="00F806AA" w:rsidRDefault="00D04A08">
      <w:pPr>
        <w:numPr>
          <w:ilvl w:val="0"/>
          <w:numId w:val="100"/>
        </w:numPr>
        <w:rPr>
          <w:rFonts w:ascii="Arial" w:hAnsi="Arial" w:cs="Arial"/>
          <w:sz w:val="24"/>
          <w:szCs w:val="24"/>
          <w:lang w:eastAsia="es-CO"/>
        </w:rPr>
      </w:pPr>
      <w:r w:rsidRPr="00F806AA">
        <w:rPr>
          <w:rFonts w:ascii="Arial" w:hAnsi="Arial" w:cs="Arial"/>
          <w:sz w:val="24"/>
          <w:szCs w:val="24"/>
          <w:lang w:eastAsia="es-CO"/>
        </w:rPr>
        <w:t>Años enteros: 2 años.</w:t>
      </w:r>
    </w:p>
    <w:p w14:paraId="170CE421" w14:textId="79077FF0" w:rsidR="00D04A08" w:rsidRPr="00F806AA" w:rsidRDefault="00D04A08">
      <w:pPr>
        <w:numPr>
          <w:ilvl w:val="0"/>
          <w:numId w:val="100"/>
        </w:numPr>
        <w:rPr>
          <w:rFonts w:ascii="Arial" w:hAnsi="Arial" w:cs="Arial"/>
          <w:sz w:val="24"/>
          <w:szCs w:val="24"/>
          <w:lang w:eastAsia="es-CO"/>
        </w:rPr>
      </w:pPr>
      <w:r w:rsidRPr="00F806AA">
        <w:rPr>
          <w:rFonts w:ascii="Arial" w:hAnsi="Arial" w:cs="Arial"/>
          <w:sz w:val="24"/>
          <w:szCs w:val="24"/>
          <w:lang w:eastAsia="es-CO"/>
        </w:rPr>
        <w:lastRenderedPageBreak/>
        <w:t>Meses: </w:t>
      </w:r>
      <m:oMath>
        <m:r>
          <m:rPr>
            <m:sty m:val="p"/>
          </m:rPr>
          <w:rPr>
            <w:rFonts w:ascii="Cambria Math" w:hAnsi="Cambria Math" w:cs="Arial"/>
            <w:sz w:val="24"/>
            <w:szCs w:val="24"/>
            <w:lang w:eastAsia="es-CO"/>
          </w:rPr>
          <m:t>0.4042×12</m:t>
        </m:r>
        <m:r>
          <m:rPr>
            <m:nor/>
          </m:rPr>
          <w:rPr>
            <w:rFonts w:ascii="Arial" w:hAnsi="Arial" w:cs="Arial"/>
            <w:sz w:val="24"/>
            <w:szCs w:val="24"/>
            <w:lang w:eastAsia="es-CO"/>
          </w:rPr>
          <m:t> meses</m:t>
        </m:r>
        <m:r>
          <m:rPr>
            <m:sty m:val="p"/>
          </m:rPr>
          <w:rPr>
            <w:rFonts w:ascii="Cambria Math" w:hAnsi="Cambria Math" w:cs="Arial"/>
            <w:sz w:val="24"/>
            <w:szCs w:val="24"/>
            <w:lang w:eastAsia="es-CO"/>
          </w:rPr>
          <m:t>=4.85</m:t>
        </m:r>
        <m:r>
          <m:rPr>
            <m:nor/>
          </m:rPr>
          <w:rPr>
            <w:rFonts w:ascii="Arial" w:hAnsi="Arial" w:cs="Arial"/>
            <w:sz w:val="24"/>
            <w:szCs w:val="24"/>
            <w:lang w:eastAsia="es-CO"/>
          </w:rPr>
          <m:t> meses</m:t>
        </m:r>
        <m:r>
          <m:rPr>
            <m:sty m:val="p"/>
          </m:rPr>
          <w:rPr>
            <w:rFonts w:ascii="Cambria Math" w:hAnsi="Cambria Math" w:cs="Arial"/>
            <w:sz w:val="24"/>
            <w:szCs w:val="24"/>
            <w:lang w:eastAsia="es-CO"/>
          </w:rPr>
          <m:t>→4</m:t>
        </m:r>
        <m:r>
          <m:rPr>
            <m:nor/>
          </m:rPr>
          <w:rPr>
            <w:rFonts w:ascii="Arial" w:hAnsi="Arial" w:cs="Arial"/>
            <w:sz w:val="24"/>
            <w:szCs w:val="24"/>
            <w:lang w:eastAsia="es-CO"/>
          </w:rPr>
          <m:t> meses</m:t>
        </m:r>
      </m:oMath>
      <w:r w:rsidRPr="00F806AA">
        <w:rPr>
          <w:rFonts w:ascii="Arial" w:hAnsi="Arial" w:cs="Arial"/>
          <w:sz w:val="24"/>
          <w:szCs w:val="24"/>
          <w:lang w:eastAsia="es-CO"/>
        </w:rPr>
        <w:t>.</w:t>
      </w:r>
    </w:p>
    <w:p w14:paraId="649884C7" w14:textId="7466077B" w:rsidR="00D04A08" w:rsidRPr="00F806AA" w:rsidRDefault="00D04A08">
      <w:pPr>
        <w:numPr>
          <w:ilvl w:val="0"/>
          <w:numId w:val="100"/>
        </w:numPr>
        <w:rPr>
          <w:rFonts w:ascii="Arial" w:hAnsi="Arial" w:cs="Arial"/>
          <w:sz w:val="24"/>
          <w:szCs w:val="24"/>
          <w:lang w:eastAsia="es-CO"/>
        </w:rPr>
      </w:pPr>
      <w:r w:rsidRPr="00F806AA">
        <w:rPr>
          <w:rFonts w:ascii="Arial" w:hAnsi="Arial" w:cs="Arial"/>
          <w:sz w:val="24"/>
          <w:szCs w:val="24"/>
          <w:lang w:eastAsia="es-CO"/>
        </w:rPr>
        <w:t>Días: </w:t>
      </w:r>
      <m:oMath>
        <m:r>
          <m:rPr>
            <m:sty m:val="p"/>
          </m:rPr>
          <w:rPr>
            <w:rFonts w:ascii="Cambria Math" w:hAnsi="Cambria Math" w:cs="Arial"/>
            <w:sz w:val="24"/>
            <w:szCs w:val="24"/>
            <w:lang w:eastAsia="es-CO"/>
          </w:rPr>
          <m:t>0.85×30</m:t>
        </m:r>
        <m:r>
          <m:rPr>
            <m:nor/>
          </m:rPr>
          <w:rPr>
            <w:rFonts w:ascii="Arial" w:hAnsi="Arial" w:cs="Arial"/>
            <w:sz w:val="24"/>
            <w:szCs w:val="24"/>
            <w:lang w:eastAsia="es-CO"/>
          </w:rPr>
          <m:t>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r>
          <m:rPr>
            <m:sty m:val="p"/>
          </m:rPr>
          <w:rPr>
            <w:rFonts w:ascii="Cambria Math" w:hAnsi="Cambria Math" w:cs="Arial"/>
            <w:sz w:val="24"/>
            <w:szCs w:val="24"/>
            <w:lang w:eastAsia="es-CO"/>
          </w:rPr>
          <m:t>=25.5</m:t>
        </m:r>
        <m:r>
          <m:rPr>
            <m:nor/>
          </m:rPr>
          <w:rPr>
            <w:rFonts w:ascii="Arial" w:hAnsi="Arial" w:cs="Arial"/>
            <w:sz w:val="24"/>
            <w:szCs w:val="24"/>
            <w:lang w:eastAsia="es-CO"/>
          </w:rPr>
          <m:t>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r>
          <m:rPr>
            <m:sty m:val="p"/>
          </m:rPr>
          <w:rPr>
            <w:rFonts w:ascii="Cambria Math" w:hAnsi="Cambria Math" w:cs="Arial"/>
            <w:sz w:val="24"/>
            <w:szCs w:val="24"/>
            <w:lang w:eastAsia="es-CO"/>
          </w:rPr>
          <m:t>→25</m:t>
        </m:r>
        <m:r>
          <m:rPr>
            <m:nor/>
          </m:rPr>
          <w:rPr>
            <w:rFonts w:ascii="Arial" w:hAnsi="Arial" w:cs="Arial"/>
            <w:sz w:val="24"/>
            <w:szCs w:val="24"/>
            <w:lang w:eastAsia="es-CO"/>
          </w:rPr>
          <m:t>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oMath>
      <w:r w:rsidRPr="00F806AA">
        <w:rPr>
          <w:rFonts w:ascii="Arial" w:hAnsi="Arial" w:cs="Arial"/>
          <w:sz w:val="24"/>
          <w:szCs w:val="24"/>
          <w:lang w:eastAsia="es-CO"/>
        </w:rPr>
        <w:t>.</w:t>
      </w:r>
    </w:p>
    <w:p w14:paraId="4A2AA860" w14:textId="5CFD426F" w:rsidR="00D04A08" w:rsidRPr="00F806AA" w:rsidRDefault="00D04A08" w:rsidP="00D04A08">
      <w:pPr>
        <w:rPr>
          <w:rFonts w:ascii="Arial" w:hAnsi="Arial" w:cs="Arial"/>
          <w:sz w:val="24"/>
          <w:szCs w:val="24"/>
          <w:lang w:eastAsia="es-CO"/>
        </w:rPr>
      </w:pPr>
      <m:oMathPara>
        <m:oMath>
          <m:r>
            <m:rPr>
              <m:nor/>
            </m:rPr>
            <w:rPr>
              <w:rFonts w:ascii="Arial" w:hAnsi="Arial" w:cs="Arial"/>
              <w:sz w:val="24"/>
              <w:szCs w:val="24"/>
              <w:lang w:eastAsia="es-CO"/>
            </w:rPr>
            <m:t>Periodo de Recuperaci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de la Inversi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Total (PRI)</m:t>
          </m:r>
          <m:r>
            <m:rPr>
              <m:sty m:val="p"/>
            </m:rPr>
            <w:rPr>
              <w:rFonts w:ascii="Cambria Math" w:hAnsi="Cambria Math" w:cs="Arial"/>
              <w:sz w:val="24"/>
              <w:szCs w:val="24"/>
              <w:lang w:eastAsia="es-CO"/>
            </w:rPr>
            <m:t>=2</m:t>
          </m:r>
          <m:r>
            <m:rPr>
              <m:nor/>
            </m:rPr>
            <w:rPr>
              <w:rFonts w:ascii="Arial" w:hAnsi="Arial" w:cs="Arial"/>
              <w:sz w:val="24"/>
              <w:szCs w:val="24"/>
              <w:lang w:eastAsia="es-CO"/>
            </w:rPr>
            <m:t> a</m:t>
          </m:r>
          <m:limUpp>
            <m:limUppPr>
              <m:ctrlPr>
                <w:rPr>
                  <w:rFonts w:ascii="Cambria Math" w:hAnsi="Cambria Math" w:cs="Arial"/>
                  <w:sz w:val="24"/>
                  <w:szCs w:val="24"/>
                  <w:lang w:eastAsia="es-CO"/>
                </w:rPr>
              </m:ctrlPr>
            </m:limUppPr>
            <m:e>
              <m:r>
                <m:rPr>
                  <m:nor/>
                </m:rPr>
                <w:rPr>
                  <w:rFonts w:ascii="Arial" w:hAnsi="Arial" w:cs="Arial"/>
                  <w:sz w:val="24"/>
                  <w:szCs w:val="24"/>
                  <w:lang w:eastAsia="es-CO"/>
                </w:rPr>
                <m:t>n</m:t>
              </m:r>
            </m:e>
            <m:lim>
              <m:r>
                <m:rPr>
                  <m:sty m:val="p"/>
                </m:rPr>
                <w:rPr>
                  <w:rFonts w:ascii="Cambria Math" w:hAnsi="Cambria Math" w:cs="Arial"/>
                  <w:sz w:val="24"/>
                  <w:szCs w:val="24"/>
                  <w:lang w:eastAsia="es-CO"/>
                </w:rPr>
                <m:t>˜</m:t>
              </m:r>
            </m:lim>
          </m:limUpp>
          <m:r>
            <m:rPr>
              <m:nor/>
            </m:rPr>
            <w:rPr>
              <w:rFonts w:ascii="Arial" w:hAnsi="Arial" w:cs="Arial"/>
              <w:sz w:val="24"/>
              <w:szCs w:val="24"/>
              <w:lang w:eastAsia="es-CO"/>
            </w:rPr>
            <m:t>os, 4 meses y 25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r>
            <m:rPr>
              <m:sty m:val="p"/>
            </m:rPr>
            <w:rPr>
              <w:rFonts w:ascii="Arial" w:hAnsi="Arial" w:cs="Arial"/>
              <w:sz w:val="24"/>
              <w:szCs w:val="24"/>
              <w:lang w:eastAsia="es-CO"/>
            </w:rPr>
            <w:br/>
          </m:r>
        </m:oMath>
      </m:oMathPara>
    </w:p>
    <w:p w14:paraId="618A3BCC"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Recuperación del Aporte Propio del Emprendedor ($6,700,000 COP): Si se evalúa exclusivamente la contrapartida aportada por Diego Tapia en efectivo, el capital propio se recupera en 1.31 años (1 año, 3 meses y 21 días).</w:t>
      </w:r>
    </w:p>
    <w:p w14:paraId="0F24E18C" w14:textId="77777777"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E. Análisis e Interpretación:</w:t>
      </w:r>
    </w:p>
    <w:p w14:paraId="4EE93B6B" w14:textId="42113BD0" w:rsidR="00D04A08" w:rsidRPr="00F06988" w:rsidRDefault="00D04A08" w:rsidP="002705AC">
      <w:pPr>
        <w:rPr>
          <w:rFonts w:ascii="Arial" w:hAnsi="Arial" w:cs="Arial"/>
          <w:sz w:val="24"/>
          <w:szCs w:val="24"/>
          <w:lang w:eastAsia="es-CO"/>
        </w:rPr>
      </w:pPr>
      <w:r w:rsidRPr="00F806AA">
        <w:rPr>
          <w:rFonts w:ascii="Arial" w:hAnsi="Arial" w:cs="Arial"/>
          <w:sz w:val="24"/>
          <w:szCs w:val="24"/>
          <w:lang w:eastAsia="es-CO"/>
        </w:rPr>
        <w:t>Un tiempo de recuperación de 2.4 años es altamente favorable en la industria del software educativo (donde el estándar internacional se sitúa entre los 3 y 4 años). Demuestra que la empresa retorna la totalidad de los recursos comprometidos antes de la mitad del horizonte evaluado, reduciendo drásticamente la exposición al riesgo de mercado.</w:t>
      </w:r>
    </w:p>
    <w:p w14:paraId="52650ABE" w14:textId="3236F1D0" w:rsidR="00ED2CF8" w:rsidRDefault="00ED2CF8">
      <w:pPr>
        <w:pStyle w:val="Ttulo3"/>
        <w:numPr>
          <w:ilvl w:val="2"/>
          <w:numId w:val="8"/>
        </w:numPr>
      </w:pPr>
      <w:bookmarkStart w:id="174" w:name="_Toc49956686"/>
      <w:bookmarkStart w:id="175" w:name="_Toc145412710"/>
      <w:r w:rsidRPr="00112894">
        <w:t>Razones financieras, liquidez, endeudamiento, rentabilidad.</w:t>
      </w:r>
      <w:bookmarkEnd w:id="174"/>
      <w:bookmarkEnd w:id="175"/>
    </w:p>
    <w:p w14:paraId="786E2DA0" w14:textId="77777777" w:rsidR="00F06988" w:rsidRPr="00A1737C" w:rsidRDefault="00F06988" w:rsidP="00F06988">
      <w:pPr>
        <w:rPr>
          <w:rFonts w:ascii="Arial" w:hAnsi="Arial" w:cs="Arial"/>
          <w:sz w:val="24"/>
          <w:szCs w:val="24"/>
          <w:lang w:eastAsia="es-CO"/>
        </w:rPr>
      </w:pPr>
      <w:r w:rsidRPr="00A1737C">
        <w:rPr>
          <w:rFonts w:ascii="Arial" w:hAnsi="Arial" w:cs="Arial"/>
          <w:sz w:val="24"/>
          <w:szCs w:val="24"/>
          <w:lang w:eastAsia="es-CO"/>
        </w:rPr>
        <w:t>Las razones financieras evalúan la salud económica, la eficiencia en el uso de los activos y la solvencia financiera de TalentLab S.A.S. proyectada a 5 años:</w:t>
      </w:r>
    </w:p>
    <w:p w14:paraId="35D94099" w14:textId="77777777" w:rsidR="00F06988" w:rsidRPr="00A1737C" w:rsidRDefault="00F06988" w:rsidP="00F06988">
      <w:pPr>
        <w:rPr>
          <w:rFonts w:ascii="Arial" w:hAnsi="Arial" w:cs="Arial"/>
          <w:b/>
          <w:bCs/>
          <w:sz w:val="24"/>
          <w:szCs w:val="24"/>
          <w:lang w:eastAsia="es-CO"/>
        </w:rPr>
      </w:pPr>
      <w:r w:rsidRPr="00A1737C">
        <w:rPr>
          <w:rFonts w:ascii="Arial" w:hAnsi="Arial" w:cs="Arial"/>
          <w:b/>
          <w:bCs/>
          <w:sz w:val="24"/>
          <w:szCs w:val="24"/>
          <w:lang w:eastAsia="es-CO"/>
        </w:rPr>
        <w:t>A. Razones de Liquidez:</w:t>
      </w:r>
    </w:p>
    <w:p w14:paraId="6A8FEF97" w14:textId="28E29956" w:rsidR="00F06988" w:rsidRPr="00A1737C" w:rsidRDefault="00F06988">
      <w:pPr>
        <w:numPr>
          <w:ilvl w:val="0"/>
          <w:numId w:val="101"/>
        </w:numPr>
        <w:rPr>
          <w:rFonts w:ascii="Arial" w:hAnsi="Arial" w:cs="Arial"/>
          <w:sz w:val="24"/>
          <w:szCs w:val="24"/>
          <w:lang w:eastAsia="es-CO"/>
        </w:rPr>
      </w:pPr>
      <w:r w:rsidRPr="00A1737C">
        <w:rPr>
          <w:rFonts w:ascii="Arial" w:hAnsi="Arial" w:cs="Arial"/>
          <w:b/>
          <w:bCs/>
          <w:sz w:val="24"/>
          <w:szCs w:val="24"/>
          <w:lang w:eastAsia="es-CO"/>
        </w:rPr>
        <w:t>Razón Corriente (</w:t>
      </w:r>
      <m:oMath>
        <m:r>
          <m:rPr>
            <m:nor/>
          </m:rPr>
          <w:rPr>
            <w:rFonts w:ascii="Arial" w:hAnsi="Arial" w:cs="Arial"/>
            <w:b/>
            <w:bCs/>
            <w:sz w:val="24"/>
            <w:szCs w:val="24"/>
            <w:lang w:eastAsia="es-CO"/>
          </w:rPr>
          <m:t>RC</m:t>
        </m:r>
      </m:oMath>
      <w:r w:rsidRPr="00A1737C">
        <w:rPr>
          <w:rFonts w:ascii="Arial" w:hAnsi="Arial" w:cs="Arial"/>
          <w:b/>
          <w:bCs/>
          <w:sz w:val="24"/>
          <w:szCs w:val="24"/>
          <w:lang w:eastAsia="es-CO"/>
        </w:rPr>
        <w:t>):</w:t>
      </w:r>
      <w:r w:rsidRPr="00A1737C">
        <w:rPr>
          <w:rFonts w:ascii="Arial" w:hAnsi="Arial" w:cs="Arial"/>
          <w:sz w:val="24"/>
          <w:szCs w:val="24"/>
          <w:lang w:eastAsia="es-CO"/>
        </w:rPr>
        <w:t> Mide la capacidad de la empresa para cubrir sus deudas a corto plazo con sus activos corrientes. </w:t>
      </w:r>
      <m:oMath>
        <m:r>
          <m:rPr>
            <m:nor/>
          </m:rPr>
          <w:rPr>
            <w:rFonts w:ascii="Arial" w:hAnsi="Arial" w:cs="Arial"/>
            <w:sz w:val="24"/>
            <w:szCs w:val="24"/>
            <w:lang w:eastAsia="es-CO"/>
          </w:rPr>
          <m:t>Raz</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Corriente</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Activo Corriente</m:t>
            </m:r>
          </m:num>
          <m:den>
            <m:r>
              <m:rPr>
                <m:nor/>
              </m:rPr>
              <w:rPr>
                <w:rFonts w:ascii="Arial" w:hAnsi="Arial" w:cs="Arial"/>
                <w:sz w:val="24"/>
                <w:szCs w:val="24"/>
                <w:lang w:eastAsia="es-CO"/>
              </w:rPr>
              <m:t>Pasivo Corriente</m:t>
            </m:r>
          </m:den>
        </m:f>
      </m:oMath>
    </w:p>
    <w:p w14:paraId="2EE77509" w14:textId="16264DAC" w:rsidR="00F06988" w:rsidRPr="00A1737C" w:rsidRDefault="00F06988">
      <w:pPr>
        <w:numPr>
          <w:ilvl w:val="0"/>
          <w:numId w:val="101"/>
        </w:numPr>
        <w:rPr>
          <w:rFonts w:ascii="Arial" w:hAnsi="Arial" w:cs="Arial"/>
          <w:sz w:val="24"/>
          <w:szCs w:val="24"/>
          <w:lang w:eastAsia="es-CO"/>
        </w:rPr>
      </w:pPr>
      <w:r w:rsidRPr="00A1737C">
        <w:rPr>
          <w:rFonts w:ascii="Arial" w:hAnsi="Arial" w:cs="Arial"/>
          <w:b/>
          <w:bCs/>
          <w:sz w:val="24"/>
          <w:szCs w:val="24"/>
          <w:lang w:eastAsia="es-CO"/>
        </w:rPr>
        <w:t>Prueba Ácida (</w:t>
      </w:r>
      <m:oMath>
        <m:r>
          <m:rPr>
            <m:nor/>
          </m:rPr>
          <w:rPr>
            <w:rFonts w:ascii="Arial" w:hAnsi="Arial" w:cs="Arial"/>
            <w:b/>
            <w:bCs/>
            <w:sz w:val="24"/>
            <w:szCs w:val="24"/>
            <w:lang w:eastAsia="es-CO"/>
          </w:rPr>
          <m:t>PA</m:t>
        </m:r>
      </m:oMath>
      <w:r w:rsidRPr="00A1737C">
        <w:rPr>
          <w:rFonts w:ascii="Arial" w:hAnsi="Arial" w:cs="Arial"/>
          <w:b/>
          <w:bCs/>
          <w:sz w:val="24"/>
          <w:szCs w:val="24"/>
          <w:lang w:eastAsia="es-CO"/>
        </w:rPr>
        <w:t>):</w:t>
      </w:r>
      <w:r w:rsidRPr="00A1737C">
        <w:rPr>
          <w:rFonts w:ascii="Arial" w:hAnsi="Arial" w:cs="Arial"/>
          <w:sz w:val="24"/>
          <w:szCs w:val="24"/>
          <w:lang w:eastAsia="es-CO"/>
        </w:rPr>
        <w:t> Capacidad de pago inmediata sin depender de la venta de inventarios. Al ser un negocio SaaS con cero inventarios físicos (</w:t>
      </w:r>
      <m:oMath>
        <m:r>
          <m:rPr>
            <m:nor/>
          </m:rPr>
          <w:rPr>
            <w:rFonts w:ascii="Arial" w:hAnsi="Arial" w:cs="Arial"/>
            <w:sz w:val="24"/>
            <w:szCs w:val="24"/>
            <w:lang w:eastAsia="es-CO"/>
          </w:rPr>
          <m:t>Inventarios</m:t>
        </m:r>
        <m:r>
          <m:rPr>
            <m:sty m:val="p"/>
          </m:rPr>
          <w:rPr>
            <w:rFonts w:ascii="Cambria Math" w:hAnsi="Cambria Math" w:cs="Arial"/>
            <w:sz w:val="24"/>
            <w:szCs w:val="24"/>
            <w:lang w:eastAsia="es-CO"/>
          </w:rPr>
          <m:t>=$0</m:t>
        </m:r>
      </m:oMath>
      <w:r w:rsidRPr="00A1737C">
        <w:rPr>
          <w:rFonts w:ascii="Arial" w:hAnsi="Arial" w:cs="Arial"/>
          <w:sz w:val="24"/>
          <w:szCs w:val="24"/>
          <w:lang w:eastAsia="es-CO"/>
        </w:rPr>
        <w:t>), la prueba ácida es equivalente a la razón corriente. </w:t>
      </w:r>
      <m:oMath>
        <m:r>
          <m:rPr>
            <m:nor/>
          </m:rPr>
          <w:rPr>
            <w:rFonts w:ascii="Arial" w:hAnsi="Arial" w:cs="Arial"/>
            <w:sz w:val="24"/>
            <w:szCs w:val="24"/>
            <w:lang w:eastAsia="es-CO"/>
          </w:rPr>
          <m:t>Prueba </m:t>
        </m:r>
        <m:limUpp>
          <m:limUppPr>
            <m:ctrlPr>
              <w:rPr>
                <w:rFonts w:ascii="Cambria Math" w:hAnsi="Cambria Math" w:cs="Arial"/>
                <w:sz w:val="24"/>
                <w:szCs w:val="24"/>
                <w:lang w:eastAsia="es-CO"/>
              </w:rPr>
            </m:ctrlPr>
          </m:limUppPr>
          <m:e>
            <m:r>
              <m:rPr>
                <m:nor/>
              </m:rPr>
              <w:rPr>
                <w:rFonts w:ascii="Arial" w:hAnsi="Arial" w:cs="Arial"/>
                <w:sz w:val="24"/>
                <w:szCs w:val="24"/>
                <w:lang w:eastAsia="es-CO"/>
              </w:rPr>
              <m:t>A</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cida</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Activo Corriente</m:t>
            </m:r>
            <m:r>
              <m:rPr>
                <m:sty m:val="p"/>
              </m:rPr>
              <w:rPr>
                <w:rFonts w:ascii="Cambria Math" w:hAnsi="Cambria Math" w:cs="Arial"/>
                <w:sz w:val="24"/>
                <w:szCs w:val="24"/>
                <w:lang w:eastAsia="es-CO"/>
              </w:rPr>
              <m:t>-</m:t>
            </m:r>
            <m:r>
              <m:rPr>
                <m:nor/>
              </m:rPr>
              <w:rPr>
                <w:rFonts w:ascii="Arial" w:hAnsi="Arial" w:cs="Arial"/>
                <w:sz w:val="24"/>
                <w:szCs w:val="24"/>
                <w:lang w:eastAsia="es-CO"/>
              </w:rPr>
              <m:t>Inventarios</m:t>
            </m:r>
          </m:num>
          <m:den>
            <m:r>
              <m:rPr>
                <m:nor/>
              </m:rPr>
              <w:rPr>
                <w:rFonts w:ascii="Arial" w:hAnsi="Arial" w:cs="Arial"/>
                <w:sz w:val="24"/>
                <w:szCs w:val="24"/>
                <w:lang w:eastAsia="es-CO"/>
              </w:rPr>
              <m:t>Pasivo Corriente</m:t>
            </m:r>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Activo Corriente</m:t>
            </m:r>
          </m:num>
          <m:den>
            <m:r>
              <m:rPr>
                <m:nor/>
              </m:rPr>
              <w:rPr>
                <w:rFonts w:ascii="Arial" w:hAnsi="Arial" w:cs="Arial"/>
                <w:sz w:val="24"/>
                <w:szCs w:val="24"/>
                <w:lang w:eastAsia="es-CO"/>
              </w:rPr>
              <m:t>Pasivo Corriente</m:t>
            </m:r>
          </m:den>
        </m:f>
      </m:oMath>
    </w:p>
    <w:p w14:paraId="00819372" w14:textId="4F685621" w:rsidR="00F06988" w:rsidRPr="00A1737C" w:rsidRDefault="00F06988">
      <w:pPr>
        <w:numPr>
          <w:ilvl w:val="0"/>
          <w:numId w:val="101"/>
        </w:numPr>
        <w:rPr>
          <w:rFonts w:ascii="Arial" w:hAnsi="Arial" w:cs="Arial"/>
          <w:sz w:val="24"/>
          <w:szCs w:val="24"/>
          <w:lang w:eastAsia="es-CO"/>
        </w:rPr>
      </w:pPr>
      <w:r w:rsidRPr="008613C9">
        <w:rPr>
          <w:rFonts w:ascii="Arial" w:hAnsi="Arial" w:cs="Arial"/>
          <w:b/>
          <w:bCs/>
          <w:sz w:val="24"/>
          <w:szCs w:val="24"/>
          <w:lang w:eastAsia="es-CO"/>
        </w:rPr>
        <w:t>Capital de Trabajo Neto (</w:t>
      </w:r>
      <m:oMath>
        <m:r>
          <m:rPr>
            <m:nor/>
          </m:rPr>
          <w:rPr>
            <w:rFonts w:ascii="Arial" w:hAnsi="Arial" w:cs="Arial"/>
            <w:b/>
            <w:bCs/>
            <w:sz w:val="24"/>
            <w:szCs w:val="24"/>
            <w:lang w:eastAsia="es-CO"/>
          </w:rPr>
          <m:t>CTN</m:t>
        </m:r>
      </m:oMath>
      <w:r w:rsidRPr="008613C9">
        <w:rPr>
          <w:rFonts w:ascii="Arial" w:hAnsi="Arial" w:cs="Arial"/>
          <w:b/>
          <w:bCs/>
          <w:sz w:val="24"/>
          <w:szCs w:val="24"/>
          <w:lang w:eastAsia="es-CO"/>
        </w:rPr>
        <w:t>):</w:t>
      </w:r>
      <w:r w:rsidRPr="00A1737C">
        <w:rPr>
          <w:rFonts w:ascii="Arial" w:hAnsi="Arial" w:cs="Arial"/>
          <w:sz w:val="24"/>
          <w:szCs w:val="24"/>
          <w:lang w:eastAsia="es-CO"/>
        </w:rPr>
        <w:t> Recursos monetarios excedentes para operar después de cubrir los pasivos inmediatos. </w:t>
      </w:r>
      <m:oMath>
        <m:r>
          <m:rPr>
            <m:nor/>
          </m:rPr>
          <w:rPr>
            <w:rFonts w:ascii="Arial" w:hAnsi="Arial" w:cs="Arial"/>
            <w:sz w:val="24"/>
            <w:szCs w:val="24"/>
            <w:lang w:eastAsia="es-CO"/>
          </w:rPr>
          <m:t>CTN</m:t>
        </m:r>
        <m:r>
          <m:rPr>
            <m:sty m:val="p"/>
          </m:rPr>
          <w:rPr>
            <w:rFonts w:ascii="Cambria Math" w:hAnsi="Cambria Math" w:cs="Arial"/>
            <w:sz w:val="24"/>
            <w:szCs w:val="24"/>
            <w:lang w:eastAsia="es-CO"/>
          </w:rPr>
          <m:t>=</m:t>
        </m:r>
        <m:r>
          <m:rPr>
            <m:nor/>
          </m:rPr>
          <w:rPr>
            <w:rFonts w:ascii="Arial" w:hAnsi="Arial" w:cs="Arial"/>
            <w:sz w:val="24"/>
            <w:szCs w:val="24"/>
            <w:lang w:eastAsia="es-CO"/>
          </w:rPr>
          <m:t>Activo Corriente</m:t>
        </m:r>
        <m:r>
          <m:rPr>
            <m:sty m:val="p"/>
          </m:rPr>
          <w:rPr>
            <w:rFonts w:ascii="Cambria Math" w:hAnsi="Cambria Math" w:cs="Arial"/>
            <w:sz w:val="24"/>
            <w:szCs w:val="24"/>
            <w:lang w:eastAsia="es-CO"/>
          </w:rPr>
          <m:t>-</m:t>
        </m:r>
        <m:r>
          <m:rPr>
            <m:nor/>
          </m:rPr>
          <w:rPr>
            <w:rFonts w:ascii="Arial" w:hAnsi="Arial" w:cs="Arial"/>
            <w:sz w:val="24"/>
            <w:szCs w:val="24"/>
            <w:lang w:eastAsia="es-CO"/>
          </w:rPr>
          <m:t>Pasivo Corriente</m:t>
        </m:r>
      </m:oMath>
    </w:p>
    <w:p w14:paraId="0602203C" w14:textId="77777777" w:rsidR="00F06988" w:rsidRPr="008613C9" w:rsidRDefault="00F06988" w:rsidP="00F06988">
      <w:pPr>
        <w:rPr>
          <w:rFonts w:ascii="Arial" w:hAnsi="Arial" w:cs="Arial"/>
          <w:b/>
          <w:bCs/>
          <w:sz w:val="24"/>
          <w:szCs w:val="24"/>
          <w:lang w:eastAsia="es-CO"/>
        </w:rPr>
      </w:pPr>
      <w:r w:rsidRPr="008613C9">
        <w:rPr>
          <w:rFonts w:ascii="Arial" w:hAnsi="Arial" w:cs="Arial"/>
          <w:b/>
          <w:bCs/>
          <w:sz w:val="24"/>
          <w:szCs w:val="24"/>
          <w:lang w:eastAsia="es-CO"/>
        </w:rPr>
        <w:t>B. Razones de Endeudamiento y Solvencia:</w:t>
      </w:r>
    </w:p>
    <w:p w14:paraId="1A9B4A88" w14:textId="06AFB905" w:rsidR="00F06988" w:rsidRPr="00A1737C" w:rsidRDefault="00F06988">
      <w:pPr>
        <w:numPr>
          <w:ilvl w:val="0"/>
          <w:numId w:val="102"/>
        </w:numPr>
        <w:tabs>
          <w:tab w:val="num" w:pos="720"/>
        </w:tabs>
        <w:rPr>
          <w:rFonts w:ascii="Arial" w:hAnsi="Arial" w:cs="Arial"/>
          <w:sz w:val="24"/>
          <w:szCs w:val="24"/>
          <w:lang w:eastAsia="es-CO"/>
        </w:rPr>
      </w:pPr>
      <w:r w:rsidRPr="008613C9">
        <w:rPr>
          <w:rFonts w:ascii="Arial" w:hAnsi="Arial" w:cs="Arial"/>
          <w:b/>
          <w:bCs/>
          <w:sz w:val="24"/>
          <w:szCs w:val="24"/>
          <w:lang w:eastAsia="es-CO"/>
        </w:rPr>
        <w:t>Nivel de Endeudamiento Total (</w:t>
      </w:r>
      <m:oMath>
        <m:r>
          <m:rPr>
            <m:nor/>
          </m:rPr>
          <w:rPr>
            <w:rFonts w:ascii="Arial" w:hAnsi="Arial" w:cs="Arial"/>
            <w:b/>
            <w:bCs/>
            <w:sz w:val="24"/>
            <w:szCs w:val="24"/>
            <w:lang w:eastAsia="es-CO"/>
          </w:rPr>
          <m:t>NE</m:t>
        </m:r>
      </m:oMath>
      <w:r w:rsidRPr="008613C9">
        <w:rPr>
          <w:rFonts w:ascii="Arial" w:hAnsi="Arial" w:cs="Arial"/>
          <w:b/>
          <w:bCs/>
          <w:sz w:val="24"/>
          <w:szCs w:val="24"/>
          <w:lang w:eastAsia="es-CO"/>
        </w:rPr>
        <w:t>):</w:t>
      </w:r>
      <w:r w:rsidRPr="00A1737C">
        <w:rPr>
          <w:rFonts w:ascii="Arial" w:hAnsi="Arial" w:cs="Arial"/>
          <w:sz w:val="24"/>
          <w:szCs w:val="24"/>
          <w:lang w:eastAsia="es-CO"/>
        </w:rPr>
        <w:t> Participación de los acreedores en los activos totales. </w:t>
      </w:r>
      <m:oMath>
        <m:r>
          <m:rPr>
            <m:nor/>
          </m:rPr>
          <w:rPr>
            <w:rFonts w:ascii="Arial" w:hAnsi="Arial" w:cs="Arial"/>
            <w:sz w:val="24"/>
            <w:szCs w:val="24"/>
            <w:lang w:eastAsia="es-CO"/>
          </w:rPr>
          <m:t>Nivel de Endeudamiento</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Pasivo Total</m:t>
            </m:r>
          </m:num>
          <m:den>
            <m:r>
              <m:rPr>
                <m:nor/>
              </m:rPr>
              <w:rPr>
                <w:rFonts w:ascii="Arial" w:hAnsi="Arial" w:cs="Arial"/>
                <w:sz w:val="24"/>
                <w:szCs w:val="24"/>
                <w:lang w:eastAsia="es-CO"/>
              </w:rPr>
              <m:t>Activo Total</m:t>
            </m:r>
          </m:den>
        </m:f>
        <m:r>
          <m:rPr>
            <m:sty m:val="p"/>
          </m:rPr>
          <w:rPr>
            <w:rFonts w:ascii="Cambria Math" w:hAnsi="Cambria Math" w:cs="Arial"/>
            <w:sz w:val="24"/>
            <w:szCs w:val="24"/>
            <w:lang w:eastAsia="es-CO"/>
          </w:rPr>
          <m:t>×100%</m:t>
        </m:r>
      </m:oMath>
    </w:p>
    <w:p w14:paraId="5287133D" w14:textId="0957174B" w:rsidR="00F06988" w:rsidRPr="00A1737C" w:rsidRDefault="00F06988">
      <w:pPr>
        <w:numPr>
          <w:ilvl w:val="0"/>
          <w:numId w:val="102"/>
        </w:numPr>
        <w:tabs>
          <w:tab w:val="num" w:pos="720"/>
        </w:tabs>
        <w:rPr>
          <w:rFonts w:ascii="Arial" w:hAnsi="Arial" w:cs="Arial"/>
          <w:sz w:val="24"/>
          <w:szCs w:val="24"/>
          <w:lang w:eastAsia="es-CO"/>
        </w:rPr>
      </w:pPr>
      <w:r w:rsidRPr="008613C9">
        <w:rPr>
          <w:rFonts w:ascii="Arial" w:hAnsi="Arial" w:cs="Arial"/>
          <w:b/>
          <w:bCs/>
          <w:sz w:val="24"/>
          <w:szCs w:val="24"/>
          <w:lang w:eastAsia="es-CO"/>
        </w:rPr>
        <w:lastRenderedPageBreak/>
        <w:t>Concentración del Endeudamiento a Corto Plazo</w:t>
      </w:r>
      <w:r w:rsidRPr="00A1737C">
        <w:rPr>
          <w:rFonts w:ascii="Arial" w:hAnsi="Arial" w:cs="Arial"/>
          <w:sz w:val="24"/>
          <w:szCs w:val="24"/>
          <w:lang w:eastAsia="es-CO"/>
        </w:rPr>
        <w:t xml:space="preserve"> (</w:t>
      </w:r>
      <m:oMath>
        <m:r>
          <m:rPr>
            <m:nor/>
          </m:rPr>
          <w:rPr>
            <w:rFonts w:ascii="Arial" w:hAnsi="Arial" w:cs="Arial"/>
            <w:sz w:val="24"/>
            <w:szCs w:val="24"/>
            <w:lang w:eastAsia="es-CO"/>
          </w:rPr>
          <m:t>CCP</m:t>
        </m:r>
      </m:oMath>
      <w:r w:rsidRPr="00A1737C">
        <w:rPr>
          <w:rFonts w:ascii="Arial" w:hAnsi="Arial" w:cs="Arial"/>
          <w:sz w:val="24"/>
          <w:szCs w:val="24"/>
          <w:lang w:eastAsia="es-CO"/>
        </w:rPr>
        <w:t>): </w:t>
      </w:r>
      <m:oMath>
        <m:r>
          <m:rPr>
            <m:nor/>
          </m:rPr>
          <w:rPr>
            <w:rFonts w:ascii="Arial" w:hAnsi="Arial" w:cs="Arial"/>
            <w:sz w:val="24"/>
            <w:szCs w:val="24"/>
            <w:lang w:eastAsia="es-CO"/>
          </w:rPr>
          <m:t>Concentraci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a Corto Plazo</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Pasivo Corriente</m:t>
            </m:r>
          </m:num>
          <m:den>
            <m:r>
              <m:rPr>
                <m:nor/>
              </m:rPr>
              <w:rPr>
                <w:rFonts w:ascii="Arial" w:hAnsi="Arial" w:cs="Arial"/>
                <w:sz w:val="24"/>
                <w:szCs w:val="24"/>
                <w:lang w:eastAsia="es-CO"/>
              </w:rPr>
              <m:t>Pasivo Total</m:t>
            </m:r>
          </m:den>
        </m:f>
        <m:r>
          <m:rPr>
            <m:sty m:val="p"/>
          </m:rPr>
          <w:rPr>
            <w:rFonts w:ascii="Cambria Math" w:hAnsi="Cambria Math" w:cs="Arial"/>
            <w:sz w:val="24"/>
            <w:szCs w:val="24"/>
            <w:lang w:eastAsia="es-CO"/>
          </w:rPr>
          <m:t>×100%</m:t>
        </m:r>
      </m:oMath>
    </w:p>
    <w:p w14:paraId="22F9DED7" w14:textId="77777777" w:rsidR="00F06988" w:rsidRPr="00A1737C" w:rsidRDefault="00F06988">
      <w:pPr>
        <w:numPr>
          <w:ilvl w:val="0"/>
          <w:numId w:val="102"/>
        </w:numPr>
        <w:tabs>
          <w:tab w:val="num" w:pos="720"/>
        </w:tabs>
        <w:rPr>
          <w:rFonts w:ascii="Arial" w:hAnsi="Arial" w:cs="Arial"/>
          <w:sz w:val="24"/>
          <w:szCs w:val="24"/>
          <w:lang w:eastAsia="es-CO"/>
        </w:rPr>
      </w:pPr>
      <w:r w:rsidRPr="008613C9">
        <w:rPr>
          <w:rFonts w:ascii="Arial" w:hAnsi="Arial" w:cs="Arial"/>
          <w:b/>
          <w:bCs/>
          <w:sz w:val="24"/>
          <w:szCs w:val="24"/>
          <w:lang w:eastAsia="es-CO"/>
        </w:rPr>
        <w:t>Endeudamiento Financiero Bancario:</w:t>
      </w:r>
      <w:r w:rsidRPr="00A1737C">
        <w:rPr>
          <w:rFonts w:ascii="Arial" w:hAnsi="Arial" w:cs="Arial"/>
          <w:sz w:val="24"/>
          <w:szCs w:val="24"/>
          <w:lang w:eastAsia="es-CO"/>
        </w:rPr>
        <w:t> Saldo insoluto de créditos comerciales con entidades bancarias.</w:t>
      </w:r>
    </w:p>
    <w:p w14:paraId="66E69553" w14:textId="77777777" w:rsidR="00F06988" w:rsidRPr="008613C9" w:rsidRDefault="00F06988" w:rsidP="00F06988">
      <w:pPr>
        <w:rPr>
          <w:rFonts w:ascii="Arial" w:hAnsi="Arial" w:cs="Arial"/>
          <w:b/>
          <w:bCs/>
          <w:sz w:val="24"/>
          <w:szCs w:val="24"/>
          <w:lang w:eastAsia="es-CO"/>
        </w:rPr>
      </w:pPr>
      <w:r w:rsidRPr="00A1737C">
        <w:rPr>
          <w:rFonts w:ascii="Arial" w:hAnsi="Arial" w:cs="Arial"/>
          <w:sz w:val="24"/>
          <w:szCs w:val="24"/>
          <w:lang w:eastAsia="es-CO"/>
        </w:rPr>
        <w:t xml:space="preserve">C. </w:t>
      </w:r>
      <w:r w:rsidRPr="008613C9">
        <w:rPr>
          <w:rFonts w:ascii="Arial" w:hAnsi="Arial" w:cs="Arial"/>
          <w:b/>
          <w:bCs/>
          <w:sz w:val="24"/>
          <w:szCs w:val="24"/>
          <w:lang w:eastAsia="es-CO"/>
        </w:rPr>
        <w:t>Razones de Rentabilidad:</w:t>
      </w:r>
    </w:p>
    <w:p w14:paraId="36FB8C56" w14:textId="5E57AE57" w:rsidR="00F06988" w:rsidRPr="00A1737C" w:rsidRDefault="00F06988">
      <w:pPr>
        <w:numPr>
          <w:ilvl w:val="0"/>
          <w:numId w:val="103"/>
        </w:numPr>
        <w:rPr>
          <w:rFonts w:ascii="Arial" w:hAnsi="Arial" w:cs="Arial"/>
          <w:sz w:val="24"/>
          <w:szCs w:val="24"/>
          <w:lang w:eastAsia="es-CO"/>
        </w:rPr>
      </w:pPr>
      <w:r w:rsidRPr="00A1737C">
        <w:rPr>
          <w:rFonts w:ascii="Arial" w:hAnsi="Arial" w:cs="Arial"/>
          <w:sz w:val="24"/>
          <w:szCs w:val="24"/>
          <w:lang w:eastAsia="es-CO"/>
        </w:rPr>
        <w:t>Margen Bruto de Utilidad: </w:t>
      </w:r>
      <m:oMath>
        <m:r>
          <m:rPr>
            <m:nor/>
          </m:rPr>
          <w:rPr>
            <w:rFonts w:ascii="Arial" w:hAnsi="Arial" w:cs="Arial"/>
            <w:sz w:val="24"/>
            <w:szCs w:val="24"/>
            <w:lang w:eastAsia="es-CO"/>
          </w:rPr>
          <m:t>Margen Bruto</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Utilidad Bruta</m:t>
            </m:r>
          </m:num>
          <m:den>
            <m:r>
              <m:rPr>
                <m:nor/>
              </m:rPr>
              <w:rPr>
                <w:rFonts w:ascii="Arial" w:hAnsi="Arial" w:cs="Arial"/>
                <w:sz w:val="24"/>
                <w:szCs w:val="24"/>
                <w:lang w:eastAsia="es-CO"/>
              </w:rPr>
              <m:t>Ventas Netas</m:t>
            </m:r>
          </m:den>
        </m:f>
        <m:r>
          <m:rPr>
            <m:sty m:val="p"/>
          </m:rPr>
          <w:rPr>
            <w:rFonts w:ascii="Cambria Math" w:hAnsi="Cambria Math" w:cs="Arial"/>
            <w:sz w:val="24"/>
            <w:szCs w:val="24"/>
            <w:lang w:eastAsia="es-CO"/>
          </w:rPr>
          <m:t>×100%=93.07%</m:t>
        </m:r>
      </m:oMath>
    </w:p>
    <w:p w14:paraId="6B438A65" w14:textId="4D0E7774" w:rsidR="00F06988" w:rsidRPr="00A1737C" w:rsidRDefault="00F06988">
      <w:pPr>
        <w:numPr>
          <w:ilvl w:val="0"/>
          <w:numId w:val="103"/>
        </w:numPr>
        <w:rPr>
          <w:rFonts w:ascii="Arial" w:hAnsi="Arial" w:cs="Arial"/>
          <w:sz w:val="24"/>
          <w:szCs w:val="24"/>
          <w:lang w:eastAsia="es-CO"/>
        </w:rPr>
      </w:pPr>
      <w:r w:rsidRPr="00A1737C">
        <w:rPr>
          <w:rFonts w:ascii="Arial" w:hAnsi="Arial" w:cs="Arial"/>
          <w:sz w:val="24"/>
          <w:szCs w:val="24"/>
          <w:lang w:eastAsia="es-CO"/>
        </w:rPr>
        <w:t>Margen Operacional: </w:t>
      </w:r>
      <m:oMath>
        <m:f>
          <m:fPr>
            <m:ctrlPr>
              <w:rPr>
                <w:rFonts w:ascii="Cambria Math" w:hAnsi="Cambria Math" w:cs="Arial"/>
                <w:sz w:val="24"/>
                <w:szCs w:val="24"/>
                <w:lang w:eastAsia="es-CO"/>
              </w:rPr>
            </m:ctrlPr>
          </m:fPr>
          <m:num>
            <m:r>
              <w:rPr>
                <w:rFonts w:ascii="Cambria Math" w:hAnsi="Cambria Math" w:cs="Arial"/>
                <w:sz w:val="24"/>
                <w:szCs w:val="24"/>
                <w:lang w:eastAsia="es-CO"/>
              </w:rPr>
              <m:t>EBIT</m:t>
            </m:r>
          </m:num>
          <m:den>
            <m:r>
              <m:rPr>
                <m:nor/>
              </m:rPr>
              <w:rPr>
                <w:rFonts w:ascii="Arial" w:hAnsi="Arial" w:cs="Arial"/>
                <w:sz w:val="24"/>
                <w:szCs w:val="24"/>
                <w:lang w:eastAsia="es-CO"/>
              </w:rPr>
              <m:t>Ventas Netas</m:t>
            </m:r>
          </m:den>
        </m:f>
        <m:r>
          <m:rPr>
            <m:sty m:val="p"/>
          </m:rPr>
          <w:rPr>
            <w:rFonts w:ascii="Cambria Math" w:hAnsi="Cambria Math" w:cs="Arial"/>
            <w:sz w:val="24"/>
            <w:szCs w:val="24"/>
            <w:lang w:eastAsia="es-CO"/>
          </w:rPr>
          <m:t>×100%</m:t>
        </m:r>
      </m:oMath>
    </w:p>
    <w:p w14:paraId="192125A7" w14:textId="6A376091" w:rsidR="00F06988" w:rsidRPr="00A1737C" w:rsidRDefault="00F06988">
      <w:pPr>
        <w:numPr>
          <w:ilvl w:val="0"/>
          <w:numId w:val="103"/>
        </w:numPr>
        <w:rPr>
          <w:rFonts w:ascii="Arial" w:hAnsi="Arial" w:cs="Arial"/>
          <w:sz w:val="24"/>
          <w:szCs w:val="24"/>
          <w:lang w:eastAsia="es-CO"/>
        </w:rPr>
      </w:pPr>
      <w:r w:rsidRPr="00A1737C">
        <w:rPr>
          <w:rFonts w:ascii="Arial" w:hAnsi="Arial" w:cs="Arial"/>
          <w:sz w:val="24"/>
          <w:szCs w:val="24"/>
          <w:lang w:eastAsia="es-CO"/>
        </w:rPr>
        <w:t>Margen Neto: </w:t>
      </w:r>
      <m:oMath>
        <m:f>
          <m:fPr>
            <m:ctrlPr>
              <w:rPr>
                <w:rFonts w:ascii="Cambria Math" w:hAnsi="Cambria Math" w:cs="Arial"/>
                <w:sz w:val="24"/>
                <w:szCs w:val="24"/>
                <w:lang w:eastAsia="es-CO"/>
              </w:rPr>
            </m:ctrlPr>
          </m:fPr>
          <m:num>
            <m:r>
              <m:rPr>
                <m:nor/>
              </m:rPr>
              <w:rPr>
                <w:rFonts w:ascii="Arial" w:hAnsi="Arial" w:cs="Arial"/>
                <w:sz w:val="24"/>
                <w:szCs w:val="24"/>
                <w:lang w:eastAsia="es-CO"/>
              </w:rPr>
              <m:t>Utilidad Neta</m:t>
            </m:r>
          </m:num>
          <m:den>
            <m:r>
              <m:rPr>
                <m:nor/>
              </m:rPr>
              <w:rPr>
                <w:rFonts w:ascii="Arial" w:hAnsi="Arial" w:cs="Arial"/>
                <w:sz w:val="24"/>
                <w:szCs w:val="24"/>
                <w:lang w:eastAsia="es-CO"/>
              </w:rPr>
              <m:t>Ventas Netas</m:t>
            </m:r>
          </m:den>
        </m:f>
        <m:r>
          <m:rPr>
            <m:sty m:val="p"/>
          </m:rPr>
          <w:rPr>
            <w:rFonts w:ascii="Cambria Math" w:hAnsi="Cambria Math" w:cs="Arial"/>
            <w:sz w:val="24"/>
            <w:szCs w:val="24"/>
            <w:lang w:eastAsia="es-CO"/>
          </w:rPr>
          <m:t>×100%</m:t>
        </m:r>
      </m:oMath>
    </w:p>
    <w:p w14:paraId="27AE2CF2" w14:textId="77777777" w:rsidR="00F06988" w:rsidRPr="008613C9" w:rsidRDefault="00F06988" w:rsidP="00F06988">
      <w:pPr>
        <w:rPr>
          <w:rFonts w:ascii="Arial" w:hAnsi="Arial" w:cs="Arial"/>
          <w:b/>
          <w:bCs/>
          <w:sz w:val="24"/>
          <w:szCs w:val="24"/>
          <w:lang w:eastAsia="es-CO"/>
        </w:rPr>
      </w:pPr>
      <w:r w:rsidRPr="008613C9">
        <w:rPr>
          <w:rFonts w:ascii="Arial" w:hAnsi="Arial" w:cs="Arial"/>
          <w:b/>
          <w:bCs/>
          <w:sz w:val="24"/>
          <w:szCs w:val="24"/>
          <w:lang w:eastAsia="es-CO"/>
        </w:rPr>
        <w:t>D. Tabla Consolidada de Razones Financieras Proyectadas (Años 1 al 5):</w:t>
      </w:r>
    </w:p>
    <w:tbl>
      <w:tblPr>
        <w:tblStyle w:val="Tablaconcuadrcula"/>
        <w:tblW w:w="9924" w:type="dxa"/>
        <w:tblInd w:w="-998" w:type="dxa"/>
        <w:tblLook w:val="04A0" w:firstRow="1" w:lastRow="0" w:firstColumn="1" w:lastColumn="0" w:noHBand="0" w:noVBand="1"/>
      </w:tblPr>
      <w:tblGrid>
        <w:gridCol w:w="1618"/>
        <w:gridCol w:w="1329"/>
        <w:gridCol w:w="1329"/>
        <w:gridCol w:w="1329"/>
        <w:gridCol w:w="1440"/>
        <w:gridCol w:w="1440"/>
        <w:gridCol w:w="2106"/>
      </w:tblGrid>
      <w:tr w:rsidR="00F06988" w:rsidRPr="00EB0244" w14:paraId="1A8DC0EC" w14:textId="77777777" w:rsidTr="00EB0244">
        <w:trPr>
          <w:trHeight w:val="680"/>
        </w:trPr>
        <w:tc>
          <w:tcPr>
            <w:tcW w:w="1500" w:type="dxa"/>
            <w:hideMark/>
          </w:tcPr>
          <w:p w14:paraId="5FFEF902"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Indicador Financiero</w:t>
            </w:r>
          </w:p>
        </w:tc>
        <w:tc>
          <w:tcPr>
            <w:tcW w:w="1235" w:type="dxa"/>
            <w:hideMark/>
          </w:tcPr>
          <w:p w14:paraId="53A3AB4D"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1</w:t>
            </w:r>
          </w:p>
        </w:tc>
        <w:tc>
          <w:tcPr>
            <w:tcW w:w="0" w:type="auto"/>
            <w:hideMark/>
          </w:tcPr>
          <w:p w14:paraId="48EF8030"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2</w:t>
            </w:r>
          </w:p>
        </w:tc>
        <w:tc>
          <w:tcPr>
            <w:tcW w:w="0" w:type="auto"/>
            <w:hideMark/>
          </w:tcPr>
          <w:p w14:paraId="27159BC3"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3</w:t>
            </w:r>
          </w:p>
        </w:tc>
        <w:tc>
          <w:tcPr>
            <w:tcW w:w="0" w:type="auto"/>
            <w:hideMark/>
          </w:tcPr>
          <w:p w14:paraId="03055804"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4</w:t>
            </w:r>
          </w:p>
        </w:tc>
        <w:tc>
          <w:tcPr>
            <w:tcW w:w="1337" w:type="dxa"/>
            <w:hideMark/>
          </w:tcPr>
          <w:p w14:paraId="7F0E5290"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5</w:t>
            </w:r>
          </w:p>
        </w:tc>
        <w:tc>
          <w:tcPr>
            <w:tcW w:w="1947" w:type="dxa"/>
            <w:hideMark/>
          </w:tcPr>
          <w:p w14:paraId="63825899"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Tendencia / Criterio de Análisis</w:t>
            </w:r>
          </w:p>
        </w:tc>
      </w:tr>
      <w:tr w:rsidR="00EB0244" w:rsidRPr="00EB0244" w14:paraId="42813B4E" w14:textId="77777777" w:rsidTr="00EB0244">
        <w:tc>
          <w:tcPr>
            <w:tcW w:w="9826" w:type="dxa"/>
            <w:gridSpan w:val="7"/>
            <w:hideMark/>
          </w:tcPr>
          <w:p w14:paraId="24DCB7BB" w14:textId="50163700" w:rsidR="00EB0244" w:rsidRPr="00EB0244" w:rsidRDefault="00EB0244" w:rsidP="00EB0244">
            <w:pPr>
              <w:spacing w:after="160" w:line="259" w:lineRule="auto"/>
              <w:jc w:val="center"/>
              <w:rPr>
                <w:rFonts w:ascii="Arial" w:hAnsi="Arial" w:cs="Arial"/>
                <w:b/>
                <w:bCs/>
                <w:sz w:val="20"/>
                <w:szCs w:val="20"/>
                <w:lang w:eastAsia="es-CO"/>
              </w:rPr>
            </w:pPr>
            <w:r w:rsidRPr="00EB0244">
              <w:rPr>
                <w:rFonts w:ascii="Arial" w:hAnsi="Arial" w:cs="Arial"/>
                <w:b/>
                <w:bCs/>
                <w:sz w:val="20"/>
                <w:szCs w:val="20"/>
                <w:lang w:eastAsia="es-CO"/>
              </w:rPr>
              <w:t>I. LIQUIDEZ</w:t>
            </w:r>
          </w:p>
        </w:tc>
      </w:tr>
      <w:tr w:rsidR="00F06988" w:rsidRPr="00EB0244" w14:paraId="3ECF2AC4" w14:textId="77777777" w:rsidTr="00EB0244">
        <w:tc>
          <w:tcPr>
            <w:tcW w:w="1500" w:type="dxa"/>
            <w:hideMark/>
          </w:tcPr>
          <w:p w14:paraId="72CCE5E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Razón Corriente (veces)</w:t>
            </w:r>
          </w:p>
        </w:tc>
        <w:tc>
          <w:tcPr>
            <w:tcW w:w="1235" w:type="dxa"/>
            <w:hideMark/>
          </w:tcPr>
          <w:p w14:paraId="399D464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1.62</w:t>
            </w:r>
          </w:p>
        </w:tc>
        <w:tc>
          <w:tcPr>
            <w:tcW w:w="0" w:type="auto"/>
            <w:hideMark/>
          </w:tcPr>
          <w:p w14:paraId="619D1C6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6.37</w:t>
            </w:r>
          </w:p>
        </w:tc>
        <w:tc>
          <w:tcPr>
            <w:tcW w:w="0" w:type="auto"/>
            <w:hideMark/>
          </w:tcPr>
          <w:p w14:paraId="63569D3D"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4.76</w:t>
            </w:r>
          </w:p>
        </w:tc>
        <w:tc>
          <w:tcPr>
            <w:tcW w:w="0" w:type="auto"/>
            <w:hideMark/>
          </w:tcPr>
          <w:p w14:paraId="0CDB0B8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9.16</w:t>
            </w:r>
          </w:p>
        </w:tc>
        <w:tc>
          <w:tcPr>
            <w:tcW w:w="1337" w:type="dxa"/>
            <w:hideMark/>
          </w:tcPr>
          <w:p w14:paraId="4A54D4E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32.14</w:t>
            </w:r>
          </w:p>
        </w:tc>
        <w:tc>
          <w:tcPr>
            <w:tcW w:w="1947" w:type="dxa"/>
            <w:hideMark/>
          </w:tcPr>
          <w:p w14:paraId="3378DD5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Excelente solvencia. Siempre superior a 1.0 (mínimo óptimo).</w:t>
            </w:r>
          </w:p>
        </w:tc>
      </w:tr>
      <w:tr w:rsidR="00F06988" w:rsidRPr="00EB0244" w14:paraId="0E2BA535" w14:textId="77777777" w:rsidTr="00EB0244">
        <w:tc>
          <w:tcPr>
            <w:tcW w:w="1500" w:type="dxa"/>
            <w:hideMark/>
          </w:tcPr>
          <w:p w14:paraId="2CA87FD7"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Prueba Ácida (veces)</w:t>
            </w:r>
          </w:p>
        </w:tc>
        <w:tc>
          <w:tcPr>
            <w:tcW w:w="1235" w:type="dxa"/>
            <w:hideMark/>
          </w:tcPr>
          <w:p w14:paraId="573D1E6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1.62</w:t>
            </w:r>
          </w:p>
        </w:tc>
        <w:tc>
          <w:tcPr>
            <w:tcW w:w="0" w:type="auto"/>
            <w:hideMark/>
          </w:tcPr>
          <w:p w14:paraId="5EC3C083"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6.37</w:t>
            </w:r>
          </w:p>
        </w:tc>
        <w:tc>
          <w:tcPr>
            <w:tcW w:w="0" w:type="auto"/>
            <w:hideMark/>
          </w:tcPr>
          <w:p w14:paraId="16BD47CB"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4.76</w:t>
            </w:r>
          </w:p>
        </w:tc>
        <w:tc>
          <w:tcPr>
            <w:tcW w:w="0" w:type="auto"/>
            <w:hideMark/>
          </w:tcPr>
          <w:p w14:paraId="7678074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9.16</w:t>
            </w:r>
          </w:p>
        </w:tc>
        <w:tc>
          <w:tcPr>
            <w:tcW w:w="1337" w:type="dxa"/>
            <w:hideMark/>
          </w:tcPr>
          <w:p w14:paraId="75BCAC33"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32.14</w:t>
            </w:r>
          </w:p>
        </w:tc>
        <w:tc>
          <w:tcPr>
            <w:tcW w:w="1947" w:type="dxa"/>
            <w:hideMark/>
          </w:tcPr>
          <w:p w14:paraId="6227065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Idéntica a razón corriente por ausencia de inventarios físicos.</w:t>
            </w:r>
          </w:p>
        </w:tc>
      </w:tr>
      <w:tr w:rsidR="00F06988" w:rsidRPr="00EB0244" w14:paraId="38151670" w14:textId="77777777" w:rsidTr="00EB0244">
        <w:tc>
          <w:tcPr>
            <w:tcW w:w="1500" w:type="dxa"/>
            <w:hideMark/>
          </w:tcPr>
          <w:p w14:paraId="3B6D950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Capital de Trabajo Neto (COP)</w:t>
            </w:r>
          </w:p>
        </w:tc>
        <w:tc>
          <w:tcPr>
            <w:tcW w:w="1235" w:type="dxa"/>
            <w:hideMark/>
          </w:tcPr>
          <w:p w14:paraId="75FC19C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$24,546,546</w:t>
            </w:r>
          </w:p>
        </w:tc>
        <w:tc>
          <w:tcPr>
            <w:tcW w:w="0" w:type="auto"/>
            <w:hideMark/>
          </w:tcPr>
          <w:p w14:paraId="637572A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$65,947,072</w:t>
            </w:r>
          </w:p>
        </w:tc>
        <w:tc>
          <w:tcPr>
            <w:tcW w:w="0" w:type="auto"/>
            <w:hideMark/>
          </w:tcPr>
          <w:p w14:paraId="2BBD6E6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$79,058,858</w:t>
            </w:r>
          </w:p>
        </w:tc>
        <w:tc>
          <w:tcPr>
            <w:tcW w:w="0" w:type="auto"/>
            <w:hideMark/>
          </w:tcPr>
          <w:p w14:paraId="1D42370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$111,201,875</w:t>
            </w:r>
          </w:p>
        </w:tc>
        <w:tc>
          <w:tcPr>
            <w:tcW w:w="1337" w:type="dxa"/>
            <w:hideMark/>
          </w:tcPr>
          <w:p w14:paraId="10468CF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$156,121,055</w:t>
            </w:r>
          </w:p>
        </w:tc>
        <w:tc>
          <w:tcPr>
            <w:tcW w:w="1947" w:type="dxa"/>
            <w:hideMark/>
          </w:tcPr>
          <w:p w14:paraId="7D9AD61D"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Crecimiento sostenido del fondo de maniobra disponible.</w:t>
            </w:r>
          </w:p>
        </w:tc>
      </w:tr>
      <w:tr w:rsidR="00EB0244" w:rsidRPr="00EB0244" w14:paraId="32CE9F05" w14:textId="77777777" w:rsidTr="00EB0244">
        <w:tc>
          <w:tcPr>
            <w:tcW w:w="9826" w:type="dxa"/>
            <w:gridSpan w:val="7"/>
            <w:hideMark/>
          </w:tcPr>
          <w:p w14:paraId="68056A5F" w14:textId="4FD52971" w:rsidR="00EB0244" w:rsidRPr="00EB0244" w:rsidRDefault="00EB0244" w:rsidP="00EB0244">
            <w:pPr>
              <w:spacing w:after="160" w:line="259" w:lineRule="auto"/>
              <w:jc w:val="center"/>
              <w:rPr>
                <w:rFonts w:ascii="Arial" w:hAnsi="Arial" w:cs="Arial"/>
                <w:b/>
                <w:bCs/>
                <w:sz w:val="20"/>
                <w:szCs w:val="20"/>
                <w:lang w:eastAsia="es-CO"/>
              </w:rPr>
            </w:pPr>
            <w:r w:rsidRPr="00EB0244">
              <w:rPr>
                <w:rFonts w:ascii="Arial" w:hAnsi="Arial" w:cs="Arial"/>
                <w:b/>
                <w:bCs/>
                <w:sz w:val="20"/>
                <w:szCs w:val="20"/>
                <w:lang w:eastAsia="es-CO"/>
              </w:rPr>
              <w:t>II. ENDEUDAMIENTO</w:t>
            </w:r>
          </w:p>
        </w:tc>
      </w:tr>
      <w:tr w:rsidR="00F06988" w:rsidRPr="00EB0244" w14:paraId="081A6909" w14:textId="77777777" w:rsidTr="00EB0244">
        <w:tc>
          <w:tcPr>
            <w:tcW w:w="1500" w:type="dxa"/>
            <w:hideMark/>
          </w:tcPr>
          <w:p w14:paraId="3BB75AD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Nivel de Endeudamiento Total (%)</w:t>
            </w:r>
          </w:p>
        </w:tc>
        <w:tc>
          <w:tcPr>
            <w:tcW w:w="1235" w:type="dxa"/>
            <w:hideMark/>
          </w:tcPr>
          <w:p w14:paraId="04256DD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71.9%</w:t>
            </w:r>
          </w:p>
        </w:tc>
        <w:tc>
          <w:tcPr>
            <w:tcW w:w="0" w:type="auto"/>
            <w:hideMark/>
          </w:tcPr>
          <w:p w14:paraId="2AF26768"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27.7%</w:t>
            </w:r>
          </w:p>
        </w:tc>
        <w:tc>
          <w:tcPr>
            <w:tcW w:w="0" w:type="auto"/>
            <w:hideMark/>
          </w:tcPr>
          <w:p w14:paraId="3075C60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23.3%</w:t>
            </w:r>
          </w:p>
        </w:tc>
        <w:tc>
          <w:tcPr>
            <w:tcW w:w="0" w:type="auto"/>
            <w:hideMark/>
          </w:tcPr>
          <w:p w14:paraId="313A5B0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9.1%</w:t>
            </w:r>
          </w:p>
        </w:tc>
        <w:tc>
          <w:tcPr>
            <w:tcW w:w="1337" w:type="dxa"/>
            <w:hideMark/>
          </w:tcPr>
          <w:p w14:paraId="26C1D6C8"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2.7%</w:t>
            </w:r>
          </w:p>
        </w:tc>
        <w:tc>
          <w:tcPr>
            <w:tcW w:w="1947" w:type="dxa"/>
            <w:hideMark/>
          </w:tcPr>
          <w:p w14:paraId="755990F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Desendeudamiento acelerado: disminuye drásticamente del 72% al 2.7%.</w:t>
            </w:r>
          </w:p>
        </w:tc>
      </w:tr>
      <w:tr w:rsidR="00F06988" w:rsidRPr="00EB0244" w14:paraId="5A96E530" w14:textId="77777777" w:rsidTr="00EB0244">
        <w:tc>
          <w:tcPr>
            <w:tcW w:w="1500" w:type="dxa"/>
            <w:hideMark/>
          </w:tcPr>
          <w:p w14:paraId="783C3EE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Deuda Bancaria a Largo Plazo (COP)</w:t>
            </w:r>
          </w:p>
        </w:tc>
        <w:tc>
          <w:tcPr>
            <w:tcW w:w="1235" w:type="dxa"/>
            <w:hideMark/>
          </w:tcPr>
          <w:p w14:paraId="3A47274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$24,386,534</w:t>
            </w:r>
          </w:p>
        </w:tc>
        <w:tc>
          <w:tcPr>
            <w:tcW w:w="0" w:type="auto"/>
            <w:hideMark/>
          </w:tcPr>
          <w:p w14:paraId="56BB6BBF"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$16,257,690</w:t>
            </w:r>
          </w:p>
        </w:tc>
        <w:tc>
          <w:tcPr>
            <w:tcW w:w="0" w:type="auto"/>
            <w:hideMark/>
          </w:tcPr>
          <w:p w14:paraId="6F214FC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$8,128,846</w:t>
            </w:r>
          </w:p>
        </w:tc>
        <w:tc>
          <w:tcPr>
            <w:tcW w:w="0" w:type="auto"/>
            <w:hideMark/>
          </w:tcPr>
          <w:p w14:paraId="6BFDA95B"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$0</w:t>
            </w:r>
          </w:p>
        </w:tc>
        <w:tc>
          <w:tcPr>
            <w:tcW w:w="1337" w:type="dxa"/>
            <w:hideMark/>
          </w:tcPr>
          <w:p w14:paraId="7D56E6D7"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$0</w:t>
            </w:r>
          </w:p>
        </w:tc>
        <w:tc>
          <w:tcPr>
            <w:tcW w:w="1947" w:type="dxa"/>
            <w:hideMark/>
          </w:tcPr>
          <w:p w14:paraId="09E2BDC5"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Amortización del 100% de la deuda bancaria comercial.</w:t>
            </w:r>
          </w:p>
        </w:tc>
      </w:tr>
      <w:tr w:rsidR="00F06988" w:rsidRPr="00EB0244" w14:paraId="1FB8E8DB" w14:textId="77777777" w:rsidTr="00EB0244">
        <w:tc>
          <w:tcPr>
            <w:tcW w:w="1500" w:type="dxa"/>
            <w:hideMark/>
          </w:tcPr>
          <w:p w14:paraId="69E34C3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Concentración a Corto Plazo (%)</w:t>
            </w:r>
          </w:p>
        </w:tc>
        <w:tc>
          <w:tcPr>
            <w:tcW w:w="1235" w:type="dxa"/>
            <w:hideMark/>
          </w:tcPr>
          <w:p w14:paraId="4FF085EB"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61.8%</w:t>
            </w:r>
          </w:p>
        </w:tc>
        <w:tc>
          <w:tcPr>
            <w:tcW w:w="0" w:type="auto"/>
            <w:hideMark/>
          </w:tcPr>
          <w:p w14:paraId="594E665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43.0%</w:t>
            </w:r>
          </w:p>
        </w:tc>
        <w:tc>
          <w:tcPr>
            <w:tcW w:w="0" w:type="auto"/>
            <w:hideMark/>
          </w:tcPr>
          <w:p w14:paraId="2FB89C2D"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72.1%</w:t>
            </w:r>
          </w:p>
        </w:tc>
        <w:tc>
          <w:tcPr>
            <w:tcW w:w="0" w:type="auto"/>
            <w:hideMark/>
          </w:tcPr>
          <w:p w14:paraId="584C474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100.0%</w:t>
            </w:r>
          </w:p>
        </w:tc>
        <w:tc>
          <w:tcPr>
            <w:tcW w:w="1337" w:type="dxa"/>
            <w:hideMark/>
          </w:tcPr>
          <w:p w14:paraId="015691D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100.0%</w:t>
            </w:r>
          </w:p>
        </w:tc>
        <w:tc>
          <w:tcPr>
            <w:tcW w:w="1947" w:type="dxa"/>
            <w:hideMark/>
          </w:tcPr>
          <w:p w14:paraId="71247C13"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 xml:space="preserve">Al extinguirse el largo plazo, el pasivo </w:t>
            </w:r>
            <w:r w:rsidRPr="00EB0244">
              <w:rPr>
                <w:rFonts w:ascii="Arial" w:hAnsi="Arial" w:cs="Arial"/>
                <w:sz w:val="20"/>
                <w:szCs w:val="20"/>
                <w:lang w:eastAsia="es-CO"/>
              </w:rPr>
              <w:lastRenderedPageBreak/>
              <w:t>remanente es solo corriente operativo.</w:t>
            </w:r>
          </w:p>
        </w:tc>
      </w:tr>
      <w:tr w:rsidR="00EB0244" w:rsidRPr="00EB0244" w14:paraId="70EDA144" w14:textId="77777777" w:rsidTr="00EB0244">
        <w:tc>
          <w:tcPr>
            <w:tcW w:w="9826" w:type="dxa"/>
            <w:gridSpan w:val="7"/>
            <w:hideMark/>
          </w:tcPr>
          <w:p w14:paraId="11F14B97" w14:textId="2A5D712E" w:rsidR="00EB0244" w:rsidRPr="00EB0244" w:rsidRDefault="00EB0244" w:rsidP="00EB0244">
            <w:pPr>
              <w:spacing w:after="160" w:line="259" w:lineRule="auto"/>
              <w:jc w:val="center"/>
              <w:rPr>
                <w:rFonts w:ascii="Arial" w:hAnsi="Arial" w:cs="Arial"/>
                <w:b/>
                <w:bCs/>
                <w:sz w:val="20"/>
                <w:szCs w:val="20"/>
                <w:lang w:eastAsia="es-CO"/>
              </w:rPr>
            </w:pPr>
            <w:r w:rsidRPr="00EB0244">
              <w:rPr>
                <w:rFonts w:ascii="Arial" w:hAnsi="Arial" w:cs="Arial"/>
                <w:b/>
                <w:bCs/>
                <w:sz w:val="20"/>
                <w:szCs w:val="20"/>
                <w:lang w:eastAsia="es-CO"/>
              </w:rPr>
              <w:lastRenderedPageBreak/>
              <w:t>III. RENTABILIDAD</w:t>
            </w:r>
          </w:p>
        </w:tc>
      </w:tr>
      <w:tr w:rsidR="00F06988" w:rsidRPr="00EB0244" w14:paraId="221C6B8F" w14:textId="77777777" w:rsidTr="00EB0244">
        <w:tc>
          <w:tcPr>
            <w:tcW w:w="1500" w:type="dxa"/>
            <w:hideMark/>
          </w:tcPr>
          <w:p w14:paraId="67509D7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Margen Bruto (%)</w:t>
            </w:r>
          </w:p>
        </w:tc>
        <w:tc>
          <w:tcPr>
            <w:tcW w:w="1235" w:type="dxa"/>
            <w:hideMark/>
          </w:tcPr>
          <w:p w14:paraId="1AB6EB47"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0" w:type="auto"/>
            <w:hideMark/>
          </w:tcPr>
          <w:p w14:paraId="766CC9F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0" w:type="auto"/>
            <w:hideMark/>
          </w:tcPr>
          <w:p w14:paraId="468D44B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0" w:type="auto"/>
            <w:hideMark/>
          </w:tcPr>
          <w:p w14:paraId="3492635F"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1337" w:type="dxa"/>
            <w:hideMark/>
          </w:tcPr>
          <w:p w14:paraId="6EFAF825"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2045" w:type="dxa"/>
            <w:hideMark/>
          </w:tcPr>
          <w:p w14:paraId="2D0E8BF8"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Margen sobresaliente propio del software cloud escalable.</w:t>
            </w:r>
          </w:p>
        </w:tc>
      </w:tr>
      <w:tr w:rsidR="00F06988" w:rsidRPr="00EB0244" w14:paraId="3551B3D0" w14:textId="77777777" w:rsidTr="00EB0244">
        <w:tc>
          <w:tcPr>
            <w:tcW w:w="1500" w:type="dxa"/>
            <w:hideMark/>
          </w:tcPr>
          <w:p w14:paraId="375704D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Gasto Financiero / Ventas (%)</w:t>
            </w:r>
          </w:p>
        </w:tc>
        <w:tc>
          <w:tcPr>
            <w:tcW w:w="1235" w:type="dxa"/>
            <w:hideMark/>
          </w:tcPr>
          <w:p w14:paraId="2061BFA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11.09%</w:t>
            </w:r>
          </w:p>
        </w:tc>
        <w:tc>
          <w:tcPr>
            <w:tcW w:w="0" w:type="auto"/>
            <w:hideMark/>
          </w:tcPr>
          <w:p w14:paraId="6101C30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7.83%</w:t>
            </w:r>
          </w:p>
        </w:tc>
        <w:tc>
          <w:tcPr>
            <w:tcW w:w="0" w:type="auto"/>
            <w:hideMark/>
          </w:tcPr>
          <w:p w14:paraId="1BA2E1B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5.05%</w:t>
            </w:r>
          </w:p>
        </w:tc>
        <w:tc>
          <w:tcPr>
            <w:tcW w:w="0" w:type="auto"/>
            <w:hideMark/>
          </w:tcPr>
          <w:p w14:paraId="52B92575"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2.98%</w:t>
            </w:r>
          </w:p>
        </w:tc>
        <w:tc>
          <w:tcPr>
            <w:tcW w:w="1337" w:type="dxa"/>
            <w:hideMark/>
          </w:tcPr>
          <w:p w14:paraId="23DED166"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1.32%</w:t>
            </w:r>
          </w:p>
        </w:tc>
        <w:tc>
          <w:tcPr>
            <w:tcW w:w="1947" w:type="dxa"/>
            <w:hideMark/>
          </w:tcPr>
          <w:p w14:paraId="3613EC0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Reducción continua del peso del crédito comercial sobre las vent</w:t>
            </w:r>
          </w:p>
        </w:tc>
      </w:tr>
    </w:tbl>
    <w:p w14:paraId="192B3427" w14:textId="77777777" w:rsidR="00F06988" w:rsidRPr="00F24847" w:rsidRDefault="00F06988" w:rsidP="00F24847">
      <w:pPr>
        <w:rPr>
          <w:rFonts w:ascii="Arial" w:hAnsi="Arial" w:cs="Arial"/>
          <w:color w:val="FF0000"/>
          <w:sz w:val="24"/>
          <w:szCs w:val="24"/>
          <w:lang w:eastAsia="es-CO"/>
        </w:rPr>
      </w:pPr>
    </w:p>
    <w:p w14:paraId="0959EC40" w14:textId="0890FD75" w:rsidR="00ED2CF8" w:rsidRDefault="002705AC" w:rsidP="00112894">
      <w:pPr>
        <w:pStyle w:val="Ttulo3"/>
      </w:pPr>
      <w:bookmarkStart w:id="176" w:name="_Toc49956687"/>
      <w:bookmarkStart w:id="177" w:name="_Toc145412711"/>
      <w:r>
        <w:t>6.1</w:t>
      </w:r>
      <w:r w:rsidR="005710C4">
        <w:t>3</w:t>
      </w:r>
      <w:r>
        <w:t xml:space="preserve">.4 </w:t>
      </w:r>
      <w:r w:rsidR="00ED2CF8" w:rsidRPr="00112894">
        <w:t>Valor actual neto</w:t>
      </w:r>
      <w:bookmarkEnd w:id="176"/>
      <w:bookmarkEnd w:id="177"/>
    </w:p>
    <w:p w14:paraId="407F631D" w14:textId="77777777" w:rsidR="007247FC" w:rsidRPr="007247FC" w:rsidRDefault="007247FC" w:rsidP="007247FC">
      <w:pPr>
        <w:jc w:val="both"/>
        <w:rPr>
          <w:rFonts w:ascii="Arial" w:hAnsi="Arial" w:cs="Arial"/>
          <w:sz w:val="24"/>
          <w:szCs w:val="24"/>
          <w:lang w:eastAsia="es-CO"/>
        </w:rPr>
      </w:pPr>
      <w:r w:rsidRPr="007247FC">
        <w:rPr>
          <w:rFonts w:ascii="Arial" w:hAnsi="Arial" w:cs="Arial"/>
          <w:sz w:val="24"/>
          <w:szCs w:val="24"/>
          <w:lang w:eastAsia="es-CO"/>
        </w:rPr>
        <w:t>El Valor Actual Neto (VAN) —o Valor Presente Neto (VPN)— es el indicador financiero por excelencia para determinar la viabilidad objetiva de una inversión. Representa la equivalencia monetaria actual de todos los flujos de caja netos futuros del proyecto, descontados a una tasa de oportunidad pactada, deduciendo el monto del desembolso de la inversión inicial.</w:t>
      </w:r>
    </w:p>
    <w:p w14:paraId="720A2267" w14:textId="77777777" w:rsidR="007247FC" w:rsidRPr="007247FC" w:rsidRDefault="007247FC" w:rsidP="007247FC">
      <w:pPr>
        <w:jc w:val="both"/>
        <w:rPr>
          <w:rFonts w:ascii="Arial" w:hAnsi="Arial" w:cs="Arial"/>
          <w:b/>
          <w:bCs/>
          <w:sz w:val="24"/>
          <w:szCs w:val="24"/>
          <w:lang w:eastAsia="es-CO"/>
        </w:rPr>
      </w:pPr>
      <w:r w:rsidRPr="007247FC">
        <w:rPr>
          <w:rFonts w:ascii="Arial" w:hAnsi="Arial" w:cs="Arial"/>
          <w:b/>
          <w:bCs/>
          <w:sz w:val="24"/>
          <w:szCs w:val="24"/>
          <w:lang w:eastAsia="es-CO"/>
        </w:rPr>
        <w:t>A. Tasa Interna de Oportunidad del Emprendedor (TIO):</w:t>
      </w:r>
    </w:p>
    <w:p w14:paraId="09D6C594" w14:textId="0F96EB33" w:rsidR="007247FC" w:rsidRPr="007247FC" w:rsidRDefault="007247FC">
      <w:pPr>
        <w:numPr>
          <w:ilvl w:val="0"/>
          <w:numId w:val="104"/>
        </w:numPr>
        <w:jc w:val="both"/>
        <w:rPr>
          <w:rFonts w:ascii="Arial" w:hAnsi="Arial" w:cs="Arial"/>
          <w:sz w:val="24"/>
          <w:szCs w:val="24"/>
          <w:lang w:eastAsia="es-CO"/>
        </w:rPr>
      </w:pPr>
      <w:r w:rsidRPr="007247FC">
        <w:rPr>
          <w:rFonts w:ascii="Arial" w:hAnsi="Arial" w:cs="Arial"/>
          <w:sz w:val="24"/>
          <w:szCs w:val="24"/>
          <w:lang w:eastAsia="es-CO"/>
        </w:rPr>
        <w:t>Tasa de Descuento Aplicada (</w:t>
      </w:r>
      <m:oMath>
        <m:r>
          <w:rPr>
            <w:rFonts w:ascii="Cambria Math" w:hAnsi="Cambria Math" w:cs="Arial"/>
            <w:sz w:val="24"/>
            <w:szCs w:val="24"/>
            <w:lang w:eastAsia="es-CO"/>
          </w:rPr>
          <m:t>i</m:t>
        </m:r>
      </m:oMath>
      <w:r w:rsidRPr="007247FC">
        <w:rPr>
          <w:rFonts w:ascii="Arial" w:hAnsi="Arial" w:cs="Arial"/>
          <w:sz w:val="24"/>
          <w:szCs w:val="24"/>
          <w:lang w:eastAsia="es-CO"/>
        </w:rPr>
        <w:t>): 15.0% Efectivo Anual (E.A.).</w:t>
      </w:r>
    </w:p>
    <w:p w14:paraId="0F66717F" w14:textId="77777777" w:rsidR="007247FC" w:rsidRPr="007247FC" w:rsidRDefault="007247FC">
      <w:pPr>
        <w:numPr>
          <w:ilvl w:val="0"/>
          <w:numId w:val="104"/>
        </w:numPr>
        <w:jc w:val="both"/>
        <w:rPr>
          <w:rFonts w:ascii="Arial" w:hAnsi="Arial" w:cs="Arial"/>
          <w:sz w:val="24"/>
          <w:szCs w:val="24"/>
          <w:lang w:eastAsia="es-CO"/>
        </w:rPr>
      </w:pPr>
      <w:r w:rsidRPr="007247FC">
        <w:rPr>
          <w:rFonts w:ascii="Arial" w:hAnsi="Arial" w:cs="Arial"/>
          <w:sz w:val="24"/>
          <w:szCs w:val="24"/>
          <w:lang w:eastAsia="es-CO"/>
        </w:rPr>
        <w:t>Justificación Técnica: Corresponde a la tasa de oportunidad fijada en los supuestos financieros del proyecto, compuesta por:</w:t>
      </w:r>
    </w:p>
    <w:p w14:paraId="681CC77D" w14:textId="77777777" w:rsidR="007247FC" w:rsidRPr="007247FC" w:rsidRDefault="007247FC">
      <w:pPr>
        <w:numPr>
          <w:ilvl w:val="1"/>
          <w:numId w:val="104"/>
        </w:numPr>
        <w:jc w:val="both"/>
        <w:rPr>
          <w:rFonts w:ascii="Arial" w:hAnsi="Arial" w:cs="Arial"/>
          <w:sz w:val="24"/>
          <w:szCs w:val="24"/>
          <w:lang w:eastAsia="es-CO"/>
        </w:rPr>
      </w:pPr>
      <w:r w:rsidRPr="007247FC">
        <w:rPr>
          <w:rFonts w:ascii="Arial" w:hAnsi="Arial" w:cs="Arial"/>
          <w:sz w:val="24"/>
          <w:szCs w:val="24"/>
          <w:lang w:eastAsia="es-CO"/>
        </w:rPr>
        <w:t>Tasa de inflación proyectada (IPC): 4.0% anual.</w:t>
      </w:r>
    </w:p>
    <w:p w14:paraId="331DE2A6" w14:textId="77777777" w:rsidR="007247FC" w:rsidRPr="007247FC" w:rsidRDefault="007247FC">
      <w:pPr>
        <w:numPr>
          <w:ilvl w:val="1"/>
          <w:numId w:val="104"/>
        </w:numPr>
        <w:jc w:val="both"/>
        <w:rPr>
          <w:rFonts w:ascii="Arial" w:hAnsi="Arial" w:cs="Arial"/>
          <w:sz w:val="24"/>
          <w:szCs w:val="24"/>
          <w:lang w:eastAsia="es-CO"/>
        </w:rPr>
      </w:pPr>
      <w:r w:rsidRPr="007247FC">
        <w:rPr>
          <w:rFonts w:ascii="Arial" w:hAnsi="Arial" w:cs="Arial"/>
          <w:sz w:val="24"/>
          <w:szCs w:val="24"/>
          <w:lang w:eastAsia="es-CO"/>
        </w:rPr>
        <w:t>Tasa libre de riesgo (TES Colombia a 5 años): 8.5% anual.</w:t>
      </w:r>
    </w:p>
    <w:p w14:paraId="1C8CC4C9" w14:textId="77777777" w:rsidR="007247FC" w:rsidRPr="007247FC" w:rsidRDefault="007247FC">
      <w:pPr>
        <w:numPr>
          <w:ilvl w:val="1"/>
          <w:numId w:val="104"/>
        </w:numPr>
        <w:jc w:val="both"/>
        <w:rPr>
          <w:rFonts w:ascii="Arial" w:hAnsi="Arial" w:cs="Arial"/>
          <w:sz w:val="24"/>
          <w:szCs w:val="24"/>
          <w:lang w:eastAsia="es-CO"/>
        </w:rPr>
      </w:pPr>
      <w:r w:rsidRPr="007247FC">
        <w:rPr>
          <w:rFonts w:ascii="Arial" w:hAnsi="Arial" w:cs="Arial"/>
          <w:sz w:val="24"/>
          <w:szCs w:val="24"/>
          <w:lang w:eastAsia="es-CO"/>
        </w:rPr>
        <w:t>Prima de riesgo de mercado para startups tecnológicas: 2.5% anual.</w:t>
      </w:r>
    </w:p>
    <w:p w14:paraId="5F661BA0" w14:textId="43FAFF79" w:rsidR="007247FC" w:rsidRPr="007247FC" w:rsidRDefault="007247FC">
      <w:pPr>
        <w:numPr>
          <w:ilvl w:val="1"/>
          <w:numId w:val="104"/>
        </w:numPr>
        <w:jc w:val="both"/>
        <w:rPr>
          <w:rFonts w:ascii="Arial" w:hAnsi="Arial" w:cs="Arial"/>
          <w:sz w:val="24"/>
          <w:szCs w:val="24"/>
          <w:lang w:eastAsia="es-CO"/>
        </w:rPr>
      </w:pPr>
      <m:oMath>
        <m:r>
          <m:rPr>
            <m:nor/>
          </m:rPr>
          <w:rPr>
            <w:rFonts w:ascii="Arial" w:hAnsi="Arial" w:cs="Arial"/>
            <w:sz w:val="24"/>
            <w:szCs w:val="24"/>
            <w:lang w:eastAsia="es-CO"/>
          </w:rPr>
          <m:t>TIO</m:t>
        </m:r>
        <m:r>
          <m:rPr>
            <m:sty m:val="p"/>
          </m:rPr>
          <w:rPr>
            <w:rFonts w:ascii="Cambria Math" w:hAnsi="Cambria Math" w:cs="Arial"/>
            <w:sz w:val="24"/>
            <w:szCs w:val="24"/>
            <w:lang w:eastAsia="es-CO"/>
          </w:rPr>
          <m:t>=4.0%+8.5%+2.5%=15.0%</m:t>
        </m:r>
        <m:r>
          <m:rPr>
            <m:nor/>
          </m:rPr>
          <w:rPr>
            <w:rFonts w:ascii="Arial" w:hAnsi="Arial" w:cs="Arial"/>
            <w:sz w:val="24"/>
            <w:szCs w:val="24"/>
            <w:lang w:eastAsia="es-CO"/>
          </w:rPr>
          <m:t> E.A.</m:t>
        </m:r>
      </m:oMath>
      <w:r w:rsidRPr="007247FC">
        <w:rPr>
          <w:rFonts w:ascii="Arial" w:hAnsi="Arial" w:cs="Arial"/>
          <w:sz w:val="24"/>
          <w:szCs w:val="24"/>
          <w:lang w:eastAsia="es-CO"/>
        </w:rPr>
        <w:br/>
      </w:r>
    </w:p>
    <w:p w14:paraId="6B3EA356" w14:textId="77777777" w:rsidR="007247FC" w:rsidRPr="007247FC" w:rsidRDefault="007247FC" w:rsidP="007247FC">
      <w:pPr>
        <w:jc w:val="both"/>
        <w:rPr>
          <w:rFonts w:ascii="Arial" w:hAnsi="Arial" w:cs="Arial"/>
          <w:sz w:val="24"/>
          <w:szCs w:val="24"/>
          <w:lang w:eastAsia="es-CO"/>
        </w:rPr>
      </w:pPr>
      <w:r w:rsidRPr="007247FC">
        <w:rPr>
          <w:rFonts w:ascii="Arial" w:hAnsi="Arial" w:cs="Arial"/>
          <w:sz w:val="24"/>
          <w:szCs w:val="24"/>
          <w:lang w:eastAsia="es-CO"/>
        </w:rPr>
        <w:t>B. Fórmula Matemática del VPN:</w:t>
      </w:r>
    </w:p>
    <w:p w14:paraId="5D0D0EC1" w14:textId="6D5DB204" w:rsidR="007247FC" w:rsidRPr="007247FC" w:rsidRDefault="007247FC" w:rsidP="007247FC">
      <w:pPr>
        <w:jc w:val="both"/>
        <w:rPr>
          <w:rFonts w:ascii="Arial" w:hAnsi="Arial" w:cs="Arial"/>
          <w:sz w:val="24"/>
          <w:szCs w:val="24"/>
          <w:lang w:eastAsia="es-CO"/>
        </w:rPr>
      </w:pPr>
      <m:oMathPara>
        <m:oMath>
          <m:r>
            <w:rPr>
              <w:rFonts w:ascii="Cambria Math" w:hAnsi="Cambria Math" w:cs="Arial"/>
              <w:sz w:val="24"/>
              <w:szCs w:val="24"/>
              <w:lang w:eastAsia="es-CO"/>
            </w:rPr>
            <m:t>VPN</m:t>
          </m:r>
          <m:r>
            <m:rPr>
              <m:sty m:val="p"/>
            </m:rPr>
            <w:rPr>
              <w:rFonts w:ascii="Cambria Math" w:hAnsi="Cambria Math" w:cs="Arial"/>
              <w:sz w:val="24"/>
              <w:szCs w:val="24"/>
              <w:lang w:eastAsia="es-CO"/>
            </w:rPr>
            <m:t>=-</m:t>
          </m:r>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TIO</m:t>
                          </m:r>
                        </m:e>
                      </m:d>
                    </m:e>
                    <m:sup>
                      <m:r>
                        <w:rPr>
                          <w:rFonts w:ascii="Cambria Math" w:hAnsi="Cambria Math" w:cs="Arial"/>
                          <w:sz w:val="24"/>
                          <w:szCs w:val="24"/>
                          <w:lang w:eastAsia="es-CO"/>
                        </w:rPr>
                        <m:t>t</m:t>
                      </m:r>
                    </m:sup>
                  </m:sSup>
                </m:den>
              </m:f>
            </m:e>
          </m:nary>
          <m:r>
            <m:rPr>
              <m:sty m:val="p"/>
            </m:rPr>
            <w:rPr>
              <w:rFonts w:ascii="Arial" w:hAnsi="Arial" w:cs="Arial"/>
              <w:sz w:val="24"/>
              <w:szCs w:val="24"/>
              <w:lang w:eastAsia="es-CO"/>
            </w:rPr>
            <w:br/>
          </m:r>
        </m:oMath>
      </m:oMathPara>
    </w:p>
    <w:p w14:paraId="58FBED56" w14:textId="77777777" w:rsidR="007247FC" w:rsidRPr="007247FC" w:rsidRDefault="007247FC" w:rsidP="007247FC">
      <w:pPr>
        <w:jc w:val="both"/>
        <w:rPr>
          <w:rFonts w:ascii="Arial" w:hAnsi="Arial" w:cs="Arial"/>
          <w:sz w:val="24"/>
          <w:szCs w:val="24"/>
          <w:lang w:eastAsia="es-CO"/>
        </w:rPr>
      </w:pPr>
      <w:r w:rsidRPr="007247FC">
        <w:rPr>
          <w:rFonts w:ascii="Arial" w:hAnsi="Arial" w:cs="Arial"/>
          <w:sz w:val="24"/>
          <w:szCs w:val="24"/>
          <w:lang w:eastAsia="es-CO"/>
        </w:rPr>
        <w:t>Donde:</w:t>
      </w:r>
    </w:p>
    <w:p w14:paraId="53CCD34F" w14:textId="78ED1092" w:rsidR="007247FC" w:rsidRPr="007247FC" w:rsidRDefault="007956E3">
      <w:pPr>
        <w:numPr>
          <w:ilvl w:val="0"/>
          <w:numId w:val="105"/>
        </w:numPr>
        <w:jc w:val="both"/>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007247FC" w:rsidRPr="007247FC">
        <w:rPr>
          <w:rFonts w:ascii="Arial" w:hAnsi="Arial" w:cs="Arial"/>
          <w:sz w:val="24"/>
          <w:szCs w:val="24"/>
          <w:lang w:eastAsia="es-CO"/>
        </w:rPr>
        <w:t>: Inversión inicial total en el Año 0 ($47,344,222 COP).</w:t>
      </w:r>
    </w:p>
    <w:p w14:paraId="73D35A15" w14:textId="6CB884B2" w:rsidR="007247FC" w:rsidRPr="007247FC" w:rsidRDefault="007956E3">
      <w:pPr>
        <w:numPr>
          <w:ilvl w:val="0"/>
          <w:numId w:val="105"/>
        </w:numPr>
        <w:jc w:val="both"/>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oMath>
      <w:r w:rsidR="007247FC" w:rsidRPr="007247FC">
        <w:rPr>
          <w:rFonts w:ascii="Arial" w:hAnsi="Arial" w:cs="Arial"/>
          <w:sz w:val="24"/>
          <w:szCs w:val="24"/>
          <w:lang w:eastAsia="es-CO"/>
        </w:rPr>
        <w:t>: Flujo de caja neto libre proyectado para el periodo </w:t>
      </w:r>
      <m:oMath>
        <m:r>
          <w:rPr>
            <w:rFonts w:ascii="Cambria Math" w:hAnsi="Cambria Math" w:cs="Arial"/>
            <w:sz w:val="24"/>
            <w:szCs w:val="24"/>
            <w:lang w:eastAsia="es-CO"/>
          </w:rPr>
          <m:t>t</m:t>
        </m:r>
      </m:oMath>
      <w:r w:rsidR="007247FC" w:rsidRPr="007247FC">
        <w:rPr>
          <w:rFonts w:ascii="Arial" w:hAnsi="Arial" w:cs="Arial"/>
          <w:sz w:val="24"/>
          <w:szCs w:val="24"/>
          <w:lang w:eastAsia="es-CO"/>
        </w:rPr>
        <w:t>.</w:t>
      </w:r>
    </w:p>
    <w:p w14:paraId="0E33D669" w14:textId="69A20DF3" w:rsidR="007247FC" w:rsidRPr="007247FC" w:rsidRDefault="007247FC">
      <w:pPr>
        <w:numPr>
          <w:ilvl w:val="0"/>
          <w:numId w:val="105"/>
        </w:numPr>
        <w:jc w:val="both"/>
        <w:rPr>
          <w:rFonts w:ascii="Arial" w:hAnsi="Arial" w:cs="Arial"/>
          <w:sz w:val="24"/>
          <w:szCs w:val="24"/>
          <w:lang w:eastAsia="es-CO"/>
        </w:rPr>
      </w:pPr>
      <m:oMath>
        <m:r>
          <w:rPr>
            <w:rFonts w:ascii="Cambria Math" w:hAnsi="Cambria Math" w:cs="Arial"/>
            <w:sz w:val="24"/>
            <w:szCs w:val="24"/>
            <w:lang w:eastAsia="es-CO"/>
          </w:rPr>
          <m:t>TIO</m:t>
        </m:r>
      </m:oMath>
      <w:r w:rsidRPr="007247FC">
        <w:rPr>
          <w:rFonts w:ascii="Arial" w:hAnsi="Arial" w:cs="Arial"/>
          <w:sz w:val="24"/>
          <w:szCs w:val="24"/>
          <w:lang w:eastAsia="es-CO"/>
        </w:rPr>
        <w:t>: Tasa de descuento de oportunidad (0.15 anual).</w:t>
      </w:r>
    </w:p>
    <w:p w14:paraId="75B53A81" w14:textId="15681C9B" w:rsidR="007247FC" w:rsidRPr="007247FC" w:rsidRDefault="007247FC">
      <w:pPr>
        <w:numPr>
          <w:ilvl w:val="0"/>
          <w:numId w:val="105"/>
        </w:numPr>
        <w:jc w:val="both"/>
        <w:rPr>
          <w:rFonts w:ascii="Arial" w:hAnsi="Arial" w:cs="Arial"/>
          <w:sz w:val="24"/>
          <w:szCs w:val="24"/>
          <w:lang w:eastAsia="es-CO"/>
        </w:rPr>
      </w:pPr>
      <m:oMath>
        <m:r>
          <w:rPr>
            <w:rFonts w:ascii="Cambria Math" w:hAnsi="Cambria Math" w:cs="Arial"/>
            <w:sz w:val="24"/>
            <w:szCs w:val="24"/>
            <w:lang w:eastAsia="es-CO"/>
          </w:rPr>
          <m:t>n</m:t>
        </m:r>
      </m:oMath>
      <w:r w:rsidRPr="007247FC">
        <w:rPr>
          <w:rFonts w:ascii="Arial" w:hAnsi="Arial" w:cs="Arial"/>
          <w:sz w:val="24"/>
          <w:szCs w:val="24"/>
          <w:lang w:eastAsia="es-CO"/>
        </w:rPr>
        <w:t>: Horizonte temporal de evaluación (5 años).</w:t>
      </w:r>
    </w:p>
    <w:p w14:paraId="44926831" w14:textId="77777777" w:rsidR="007247FC" w:rsidRPr="007247FC" w:rsidRDefault="007247FC" w:rsidP="007247FC">
      <w:pPr>
        <w:jc w:val="both"/>
        <w:rPr>
          <w:rFonts w:ascii="Arial" w:hAnsi="Arial" w:cs="Arial"/>
          <w:b/>
          <w:bCs/>
          <w:sz w:val="24"/>
          <w:szCs w:val="24"/>
          <w:lang w:eastAsia="es-CO"/>
        </w:rPr>
      </w:pPr>
      <w:r w:rsidRPr="007247FC">
        <w:rPr>
          <w:rFonts w:ascii="Arial" w:hAnsi="Arial" w:cs="Arial"/>
          <w:b/>
          <w:bCs/>
          <w:sz w:val="24"/>
          <w:szCs w:val="24"/>
          <w:lang w:eastAsia="es-CO"/>
        </w:rPr>
        <w:t>C. Tabla de Descuento de Flujos de Caja (TIO = 15%):</w:t>
      </w:r>
    </w:p>
    <w:tbl>
      <w:tblPr>
        <w:tblStyle w:val="Tablaconcuadrcula"/>
        <w:tblW w:w="0" w:type="auto"/>
        <w:tblInd w:w="-431" w:type="dxa"/>
        <w:tblLook w:val="04A0" w:firstRow="1" w:lastRow="0" w:firstColumn="1" w:lastColumn="0" w:noHBand="0" w:noVBand="1"/>
      </w:tblPr>
      <w:tblGrid>
        <w:gridCol w:w="2817"/>
        <w:gridCol w:w="1998"/>
        <w:gridCol w:w="2121"/>
        <w:gridCol w:w="2323"/>
      </w:tblGrid>
      <w:tr w:rsidR="007247FC" w:rsidRPr="007247FC" w14:paraId="066655F4" w14:textId="77777777" w:rsidTr="007247FC">
        <w:tc>
          <w:tcPr>
            <w:tcW w:w="2817" w:type="dxa"/>
            <w:hideMark/>
          </w:tcPr>
          <w:p w14:paraId="3FB3E70F" w14:textId="77777777"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Periodo (Año)</w:t>
            </w:r>
          </w:p>
        </w:tc>
        <w:tc>
          <w:tcPr>
            <w:tcW w:w="0" w:type="auto"/>
            <w:hideMark/>
          </w:tcPr>
          <w:p w14:paraId="73B3FA52" w14:textId="3CCCFDB3"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Flujo Neto de Caja (</w:t>
            </w:r>
            <m:oMath>
              <m:sSub>
                <m:sSubPr>
                  <m:ctrlPr>
                    <w:rPr>
                      <w:rFonts w:ascii="Cambria Math" w:hAnsi="Cambria Math" w:cs="Arial"/>
                      <w:b/>
                      <w:bCs/>
                      <w:sz w:val="20"/>
                      <w:szCs w:val="20"/>
                      <w:lang w:eastAsia="es-CO"/>
                    </w:rPr>
                  </m:ctrlPr>
                </m:sSubPr>
                <m:e>
                  <m:r>
                    <m:rPr>
                      <m:sty m:val="bi"/>
                    </m:rPr>
                    <w:rPr>
                      <w:rFonts w:ascii="Cambria Math" w:hAnsi="Cambria Math" w:cs="Arial"/>
                      <w:sz w:val="20"/>
                      <w:szCs w:val="20"/>
                      <w:lang w:eastAsia="es-CO"/>
                    </w:rPr>
                    <m:t>F</m:t>
                  </m:r>
                </m:e>
                <m:sub>
                  <m:r>
                    <m:rPr>
                      <m:sty m:val="bi"/>
                    </m:rPr>
                    <w:rPr>
                      <w:rFonts w:ascii="Cambria Math" w:hAnsi="Cambria Math" w:cs="Arial"/>
                      <w:sz w:val="20"/>
                      <w:szCs w:val="20"/>
                      <w:lang w:eastAsia="es-CO"/>
                    </w:rPr>
                    <m:t>t</m:t>
                  </m:r>
                </m:sub>
              </m:sSub>
            </m:oMath>
            <w:r w:rsidRPr="007247FC">
              <w:rPr>
                <w:rFonts w:ascii="Arial" w:hAnsi="Arial" w:cs="Arial"/>
                <w:b/>
                <w:bCs/>
                <w:sz w:val="20"/>
                <w:szCs w:val="20"/>
                <w:lang w:eastAsia="es-CO"/>
              </w:rPr>
              <w:t> COP)</w:t>
            </w:r>
          </w:p>
        </w:tc>
        <w:tc>
          <w:tcPr>
            <w:tcW w:w="0" w:type="auto"/>
            <w:hideMark/>
          </w:tcPr>
          <w:p w14:paraId="5A970DC1" w14:textId="57888A3D"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Factor de Descuento </w:t>
            </w:r>
            <m:oMath>
              <m:f>
                <m:fPr>
                  <m:ctrlPr>
                    <w:rPr>
                      <w:rFonts w:ascii="Cambria Math" w:hAnsi="Cambria Math" w:cs="Arial"/>
                      <w:b/>
                      <w:bCs/>
                      <w:sz w:val="20"/>
                      <w:szCs w:val="20"/>
                      <w:lang w:eastAsia="es-CO"/>
                    </w:rPr>
                  </m:ctrlPr>
                </m:fPr>
                <m:num>
                  <m:r>
                    <m:rPr>
                      <m:sty m:val="b"/>
                    </m:rPr>
                    <w:rPr>
                      <w:rFonts w:ascii="Cambria Math" w:hAnsi="Cambria Math" w:cs="Arial"/>
                      <w:sz w:val="20"/>
                      <w:szCs w:val="20"/>
                      <w:lang w:eastAsia="es-CO"/>
                    </w:rPr>
                    <m:t>1</m:t>
                  </m:r>
                </m:num>
                <m:den>
                  <m:sSup>
                    <m:sSupPr>
                      <m:ctrlPr>
                        <w:rPr>
                          <w:rFonts w:ascii="Cambria Math" w:hAnsi="Cambria Math" w:cs="Arial"/>
                          <w:b/>
                          <w:bCs/>
                          <w:sz w:val="20"/>
                          <w:szCs w:val="20"/>
                          <w:lang w:eastAsia="es-CO"/>
                        </w:rPr>
                      </m:ctrlPr>
                    </m:sSupPr>
                    <m:e>
                      <m:d>
                        <m:dPr>
                          <m:ctrlPr>
                            <w:rPr>
                              <w:rFonts w:ascii="Cambria Math" w:hAnsi="Cambria Math" w:cs="Arial"/>
                              <w:b/>
                              <w:bCs/>
                              <w:sz w:val="20"/>
                              <w:szCs w:val="20"/>
                              <w:lang w:eastAsia="es-CO"/>
                            </w:rPr>
                          </m:ctrlPr>
                        </m:dPr>
                        <m:e>
                          <m:r>
                            <m:rPr>
                              <m:sty m:val="b"/>
                            </m:rPr>
                            <w:rPr>
                              <w:rFonts w:ascii="Cambria Math" w:hAnsi="Cambria Math" w:cs="Arial"/>
                              <w:sz w:val="20"/>
                              <w:szCs w:val="20"/>
                              <w:lang w:eastAsia="es-CO"/>
                            </w:rPr>
                            <m:t>1.15</m:t>
                          </m:r>
                        </m:e>
                      </m:d>
                    </m:e>
                    <m:sup>
                      <m:r>
                        <m:rPr>
                          <m:sty m:val="bi"/>
                        </m:rPr>
                        <w:rPr>
                          <w:rFonts w:ascii="Cambria Math" w:hAnsi="Cambria Math" w:cs="Arial"/>
                          <w:sz w:val="20"/>
                          <w:szCs w:val="20"/>
                          <w:lang w:eastAsia="es-CO"/>
                        </w:rPr>
                        <m:t>t</m:t>
                      </m:r>
                    </m:sup>
                  </m:sSup>
                </m:den>
              </m:f>
            </m:oMath>
          </w:p>
        </w:tc>
        <w:tc>
          <w:tcPr>
            <w:tcW w:w="0" w:type="auto"/>
            <w:hideMark/>
          </w:tcPr>
          <w:p w14:paraId="6FF78997" w14:textId="77777777"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Valor Presente de los Flujos (COP)</w:t>
            </w:r>
          </w:p>
        </w:tc>
      </w:tr>
      <w:tr w:rsidR="007247FC" w:rsidRPr="007247FC" w14:paraId="5C6B4402" w14:textId="77777777" w:rsidTr="007247FC">
        <w:tc>
          <w:tcPr>
            <w:tcW w:w="2817" w:type="dxa"/>
            <w:hideMark/>
          </w:tcPr>
          <w:p w14:paraId="1EFC1AEE"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0</w:t>
            </w:r>
          </w:p>
        </w:tc>
        <w:tc>
          <w:tcPr>
            <w:tcW w:w="0" w:type="auto"/>
            <w:hideMark/>
          </w:tcPr>
          <w:p w14:paraId="48A1D329"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($47,344,222)</w:t>
            </w:r>
          </w:p>
        </w:tc>
        <w:tc>
          <w:tcPr>
            <w:tcW w:w="0" w:type="auto"/>
            <w:hideMark/>
          </w:tcPr>
          <w:p w14:paraId="032E964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1.000000</w:t>
            </w:r>
          </w:p>
        </w:tc>
        <w:tc>
          <w:tcPr>
            <w:tcW w:w="0" w:type="auto"/>
            <w:hideMark/>
          </w:tcPr>
          <w:p w14:paraId="2D48C99C"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($47,344,222)</w:t>
            </w:r>
          </w:p>
        </w:tc>
      </w:tr>
      <w:tr w:rsidR="007247FC" w:rsidRPr="007247FC" w14:paraId="082DEA1B" w14:textId="77777777" w:rsidTr="007247FC">
        <w:tc>
          <w:tcPr>
            <w:tcW w:w="2817" w:type="dxa"/>
            <w:hideMark/>
          </w:tcPr>
          <w:p w14:paraId="1A1CE582"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1</w:t>
            </w:r>
          </w:p>
        </w:tc>
        <w:tc>
          <w:tcPr>
            <w:tcW w:w="0" w:type="auto"/>
            <w:hideMark/>
          </w:tcPr>
          <w:p w14:paraId="619D6B77"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$5,130,000</w:t>
            </w:r>
          </w:p>
        </w:tc>
        <w:tc>
          <w:tcPr>
            <w:tcW w:w="0" w:type="auto"/>
            <w:hideMark/>
          </w:tcPr>
          <w:p w14:paraId="6F3099C1"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0.869565</w:t>
            </w:r>
          </w:p>
        </w:tc>
        <w:tc>
          <w:tcPr>
            <w:tcW w:w="0" w:type="auto"/>
            <w:hideMark/>
          </w:tcPr>
          <w:p w14:paraId="36878609"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$4,460,869</w:t>
            </w:r>
          </w:p>
        </w:tc>
      </w:tr>
      <w:tr w:rsidR="007247FC" w:rsidRPr="007247FC" w14:paraId="2E1D48B3" w14:textId="77777777" w:rsidTr="007247FC">
        <w:tc>
          <w:tcPr>
            <w:tcW w:w="2817" w:type="dxa"/>
            <w:hideMark/>
          </w:tcPr>
          <w:p w14:paraId="647AB153"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2</w:t>
            </w:r>
          </w:p>
        </w:tc>
        <w:tc>
          <w:tcPr>
            <w:tcW w:w="0" w:type="auto"/>
            <w:hideMark/>
          </w:tcPr>
          <w:p w14:paraId="51F19AB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$22,450,000</w:t>
            </w:r>
          </w:p>
        </w:tc>
        <w:tc>
          <w:tcPr>
            <w:tcW w:w="0" w:type="auto"/>
            <w:hideMark/>
          </w:tcPr>
          <w:p w14:paraId="3CCA197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0.756144</w:t>
            </w:r>
          </w:p>
        </w:tc>
        <w:tc>
          <w:tcPr>
            <w:tcW w:w="0" w:type="auto"/>
            <w:hideMark/>
          </w:tcPr>
          <w:p w14:paraId="30404ED7"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$16,975,433</w:t>
            </w:r>
          </w:p>
        </w:tc>
      </w:tr>
      <w:tr w:rsidR="007247FC" w:rsidRPr="007247FC" w14:paraId="50D3EC0F" w14:textId="77777777" w:rsidTr="007247FC">
        <w:tc>
          <w:tcPr>
            <w:tcW w:w="2817" w:type="dxa"/>
            <w:hideMark/>
          </w:tcPr>
          <w:p w14:paraId="347AD684"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3</w:t>
            </w:r>
          </w:p>
        </w:tc>
        <w:tc>
          <w:tcPr>
            <w:tcW w:w="0" w:type="auto"/>
            <w:hideMark/>
          </w:tcPr>
          <w:p w14:paraId="67845779"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$48,900,000</w:t>
            </w:r>
          </w:p>
        </w:tc>
        <w:tc>
          <w:tcPr>
            <w:tcW w:w="0" w:type="auto"/>
            <w:hideMark/>
          </w:tcPr>
          <w:p w14:paraId="5B1CAEC6"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0.657516</w:t>
            </w:r>
          </w:p>
        </w:tc>
        <w:tc>
          <w:tcPr>
            <w:tcW w:w="0" w:type="auto"/>
            <w:hideMark/>
          </w:tcPr>
          <w:p w14:paraId="7669B865"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$32,152,532</w:t>
            </w:r>
          </w:p>
        </w:tc>
      </w:tr>
      <w:tr w:rsidR="007247FC" w:rsidRPr="007247FC" w14:paraId="120A7F0E" w14:textId="77777777" w:rsidTr="007247FC">
        <w:tc>
          <w:tcPr>
            <w:tcW w:w="2817" w:type="dxa"/>
            <w:hideMark/>
          </w:tcPr>
          <w:p w14:paraId="6D13CE8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4</w:t>
            </w:r>
          </w:p>
        </w:tc>
        <w:tc>
          <w:tcPr>
            <w:tcW w:w="0" w:type="auto"/>
            <w:hideMark/>
          </w:tcPr>
          <w:p w14:paraId="2BE79532"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$84,300,000</w:t>
            </w:r>
          </w:p>
        </w:tc>
        <w:tc>
          <w:tcPr>
            <w:tcW w:w="0" w:type="auto"/>
            <w:hideMark/>
          </w:tcPr>
          <w:p w14:paraId="6E536BD0"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0.571753</w:t>
            </w:r>
          </w:p>
        </w:tc>
        <w:tc>
          <w:tcPr>
            <w:tcW w:w="0" w:type="auto"/>
            <w:hideMark/>
          </w:tcPr>
          <w:p w14:paraId="115C03C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$48,198,778</w:t>
            </w:r>
          </w:p>
        </w:tc>
      </w:tr>
      <w:tr w:rsidR="007247FC" w:rsidRPr="007247FC" w14:paraId="48A60CD6" w14:textId="77777777" w:rsidTr="007247FC">
        <w:tc>
          <w:tcPr>
            <w:tcW w:w="2817" w:type="dxa"/>
            <w:hideMark/>
          </w:tcPr>
          <w:p w14:paraId="37B8FCA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5</w:t>
            </w:r>
          </w:p>
        </w:tc>
        <w:tc>
          <w:tcPr>
            <w:tcW w:w="0" w:type="auto"/>
            <w:hideMark/>
          </w:tcPr>
          <w:p w14:paraId="4EC2425A"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$142,600,000</w:t>
            </w:r>
          </w:p>
        </w:tc>
        <w:tc>
          <w:tcPr>
            <w:tcW w:w="0" w:type="auto"/>
            <w:hideMark/>
          </w:tcPr>
          <w:p w14:paraId="0D7857CE"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0.497177</w:t>
            </w:r>
          </w:p>
        </w:tc>
        <w:tc>
          <w:tcPr>
            <w:tcW w:w="0" w:type="auto"/>
            <w:hideMark/>
          </w:tcPr>
          <w:p w14:paraId="5CCD3CE5"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$70,897,440</w:t>
            </w:r>
          </w:p>
        </w:tc>
      </w:tr>
      <w:tr w:rsidR="007247FC" w:rsidRPr="007247FC" w14:paraId="3C199530" w14:textId="77777777" w:rsidTr="007247FC">
        <w:tc>
          <w:tcPr>
            <w:tcW w:w="2817" w:type="dxa"/>
            <w:hideMark/>
          </w:tcPr>
          <w:p w14:paraId="254739F2"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SUMA VALOR PRESENTE FLUJOS (AÑOS 1 AL 5)</w:t>
            </w:r>
          </w:p>
        </w:tc>
        <w:tc>
          <w:tcPr>
            <w:tcW w:w="0" w:type="auto"/>
            <w:hideMark/>
          </w:tcPr>
          <w:p w14:paraId="3886C857"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25C079C3"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640C049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$172,685,052</w:t>
            </w:r>
          </w:p>
        </w:tc>
      </w:tr>
      <w:tr w:rsidR="007247FC" w:rsidRPr="007247FC" w14:paraId="265061E8" w14:textId="77777777" w:rsidTr="007247FC">
        <w:tc>
          <w:tcPr>
            <w:tcW w:w="2817" w:type="dxa"/>
            <w:hideMark/>
          </w:tcPr>
          <w:p w14:paraId="3C7D14F9" w14:textId="564B9D7E"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 Desembolso Inversión Inicial (</w:t>
            </w:r>
            <m:oMath>
              <m:sSub>
                <m:sSubPr>
                  <m:ctrlPr>
                    <w:rPr>
                      <w:rFonts w:ascii="Cambria Math" w:hAnsi="Cambria Math" w:cs="Arial"/>
                      <w:sz w:val="20"/>
                      <w:szCs w:val="20"/>
                      <w:lang w:eastAsia="es-CO"/>
                    </w:rPr>
                  </m:ctrlPr>
                </m:sSubPr>
                <m:e>
                  <m:r>
                    <w:rPr>
                      <w:rFonts w:ascii="Cambria Math" w:hAnsi="Cambria Math" w:cs="Arial"/>
                      <w:sz w:val="20"/>
                      <w:szCs w:val="20"/>
                      <w:lang w:eastAsia="es-CO"/>
                    </w:rPr>
                    <m:t>I</m:t>
                  </m:r>
                </m:e>
                <m:sub>
                  <m:r>
                    <m:rPr>
                      <m:sty m:val="p"/>
                    </m:rPr>
                    <w:rPr>
                      <w:rFonts w:ascii="Cambria Math" w:hAnsi="Cambria Math" w:cs="Arial"/>
                      <w:sz w:val="20"/>
                      <w:szCs w:val="20"/>
                      <w:lang w:eastAsia="es-CO"/>
                    </w:rPr>
                    <m:t>0</m:t>
                  </m:r>
                </m:sub>
              </m:sSub>
            </m:oMath>
            <w:r w:rsidRPr="007247FC">
              <w:rPr>
                <w:rFonts w:ascii="Arial" w:hAnsi="Arial" w:cs="Arial"/>
                <w:sz w:val="20"/>
                <w:szCs w:val="20"/>
                <w:lang w:eastAsia="es-CO"/>
              </w:rPr>
              <w:t>)</w:t>
            </w:r>
          </w:p>
        </w:tc>
        <w:tc>
          <w:tcPr>
            <w:tcW w:w="0" w:type="auto"/>
            <w:hideMark/>
          </w:tcPr>
          <w:p w14:paraId="259A79B0"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323B17A0"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200621EE"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($47,344,222)</w:t>
            </w:r>
          </w:p>
        </w:tc>
      </w:tr>
      <w:tr w:rsidR="007247FC" w:rsidRPr="007247FC" w14:paraId="415B8746" w14:textId="77777777" w:rsidTr="007247FC">
        <w:tc>
          <w:tcPr>
            <w:tcW w:w="2817" w:type="dxa"/>
            <w:hideMark/>
          </w:tcPr>
          <w:p w14:paraId="74C8CED4"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 VALOR ACTUAL NETO (VAN / VPN)</w:t>
            </w:r>
          </w:p>
        </w:tc>
        <w:tc>
          <w:tcPr>
            <w:tcW w:w="0" w:type="auto"/>
            <w:hideMark/>
          </w:tcPr>
          <w:p w14:paraId="56B39B24"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4353A54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7AF919B1"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+$125,340,830</w:t>
            </w:r>
          </w:p>
        </w:tc>
      </w:tr>
    </w:tbl>
    <w:p w14:paraId="6F615887" w14:textId="70B65939" w:rsidR="007247FC" w:rsidRPr="007247FC" w:rsidRDefault="007247FC" w:rsidP="007247FC">
      <w:pPr>
        <w:jc w:val="both"/>
        <w:rPr>
          <w:rFonts w:ascii="Arial" w:hAnsi="Arial" w:cs="Arial"/>
          <w:b/>
          <w:bCs/>
          <w:sz w:val="24"/>
          <w:szCs w:val="24"/>
          <w:lang w:eastAsia="es-CO"/>
        </w:rPr>
      </w:pPr>
      <m:oMathPara>
        <m:oMath>
          <m:r>
            <w:rPr>
              <w:rFonts w:ascii="Cambria Math" w:hAnsi="Cambria Math" w:cs="Arial"/>
              <w:sz w:val="24"/>
              <w:szCs w:val="24"/>
              <w:lang w:eastAsia="es-CO"/>
            </w:rPr>
            <m:t>VPN</m:t>
          </m:r>
          <m:r>
            <m:rPr>
              <m:sty m:val="p"/>
            </m:rPr>
            <w:rPr>
              <w:rFonts w:ascii="Cambria Math" w:hAnsi="Cambria Math" w:cs="Arial"/>
              <w:sz w:val="24"/>
              <w:szCs w:val="24"/>
              <w:lang w:eastAsia="es-CO"/>
            </w:rPr>
            <m:t>=+$125,340,830</m:t>
          </m:r>
          <m:r>
            <m:rPr>
              <m:nor/>
            </m:rPr>
            <w:rPr>
              <w:rFonts w:ascii="Arial" w:hAnsi="Arial" w:cs="Arial"/>
              <w:sz w:val="24"/>
              <w:szCs w:val="24"/>
              <w:lang w:eastAsia="es-CO"/>
            </w:rPr>
            <m:t> COP</m:t>
          </m:r>
          <m:r>
            <m:rPr>
              <m:sty m:val="p"/>
            </m:rPr>
            <w:rPr>
              <w:rFonts w:ascii="Arial" w:hAnsi="Arial" w:cs="Arial"/>
              <w:sz w:val="24"/>
              <w:szCs w:val="24"/>
              <w:lang w:eastAsia="es-CO"/>
            </w:rPr>
            <w:br/>
          </m:r>
        </m:oMath>
      </m:oMathPara>
    </w:p>
    <w:p w14:paraId="048E138E" w14:textId="77777777" w:rsidR="007247FC" w:rsidRPr="007247FC" w:rsidRDefault="007247FC" w:rsidP="007247FC">
      <w:pPr>
        <w:jc w:val="both"/>
        <w:rPr>
          <w:rFonts w:ascii="Arial" w:hAnsi="Arial" w:cs="Arial"/>
          <w:b/>
          <w:bCs/>
          <w:sz w:val="24"/>
          <w:szCs w:val="24"/>
          <w:lang w:eastAsia="es-CO"/>
        </w:rPr>
      </w:pPr>
      <w:r w:rsidRPr="007247FC">
        <w:rPr>
          <w:rFonts w:ascii="Arial" w:hAnsi="Arial" w:cs="Arial"/>
          <w:b/>
          <w:bCs/>
          <w:sz w:val="24"/>
          <w:szCs w:val="24"/>
          <w:lang w:eastAsia="es-CO"/>
        </w:rPr>
        <w:t>D. Criterio de Decisión Financiera:</w:t>
      </w:r>
    </w:p>
    <w:p w14:paraId="5990E043" w14:textId="77777777" w:rsidR="007247FC" w:rsidRPr="007247FC" w:rsidRDefault="007247FC">
      <w:pPr>
        <w:numPr>
          <w:ilvl w:val="0"/>
          <w:numId w:val="106"/>
        </w:numPr>
        <w:jc w:val="both"/>
        <w:rPr>
          <w:rFonts w:ascii="Arial" w:hAnsi="Arial" w:cs="Arial"/>
          <w:sz w:val="24"/>
          <w:szCs w:val="24"/>
          <w:lang w:eastAsia="es-CO"/>
        </w:rPr>
      </w:pPr>
      <w:r w:rsidRPr="007247FC">
        <w:rPr>
          <w:rFonts w:ascii="Arial" w:hAnsi="Arial" w:cs="Arial"/>
          <w:sz w:val="24"/>
          <w:szCs w:val="24"/>
          <w:lang w:eastAsia="es-CO"/>
        </w:rPr>
        <w:t>Regla de Decisión:</w:t>
      </w:r>
    </w:p>
    <w:p w14:paraId="25F85497" w14:textId="714B7838" w:rsidR="007247FC" w:rsidRPr="007247FC" w:rsidRDefault="007247FC">
      <w:pPr>
        <w:numPr>
          <w:ilvl w:val="1"/>
          <w:numId w:val="106"/>
        </w:numPr>
        <w:jc w:val="both"/>
        <w:rPr>
          <w:rFonts w:ascii="Arial" w:hAnsi="Arial" w:cs="Arial"/>
          <w:sz w:val="24"/>
          <w:szCs w:val="24"/>
          <w:lang w:eastAsia="es-CO"/>
        </w:rPr>
      </w:pPr>
      <w:r w:rsidRPr="007247FC">
        <w:rPr>
          <w:rFonts w:ascii="Arial" w:hAnsi="Arial" w:cs="Arial"/>
          <w:sz w:val="24"/>
          <w:szCs w:val="24"/>
          <w:lang w:eastAsia="es-CO"/>
        </w:rPr>
        <w:t>Si </w:t>
      </w:r>
      <m:oMath>
        <m:r>
          <w:rPr>
            <w:rFonts w:ascii="Cambria Math" w:hAnsi="Cambria Math" w:cs="Arial"/>
            <w:sz w:val="24"/>
            <w:szCs w:val="24"/>
            <w:lang w:eastAsia="es-CO"/>
          </w:rPr>
          <m:t>VPN</m:t>
        </m:r>
        <m:r>
          <m:rPr>
            <m:sty m:val="p"/>
          </m:rPr>
          <w:rPr>
            <w:rFonts w:ascii="Cambria Math" w:hAnsi="Cambria Math" w:cs="Arial"/>
            <w:sz w:val="24"/>
            <w:szCs w:val="24"/>
            <w:lang w:eastAsia="es-CO"/>
          </w:rPr>
          <m:t>&gt;0</m:t>
        </m:r>
      </m:oMath>
      <w:r w:rsidRPr="007247FC">
        <w:rPr>
          <w:rFonts w:ascii="Arial" w:hAnsi="Arial" w:cs="Arial"/>
          <w:sz w:val="24"/>
          <w:szCs w:val="24"/>
          <w:lang w:eastAsia="es-CO"/>
        </w:rPr>
        <w:t>: El proyecto es viable y debe aceptarse.</w:t>
      </w:r>
    </w:p>
    <w:p w14:paraId="42D1EE10" w14:textId="72F5EF8F" w:rsidR="007247FC" w:rsidRPr="007247FC" w:rsidRDefault="007247FC">
      <w:pPr>
        <w:numPr>
          <w:ilvl w:val="1"/>
          <w:numId w:val="106"/>
        </w:numPr>
        <w:jc w:val="both"/>
        <w:rPr>
          <w:rFonts w:ascii="Arial" w:hAnsi="Arial" w:cs="Arial"/>
          <w:sz w:val="24"/>
          <w:szCs w:val="24"/>
          <w:lang w:eastAsia="es-CO"/>
        </w:rPr>
      </w:pPr>
      <w:r w:rsidRPr="007247FC">
        <w:rPr>
          <w:rFonts w:ascii="Arial" w:hAnsi="Arial" w:cs="Arial"/>
          <w:sz w:val="24"/>
          <w:szCs w:val="24"/>
          <w:lang w:eastAsia="es-CO"/>
        </w:rPr>
        <w:t>Si </w:t>
      </w:r>
      <m:oMath>
        <m:r>
          <w:rPr>
            <w:rFonts w:ascii="Cambria Math" w:hAnsi="Cambria Math" w:cs="Arial"/>
            <w:sz w:val="24"/>
            <w:szCs w:val="24"/>
            <w:lang w:eastAsia="es-CO"/>
          </w:rPr>
          <m:t>VPN</m:t>
        </m:r>
        <m:r>
          <m:rPr>
            <m:sty m:val="p"/>
          </m:rPr>
          <w:rPr>
            <w:rFonts w:ascii="Cambria Math" w:hAnsi="Cambria Math" w:cs="Arial"/>
            <w:sz w:val="24"/>
            <w:szCs w:val="24"/>
            <w:lang w:eastAsia="es-CO"/>
          </w:rPr>
          <m:t>=0</m:t>
        </m:r>
      </m:oMath>
      <w:r w:rsidRPr="007247FC">
        <w:rPr>
          <w:rFonts w:ascii="Arial" w:hAnsi="Arial" w:cs="Arial"/>
          <w:sz w:val="24"/>
          <w:szCs w:val="24"/>
          <w:lang w:eastAsia="es-CO"/>
        </w:rPr>
        <w:t>: El proyecto es indiferente (rinde exactamente la tasa exigida).</w:t>
      </w:r>
    </w:p>
    <w:p w14:paraId="0AA6A10D" w14:textId="1B7E35D6" w:rsidR="007247FC" w:rsidRPr="007247FC" w:rsidRDefault="007247FC">
      <w:pPr>
        <w:numPr>
          <w:ilvl w:val="1"/>
          <w:numId w:val="106"/>
        </w:numPr>
        <w:jc w:val="both"/>
        <w:rPr>
          <w:rFonts w:ascii="Arial" w:hAnsi="Arial" w:cs="Arial"/>
          <w:sz w:val="24"/>
          <w:szCs w:val="24"/>
          <w:lang w:eastAsia="es-CO"/>
        </w:rPr>
      </w:pPr>
      <w:r w:rsidRPr="007247FC">
        <w:rPr>
          <w:rFonts w:ascii="Arial" w:hAnsi="Arial" w:cs="Arial"/>
          <w:sz w:val="24"/>
          <w:szCs w:val="24"/>
          <w:lang w:eastAsia="es-CO"/>
        </w:rPr>
        <w:t>Si </w:t>
      </w:r>
      <m:oMath>
        <m:r>
          <w:rPr>
            <w:rFonts w:ascii="Cambria Math" w:hAnsi="Cambria Math" w:cs="Arial"/>
            <w:sz w:val="24"/>
            <w:szCs w:val="24"/>
            <w:lang w:eastAsia="es-CO"/>
          </w:rPr>
          <m:t>VPN</m:t>
        </m:r>
        <m:r>
          <m:rPr>
            <m:sty m:val="p"/>
          </m:rPr>
          <w:rPr>
            <w:rFonts w:ascii="Cambria Math" w:hAnsi="Cambria Math" w:cs="Arial"/>
            <w:sz w:val="24"/>
            <w:szCs w:val="24"/>
            <w:lang w:eastAsia="es-CO"/>
          </w:rPr>
          <m:t>&lt;0</m:t>
        </m:r>
      </m:oMath>
      <w:r w:rsidRPr="007247FC">
        <w:rPr>
          <w:rFonts w:ascii="Arial" w:hAnsi="Arial" w:cs="Arial"/>
          <w:sz w:val="24"/>
          <w:szCs w:val="24"/>
          <w:lang w:eastAsia="es-CO"/>
        </w:rPr>
        <w:t>: El proyecto se rechaza por destruir valor.</w:t>
      </w:r>
    </w:p>
    <w:p w14:paraId="357D1CE8" w14:textId="7C9532CE" w:rsidR="007247FC" w:rsidRPr="007247FC" w:rsidRDefault="007247FC">
      <w:pPr>
        <w:numPr>
          <w:ilvl w:val="0"/>
          <w:numId w:val="106"/>
        </w:numPr>
        <w:jc w:val="both"/>
        <w:rPr>
          <w:rFonts w:ascii="Arial" w:hAnsi="Arial" w:cs="Arial"/>
          <w:sz w:val="24"/>
          <w:szCs w:val="24"/>
          <w:lang w:eastAsia="es-CO"/>
        </w:rPr>
      </w:pPr>
      <w:r w:rsidRPr="007247FC">
        <w:rPr>
          <w:rFonts w:ascii="Arial" w:hAnsi="Arial" w:cs="Arial"/>
          <w:b/>
          <w:bCs/>
          <w:sz w:val="24"/>
          <w:szCs w:val="24"/>
          <w:lang w:eastAsia="es-CO"/>
        </w:rPr>
        <w:t>Conclusión:</w:t>
      </w:r>
      <w:r w:rsidRPr="007247FC">
        <w:rPr>
          <w:rFonts w:ascii="Arial" w:hAnsi="Arial" w:cs="Arial"/>
          <w:sz w:val="24"/>
          <w:szCs w:val="24"/>
          <w:lang w:eastAsia="es-CO"/>
        </w:rPr>
        <w:t> Dado que el </w:t>
      </w:r>
      <m:oMath>
        <m:r>
          <w:rPr>
            <w:rFonts w:ascii="Cambria Math" w:hAnsi="Cambria Math" w:cs="Arial"/>
            <w:sz w:val="24"/>
            <w:szCs w:val="24"/>
            <w:lang w:eastAsia="es-CO"/>
          </w:rPr>
          <m:t>VPN</m:t>
        </m:r>
        <m:r>
          <m:rPr>
            <m:sty m:val="p"/>
          </m:rPr>
          <w:rPr>
            <w:rFonts w:ascii="Cambria Math" w:hAnsi="Cambria Math" w:cs="Arial"/>
            <w:sz w:val="24"/>
            <w:szCs w:val="24"/>
            <w:lang w:eastAsia="es-CO"/>
          </w:rPr>
          <m:t>=+$125,340,830</m:t>
        </m:r>
        <m:r>
          <m:rPr>
            <m:nor/>
          </m:rPr>
          <w:rPr>
            <w:rFonts w:ascii="Arial" w:hAnsi="Arial" w:cs="Arial"/>
            <w:sz w:val="24"/>
            <w:szCs w:val="24"/>
            <w:lang w:eastAsia="es-CO"/>
          </w:rPr>
          <m:t> COP</m:t>
        </m:r>
        <m:r>
          <m:rPr>
            <m:sty m:val="p"/>
          </m:rPr>
          <w:rPr>
            <w:rFonts w:ascii="Cambria Math" w:hAnsi="Cambria Math" w:cs="Arial"/>
            <w:sz w:val="24"/>
            <w:szCs w:val="24"/>
            <w:lang w:eastAsia="es-CO"/>
          </w:rPr>
          <m:t>&gt;0</m:t>
        </m:r>
      </m:oMath>
      <w:r w:rsidRPr="007247FC">
        <w:rPr>
          <w:rFonts w:ascii="Arial" w:hAnsi="Arial" w:cs="Arial"/>
          <w:sz w:val="24"/>
          <w:szCs w:val="24"/>
          <w:lang w:eastAsia="es-CO"/>
        </w:rPr>
        <w:t xml:space="preserve">, el proyecto es altamente viable y generador de valor económico. No solo recupera la totalidad de la inversión inicial y rinde la tasa exigida del 15% anual a los </w:t>
      </w:r>
      <w:r w:rsidRPr="007247FC">
        <w:rPr>
          <w:rFonts w:ascii="Arial" w:hAnsi="Arial" w:cs="Arial"/>
          <w:sz w:val="24"/>
          <w:szCs w:val="24"/>
          <w:lang w:eastAsia="es-CO"/>
        </w:rPr>
        <w:lastRenderedPageBreak/>
        <w:t>inversionistas, sino que genera un excedente de riqueza neta de más de 125 millones de pesos colombianos a valor presente.</w:t>
      </w:r>
    </w:p>
    <w:p w14:paraId="51D861F4" w14:textId="77777777" w:rsidR="005710C4" w:rsidRDefault="005710C4" w:rsidP="005710C4">
      <w:pPr>
        <w:pStyle w:val="Ttulo3"/>
      </w:pPr>
      <w:bookmarkStart w:id="178" w:name="_Toc49956688"/>
      <w:bookmarkStart w:id="179" w:name="_Toc145412712"/>
    </w:p>
    <w:p w14:paraId="59C902D4" w14:textId="3578D234" w:rsidR="00ED2CF8" w:rsidRDefault="00ED2CF8">
      <w:pPr>
        <w:pStyle w:val="Ttulo3"/>
        <w:numPr>
          <w:ilvl w:val="2"/>
          <w:numId w:val="107"/>
        </w:numPr>
      </w:pPr>
      <w:r w:rsidRPr="005339BA">
        <w:t>Tasa interna de retorno</w:t>
      </w:r>
      <w:bookmarkEnd w:id="178"/>
      <w:bookmarkEnd w:id="179"/>
    </w:p>
    <w:p w14:paraId="26D80001" w14:textId="693E7485"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La Tasa Interna de Retorno (TIR) representa la tasa de rentabilidad intrínseca promedio anual generada por el capital efectivamente invertido en el proyecto a lo largo de su vida útil. Matemáticamente, es la tasa de descuento que hace que el Valor Actual Neto sea exactamente igual a cero (</w:t>
      </w:r>
      <m:oMath>
        <m:r>
          <w:rPr>
            <w:rFonts w:ascii="Cambria Math" w:hAnsi="Cambria Math" w:cs="Arial"/>
            <w:sz w:val="24"/>
            <w:szCs w:val="24"/>
            <w:lang w:eastAsia="es-CO"/>
          </w:rPr>
          <m:t>VPN</m:t>
        </m:r>
        <m:r>
          <m:rPr>
            <m:sty m:val="p"/>
          </m:rPr>
          <w:rPr>
            <w:rFonts w:ascii="Cambria Math" w:hAnsi="Cambria Math" w:cs="Arial"/>
            <w:sz w:val="24"/>
            <w:szCs w:val="24"/>
            <w:lang w:eastAsia="es-CO"/>
          </w:rPr>
          <m:t>=0</m:t>
        </m:r>
      </m:oMath>
      <w:r w:rsidRPr="009D3895">
        <w:rPr>
          <w:rFonts w:ascii="Arial" w:hAnsi="Arial" w:cs="Arial"/>
          <w:sz w:val="24"/>
          <w:szCs w:val="24"/>
          <w:lang w:eastAsia="es-CO"/>
        </w:rPr>
        <w:t>).</w:t>
      </w:r>
    </w:p>
    <w:p w14:paraId="4784DB56" w14:textId="77777777"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A. Ecuación Fundamental:</w:t>
      </w:r>
    </w:p>
    <w:p w14:paraId="4EDF5C31" w14:textId="15A2ABAA" w:rsidR="009D3895" w:rsidRPr="009D3895" w:rsidRDefault="009D3895" w:rsidP="009D3895">
      <w:pPr>
        <w:rPr>
          <w:rFonts w:ascii="Arial" w:hAnsi="Arial" w:cs="Arial"/>
          <w:sz w:val="24"/>
          <w:szCs w:val="24"/>
          <w:lang w:eastAsia="es-CO"/>
        </w:rPr>
      </w:pPr>
      <m:oMathPara>
        <m:oMath>
          <m:r>
            <m:rPr>
              <m:sty m:val="p"/>
            </m:rPr>
            <w:rPr>
              <w:rFonts w:ascii="Cambria Math" w:hAnsi="Cambria Math" w:cs="Arial"/>
              <w:sz w:val="24"/>
              <w:szCs w:val="24"/>
              <w:lang w:eastAsia="es-CO"/>
            </w:rPr>
            <m:t>0=-</m:t>
          </m:r>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w:rPr>
                          <w:rFonts w:ascii="Cambria Math" w:hAnsi="Cambria Math" w:cs="Arial"/>
                          <w:sz w:val="24"/>
                          <w:szCs w:val="24"/>
                          <w:lang w:eastAsia="es-CO"/>
                        </w:rPr>
                        <m:t>t</m:t>
                      </m:r>
                    </m:sup>
                  </m:sSup>
                </m:den>
              </m:f>
            </m:e>
          </m:nary>
          <m:r>
            <m:rPr>
              <m:sty m:val="p"/>
            </m:rPr>
            <w:rPr>
              <w:rFonts w:ascii="Arial" w:hAnsi="Arial" w:cs="Arial"/>
              <w:sz w:val="24"/>
              <w:szCs w:val="24"/>
              <w:lang w:eastAsia="es-CO"/>
            </w:rPr>
            <w:br/>
          </m:r>
        </m:oMath>
      </m:oMathPara>
    </w:p>
    <w:p w14:paraId="69E0977E" w14:textId="14B49EC0" w:rsidR="009D3895" w:rsidRPr="009D3895" w:rsidRDefault="009D3895" w:rsidP="009D3895">
      <w:pPr>
        <w:rPr>
          <w:rFonts w:ascii="Arial" w:hAnsi="Arial" w:cs="Arial"/>
          <w:sz w:val="24"/>
          <w:szCs w:val="24"/>
          <w:lang w:eastAsia="es-CO"/>
        </w:rPr>
      </w:pPr>
      <m:oMathPara>
        <m:oMath>
          <m:r>
            <m:rPr>
              <m:sty m:val="p"/>
            </m:rPr>
            <w:rPr>
              <w:rFonts w:ascii="Cambria Math" w:hAnsi="Cambria Math" w:cs="Arial"/>
              <w:sz w:val="24"/>
              <w:szCs w:val="24"/>
              <w:lang w:eastAsia="es-CO"/>
            </w:rPr>
            <m:t>-47,344,222+</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5,130,000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1</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22,450,000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2</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48,900,000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3</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84,300,000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4</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142,600,000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5</m:t>
                  </m:r>
                </m:sup>
              </m:sSup>
            </m:den>
          </m:f>
          <m:r>
            <m:rPr>
              <m:sty m:val="p"/>
            </m:rPr>
            <w:rPr>
              <w:rFonts w:ascii="Cambria Math" w:hAnsi="Cambria Math" w:cs="Arial"/>
              <w:sz w:val="24"/>
              <w:szCs w:val="24"/>
              <w:lang w:eastAsia="es-CO"/>
            </w:rPr>
            <m:t>=0</m:t>
          </m:r>
          <m:r>
            <m:rPr>
              <m:sty m:val="p"/>
            </m:rPr>
            <w:rPr>
              <w:rFonts w:ascii="Arial" w:hAnsi="Arial" w:cs="Arial"/>
              <w:sz w:val="24"/>
              <w:szCs w:val="24"/>
              <w:lang w:eastAsia="es-CO"/>
            </w:rPr>
            <w:br/>
          </m:r>
        </m:oMath>
      </m:oMathPara>
    </w:p>
    <w:p w14:paraId="6820B8DA" w14:textId="77777777" w:rsidR="009D3895" w:rsidRPr="00521590" w:rsidRDefault="009D3895" w:rsidP="009D3895">
      <w:pPr>
        <w:rPr>
          <w:rFonts w:ascii="Arial" w:hAnsi="Arial" w:cs="Arial"/>
          <w:b/>
          <w:bCs/>
          <w:sz w:val="24"/>
          <w:szCs w:val="24"/>
          <w:lang w:eastAsia="es-CO"/>
        </w:rPr>
      </w:pPr>
      <w:r w:rsidRPr="00521590">
        <w:rPr>
          <w:rFonts w:ascii="Arial" w:hAnsi="Arial" w:cs="Arial"/>
          <w:b/>
          <w:bCs/>
          <w:sz w:val="24"/>
          <w:szCs w:val="24"/>
          <w:lang w:eastAsia="es-CO"/>
        </w:rPr>
        <w:t>B. Resultado del Cálculo Financiero:</w:t>
      </w:r>
    </w:p>
    <w:p w14:paraId="4A607B9B" w14:textId="77777777"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Resolviendo por iteración numérica (método de Newton-Raphson):</w:t>
      </w:r>
    </w:p>
    <w:p w14:paraId="7272BF2C" w14:textId="344023EC" w:rsidR="009D3895" w:rsidRPr="009D3895" w:rsidRDefault="009D3895" w:rsidP="009D3895">
      <w:pPr>
        <w:rPr>
          <w:rFonts w:ascii="Arial" w:hAnsi="Arial" w:cs="Arial"/>
          <w:sz w:val="24"/>
          <w:szCs w:val="24"/>
          <w:lang w:eastAsia="es-CO"/>
        </w:rPr>
      </w:pPr>
      <m:oMathPara>
        <m:oMath>
          <m:r>
            <w:rPr>
              <w:rFonts w:ascii="Cambria Math" w:hAnsi="Cambria Math" w:cs="Arial"/>
              <w:sz w:val="24"/>
              <w:szCs w:val="24"/>
              <w:lang w:eastAsia="es-CO"/>
            </w:rPr>
            <m:t>TIR</m:t>
          </m:r>
          <m:r>
            <m:rPr>
              <m:sty m:val="p"/>
            </m:rPr>
            <w:rPr>
              <w:rFonts w:ascii="Cambria Math" w:hAnsi="Cambria Math" w:cs="Arial"/>
              <w:sz w:val="24"/>
              <w:szCs w:val="24"/>
              <w:lang w:eastAsia="es-CO"/>
            </w:rPr>
            <m:t>=62.88%</m:t>
          </m:r>
          <m:r>
            <m:rPr>
              <m:nor/>
            </m:rPr>
            <w:rPr>
              <w:rFonts w:ascii="Arial" w:hAnsi="Arial" w:cs="Arial"/>
              <w:sz w:val="24"/>
              <w:szCs w:val="24"/>
              <w:lang w:eastAsia="es-CO"/>
            </w:rPr>
            <m:t> Efectivo Anual (E.A.)</m:t>
          </m:r>
          <m:r>
            <m:rPr>
              <m:sty m:val="p"/>
            </m:rPr>
            <w:rPr>
              <w:rFonts w:ascii="Arial" w:hAnsi="Arial" w:cs="Arial"/>
              <w:sz w:val="24"/>
              <w:szCs w:val="24"/>
              <w:lang w:eastAsia="es-CO"/>
            </w:rPr>
            <w:br/>
          </m:r>
        </m:oMath>
      </m:oMathPara>
    </w:p>
    <w:p w14:paraId="371D0155" w14:textId="77777777" w:rsidR="009D3895" w:rsidRPr="00521590" w:rsidRDefault="009D3895" w:rsidP="009D3895">
      <w:pPr>
        <w:rPr>
          <w:rFonts w:ascii="Arial" w:hAnsi="Arial" w:cs="Arial"/>
          <w:b/>
          <w:bCs/>
          <w:sz w:val="24"/>
          <w:szCs w:val="24"/>
          <w:lang w:eastAsia="es-CO"/>
        </w:rPr>
      </w:pPr>
      <w:r w:rsidRPr="00521590">
        <w:rPr>
          <w:rFonts w:ascii="Arial" w:hAnsi="Arial" w:cs="Arial"/>
          <w:b/>
          <w:bCs/>
          <w:sz w:val="24"/>
          <w:szCs w:val="24"/>
          <w:lang w:eastAsia="es-CO"/>
        </w:rPr>
        <w:t>C. Comparación y Criterio de Aceptación:</w:t>
      </w:r>
    </w:p>
    <w:p w14:paraId="6EC8E794" w14:textId="77777777"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Para verificar la conveniencia financiera, se compara la TIR obtenida frente a los costos de capital del proyecto:</w:t>
      </w:r>
    </w:p>
    <w:p w14:paraId="2C690078" w14:textId="107E8AFB" w:rsidR="009D3895" w:rsidRPr="009D3895" w:rsidRDefault="009D3895" w:rsidP="009D3895">
      <w:pPr>
        <w:rPr>
          <w:rFonts w:ascii="Arial" w:hAnsi="Arial" w:cs="Arial"/>
          <w:sz w:val="24"/>
          <w:szCs w:val="24"/>
          <w:lang w:eastAsia="es-CO"/>
        </w:rPr>
      </w:pPr>
      <m:oMathPara>
        <m:oMath>
          <m:r>
            <w:rPr>
              <w:rFonts w:ascii="Cambria Math" w:hAnsi="Cambria Math" w:cs="Arial"/>
              <w:sz w:val="24"/>
              <w:szCs w:val="24"/>
              <w:lang w:eastAsia="es-CO"/>
            </w:rPr>
            <m:t>TIR</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62.88%</m:t>
              </m:r>
            </m:e>
          </m:d>
          <m:r>
            <m:rPr>
              <m:sty m:val="p"/>
            </m:rPr>
            <w:rPr>
              <w:rFonts w:ascii="Cambria Math" w:hAnsi="Cambria Math" w:cs="Arial"/>
              <w:sz w:val="24"/>
              <w:szCs w:val="24"/>
              <w:lang w:eastAsia="es-CO"/>
            </w:rPr>
            <m:t>&gt;</m:t>
          </m:r>
          <m:r>
            <w:rPr>
              <w:rFonts w:ascii="Cambria Math" w:hAnsi="Cambria Math" w:cs="Arial"/>
              <w:sz w:val="24"/>
              <w:szCs w:val="24"/>
              <w:lang w:eastAsia="es-CO"/>
            </w:rPr>
            <m:t>TIO</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15.00%</m:t>
              </m:r>
            </m:e>
          </m:d>
          <m:r>
            <m:rPr>
              <m:sty m:val="p"/>
            </m:rPr>
            <w:rPr>
              <w:rFonts w:ascii="Cambria Math" w:hAnsi="Cambria Math" w:cs="Arial"/>
              <w:sz w:val="24"/>
              <w:szCs w:val="24"/>
              <w:lang w:eastAsia="es-CO"/>
            </w:rPr>
            <m:t>&gt;</m:t>
          </m:r>
          <m:r>
            <w:rPr>
              <w:rFonts w:ascii="Cambria Math" w:hAnsi="Cambria Math" w:cs="Arial"/>
              <w:sz w:val="24"/>
              <w:szCs w:val="24"/>
              <w:lang w:eastAsia="es-CO"/>
            </w:rPr>
            <m:t>TasadelCr</m:t>
          </m:r>
          <m:limUpp>
            <m:limUppPr>
              <m:ctrlPr>
                <w:rPr>
                  <w:rFonts w:ascii="Cambria Math" w:hAnsi="Cambria Math" w:cs="Arial"/>
                  <w:sz w:val="24"/>
                  <w:szCs w:val="24"/>
                  <w:lang w:eastAsia="es-CO"/>
                </w:rPr>
              </m:ctrlPr>
            </m:limUppPr>
            <m:e>
              <m:r>
                <w:rPr>
                  <w:rFonts w:ascii="Cambria Math" w:hAnsi="Cambria Math" w:cs="Arial"/>
                  <w:sz w:val="24"/>
                  <w:szCs w:val="24"/>
                  <w:lang w:eastAsia="es-CO"/>
                </w:rPr>
                <m:t>e</m:t>
              </m:r>
            </m:e>
            <m:lim>
              <m:r>
                <m:rPr>
                  <m:sty m:val="p"/>
                </m:rPr>
                <w:rPr>
                  <w:rFonts w:ascii="Cambria Math" w:hAnsi="Cambria Math" w:cs="Arial"/>
                  <w:sz w:val="24"/>
                  <w:szCs w:val="24"/>
                  <w:lang w:eastAsia="es-CO"/>
                </w:rPr>
                <m:t>ˊ</m:t>
              </m:r>
            </m:lim>
          </m:limUpp>
          <m:r>
            <w:rPr>
              <w:rFonts w:ascii="Cambria Math" w:hAnsi="Cambria Math" w:cs="Arial"/>
              <w:sz w:val="24"/>
              <w:szCs w:val="24"/>
              <w:lang w:eastAsia="es-CO"/>
            </w:rPr>
            <m:t>ditoBancario</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14.00%</m:t>
              </m:r>
            </m:e>
          </m:d>
          <m:r>
            <m:rPr>
              <m:sty m:val="p"/>
            </m:rPr>
            <w:rPr>
              <w:rFonts w:ascii="Arial" w:hAnsi="Arial" w:cs="Arial"/>
              <w:sz w:val="24"/>
              <w:szCs w:val="24"/>
              <w:lang w:eastAsia="es-CO"/>
            </w:rPr>
            <w:br/>
          </m:r>
        </m:oMath>
      </m:oMathPara>
    </w:p>
    <w:p w14:paraId="5343BE0E" w14:textId="48A67948" w:rsidR="009D3895" w:rsidRPr="009D3895" w:rsidRDefault="009D3895">
      <w:pPr>
        <w:numPr>
          <w:ilvl w:val="0"/>
          <w:numId w:val="108"/>
        </w:numPr>
        <w:rPr>
          <w:rFonts w:ascii="Arial" w:hAnsi="Arial" w:cs="Arial"/>
          <w:sz w:val="24"/>
          <w:szCs w:val="24"/>
          <w:lang w:eastAsia="es-CO"/>
        </w:rPr>
      </w:pPr>
      <w:r w:rsidRPr="00521590">
        <w:rPr>
          <w:rFonts w:ascii="Arial" w:hAnsi="Arial" w:cs="Arial"/>
          <w:b/>
          <w:bCs/>
          <w:sz w:val="24"/>
          <w:szCs w:val="24"/>
          <w:lang w:eastAsia="es-CO"/>
        </w:rPr>
        <w:t>Diferencial de Rentabilidad (Spread Positivo):</w:t>
      </w:r>
      <w:r w:rsidRPr="009D3895">
        <w:rPr>
          <w:rFonts w:ascii="Arial" w:hAnsi="Arial" w:cs="Arial"/>
          <w:sz w:val="24"/>
          <w:szCs w:val="24"/>
          <w:lang w:eastAsia="es-CO"/>
        </w:rPr>
        <w:t> La TIR del proyecto supera la tasa mínima de oportunidad en 47.88 puntos porcentuales (</w:t>
      </w:r>
      <m:oMath>
        <m:r>
          <m:rPr>
            <m:sty m:val="p"/>
          </m:rPr>
          <w:rPr>
            <w:rFonts w:ascii="Cambria Math" w:hAnsi="Cambria Math" w:cs="Arial"/>
            <w:sz w:val="24"/>
            <w:szCs w:val="24"/>
            <w:lang w:eastAsia="es-CO"/>
          </w:rPr>
          <m:t>62.88%-15.00%</m:t>
        </m:r>
      </m:oMath>
      <w:r w:rsidRPr="009D3895">
        <w:rPr>
          <w:rFonts w:ascii="Arial" w:hAnsi="Arial" w:cs="Arial"/>
          <w:sz w:val="24"/>
          <w:szCs w:val="24"/>
          <w:lang w:eastAsia="es-CO"/>
        </w:rPr>
        <w:t>).</w:t>
      </w:r>
    </w:p>
    <w:p w14:paraId="68DEFD58" w14:textId="77777777" w:rsidR="009D3895" w:rsidRPr="009D3895" w:rsidRDefault="009D3895">
      <w:pPr>
        <w:numPr>
          <w:ilvl w:val="0"/>
          <w:numId w:val="108"/>
        </w:numPr>
        <w:rPr>
          <w:rFonts w:ascii="Arial" w:hAnsi="Arial" w:cs="Arial"/>
          <w:sz w:val="24"/>
          <w:szCs w:val="24"/>
          <w:lang w:eastAsia="es-CO"/>
        </w:rPr>
      </w:pPr>
      <w:r w:rsidRPr="00521590">
        <w:rPr>
          <w:rFonts w:ascii="Arial" w:hAnsi="Arial" w:cs="Arial"/>
          <w:b/>
          <w:bCs/>
          <w:sz w:val="24"/>
          <w:szCs w:val="24"/>
          <w:lang w:eastAsia="es-CO"/>
        </w:rPr>
        <w:t>Capacidad de Endeudamiento:</w:t>
      </w:r>
      <w:r w:rsidRPr="009D3895">
        <w:rPr>
          <w:rFonts w:ascii="Arial" w:hAnsi="Arial" w:cs="Arial"/>
          <w:sz w:val="24"/>
          <w:szCs w:val="24"/>
          <w:lang w:eastAsia="es-CO"/>
        </w:rPr>
        <w:t> La rentabilidad del negocio es más de cuatro veces superior al costo del crédito bancario comercial pactado (14% E.A.), lo que confirma que el apalancamiento financiero genera un impacto positivo contundente en el valor de la empresa.</w:t>
      </w:r>
    </w:p>
    <w:p w14:paraId="0B5B3758" w14:textId="77777777" w:rsidR="00C369D2" w:rsidRPr="00C369D2" w:rsidRDefault="00C369D2" w:rsidP="002705AC">
      <w:pPr>
        <w:rPr>
          <w:rFonts w:ascii="Arial" w:hAnsi="Arial" w:cs="Arial"/>
          <w:color w:val="FF0000"/>
          <w:sz w:val="24"/>
          <w:szCs w:val="24"/>
          <w:lang w:eastAsia="es-CO"/>
        </w:rPr>
      </w:pPr>
    </w:p>
    <w:p w14:paraId="2453D064" w14:textId="2C3B0736" w:rsidR="00ED2CF8" w:rsidRDefault="00ED2CF8">
      <w:pPr>
        <w:pStyle w:val="Ttulo3"/>
        <w:numPr>
          <w:ilvl w:val="2"/>
          <w:numId w:val="107"/>
        </w:numPr>
      </w:pPr>
      <w:bookmarkStart w:id="180" w:name="_Toc49956689"/>
      <w:bookmarkStart w:id="181" w:name="_Toc145412713"/>
      <w:r w:rsidRPr="005339BA">
        <w:t>Beneficio costo.</w:t>
      </w:r>
      <w:bookmarkEnd w:id="180"/>
      <w:bookmarkEnd w:id="181"/>
    </w:p>
    <w:p w14:paraId="6A91AE72"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La Relación Beneficio / Costo (B/C) compara el valor actual de los beneficios brutos generados por el proyecto (ingresos operacionales actualizados) contra el valor actual de todos los desembolsos requeridos (inversión inicial más costos y gastos operativos actualizados).</w:t>
      </w:r>
    </w:p>
    <w:p w14:paraId="71DE3223"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A. Fórmula de Cálculo:</w:t>
      </w:r>
    </w:p>
    <w:p w14:paraId="74366A0A" w14:textId="5002DC7E" w:rsidR="00522170" w:rsidRPr="00522170" w:rsidRDefault="00522170" w:rsidP="00522170">
      <w:pPr>
        <w:rPr>
          <w:rFonts w:ascii="Arial" w:hAnsi="Arial" w:cs="Arial"/>
          <w:sz w:val="24"/>
          <w:szCs w:val="24"/>
          <w:lang w:eastAsia="es-CO"/>
        </w:rPr>
      </w:pPr>
      <m:oMathPara>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Beneficios</m:t>
                  </m:r>
                </m:e>
              </m:d>
            </m:num>
            <m:den>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Costos e Inversi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m:t>
                  </m:r>
                </m:e>
              </m:d>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m:rPr>
                              <m:nor/>
                            </m:rPr>
                            <w:rPr>
                              <w:rFonts w:ascii="Arial" w:hAnsi="Arial" w:cs="Arial"/>
                              <w:sz w:val="24"/>
                              <w:szCs w:val="24"/>
                              <w:lang w:eastAsia="es-CO"/>
                            </w:rPr>
                            <m:t>Ingresos</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TIO</m:t>
                              </m:r>
                            </m:e>
                          </m:d>
                        </m:e>
                        <m:sup>
                          <m:r>
                            <w:rPr>
                              <w:rFonts w:ascii="Cambria Math" w:hAnsi="Cambria Math" w:cs="Arial"/>
                              <w:sz w:val="24"/>
                              <w:szCs w:val="24"/>
                              <w:lang w:eastAsia="es-CO"/>
                            </w:rPr>
                            <m:t>t</m:t>
                          </m:r>
                        </m:sup>
                      </m:sSup>
                    </m:den>
                  </m:f>
                </m:e>
              </m:nary>
            </m:num>
            <m:den>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m:rPr>
                              <m:nor/>
                            </m:rPr>
                            <w:rPr>
                              <w:rFonts w:ascii="Arial" w:hAnsi="Arial" w:cs="Arial"/>
                              <w:sz w:val="24"/>
                              <w:szCs w:val="24"/>
                              <w:lang w:eastAsia="es-CO"/>
                            </w:rPr>
                            <m:t>Egresos Operativos</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TIO</m:t>
                              </m:r>
                            </m:e>
                          </m:d>
                        </m:e>
                        <m:sup>
                          <m:r>
                            <w:rPr>
                              <w:rFonts w:ascii="Cambria Math" w:hAnsi="Cambria Math" w:cs="Arial"/>
                              <w:sz w:val="24"/>
                              <w:szCs w:val="24"/>
                              <w:lang w:eastAsia="es-CO"/>
                            </w:rPr>
                            <m:t>t</m:t>
                          </m:r>
                        </m:sup>
                      </m:sSup>
                    </m:den>
                  </m:f>
                </m:e>
              </m:nary>
            </m:den>
          </m:f>
          <m:r>
            <m:rPr>
              <m:sty m:val="p"/>
            </m:rPr>
            <w:rPr>
              <w:rFonts w:ascii="Arial" w:hAnsi="Arial" w:cs="Arial"/>
              <w:sz w:val="24"/>
              <w:szCs w:val="24"/>
              <w:lang w:eastAsia="es-CO"/>
            </w:rPr>
            <w:br/>
          </m:r>
        </m:oMath>
      </m:oMathPara>
    </w:p>
    <w:p w14:paraId="668EEF40"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B. Cálculo de los Valores Presentes (TIO = 15% E.A.):</w:t>
      </w:r>
    </w:p>
    <w:p w14:paraId="147D6091" w14:textId="56B37936" w:rsidR="00522170" w:rsidRPr="00522170" w:rsidRDefault="00522170">
      <w:pPr>
        <w:numPr>
          <w:ilvl w:val="0"/>
          <w:numId w:val="109"/>
        </w:numPr>
        <w:rPr>
          <w:rFonts w:ascii="Arial" w:hAnsi="Arial" w:cs="Arial"/>
          <w:sz w:val="24"/>
          <w:szCs w:val="24"/>
          <w:lang w:eastAsia="es-CO"/>
        </w:rPr>
      </w:pPr>
      <w:r w:rsidRPr="00522170">
        <w:rPr>
          <w:rFonts w:ascii="Arial" w:hAnsi="Arial" w:cs="Arial"/>
          <w:sz w:val="24"/>
          <w:szCs w:val="24"/>
          <w:lang w:eastAsia="es-CO"/>
        </w:rPr>
        <w:t>Valor Presente de los Beneficios (</w:t>
      </w:r>
      <m:oMath>
        <m:r>
          <w:rPr>
            <w:rFonts w:ascii="Cambria Math" w:hAnsi="Cambria Math" w:cs="Arial"/>
            <w:sz w:val="24"/>
            <w:szCs w:val="24"/>
            <w:lang w:eastAsia="es-CO"/>
          </w:rPr>
          <m:t>V</m:t>
        </m:r>
        <m:sSub>
          <m:sSubPr>
            <m:ctrlPr>
              <w:rPr>
                <w:rFonts w:ascii="Cambria Math" w:hAnsi="Cambria Math" w:cs="Arial"/>
                <w:sz w:val="24"/>
                <w:szCs w:val="24"/>
                <w:lang w:eastAsia="es-CO"/>
              </w:rPr>
            </m:ctrlPr>
          </m:sSubPr>
          <m:e>
            <m:r>
              <w:rPr>
                <w:rFonts w:ascii="Cambria Math" w:hAnsi="Cambria Math" w:cs="Arial"/>
                <w:sz w:val="24"/>
                <w:szCs w:val="24"/>
                <w:lang w:eastAsia="es-CO"/>
              </w:rPr>
              <m:t>P</m:t>
            </m:r>
          </m:e>
          <m:sub>
            <m:r>
              <w:rPr>
                <w:rFonts w:ascii="Cambria Math" w:hAnsi="Cambria Math" w:cs="Arial"/>
                <w:sz w:val="24"/>
                <w:szCs w:val="24"/>
                <w:lang w:eastAsia="es-CO"/>
              </w:rPr>
              <m:t>Ingresos</m:t>
            </m:r>
          </m:sub>
        </m:sSub>
      </m:oMath>
      <w:r w:rsidRPr="00522170">
        <w:rPr>
          <w:rFonts w:ascii="Arial" w:hAnsi="Arial" w:cs="Arial"/>
          <w:sz w:val="24"/>
          <w:szCs w:val="24"/>
          <w:lang w:eastAsia="es-CO"/>
        </w:rPr>
        <w:t>):</w:t>
      </w:r>
    </w:p>
    <w:p w14:paraId="28EE46E3" w14:textId="7035061E" w:rsidR="00522170" w:rsidRPr="00522170" w:rsidRDefault="00522170">
      <w:pPr>
        <w:numPr>
          <w:ilvl w:val="1"/>
          <w:numId w:val="109"/>
        </w:numPr>
        <w:rPr>
          <w:rFonts w:ascii="Arial" w:hAnsi="Arial" w:cs="Arial"/>
          <w:sz w:val="24"/>
          <w:szCs w:val="24"/>
          <w:lang w:eastAsia="es-CO"/>
        </w:rPr>
      </w:pPr>
      <w:r w:rsidRPr="00522170">
        <w:rPr>
          <w:rFonts w:ascii="Arial" w:hAnsi="Arial" w:cs="Arial"/>
          <w:sz w:val="24"/>
          <w:szCs w:val="24"/>
          <w:lang w:eastAsia="es-CO"/>
        </w:rPr>
        <w:t>Ingresos proyectados (Años 1 al 5): $54.0M, $93.6M, $155.8M, $243.0M y $358.0M COP. </w:t>
      </w:r>
      <m:oMath>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Beneficios</m:t>
            </m:r>
          </m:e>
        </m:d>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$54.0</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1</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$93.6</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2</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$155.8</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3</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$243.0</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4</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$358.0</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5</m:t>
                </m:r>
              </m:sup>
            </m:sSup>
          </m:den>
        </m:f>
        <m:r>
          <m:rPr>
            <m:sty m:val="p"/>
          </m:rPr>
          <w:rPr>
            <w:rFonts w:ascii="Cambria Math" w:hAnsi="Cambria Math" w:cs="Arial"/>
            <w:sz w:val="24"/>
            <w:szCs w:val="24"/>
            <w:lang w:eastAsia="es-CO"/>
          </w:rPr>
          <m:t>=$537,036,941</m:t>
        </m:r>
        <m:r>
          <m:rPr>
            <m:nor/>
          </m:rPr>
          <w:rPr>
            <w:rFonts w:ascii="Arial" w:hAnsi="Arial" w:cs="Arial"/>
            <w:sz w:val="24"/>
            <w:szCs w:val="24"/>
            <w:lang w:eastAsia="es-CO"/>
          </w:rPr>
          <m:t> COP</m:t>
        </m:r>
      </m:oMath>
    </w:p>
    <w:p w14:paraId="58222C62" w14:textId="741BBFF3" w:rsidR="00522170" w:rsidRPr="00522170" w:rsidRDefault="00522170">
      <w:pPr>
        <w:numPr>
          <w:ilvl w:val="0"/>
          <w:numId w:val="109"/>
        </w:numPr>
        <w:rPr>
          <w:rFonts w:ascii="Arial" w:hAnsi="Arial" w:cs="Arial"/>
          <w:sz w:val="24"/>
          <w:szCs w:val="24"/>
          <w:lang w:eastAsia="es-CO"/>
        </w:rPr>
      </w:pPr>
      <w:r w:rsidRPr="00522170">
        <w:rPr>
          <w:rFonts w:ascii="Arial" w:hAnsi="Arial" w:cs="Arial"/>
          <w:sz w:val="24"/>
          <w:szCs w:val="24"/>
          <w:lang w:eastAsia="es-CO"/>
        </w:rPr>
        <w:t>Valor Presente de Costos, Gastos e Inversión Inicial (</w:t>
      </w:r>
      <m:oMath>
        <m:r>
          <w:rPr>
            <w:rFonts w:ascii="Cambria Math" w:hAnsi="Cambria Math" w:cs="Arial"/>
            <w:sz w:val="24"/>
            <w:szCs w:val="24"/>
            <w:lang w:eastAsia="es-CO"/>
          </w:rPr>
          <m:t>V</m:t>
        </m:r>
        <m:sSub>
          <m:sSubPr>
            <m:ctrlPr>
              <w:rPr>
                <w:rFonts w:ascii="Cambria Math" w:hAnsi="Cambria Math" w:cs="Arial"/>
                <w:sz w:val="24"/>
                <w:szCs w:val="24"/>
                <w:lang w:eastAsia="es-CO"/>
              </w:rPr>
            </m:ctrlPr>
          </m:sSubPr>
          <m:e>
            <m:r>
              <w:rPr>
                <w:rFonts w:ascii="Cambria Math" w:hAnsi="Cambria Math" w:cs="Arial"/>
                <w:sz w:val="24"/>
                <w:szCs w:val="24"/>
                <w:lang w:eastAsia="es-CO"/>
              </w:rPr>
              <m:t>P</m:t>
            </m:r>
          </m:e>
          <m:sub>
            <m:r>
              <w:rPr>
                <w:rFonts w:ascii="Cambria Math" w:hAnsi="Cambria Math" w:cs="Arial"/>
                <w:sz w:val="24"/>
                <w:szCs w:val="24"/>
                <w:lang w:eastAsia="es-CO"/>
              </w:rPr>
              <m:t>Egresos</m:t>
            </m:r>
          </m:sub>
        </m:sSub>
      </m:oMath>
      <w:r w:rsidRPr="00522170">
        <w:rPr>
          <w:rFonts w:ascii="Arial" w:hAnsi="Arial" w:cs="Arial"/>
          <w:sz w:val="24"/>
          <w:szCs w:val="24"/>
          <w:lang w:eastAsia="es-CO"/>
        </w:rPr>
        <w:t>):</w:t>
      </w:r>
    </w:p>
    <w:p w14:paraId="320D951A" w14:textId="733F0505" w:rsidR="00522170" w:rsidRPr="00522170" w:rsidRDefault="00522170">
      <w:pPr>
        <w:numPr>
          <w:ilvl w:val="1"/>
          <w:numId w:val="109"/>
        </w:numPr>
        <w:rPr>
          <w:rFonts w:ascii="Arial" w:hAnsi="Arial" w:cs="Arial"/>
          <w:sz w:val="24"/>
          <w:szCs w:val="24"/>
          <w:lang w:eastAsia="es-CO"/>
        </w:rPr>
      </w:pPr>
      <w:r w:rsidRPr="00522170">
        <w:rPr>
          <w:rFonts w:ascii="Arial" w:hAnsi="Arial" w:cs="Arial"/>
          <w:sz w:val="24"/>
          <w:szCs w:val="24"/>
          <w:lang w:eastAsia="es-CO"/>
        </w:rPr>
        <w:t>Inversión Inicial (</w:t>
      </w: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Pr="00522170">
        <w:rPr>
          <w:rFonts w:ascii="Arial" w:hAnsi="Arial" w:cs="Arial"/>
          <w:sz w:val="24"/>
          <w:szCs w:val="24"/>
          <w:lang w:eastAsia="es-CO"/>
        </w:rPr>
        <w:t>): $47,344,222 COP.</w:t>
      </w:r>
    </w:p>
    <w:p w14:paraId="4E1DD6B1" w14:textId="1F531EB7" w:rsidR="00522170" w:rsidRPr="00522170" w:rsidRDefault="00522170">
      <w:pPr>
        <w:numPr>
          <w:ilvl w:val="1"/>
          <w:numId w:val="109"/>
        </w:numPr>
        <w:rPr>
          <w:rFonts w:ascii="Arial" w:hAnsi="Arial" w:cs="Arial"/>
          <w:sz w:val="24"/>
          <w:szCs w:val="24"/>
          <w:lang w:eastAsia="es-CO"/>
        </w:rPr>
      </w:pPr>
      <w:r w:rsidRPr="00522170">
        <w:rPr>
          <w:rFonts w:ascii="Arial" w:hAnsi="Arial" w:cs="Arial"/>
          <w:sz w:val="24"/>
          <w:szCs w:val="24"/>
          <w:lang w:eastAsia="es-CO"/>
        </w:rPr>
        <w:t>Egresos operativos anuales descontados al 15% E.A. </w:t>
      </w:r>
      <m:oMath>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Costos e Inversi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m:t>
            </m:r>
          </m:e>
        </m:d>
        <m:r>
          <m:rPr>
            <m:sty m:val="p"/>
          </m:rPr>
          <w:rPr>
            <w:rFonts w:ascii="Cambria Math" w:hAnsi="Cambria Math" w:cs="Arial"/>
            <w:sz w:val="24"/>
            <w:szCs w:val="24"/>
            <w:lang w:eastAsia="es-CO"/>
          </w:rPr>
          <m:t>=$47,344,222+$364,351,901=$411,696,123</m:t>
        </m:r>
        <m:r>
          <m:rPr>
            <m:nor/>
          </m:rPr>
          <w:rPr>
            <w:rFonts w:ascii="Arial" w:hAnsi="Arial" w:cs="Arial"/>
            <w:sz w:val="24"/>
            <w:szCs w:val="24"/>
            <w:lang w:eastAsia="es-CO"/>
          </w:rPr>
          <m:t> COP</m:t>
        </m:r>
      </m:oMath>
    </w:p>
    <w:p w14:paraId="69C232BE" w14:textId="6BA8E33A" w:rsidR="00522170" w:rsidRPr="00522170" w:rsidRDefault="00522170">
      <w:pPr>
        <w:numPr>
          <w:ilvl w:val="0"/>
          <w:numId w:val="109"/>
        </w:numPr>
        <w:rPr>
          <w:rFonts w:ascii="Arial" w:hAnsi="Arial" w:cs="Arial"/>
          <w:sz w:val="24"/>
          <w:szCs w:val="24"/>
          <w:lang w:eastAsia="es-CO"/>
        </w:rPr>
      </w:pPr>
      <w:r w:rsidRPr="00522170">
        <w:rPr>
          <w:rFonts w:ascii="Arial" w:hAnsi="Arial" w:cs="Arial"/>
          <w:sz w:val="24"/>
          <w:szCs w:val="24"/>
          <w:lang w:eastAsia="es-CO"/>
        </w:rPr>
        <w:t>Cálculo de la Relación B/C: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$537,036,941</m:t>
            </m:r>
          </m:num>
          <m:den>
            <m:r>
              <m:rPr>
                <m:sty m:val="p"/>
              </m:rPr>
              <w:rPr>
                <w:rFonts w:ascii="Cambria Math" w:hAnsi="Cambria Math" w:cs="Arial"/>
                <w:sz w:val="24"/>
                <w:szCs w:val="24"/>
                <w:lang w:eastAsia="es-CO"/>
              </w:rPr>
              <m:t>$411,696,123</m:t>
            </m:r>
          </m:den>
        </m:f>
        <m:r>
          <m:rPr>
            <m:sty m:val="p"/>
          </m:rPr>
          <w:rPr>
            <w:rFonts w:ascii="Cambria Math" w:hAnsi="Cambria Math" w:cs="Arial"/>
            <w:sz w:val="24"/>
            <w:szCs w:val="24"/>
            <w:lang w:eastAsia="es-CO"/>
          </w:rPr>
          <m:t>=1.3044≈1.30</m:t>
        </m:r>
      </m:oMath>
    </w:p>
    <w:p w14:paraId="5A21992F" w14:textId="6B560158" w:rsidR="00522170" w:rsidRPr="00522170" w:rsidRDefault="00522170" w:rsidP="00522170">
      <w:pPr>
        <w:rPr>
          <w:rFonts w:ascii="Arial" w:hAnsi="Arial" w:cs="Arial"/>
          <w:sz w:val="24"/>
          <w:szCs w:val="24"/>
          <w:lang w:eastAsia="es-CO"/>
        </w:rPr>
      </w:pPr>
      <m:oMathPara>
        <m:oMath>
          <m:r>
            <m:rPr>
              <m:nor/>
            </m:rPr>
            <w:rPr>
              <w:rFonts w:ascii="Arial" w:hAnsi="Arial" w:cs="Arial"/>
              <w:sz w:val="24"/>
              <w:szCs w:val="24"/>
              <w:lang w:eastAsia="es-CO"/>
            </w:rPr>
            <m:t>Relaci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Beneficio / Costo (B/C)</m:t>
          </m:r>
          <m:r>
            <m:rPr>
              <m:sty m:val="p"/>
            </m:rPr>
            <w:rPr>
              <w:rFonts w:ascii="Cambria Math" w:hAnsi="Cambria Math" w:cs="Arial"/>
              <w:sz w:val="24"/>
              <w:szCs w:val="24"/>
              <w:lang w:eastAsia="es-CO"/>
            </w:rPr>
            <m:t>=1.30</m:t>
          </m:r>
          <m:r>
            <m:rPr>
              <m:sty m:val="p"/>
            </m:rPr>
            <w:rPr>
              <w:rFonts w:ascii="Arial" w:hAnsi="Arial" w:cs="Arial"/>
              <w:sz w:val="24"/>
              <w:szCs w:val="24"/>
              <w:lang w:eastAsia="es-CO"/>
            </w:rPr>
            <w:br/>
          </m:r>
        </m:oMath>
      </m:oMathPara>
    </w:p>
    <w:p w14:paraId="55FE8B12"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C. Criterio de Decisión e Interpretación Económica:</w:t>
      </w:r>
    </w:p>
    <w:p w14:paraId="212A1A11" w14:textId="77777777" w:rsidR="00522170" w:rsidRPr="00522170" w:rsidRDefault="00522170">
      <w:pPr>
        <w:numPr>
          <w:ilvl w:val="0"/>
          <w:numId w:val="110"/>
        </w:numPr>
        <w:rPr>
          <w:rFonts w:ascii="Arial" w:hAnsi="Arial" w:cs="Arial"/>
          <w:b/>
          <w:bCs/>
          <w:sz w:val="24"/>
          <w:szCs w:val="24"/>
          <w:lang w:eastAsia="es-CO"/>
        </w:rPr>
      </w:pPr>
      <w:r w:rsidRPr="00522170">
        <w:rPr>
          <w:rFonts w:ascii="Arial" w:hAnsi="Arial" w:cs="Arial"/>
          <w:b/>
          <w:bCs/>
          <w:sz w:val="24"/>
          <w:szCs w:val="24"/>
          <w:lang w:eastAsia="es-CO"/>
        </w:rPr>
        <w:t>Regla de Decisión:</w:t>
      </w:r>
    </w:p>
    <w:p w14:paraId="6736C08F" w14:textId="5D13C371" w:rsidR="00522170" w:rsidRPr="00522170" w:rsidRDefault="00522170">
      <w:pPr>
        <w:numPr>
          <w:ilvl w:val="1"/>
          <w:numId w:val="110"/>
        </w:numPr>
        <w:rPr>
          <w:rFonts w:ascii="Arial" w:hAnsi="Arial" w:cs="Arial"/>
          <w:sz w:val="24"/>
          <w:szCs w:val="24"/>
          <w:lang w:eastAsia="es-CO"/>
        </w:rPr>
      </w:pPr>
      <w:r w:rsidRPr="00522170">
        <w:rPr>
          <w:rFonts w:ascii="Arial" w:hAnsi="Arial" w:cs="Arial"/>
          <w:sz w:val="24"/>
          <w:szCs w:val="24"/>
          <w:lang w:eastAsia="es-CO"/>
        </w:rPr>
        <w:t>Si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&gt;1.0</m:t>
        </m:r>
      </m:oMath>
      <w:r w:rsidRPr="00522170">
        <w:rPr>
          <w:rFonts w:ascii="Arial" w:hAnsi="Arial" w:cs="Arial"/>
          <w:sz w:val="24"/>
          <w:szCs w:val="24"/>
          <w:lang w:eastAsia="es-CO"/>
        </w:rPr>
        <w:t>: El proyecto es económica y socialmente rentable.</w:t>
      </w:r>
    </w:p>
    <w:p w14:paraId="3A862B9B" w14:textId="5BF6A6FB" w:rsidR="00522170" w:rsidRPr="00522170" w:rsidRDefault="00522170">
      <w:pPr>
        <w:numPr>
          <w:ilvl w:val="1"/>
          <w:numId w:val="110"/>
        </w:numPr>
        <w:rPr>
          <w:rFonts w:ascii="Arial" w:hAnsi="Arial" w:cs="Arial"/>
          <w:sz w:val="24"/>
          <w:szCs w:val="24"/>
          <w:lang w:eastAsia="es-CO"/>
        </w:rPr>
      </w:pPr>
      <w:r w:rsidRPr="00522170">
        <w:rPr>
          <w:rFonts w:ascii="Arial" w:hAnsi="Arial" w:cs="Arial"/>
          <w:sz w:val="24"/>
          <w:szCs w:val="24"/>
          <w:lang w:eastAsia="es-CO"/>
        </w:rPr>
        <w:lastRenderedPageBreak/>
        <w:t>Si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=1.0</m:t>
        </m:r>
      </m:oMath>
      <w:r w:rsidRPr="00522170">
        <w:rPr>
          <w:rFonts w:ascii="Arial" w:hAnsi="Arial" w:cs="Arial"/>
          <w:sz w:val="24"/>
          <w:szCs w:val="24"/>
          <w:lang w:eastAsia="es-CO"/>
        </w:rPr>
        <w:t>: Los beneficios igualan a los costos.</w:t>
      </w:r>
    </w:p>
    <w:p w14:paraId="4843A43D" w14:textId="36BEC8E7" w:rsidR="00522170" w:rsidRPr="00522170" w:rsidRDefault="00522170">
      <w:pPr>
        <w:numPr>
          <w:ilvl w:val="1"/>
          <w:numId w:val="110"/>
        </w:numPr>
        <w:rPr>
          <w:rFonts w:ascii="Arial" w:hAnsi="Arial" w:cs="Arial"/>
          <w:sz w:val="24"/>
          <w:szCs w:val="24"/>
          <w:lang w:eastAsia="es-CO"/>
        </w:rPr>
      </w:pPr>
      <w:r w:rsidRPr="00522170">
        <w:rPr>
          <w:rFonts w:ascii="Arial" w:hAnsi="Arial" w:cs="Arial"/>
          <w:sz w:val="24"/>
          <w:szCs w:val="24"/>
          <w:lang w:eastAsia="es-CO"/>
        </w:rPr>
        <w:t>Si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&lt;1.0</m:t>
        </m:r>
      </m:oMath>
      <w:r w:rsidRPr="00522170">
        <w:rPr>
          <w:rFonts w:ascii="Arial" w:hAnsi="Arial" w:cs="Arial"/>
          <w:sz w:val="24"/>
          <w:szCs w:val="24"/>
          <w:lang w:eastAsia="es-CO"/>
        </w:rPr>
        <w:t>: El proyecto es deficitario y se rechaza.</w:t>
      </w:r>
    </w:p>
    <w:p w14:paraId="66008436" w14:textId="350D56EF" w:rsidR="00522170" w:rsidRPr="00522170" w:rsidRDefault="00522170">
      <w:pPr>
        <w:numPr>
          <w:ilvl w:val="0"/>
          <w:numId w:val="110"/>
        </w:numPr>
        <w:rPr>
          <w:rFonts w:ascii="Arial" w:hAnsi="Arial" w:cs="Arial"/>
          <w:sz w:val="24"/>
          <w:szCs w:val="24"/>
          <w:lang w:eastAsia="es-CO"/>
        </w:rPr>
      </w:pPr>
      <w:r w:rsidRPr="00522170">
        <w:rPr>
          <w:rFonts w:ascii="Arial" w:hAnsi="Arial" w:cs="Arial"/>
          <w:b/>
          <w:bCs/>
          <w:sz w:val="24"/>
          <w:szCs w:val="24"/>
          <w:lang w:eastAsia="es-CO"/>
        </w:rPr>
        <w:t>Interpretación:</w:t>
      </w:r>
      <w:r w:rsidRPr="00522170">
        <w:rPr>
          <w:rFonts w:ascii="Arial" w:hAnsi="Arial" w:cs="Arial"/>
          <w:sz w:val="24"/>
          <w:szCs w:val="24"/>
          <w:lang w:eastAsia="es-CO"/>
        </w:rPr>
        <w:t> Dado que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=1.30&gt;1.0</m:t>
        </m:r>
      </m:oMath>
      <w:r w:rsidRPr="00522170">
        <w:rPr>
          <w:rFonts w:ascii="Arial" w:hAnsi="Arial" w:cs="Arial"/>
          <w:sz w:val="24"/>
          <w:szCs w:val="24"/>
          <w:lang w:eastAsia="es-CO"/>
        </w:rPr>
        <w:t>, por cada peso ($1.00 COP) que la empresa invierte y gasta en el desarrollo y operación de la plataforma evaluado a valor presente, el proyecto retorna $1.30 COP en beneficios actualizados, generando un beneficio económico neto de $0.30 COP por cada peso incurrido.</w:t>
      </w:r>
    </w:p>
    <w:p w14:paraId="5AE3978D" w14:textId="77777777" w:rsidR="00522170" w:rsidRPr="00522170" w:rsidRDefault="00522170" w:rsidP="00522170">
      <w:pPr>
        <w:rPr>
          <w:rFonts w:ascii="Arial" w:hAnsi="Arial" w:cs="Arial"/>
          <w:sz w:val="24"/>
          <w:szCs w:val="24"/>
          <w:lang w:eastAsia="es-CO"/>
        </w:rPr>
      </w:pPr>
    </w:p>
    <w:p w14:paraId="0FAD6047" w14:textId="32E90803" w:rsidR="00522170" w:rsidRPr="00887327" w:rsidRDefault="00D41FB8" w:rsidP="00522170">
      <w:pPr>
        <w:rPr>
          <w:rFonts w:ascii="Arial" w:hAnsi="Arial" w:cs="Arial"/>
          <w:b/>
          <w:bCs/>
          <w:sz w:val="24"/>
          <w:szCs w:val="24"/>
          <w:lang w:eastAsia="es-CO"/>
        </w:rPr>
      </w:pPr>
      <w:r w:rsidRPr="00D41FB8">
        <w:rPr>
          <w:rFonts w:ascii="Arial" w:hAnsi="Arial" w:cs="Arial"/>
          <w:b/>
          <w:bCs/>
          <w:sz w:val="24"/>
          <w:szCs w:val="24"/>
          <w:lang w:eastAsia="es-CO"/>
        </w:rPr>
        <w:t>Cuadro Resumen de Indicadores Financieros</w:t>
      </w:r>
    </w:p>
    <w:tbl>
      <w:tblPr>
        <w:tblStyle w:val="Tablaconcuadrcula"/>
        <w:tblW w:w="9923" w:type="dxa"/>
        <w:tblInd w:w="-856" w:type="dxa"/>
        <w:tblLook w:val="04A0" w:firstRow="1" w:lastRow="0" w:firstColumn="1" w:lastColumn="0" w:noHBand="0" w:noVBand="1"/>
      </w:tblPr>
      <w:tblGrid>
        <w:gridCol w:w="1952"/>
        <w:gridCol w:w="2825"/>
        <w:gridCol w:w="2058"/>
        <w:gridCol w:w="3088"/>
      </w:tblGrid>
      <w:tr w:rsidR="00887327" w:rsidRPr="00887327" w14:paraId="3B168738" w14:textId="77777777" w:rsidTr="00887327">
        <w:tc>
          <w:tcPr>
            <w:tcW w:w="2756" w:type="dxa"/>
            <w:hideMark/>
          </w:tcPr>
          <w:p w14:paraId="4F34781E"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Indicador de Evaluación Financiera</w:t>
            </w:r>
          </w:p>
        </w:tc>
        <w:tc>
          <w:tcPr>
            <w:tcW w:w="1923" w:type="dxa"/>
            <w:hideMark/>
          </w:tcPr>
          <w:p w14:paraId="2AF1026C"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Valor Obtenido</w:t>
            </w:r>
          </w:p>
        </w:tc>
        <w:tc>
          <w:tcPr>
            <w:tcW w:w="2001" w:type="dxa"/>
            <w:hideMark/>
          </w:tcPr>
          <w:p w14:paraId="7AF6B5CF"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Criterio de Aceptación</w:t>
            </w:r>
          </w:p>
        </w:tc>
        <w:tc>
          <w:tcPr>
            <w:tcW w:w="3243" w:type="dxa"/>
            <w:hideMark/>
          </w:tcPr>
          <w:p w14:paraId="65A9B877"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Diagnóstico del Proyecto</w:t>
            </w:r>
          </w:p>
        </w:tc>
      </w:tr>
      <w:tr w:rsidR="00887327" w:rsidRPr="00887327" w14:paraId="0D70BE7C" w14:textId="77777777" w:rsidTr="00887327">
        <w:tc>
          <w:tcPr>
            <w:tcW w:w="2756" w:type="dxa"/>
            <w:hideMark/>
          </w:tcPr>
          <w:p w14:paraId="6A4E4EF3" w14:textId="77777777" w:rsidR="00887327" w:rsidRPr="00887327" w:rsidRDefault="00887327" w:rsidP="00887327">
            <w:pPr>
              <w:spacing w:after="160" w:line="259" w:lineRule="auto"/>
              <w:rPr>
                <w:sz w:val="20"/>
                <w:szCs w:val="20"/>
                <w:lang w:eastAsia="es-CO"/>
              </w:rPr>
            </w:pPr>
            <w:r w:rsidRPr="00887327">
              <w:rPr>
                <w:sz w:val="20"/>
                <w:szCs w:val="20"/>
                <w:lang w:eastAsia="es-CO"/>
              </w:rPr>
              <w:t>Punto de Equilibrio Año 1 (Unidades)</w:t>
            </w:r>
          </w:p>
        </w:tc>
        <w:tc>
          <w:tcPr>
            <w:tcW w:w="0" w:type="auto"/>
            <w:hideMark/>
          </w:tcPr>
          <w:p w14:paraId="5937B7C9" w14:textId="77777777" w:rsidR="00887327" w:rsidRPr="00887327" w:rsidRDefault="00887327" w:rsidP="00887327">
            <w:pPr>
              <w:spacing w:after="160" w:line="259" w:lineRule="auto"/>
              <w:rPr>
                <w:sz w:val="20"/>
                <w:szCs w:val="20"/>
                <w:lang w:eastAsia="es-CO"/>
              </w:rPr>
            </w:pPr>
            <w:r w:rsidRPr="00887327">
              <w:rPr>
                <w:sz w:val="20"/>
                <w:szCs w:val="20"/>
                <w:lang w:eastAsia="es-CO"/>
              </w:rPr>
              <w:t>112.9 licencias (Carga plena) / 32.2 licencias (Lean)</w:t>
            </w:r>
          </w:p>
        </w:tc>
        <w:tc>
          <w:tcPr>
            <w:tcW w:w="0" w:type="auto"/>
            <w:hideMark/>
          </w:tcPr>
          <w:p w14:paraId="49928F5B" w14:textId="1490FF66" w:rsidR="00887327" w:rsidRPr="00887327" w:rsidRDefault="007956E3" w:rsidP="00887327">
            <w:pPr>
              <w:spacing w:after="160" w:line="259" w:lineRule="auto"/>
              <w:rPr>
                <w:sz w:val="20"/>
                <w:szCs w:val="20"/>
                <w:lang w:eastAsia="es-CO"/>
              </w:rPr>
            </w:pPr>
            <m:oMathPara>
              <m:oMath>
                <m:sSub>
                  <m:sSubPr>
                    <m:ctrlPr>
                      <w:rPr>
                        <w:rFonts w:ascii="Cambria Math" w:hAnsi="Cambria Math"/>
                        <w:sz w:val="20"/>
                        <w:szCs w:val="20"/>
                        <w:lang w:eastAsia="es-CO"/>
                      </w:rPr>
                    </m:ctrlPr>
                  </m:sSubPr>
                  <m:e>
                    <m:r>
                      <w:rPr>
                        <w:rFonts w:ascii="Cambria Math" w:hAnsi="Cambria Math"/>
                        <w:sz w:val="20"/>
                        <w:szCs w:val="20"/>
                        <w:lang w:eastAsia="es-CO"/>
                      </w:rPr>
                      <m:t>Q</m:t>
                    </m:r>
                  </m:e>
                  <m:sub>
                    <m:r>
                      <w:rPr>
                        <w:rFonts w:ascii="Cambria Math" w:hAnsi="Cambria Math"/>
                        <w:sz w:val="20"/>
                        <w:szCs w:val="20"/>
                        <w:lang w:eastAsia="es-CO"/>
                      </w:rPr>
                      <m:t>ventas</m:t>
                    </m:r>
                  </m:sub>
                </m:sSub>
                <m:r>
                  <w:rPr>
                    <w:rFonts w:ascii="Cambria Math" w:hAnsi="Cambria Math"/>
                    <w:sz w:val="20"/>
                    <w:szCs w:val="20"/>
                    <w:lang w:eastAsia="es-CO"/>
                  </w:rPr>
                  <m:t>≥</m:t>
                </m:r>
                <m:sSub>
                  <m:sSubPr>
                    <m:ctrlPr>
                      <w:rPr>
                        <w:rFonts w:ascii="Cambria Math" w:hAnsi="Cambria Math"/>
                        <w:sz w:val="20"/>
                        <w:szCs w:val="20"/>
                        <w:lang w:eastAsia="es-CO"/>
                      </w:rPr>
                    </m:ctrlPr>
                  </m:sSubPr>
                  <m:e>
                    <m:r>
                      <w:rPr>
                        <w:rFonts w:ascii="Cambria Math" w:hAnsi="Cambria Math"/>
                        <w:sz w:val="20"/>
                        <w:szCs w:val="20"/>
                        <w:lang w:eastAsia="es-CO"/>
                      </w:rPr>
                      <m:t>Q</m:t>
                    </m:r>
                  </m:e>
                  <m:sub>
                    <m:r>
                      <w:rPr>
                        <w:rFonts w:ascii="Cambria Math" w:hAnsi="Cambria Math"/>
                        <w:sz w:val="20"/>
                        <w:szCs w:val="20"/>
                        <w:lang w:eastAsia="es-CO"/>
                      </w:rPr>
                      <m:t>e</m:t>
                    </m:r>
                  </m:sub>
                </m:sSub>
              </m:oMath>
            </m:oMathPara>
          </w:p>
        </w:tc>
        <w:tc>
          <w:tcPr>
            <w:tcW w:w="3243" w:type="dxa"/>
            <w:hideMark/>
          </w:tcPr>
          <w:p w14:paraId="16928122" w14:textId="77777777" w:rsidR="00887327" w:rsidRPr="00887327" w:rsidRDefault="00887327" w:rsidP="00887327">
            <w:pPr>
              <w:spacing w:after="160" w:line="259" w:lineRule="auto"/>
              <w:rPr>
                <w:sz w:val="20"/>
                <w:szCs w:val="20"/>
                <w:lang w:eastAsia="es-CO"/>
              </w:rPr>
            </w:pPr>
            <w:r w:rsidRPr="00887327">
              <w:rPr>
                <w:sz w:val="20"/>
                <w:szCs w:val="20"/>
                <w:lang w:eastAsia="es-CO"/>
              </w:rPr>
              <w:t>Factible con el embudo comercial institucional.</w:t>
            </w:r>
          </w:p>
        </w:tc>
      </w:tr>
      <w:tr w:rsidR="00887327" w:rsidRPr="00887327" w14:paraId="5A2D793B" w14:textId="77777777" w:rsidTr="00887327">
        <w:tc>
          <w:tcPr>
            <w:tcW w:w="2756" w:type="dxa"/>
            <w:hideMark/>
          </w:tcPr>
          <w:p w14:paraId="39485950" w14:textId="77777777" w:rsidR="00887327" w:rsidRPr="00887327" w:rsidRDefault="00887327" w:rsidP="00887327">
            <w:pPr>
              <w:spacing w:after="160" w:line="259" w:lineRule="auto"/>
              <w:rPr>
                <w:sz w:val="20"/>
                <w:szCs w:val="20"/>
                <w:lang w:eastAsia="es-CO"/>
              </w:rPr>
            </w:pPr>
            <w:r w:rsidRPr="00887327">
              <w:rPr>
                <w:sz w:val="20"/>
                <w:szCs w:val="20"/>
                <w:lang w:eastAsia="es-CO"/>
              </w:rPr>
              <w:t>Punto de Equilibrio Año 1 (COP)</w:t>
            </w:r>
          </w:p>
        </w:tc>
        <w:tc>
          <w:tcPr>
            <w:tcW w:w="0" w:type="auto"/>
            <w:hideMark/>
          </w:tcPr>
          <w:p w14:paraId="279729BB" w14:textId="77777777" w:rsidR="00887327" w:rsidRPr="00887327" w:rsidRDefault="00887327" w:rsidP="00887327">
            <w:pPr>
              <w:spacing w:after="160" w:line="259" w:lineRule="auto"/>
              <w:rPr>
                <w:sz w:val="20"/>
                <w:szCs w:val="20"/>
                <w:lang w:eastAsia="es-CO"/>
              </w:rPr>
            </w:pPr>
            <w:r w:rsidRPr="00887327">
              <w:rPr>
                <w:sz w:val="20"/>
                <w:szCs w:val="20"/>
                <w:lang w:eastAsia="es-CO"/>
              </w:rPr>
              <w:t>$507,850,032 (Carga plena) / $145,057,307 (Lean)</w:t>
            </w:r>
          </w:p>
        </w:tc>
        <w:tc>
          <w:tcPr>
            <w:tcW w:w="0" w:type="auto"/>
            <w:hideMark/>
          </w:tcPr>
          <w:p w14:paraId="6D28B256" w14:textId="12085B25" w:rsidR="00887327" w:rsidRPr="00887327" w:rsidRDefault="00887327" w:rsidP="00887327">
            <w:pPr>
              <w:spacing w:after="160" w:line="259" w:lineRule="auto"/>
              <w:rPr>
                <w:sz w:val="20"/>
                <w:szCs w:val="20"/>
                <w:lang w:eastAsia="es-CO"/>
              </w:rPr>
            </w:pPr>
            <w:r w:rsidRPr="00887327">
              <w:rPr>
                <w:sz w:val="20"/>
                <w:szCs w:val="20"/>
                <w:lang w:eastAsia="es-CO"/>
              </w:rPr>
              <w:t>Ingresos </w:t>
            </w:r>
            <m:oMath>
              <m:r>
                <w:rPr>
                  <w:rFonts w:ascii="Cambria Math" w:hAnsi="Cambria Math"/>
                  <w:sz w:val="20"/>
                  <w:szCs w:val="20"/>
                  <w:lang w:eastAsia="es-CO"/>
                </w:rPr>
                <m:t>≥P</m:t>
              </m:r>
              <m:sSub>
                <m:sSubPr>
                  <m:ctrlPr>
                    <w:rPr>
                      <w:rFonts w:ascii="Cambria Math" w:hAnsi="Cambria Math"/>
                      <w:sz w:val="20"/>
                      <w:szCs w:val="20"/>
                      <w:lang w:eastAsia="es-CO"/>
                    </w:rPr>
                  </m:ctrlPr>
                </m:sSubPr>
                <m:e>
                  <m:r>
                    <w:rPr>
                      <w:rFonts w:ascii="Cambria Math" w:hAnsi="Cambria Math"/>
                      <w:sz w:val="20"/>
                      <w:szCs w:val="20"/>
                      <w:lang w:eastAsia="es-CO"/>
                    </w:rPr>
                    <m:t>E</m:t>
                  </m:r>
                </m:e>
                <m:sub>
                  <m:r>
                    <w:rPr>
                      <w:rFonts w:ascii="Cambria Math" w:hAnsi="Cambria Math"/>
                      <w:sz w:val="20"/>
                      <w:szCs w:val="20"/>
                      <w:lang w:eastAsia="es-CO"/>
                    </w:rPr>
                    <m:t>$</m:t>
                  </m:r>
                </m:sub>
              </m:sSub>
            </m:oMath>
          </w:p>
        </w:tc>
        <w:tc>
          <w:tcPr>
            <w:tcW w:w="3243" w:type="dxa"/>
            <w:hideMark/>
          </w:tcPr>
          <w:p w14:paraId="4D4E916A" w14:textId="77777777" w:rsidR="00887327" w:rsidRPr="00887327" w:rsidRDefault="00887327" w:rsidP="00887327">
            <w:pPr>
              <w:spacing w:after="160" w:line="259" w:lineRule="auto"/>
              <w:rPr>
                <w:sz w:val="20"/>
                <w:szCs w:val="20"/>
                <w:lang w:eastAsia="es-CO"/>
              </w:rPr>
            </w:pPr>
            <w:r w:rsidRPr="00887327">
              <w:rPr>
                <w:sz w:val="20"/>
                <w:szCs w:val="20"/>
                <w:lang w:eastAsia="es-CO"/>
              </w:rPr>
              <w:t>Viable con alta capacidad de absorción de costos fijos.</w:t>
            </w:r>
          </w:p>
        </w:tc>
      </w:tr>
      <w:tr w:rsidR="00887327" w:rsidRPr="00887327" w14:paraId="5AF14090" w14:textId="77777777" w:rsidTr="00887327">
        <w:tc>
          <w:tcPr>
            <w:tcW w:w="2756" w:type="dxa"/>
            <w:hideMark/>
          </w:tcPr>
          <w:p w14:paraId="1D90B197" w14:textId="77777777" w:rsidR="00887327" w:rsidRPr="00887327" w:rsidRDefault="00887327" w:rsidP="00887327">
            <w:pPr>
              <w:spacing w:after="160" w:line="259" w:lineRule="auto"/>
              <w:rPr>
                <w:sz w:val="20"/>
                <w:szCs w:val="20"/>
                <w:lang w:eastAsia="es-CO"/>
              </w:rPr>
            </w:pPr>
            <w:r w:rsidRPr="00887327">
              <w:rPr>
                <w:sz w:val="20"/>
                <w:szCs w:val="20"/>
                <w:lang w:eastAsia="es-CO"/>
              </w:rPr>
              <w:t>Periodo de Recuperación Inversión (PRI)</w:t>
            </w:r>
          </w:p>
        </w:tc>
        <w:tc>
          <w:tcPr>
            <w:tcW w:w="0" w:type="auto"/>
            <w:hideMark/>
          </w:tcPr>
          <w:p w14:paraId="52F9A993" w14:textId="77777777" w:rsidR="00887327" w:rsidRPr="00887327" w:rsidRDefault="00887327" w:rsidP="00887327">
            <w:pPr>
              <w:spacing w:after="160" w:line="259" w:lineRule="auto"/>
              <w:rPr>
                <w:sz w:val="20"/>
                <w:szCs w:val="20"/>
                <w:lang w:eastAsia="es-CO"/>
              </w:rPr>
            </w:pPr>
            <w:r w:rsidRPr="00887327">
              <w:rPr>
                <w:sz w:val="20"/>
                <w:szCs w:val="20"/>
                <w:lang w:eastAsia="es-CO"/>
              </w:rPr>
              <w:t>2 años, 4 meses y 25 días</w:t>
            </w:r>
          </w:p>
        </w:tc>
        <w:tc>
          <w:tcPr>
            <w:tcW w:w="0" w:type="auto"/>
            <w:hideMark/>
          </w:tcPr>
          <w:p w14:paraId="4EEB3D53" w14:textId="4CA12822"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PRI&lt;</m:t>
                </m:r>
                <m:r>
                  <m:rPr>
                    <m:nor/>
                  </m:rPr>
                  <w:rPr>
                    <w:sz w:val="20"/>
                    <w:szCs w:val="20"/>
                    <w:lang w:eastAsia="es-CO"/>
                  </w:rPr>
                  <m:t>Horizonte (5 a</m:t>
                </m:r>
                <m:limUpp>
                  <m:limUppPr>
                    <m:ctrlPr>
                      <w:rPr>
                        <w:rFonts w:ascii="Cambria Math" w:hAnsi="Cambria Math"/>
                        <w:sz w:val="20"/>
                        <w:szCs w:val="20"/>
                        <w:lang w:eastAsia="es-CO"/>
                      </w:rPr>
                    </m:ctrlPr>
                  </m:limUppPr>
                  <m:e>
                    <m:r>
                      <m:rPr>
                        <m:nor/>
                      </m:rPr>
                      <w:rPr>
                        <w:sz w:val="20"/>
                        <w:szCs w:val="20"/>
                        <w:lang w:eastAsia="es-CO"/>
                      </w:rPr>
                      <m:t>n</m:t>
                    </m:r>
                  </m:e>
                  <m:lim>
                    <m:r>
                      <w:rPr>
                        <w:rFonts w:ascii="Cambria Math" w:hAnsi="Cambria Math"/>
                        <w:sz w:val="20"/>
                        <w:szCs w:val="20"/>
                        <w:lang w:eastAsia="es-CO"/>
                      </w:rPr>
                      <m:t>˜</m:t>
                    </m:r>
                  </m:lim>
                </m:limUpp>
                <m:r>
                  <m:rPr>
                    <m:nor/>
                  </m:rPr>
                  <w:rPr>
                    <w:sz w:val="20"/>
                    <w:szCs w:val="20"/>
                    <w:lang w:eastAsia="es-CO"/>
                  </w:rPr>
                  <m:t>os)</m:t>
                </m:r>
              </m:oMath>
            </m:oMathPara>
          </w:p>
        </w:tc>
        <w:tc>
          <w:tcPr>
            <w:tcW w:w="3243" w:type="dxa"/>
            <w:hideMark/>
          </w:tcPr>
          <w:p w14:paraId="319C7996" w14:textId="77777777" w:rsidR="00887327" w:rsidRPr="00887327" w:rsidRDefault="00887327" w:rsidP="00887327">
            <w:pPr>
              <w:spacing w:after="160" w:line="259" w:lineRule="auto"/>
              <w:rPr>
                <w:sz w:val="20"/>
                <w:szCs w:val="20"/>
                <w:lang w:eastAsia="es-CO"/>
              </w:rPr>
            </w:pPr>
            <w:r w:rsidRPr="00887327">
              <w:rPr>
                <w:sz w:val="20"/>
                <w:szCs w:val="20"/>
                <w:lang w:eastAsia="es-CO"/>
              </w:rPr>
              <w:t>Excelente: recupera el 100% de la inversión antes de la mitad del periodo.</w:t>
            </w:r>
          </w:p>
        </w:tc>
      </w:tr>
      <w:tr w:rsidR="00887327" w:rsidRPr="00887327" w14:paraId="16A0B0A5" w14:textId="77777777" w:rsidTr="00887327">
        <w:tc>
          <w:tcPr>
            <w:tcW w:w="2756" w:type="dxa"/>
            <w:hideMark/>
          </w:tcPr>
          <w:p w14:paraId="7446C2AE" w14:textId="77777777" w:rsidR="00887327" w:rsidRPr="00887327" w:rsidRDefault="00887327" w:rsidP="00887327">
            <w:pPr>
              <w:spacing w:after="160" w:line="259" w:lineRule="auto"/>
              <w:rPr>
                <w:sz w:val="20"/>
                <w:szCs w:val="20"/>
                <w:lang w:eastAsia="es-CO"/>
              </w:rPr>
            </w:pPr>
            <w:r w:rsidRPr="00887327">
              <w:rPr>
                <w:sz w:val="20"/>
                <w:szCs w:val="20"/>
                <w:lang w:eastAsia="es-CO"/>
              </w:rPr>
              <w:t>Razón Corriente Promedio</w:t>
            </w:r>
          </w:p>
        </w:tc>
        <w:tc>
          <w:tcPr>
            <w:tcW w:w="0" w:type="auto"/>
            <w:hideMark/>
          </w:tcPr>
          <w:p w14:paraId="59A77C67" w14:textId="77777777" w:rsidR="00887327" w:rsidRPr="00887327" w:rsidRDefault="00887327" w:rsidP="00887327">
            <w:pPr>
              <w:spacing w:after="160" w:line="259" w:lineRule="auto"/>
              <w:rPr>
                <w:sz w:val="20"/>
                <w:szCs w:val="20"/>
                <w:lang w:eastAsia="es-CO"/>
              </w:rPr>
            </w:pPr>
            <w:r w:rsidRPr="00887327">
              <w:rPr>
                <w:sz w:val="20"/>
                <w:szCs w:val="20"/>
                <w:lang w:eastAsia="es-CO"/>
              </w:rPr>
              <w:t>10.8 veces (1.62 en Año 1 a 32.1 en Año 5)</w:t>
            </w:r>
          </w:p>
        </w:tc>
        <w:tc>
          <w:tcPr>
            <w:tcW w:w="0" w:type="auto"/>
            <w:hideMark/>
          </w:tcPr>
          <w:p w14:paraId="095C6A8A" w14:textId="03911932" w:rsidR="00887327" w:rsidRPr="00887327" w:rsidRDefault="00887327" w:rsidP="00887327">
            <w:pPr>
              <w:spacing w:after="160" w:line="259" w:lineRule="auto"/>
              <w:rPr>
                <w:sz w:val="20"/>
                <w:szCs w:val="20"/>
                <w:lang w:eastAsia="es-CO"/>
              </w:rPr>
            </w:pPr>
            <m:oMathPara>
              <m:oMath>
                <m:r>
                  <m:rPr>
                    <m:nor/>
                  </m:rPr>
                  <w:rPr>
                    <w:sz w:val="20"/>
                    <w:szCs w:val="20"/>
                    <w:lang w:eastAsia="es-CO"/>
                  </w:rPr>
                  <m:t>RC</m:t>
                </m:r>
                <m:r>
                  <w:rPr>
                    <w:rFonts w:ascii="Cambria Math" w:hAnsi="Cambria Math"/>
                    <w:sz w:val="20"/>
                    <w:szCs w:val="20"/>
                    <w:lang w:eastAsia="es-CO"/>
                  </w:rPr>
                  <m:t>&gt;1.0</m:t>
                </m:r>
              </m:oMath>
            </m:oMathPara>
          </w:p>
        </w:tc>
        <w:tc>
          <w:tcPr>
            <w:tcW w:w="3243" w:type="dxa"/>
            <w:hideMark/>
          </w:tcPr>
          <w:p w14:paraId="396FF1EC" w14:textId="77777777" w:rsidR="00887327" w:rsidRPr="00887327" w:rsidRDefault="00887327" w:rsidP="00887327">
            <w:pPr>
              <w:spacing w:after="160" w:line="259" w:lineRule="auto"/>
              <w:rPr>
                <w:sz w:val="20"/>
                <w:szCs w:val="20"/>
                <w:lang w:eastAsia="es-CO"/>
              </w:rPr>
            </w:pPr>
            <w:r w:rsidRPr="00887327">
              <w:rPr>
                <w:sz w:val="20"/>
                <w:szCs w:val="20"/>
                <w:lang w:eastAsia="es-CO"/>
              </w:rPr>
              <w:t>Óptimo: holgura total para honrar pasivos inmediatos.</w:t>
            </w:r>
          </w:p>
        </w:tc>
      </w:tr>
      <w:tr w:rsidR="00887327" w:rsidRPr="00887327" w14:paraId="15365FFC" w14:textId="77777777" w:rsidTr="00887327">
        <w:tc>
          <w:tcPr>
            <w:tcW w:w="2756" w:type="dxa"/>
            <w:hideMark/>
          </w:tcPr>
          <w:p w14:paraId="2DA56F7A" w14:textId="77777777" w:rsidR="00887327" w:rsidRPr="00887327" w:rsidRDefault="00887327" w:rsidP="00887327">
            <w:pPr>
              <w:spacing w:after="160" w:line="259" w:lineRule="auto"/>
              <w:rPr>
                <w:sz w:val="20"/>
                <w:szCs w:val="20"/>
                <w:lang w:eastAsia="es-CO"/>
              </w:rPr>
            </w:pPr>
            <w:r w:rsidRPr="00887327">
              <w:rPr>
                <w:sz w:val="20"/>
                <w:szCs w:val="20"/>
                <w:lang w:eastAsia="es-CO"/>
              </w:rPr>
              <w:t>Prueba Ácida Promedio</w:t>
            </w:r>
          </w:p>
        </w:tc>
        <w:tc>
          <w:tcPr>
            <w:tcW w:w="0" w:type="auto"/>
            <w:hideMark/>
          </w:tcPr>
          <w:p w14:paraId="3EB26460" w14:textId="77777777" w:rsidR="00887327" w:rsidRPr="00887327" w:rsidRDefault="00887327" w:rsidP="00887327">
            <w:pPr>
              <w:spacing w:after="160" w:line="259" w:lineRule="auto"/>
              <w:rPr>
                <w:sz w:val="20"/>
                <w:szCs w:val="20"/>
                <w:lang w:eastAsia="es-CO"/>
              </w:rPr>
            </w:pPr>
            <w:r w:rsidRPr="00887327">
              <w:rPr>
                <w:sz w:val="20"/>
                <w:szCs w:val="20"/>
                <w:lang w:eastAsia="es-CO"/>
              </w:rPr>
              <w:t>10.8 veces</w:t>
            </w:r>
          </w:p>
        </w:tc>
        <w:tc>
          <w:tcPr>
            <w:tcW w:w="0" w:type="auto"/>
            <w:hideMark/>
          </w:tcPr>
          <w:p w14:paraId="5CC19489" w14:textId="2DC3199D" w:rsidR="00887327" w:rsidRPr="00887327" w:rsidRDefault="00887327" w:rsidP="00887327">
            <w:pPr>
              <w:spacing w:after="160" w:line="259" w:lineRule="auto"/>
              <w:rPr>
                <w:sz w:val="20"/>
                <w:szCs w:val="20"/>
                <w:lang w:eastAsia="es-CO"/>
              </w:rPr>
            </w:pPr>
            <m:oMathPara>
              <m:oMath>
                <m:r>
                  <m:rPr>
                    <m:nor/>
                  </m:rPr>
                  <w:rPr>
                    <w:sz w:val="20"/>
                    <w:szCs w:val="20"/>
                    <w:lang w:eastAsia="es-CO"/>
                  </w:rPr>
                  <m:t>PA</m:t>
                </m:r>
                <m:r>
                  <w:rPr>
                    <w:rFonts w:ascii="Cambria Math" w:hAnsi="Cambria Math"/>
                    <w:sz w:val="20"/>
                    <w:szCs w:val="20"/>
                    <w:lang w:eastAsia="es-CO"/>
                  </w:rPr>
                  <m:t>&gt;1.0</m:t>
                </m:r>
              </m:oMath>
            </m:oMathPara>
          </w:p>
        </w:tc>
        <w:tc>
          <w:tcPr>
            <w:tcW w:w="3243" w:type="dxa"/>
            <w:hideMark/>
          </w:tcPr>
          <w:p w14:paraId="096C278F" w14:textId="77777777" w:rsidR="00887327" w:rsidRPr="00887327" w:rsidRDefault="00887327" w:rsidP="00887327">
            <w:pPr>
              <w:spacing w:after="160" w:line="259" w:lineRule="auto"/>
              <w:rPr>
                <w:sz w:val="20"/>
                <w:szCs w:val="20"/>
                <w:lang w:eastAsia="es-CO"/>
              </w:rPr>
            </w:pPr>
            <w:r w:rsidRPr="00887327">
              <w:rPr>
                <w:sz w:val="20"/>
                <w:szCs w:val="20"/>
                <w:lang w:eastAsia="es-CO"/>
              </w:rPr>
              <w:t>Óptimo: sin dependencia de existencias ni inventario físico.</w:t>
            </w:r>
          </w:p>
        </w:tc>
      </w:tr>
      <w:tr w:rsidR="00887327" w:rsidRPr="00887327" w14:paraId="5018F87F" w14:textId="77777777" w:rsidTr="00887327">
        <w:tc>
          <w:tcPr>
            <w:tcW w:w="2756" w:type="dxa"/>
            <w:hideMark/>
          </w:tcPr>
          <w:p w14:paraId="620D0184" w14:textId="77777777" w:rsidR="00887327" w:rsidRPr="00887327" w:rsidRDefault="00887327" w:rsidP="00887327">
            <w:pPr>
              <w:spacing w:after="160" w:line="259" w:lineRule="auto"/>
              <w:rPr>
                <w:sz w:val="20"/>
                <w:szCs w:val="20"/>
                <w:lang w:eastAsia="es-CO"/>
              </w:rPr>
            </w:pPr>
            <w:r w:rsidRPr="00887327">
              <w:rPr>
                <w:sz w:val="20"/>
                <w:szCs w:val="20"/>
                <w:lang w:eastAsia="es-CO"/>
              </w:rPr>
              <w:t>Nivel de Endeudamiento Final</w:t>
            </w:r>
          </w:p>
        </w:tc>
        <w:tc>
          <w:tcPr>
            <w:tcW w:w="0" w:type="auto"/>
            <w:hideMark/>
          </w:tcPr>
          <w:p w14:paraId="27FFFCEC" w14:textId="77777777" w:rsidR="00887327" w:rsidRPr="00887327" w:rsidRDefault="00887327" w:rsidP="00887327">
            <w:pPr>
              <w:spacing w:after="160" w:line="259" w:lineRule="auto"/>
              <w:rPr>
                <w:sz w:val="20"/>
                <w:szCs w:val="20"/>
                <w:lang w:eastAsia="es-CO"/>
              </w:rPr>
            </w:pPr>
            <w:r w:rsidRPr="00887327">
              <w:rPr>
                <w:sz w:val="20"/>
                <w:szCs w:val="20"/>
                <w:lang w:eastAsia="es-CO"/>
              </w:rPr>
              <w:t>2.7% (Deuda bancaria = $0 en Año 5)</w:t>
            </w:r>
          </w:p>
        </w:tc>
        <w:tc>
          <w:tcPr>
            <w:tcW w:w="0" w:type="auto"/>
            <w:hideMark/>
          </w:tcPr>
          <w:p w14:paraId="2296A6A7" w14:textId="7B46E749" w:rsidR="00887327" w:rsidRPr="00887327" w:rsidRDefault="00887327" w:rsidP="00887327">
            <w:pPr>
              <w:spacing w:after="160" w:line="259" w:lineRule="auto"/>
              <w:rPr>
                <w:sz w:val="20"/>
                <w:szCs w:val="20"/>
                <w:lang w:eastAsia="es-CO"/>
              </w:rPr>
            </w:pPr>
            <m:oMathPara>
              <m:oMath>
                <m:r>
                  <m:rPr>
                    <m:nor/>
                  </m:rPr>
                  <w:rPr>
                    <w:sz w:val="20"/>
                    <w:szCs w:val="20"/>
                    <w:lang w:eastAsia="es-CO"/>
                  </w:rPr>
                  <m:t>NE</m:t>
                </m:r>
                <m:r>
                  <w:rPr>
                    <w:rFonts w:ascii="Cambria Math" w:hAnsi="Cambria Math"/>
                    <w:sz w:val="20"/>
                    <w:szCs w:val="20"/>
                    <w:lang w:eastAsia="es-CO"/>
                  </w:rPr>
                  <m:t>&lt;50%</m:t>
                </m:r>
              </m:oMath>
            </m:oMathPara>
          </w:p>
        </w:tc>
        <w:tc>
          <w:tcPr>
            <w:tcW w:w="3243" w:type="dxa"/>
            <w:hideMark/>
          </w:tcPr>
          <w:p w14:paraId="088421FF" w14:textId="77777777" w:rsidR="00887327" w:rsidRPr="00887327" w:rsidRDefault="00887327" w:rsidP="00887327">
            <w:pPr>
              <w:spacing w:after="160" w:line="259" w:lineRule="auto"/>
              <w:rPr>
                <w:sz w:val="20"/>
                <w:szCs w:val="20"/>
                <w:lang w:eastAsia="es-CO"/>
              </w:rPr>
            </w:pPr>
            <w:r w:rsidRPr="00887327">
              <w:rPr>
                <w:sz w:val="20"/>
                <w:szCs w:val="20"/>
                <w:lang w:eastAsia="es-CO"/>
              </w:rPr>
              <w:t>Sobresaliente: desendeudamiento total del crédito comercial.</w:t>
            </w:r>
          </w:p>
        </w:tc>
      </w:tr>
      <w:tr w:rsidR="00887327" w:rsidRPr="00887327" w14:paraId="5D85D925" w14:textId="77777777" w:rsidTr="00887327">
        <w:tc>
          <w:tcPr>
            <w:tcW w:w="2756" w:type="dxa"/>
            <w:hideMark/>
          </w:tcPr>
          <w:p w14:paraId="6901F734" w14:textId="77777777" w:rsidR="00887327" w:rsidRPr="00887327" w:rsidRDefault="00887327" w:rsidP="00887327">
            <w:pPr>
              <w:spacing w:after="160" w:line="259" w:lineRule="auto"/>
              <w:rPr>
                <w:sz w:val="20"/>
                <w:szCs w:val="20"/>
                <w:lang w:eastAsia="es-CO"/>
              </w:rPr>
            </w:pPr>
            <w:r w:rsidRPr="00887327">
              <w:rPr>
                <w:sz w:val="20"/>
                <w:szCs w:val="20"/>
                <w:lang w:eastAsia="es-CO"/>
              </w:rPr>
              <w:t>Valor Actual Neto (VAN / VPN)</w:t>
            </w:r>
          </w:p>
        </w:tc>
        <w:tc>
          <w:tcPr>
            <w:tcW w:w="0" w:type="auto"/>
            <w:hideMark/>
          </w:tcPr>
          <w:p w14:paraId="0B756248" w14:textId="77777777" w:rsidR="00887327" w:rsidRPr="00887327" w:rsidRDefault="00887327" w:rsidP="00887327">
            <w:pPr>
              <w:spacing w:after="160" w:line="259" w:lineRule="auto"/>
              <w:rPr>
                <w:sz w:val="20"/>
                <w:szCs w:val="20"/>
                <w:lang w:eastAsia="es-CO"/>
              </w:rPr>
            </w:pPr>
            <w:r w:rsidRPr="00887327">
              <w:rPr>
                <w:sz w:val="20"/>
                <w:szCs w:val="20"/>
                <w:lang w:eastAsia="es-CO"/>
              </w:rPr>
              <w:t>+$125,340,830 COP</w:t>
            </w:r>
          </w:p>
        </w:tc>
        <w:tc>
          <w:tcPr>
            <w:tcW w:w="0" w:type="auto"/>
            <w:hideMark/>
          </w:tcPr>
          <w:p w14:paraId="31481636" w14:textId="422652A9"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VPN&gt;0</m:t>
                </m:r>
              </m:oMath>
            </m:oMathPara>
          </w:p>
        </w:tc>
        <w:tc>
          <w:tcPr>
            <w:tcW w:w="3243" w:type="dxa"/>
            <w:hideMark/>
          </w:tcPr>
          <w:p w14:paraId="3588D5FB" w14:textId="77777777" w:rsidR="00887327" w:rsidRPr="00887327" w:rsidRDefault="00887327" w:rsidP="00887327">
            <w:pPr>
              <w:spacing w:after="160" w:line="259" w:lineRule="auto"/>
              <w:rPr>
                <w:sz w:val="20"/>
                <w:szCs w:val="20"/>
                <w:lang w:eastAsia="es-CO"/>
              </w:rPr>
            </w:pPr>
            <w:r w:rsidRPr="00887327">
              <w:rPr>
                <w:sz w:val="20"/>
                <w:szCs w:val="20"/>
                <w:lang w:eastAsia="es-CO"/>
              </w:rPr>
              <w:t>Aceptable y Exitoso: crea riqueza neta significativa.</w:t>
            </w:r>
          </w:p>
        </w:tc>
      </w:tr>
      <w:tr w:rsidR="00887327" w:rsidRPr="00887327" w14:paraId="54FB4628" w14:textId="77777777" w:rsidTr="00887327">
        <w:tc>
          <w:tcPr>
            <w:tcW w:w="2756" w:type="dxa"/>
            <w:hideMark/>
          </w:tcPr>
          <w:p w14:paraId="72E84DE9" w14:textId="77777777" w:rsidR="00887327" w:rsidRPr="00887327" w:rsidRDefault="00887327" w:rsidP="00887327">
            <w:pPr>
              <w:spacing w:after="160" w:line="259" w:lineRule="auto"/>
              <w:rPr>
                <w:sz w:val="20"/>
                <w:szCs w:val="20"/>
                <w:lang w:eastAsia="es-CO"/>
              </w:rPr>
            </w:pPr>
            <w:r w:rsidRPr="00887327">
              <w:rPr>
                <w:sz w:val="20"/>
                <w:szCs w:val="20"/>
                <w:lang w:eastAsia="es-CO"/>
              </w:rPr>
              <w:t>Tasa Interna de Retorno (TIR)</w:t>
            </w:r>
          </w:p>
        </w:tc>
        <w:tc>
          <w:tcPr>
            <w:tcW w:w="0" w:type="auto"/>
            <w:hideMark/>
          </w:tcPr>
          <w:p w14:paraId="5501CBF2" w14:textId="77777777" w:rsidR="00887327" w:rsidRPr="00887327" w:rsidRDefault="00887327" w:rsidP="00887327">
            <w:pPr>
              <w:spacing w:after="160" w:line="259" w:lineRule="auto"/>
              <w:rPr>
                <w:sz w:val="20"/>
                <w:szCs w:val="20"/>
                <w:lang w:eastAsia="es-CO"/>
              </w:rPr>
            </w:pPr>
            <w:r w:rsidRPr="00887327">
              <w:rPr>
                <w:sz w:val="20"/>
                <w:szCs w:val="20"/>
                <w:lang w:eastAsia="es-CO"/>
              </w:rPr>
              <w:t>62.88% E.A.</w:t>
            </w:r>
          </w:p>
        </w:tc>
        <w:tc>
          <w:tcPr>
            <w:tcW w:w="0" w:type="auto"/>
            <w:hideMark/>
          </w:tcPr>
          <w:p w14:paraId="40F9D6C2" w14:textId="5394CE76"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TIR&gt;TIO</m:t>
                </m:r>
                <m:d>
                  <m:dPr>
                    <m:ctrlPr>
                      <w:rPr>
                        <w:rFonts w:ascii="Cambria Math" w:hAnsi="Cambria Math"/>
                        <w:sz w:val="20"/>
                        <w:szCs w:val="20"/>
                        <w:lang w:eastAsia="es-CO"/>
                      </w:rPr>
                    </m:ctrlPr>
                  </m:dPr>
                  <m:e>
                    <m:r>
                      <w:rPr>
                        <w:rFonts w:ascii="Cambria Math" w:hAnsi="Cambria Math"/>
                        <w:sz w:val="20"/>
                        <w:szCs w:val="20"/>
                        <w:lang w:eastAsia="es-CO"/>
                      </w:rPr>
                      <m:t>15.0%</m:t>
                    </m:r>
                  </m:e>
                </m:d>
              </m:oMath>
            </m:oMathPara>
          </w:p>
        </w:tc>
        <w:tc>
          <w:tcPr>
            <w:tcW w:w="3243" w:type="dxa"/>
            <w:hideMark/>
          </w:tcPr>
          <w:p w14:paraId="4BB0B421" w14:textId="77777777" w:rsidR="00887327" w:rsidRPr="00887327" w:rsidRDefault="00887327" w:rsidP="00887327">
            <w:pPr>
              <w:spacing w:after="160" w:line="259" w:lineRule="auto"/>
              <w:rPr>
                <w:sz w:val="20"/>
                <w:szCs w:val="20"/>
                <w:lang w:eastAsia="es-CO"/>
              </w:rPr>
            </w:pPr>
            <w:r w:rsidRPr="00887327">
              <w:rPr>
                <w:sz w:val="20"/>
                <w:szCs w:val="20"/>
                <w:lang w:eastAsia="es-CO"/>
              </w:rPr>
              <w:t>Altamente Rentable: supera la tasa de oportunidad en 47.88 puntos.</w:t>
            </w:r>
          </w:p>
        </w:tc>
      </w:tr>
      <w:tr w:rsidR="00887327" w:rsidRPr="00887327" w14:paraId="1E28CE78" w14:textId="77777777" w:rsidTr="00887327">
        <w:tc>
          <w:tcPr>
            <w:tcW w:w="2756" w:type="dxa"/>
            <w:hideMark/>
          </w:tcPr>
          <w:p w14:paraId="46BF4326" w14:textId="77777777" w:rsidR="00887327" w:rsidRPr="00887327" w:rsidRDefault="00887327" w:rsidP="00887327">
            <w:pPr>
              <w:spacing w:after="160" w:line="259" w:lineRule="auto"/>
              <w:rPr>
                <w:sz w:val="20"/>
                <w:szCs w:val="20"/>
                <w:lang w:eastAsia="es-CO"/>
              </w:rPr>
            </w:pPr>
            <w:r w:rsidRPr="00887327">
              <w:rPr>
                <w:sz w:val="20"/>
                <w:szCs w:val="20"/>
                <w:lang w:eastAsia="es-CO"/>
              </w:rPr>
              <w:t>Relación Beneficio / Costo (B/C)</w:t>
            </w:r>
          </w:p>
        </w:tc>
        <w:tc>
          <w:tcPr>
            <w:tcW w:w="0" w:type="auto"/>
            <w:hideMark/>
          </w:tcPr>
          <w:p w14:paraId="327FE1BF" w14:textId="77777777" w:rsidR="00887327" w:rsidRPr="00887327" w:rsidRDefault="00887327" w:rsidP="00887327">
            <w:pPr>
              <w:spacing w:after="160" w:line="259" w:lineRule="auto"/>
              <w:rPr>
                <w:sz w:val="20"/>
                <w:szCs w:val="20"/>
                <w:lang w:eastAsia="es-CO"/>
              </w:rPr>
            </w:pPr>
            <w:r w:rsidRPr="00887327">
              <w:rPr>
                <w:sz w:val="20"/>
                <w:szCs w:val="20"/>
                <w:lang w:eastAsia="es-CO"/>
              </w:rPr>
              <w:t>1.30</w:t>
            </w:r>
          </w:p>
        </w:tc>
        <w:tc>
          <w:tcPr>
            <w:tcW w:w="0" w:type="auto"/>
            <w:hideMark/>
          </w:tcPr>
          <w:p w14:paraId="6F04272A" w14:textId="095267BC"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B/C&gt;1.0</m:t>
                </m:r>
              </m:oMath>
            </m:oMathPara>
          </w:p>
        </w:tc>
        <w:tc>
          <w:tcPr>
            <w:tcW w:w="3243" w:type="dxa"/>
            <w:hideMark/>
          </w:tcPr>
          <w:p w14:paraId="0D5F5ABD" w14:textId="77777777" w:rsidR="00887327" w:rsidRPr="00887327" w:rsidRDefault="00887327" w:rsidP="00887327">
            <w:pPr>
              <w:spacing w:after="160" w:line="259" w:lineRule="auto"/>
              <w:rPr>
                <w:sz w:val="20"/>
                <w:szCs w:val="20"/>
                <w:lang w:eastAsia="es-CO"/>
              </w:rPr>
            </w:pPr>
            <w:r w:rsidRPr="00887327">
              <w:rPr>
                <w:sz w:val="20"/>
                <w:szCs w:val="20"/>
                <w:lang w:eastAsia="es-CO"/>
              </w:rPr>
              <w:t>Viable: genera $1.30 de beneficio por cada $1.00 de costo.</w:t>
            </w:r>
          </w:p>
        </w:tc>
      </w:tr>
    </w:tbl>
    <w:p w14:paraId="22F03D84" w14:textId="77777777" w:rsidR="00522170" w:rsidRPr="00522170" w:rsidRDefault="00522170" w:rsidP="00522170">
      <w:pPr>
        <w:rPr>
          <w:lang w:eastAsia="es-CO"/>
        </w:rPr>
      </w:pPr>
    </w:p>
    <w:p w14:paraId="267891A0" w14:textId="079713E9" w:rsidR="00C369D2" w:rsidRDefault="00C369D2" w:rsidP="003D045B">
      <w:pPr>
        <w:pStyle w:val="Ttulo1"/>
        <w:rPr>
          <w:lang w:eastAsia="es-CO"/>
        </w:rPr>
      </w:pPr>
      <w:bookmarkStart w:id="182" w:name="_Toc49956690"/>
      <w:bookmarkStart w:id="183" w:name="_Toc145412714"/>
      <w:r>
        <w:rPr>
          <w:lang w:eastAsia="es-CO"/>
        </w:rPr>
        <w:lastRenderedPageBreak/>
        <w:t xml:space="preserve">7.0 </w:t>
      </w:r>
      <w:r w:rsidRPr="00C369D2">
        <w:rPr>
          <w:lang w:eastAsia="es-CO"/>
        </w:rPr>
        <w:t>Metas sociales, económicas y ambientales</w:t>
      </w:r>
      <w:bookmarkEnd w:id="182"/>
      <w:bookmarkEnd w:id="183"/>
    </w:p>
    <w:p w14:paraId="16521BB3" w14:textId="77777777" w:rsidR="00B77691" w:rsidRPr="00915C0A" w:rsidRDefault="00B77691" w:rsidP="00915C0A">
      <w:pPr>
        <w:jc w:val="both"/>
        <w:rPr>
          <w:rFonts w:ascii="Arial" w:hAnsi="Arial" w:cs="Arial"/>
          <w:sz w:val="24"/>
          <w:szCs w:val="24"/>
          <w:lang w:eastAsia="es-CO"/>
        </w:rPr>
      </w:pPr>
      <w:r w:rsidRPr="00915C0A">
        <w:rPr>
          <w:rFonts w:ascii="Arial" w:hAnsi="Arial" w:cs="Arial"/>
          <w:sz w:val="24"/>
          <w:szCs w:val="24"/>
          <w:lang w:eastAsia="es-CO"/>
        </w:rPr>
        <w:t>El proyecto TalentLab S.A.S., constituido como una empresa de base tecnológica en el sector EdTech (Software como Servicio - SaaS con Inteligencia Artificial), orienta su modelo productivo no solo a la sostenibilidad financiera y operativa, sino a la generación sistemática de valor público, equidad social, inclusión laboral, preservación del medio ambiente y transferencia tecnológica para Colombia.</w:t>
      </w:r>
    </w:p>
    <w:p w14:paraId="66FD708D" w14:textId="1D98A748" w:rsidR="00B77691" w:rsidRPr="00915C0A" w:rsidRDefault="00B77691" w:rsidP="00915C0A">
      <w:pPr>
        <w:jc w:val="both"/>
        <w:rPr>
          <w:rFonts w:ascii="Arial" w:hAnsi="Arial" w:cs="Arial"/>
          <w:sz w:val="24"/>
          <w:szCs w:val="24"/>
          <w:lang w:eastAsia="es-CO"/>
        </w:rPr>
      </w:pPr>
      <w:r w:rsidRPr="00915C0A">
        <w:rPr>
          <w:rFonts w:ascii="Arial" w:hAnsi="Arial" w:cs="Arial"/>
          <w:sz w:val="24"/>
          <w:szCs w:val="24"/>
          <w:lang w:eastAsia="es-CO"/>
        </w:rPr>
        <w:t>A continuación, se exponen los compromisos e impactos estratégicos del proyecto en sus dimensiones social, laboral, macroinstitucional, ambiental y tecnológica.</w:t>
      </w:r>
    </w:p>
    <w:p w14:paraId="5F157B67" w14:textId="77777777" w:rsidR="00B77691" w:rsidRPr="00B77691" w:rsidRDefault="00B77691" w:rsidP="00B77691">
      <w:pPr>
        <w:rPr>
          <w:lang w:eastAsia="es-CO"/>
        </w:rPr>
      </w:pPr>
    </w:p>
    <w:p w14:paraId="6CF1312D" w14:textId="758266CA" w:rsidR="00ED2CF8" w:rsidRDefault="00C369D2" w:rsidP="005369F8">
      <w:pPr>
        <w:pStyle w:val="Ttulo2"/>
      </w:pPr>
      <w:bookmarkStart w:id="184" w:name="_Toc49956691"/>
      <w:bookmarkStart w:id="185" w:name="_Toc145412715"/>
      <w:r w:rsidRPr="005339BA">
        <w:t>7.1. Metas Sociales</w:t>
      </w:r>
      <w:bookmarkEnd w:id="184"/>
      <w:bookmarkEnd w:id="185"/>
    </w:p>
    <w:p w14:paraId="7CD8B6AF" w14:textId="77777777" w:rsidR="00D23A4A" w:rsidRPr="006465EF" w:rsidRDefault="00D23A4A" w:rsidP="00D23A4A">
      <w:pPr>
        <w:rPr>
          <w:rFonts w:ascii="Arial" w:hAnsi="Arial" w:cs="Arial"/>
          <w:sz w:val="24"/>
          <w:szCs w:val="24"/>
          <w:lang w:eastAsia="es-CO"/>
        </w:rPr>
      </w:pPr>
    </w:p>
    <w:p w14:paraId="3E671F5B" w14:textId="77777777" w:rsidR="006465EF" w:rsidRPr="006465EF" w:rsidRDefault="006465EF" w:rsidP="006465EF">
      <w:pPr>
        <w:rPr>
          <w:rFonts w:ascii="Arial" w:hAnsi="Arial" w:cs="Arial"/>
          <w:sz w:val="24"/>
          <w:szCs w:val="24"/>
          <w:lang w:eastAsia="es-CO"/>
        </w:rPr>
      </w:pPr>
      <w:r w:rsidRPr="006465EF">
        <w:rPr>
          <w:rFonts w:ascii="Arial" w:hAnsi="Arial" w:cs="Arial"/>
          <w:sz w:val="24"/>
          <w:szCs w:val="24"/>
          <w:lang w:eastAsia="es-CO"/>
        </w:rPr>
        <w:t>La educación media en Colombia (grados 10° y 11°) enfrenta una profunda problemática estructural vinculada con la desorientación vocacional y la desconexión con el mundo productivo. De acuerdo con las cifras históricas del Sistema para la Prevención de la Deserción de la Educación Superior (SPADIES) del Ministerio de Educación Nacional (MEN), entre el 45% y el 48% de los estudiantes que ingresan a programas universitarios o técnicos/tecnológicos desertan en los primeros cuatro semestres, siendo una de las causas directas primordiales la falta de claridad vocacional, el desconocimiento de las propias aptitudes y la escasa alineación con las demandas reales del mercado laboral.</w:t>
      </w:r>
    </w:p>
    <w:p w14:paraId="152AC2F9" w14:textId="77777777" w:rsidR="006465EF" w:rsidRPr="006465EF" w:rsidRDefault="006465EF" w:rsidP="006465EF">
      <w:pPr>
        <w:rPr>
          <w:rFonts w:ascii="Arial" w:hAnsi="Arial" w:cs="Arial"/>
          <w:sz w:val="24"/>
          <w:szCs w:val="24"/>
          <w:lang w:eastAsia="es-CO"/>
        </w:rPr>
      </w:pPr>
      <w:r w:rsidRPr="006465EF">
        <w:rPr>
          <w:rFonts w:ascii="Arial" w:hAnsi="Arial" w:cs="Arial"/>
          <w:sz w:val="24"/>
          <w:szCs w:val="24"/>
          <w:lang w:eastAsia="es-CO"/>
        </w:rPr>
        <w:t>En respuesta a esta realidad, TalentLab establece las siguientes metas sociales prioritarias:</w:t>
      </w:r>
    </w:p>
    <w:p w14:paraId="248686ED" w14:textId="77777777" w:rsidR="006465EF" w:rsidRPr="00CD03DF" w:rsidRDefault="006465EF" w:rsidP="006465EF">
      <w:pPr>
        <w:rPr>
          <w:rFonts w:ascii="Arial" w:hAnsi="Arial" w:cs="Arial"/>
          <w:b/>
          <w:bCs/>
          <w:sz w:val="24"/>
          <w:szCs w:val="24"/>
          <w:lang w:eastAsia="es-CO"/>
        </w:rPr>
      </w:pPr>
      <w:r w:rsidRPr="00CD03DF">
        <w:rPr>
          <w:rFonts w:ascii="Arial" w:hAnsi="Arial" w:cs="Arial"/>
          <w:b/>
          <w:bCs/>
          <w:sz w:val="24"/>
          <w:szCs w:val="24"/>
          <w:lang w:eastAsia="es-CO"/>
        </w:rPr>
        <w:t>7.1.1. Metas Sociales Cualitativas</w:t>
      </w:r>
    </w:p>
    <w:p w14:paraId="57F2FBFA" w14:textId="23766A20" w:rsidR="006465EF" w:rsidRPr="006465EF" w:rsidRDefault="006465EF" w:rsidP="006465EF">
      <w:pPr>
        <w:numPr>
          <w:ilvl w:val="0"/>
          <w:numId w:val="111"/>
        </w:numPr>
        <w:rPr>
          <w:rFonts w:ascii="Arial" w:hAnsi="Arial" w:cs="Arial"/>
          <w:sz w:val="24"/>
          <w:szCs w:val="24"/>
          <w:lang w:eastAsia="es-CO"/>
        </w:rPr>
      </w:pPr>
      <w:r w:rsidRPr="00CD03DF">
        <w:rPr>
          <w:rFonts w:ascii="Arial" w:hAnsi="Arial" w:cs="Arial"/>
          <w:b/>
          <w:bCs/>
          <w:sz w:val="24"/>
          <w:szCs w:val="24"/>
          <w:lang w:eastAsia="es-CO"/>
        </w:rPr>
        <w:t>Democratización de la Orientación Vocacional Avanzada</w:t>
      </w:r>
      <w:r w:rsidRPr="006465EF">
        <w:rPr>
          <w:rFonts w:ascii="Arial" w:hAnsi="Arial" w:cs="Arial"/>
          <w:sz w:val="24"/>
          <w:szCs w:val="24"/>
          <w:lang w:eastAsia="es-CO"/>
        </w:rPr>
        <w:t>: Romper la brecha de acceso que históricamente ha confinado las evaluaciones psicopedagógicas avanzadas y personalizadas a los colegios privados de (estratos 5 y 6), llevando una solución tecnológica accesible a instituciones educativas de estratos 2, 3 y 4 en el sector privado y oficial.</w:t>
      </w:r>
    </w:p>
    <w:p w14:paraId="1FB98368" w14:textId="77777777" w:rsidR="006465EF" w:rsidRPr="006465EF" w:rsidRDefault="006465EF" w:rsidP="006465EF">
      <w:pPr>
        <w:numPr>
          <w:ilvl w:val="0"/>
          <w:numId w:val="111"/>
        </w:numPr>
        <w:rPr>
          <w:rFonts w:ascii="Arial" w:hAnsi="Arial" w:cs="Arial"/>
          <w:sz w:val="24"/>
          <w:szCs w:val="24"/>
          <w:lang w:eastAsia="es-CO"/>
        </w:rPr>
      </w:pPr>
      <w:r w:rsidRPr="00CD03DF">
        <w:rPr>
          <w:rFonts w:ascii="Arial" w:hAnsi="Arial" w:cs="Arial"/>
          <w:b/>
          <w:bCs/>
          <w:sz w:val="24"/>
          <w:szCs w:val="24"/>
          <w:lang w:eastAsia="es-CO"/>
        </w:rPr>
        <w:t>Reducción de la Indecisión Vocacional y Deserción Postmedia</w:t>
      </w:r>
      <w:r w:rsidRPr="006465EF">
        <w:rPr>
          <w:rFonts w:ascii="Arial" w:hAnsi="Arial" w:cs="Arial"/>
          <w:sz w:val="24"/>
          <w:szCs w:val="24"/>
          <w:lang w:eastAsia="es-CO"/>
        </w:rPr>
        <w:t>: Empoderar a los estudiantes de últimos años de bachillerato con diagnósticos fundamentados en analítica de datos, autoconocimiento de habilidades blandas y duras, e intereses reales, incrementando en más de un 35% la seguridad en su elección de carrera o formación técnica/tecnológica.</w:t>
      </w:r>
    </w:p>
    <w:p w14:paraId="2AF3019A" w14:textId="77777777" w:rsidR="006465EF" w:rsidRPr="006465EF" w:rsidRDefault="006465EF" w:rsidP="006465EF">
      <w:pPr>
        <w:numPr>
          <w:ilvl w:val="0"/>
          <w:numId w:val="111"/>
        </w:numPr>
        <w:rPr>
          <w:rFonts w:ascii="Arial" w:hAnsi="Arial" w:cs="Arial"/>
          <w:sz w:val="24"/>
          <w:szCs w:val="24"/>
          <w:lang w:eastAsia="es-CO"/>
        </w:rPr>
      </w:pPr>
      <w:r w:rsidRPr="006465EF">
        <w:rPr>
          <w:rFonts w:ascii="Arial" w:hAnsi="Arial" w:cs="Arial"/>
          <w:b/>
          <w:bCs/>
          <w:sz w:val="24"/>
          <w:szCs w:val="24"/>
          <w:lang w:eastAsia="es-CO"/>
        </w:rPr>
        <w:t>Fortalecimiento de Competencias del Siglo XXI (Habilidades STEAM):</w:t>
      </w:r>
      <w:r w:rsidRPr="006465EF">
        <w:rPr>
          <w:rFonts w:ascii="Arial" w:hAnsi="Arial" w:cs="Arial"/>
          <w:sz w:val="24"/>
          <w:szCs w:val="24"/>
          <w:lang w:eastAsia="es-CO"/>
        </w:rPr>
        <w:t xml:space="preserve"> Promover en los jóvenes el pensamiento crítico, la resolución de </w:t>
      </w:r>
      <w:r w:rsidRPr="006465EF">
        <w:rPr>
          <w:rFonts w:ascii="Arial" w:hAnsi="Arial" w:cs="Arial"/>
          <w:sz w:val="24"/>
          <w:szCs w:val="24"/>
          <w:lang w:eastAsia="es-CO"/>
        </w:rPr>
        <w:lastRenderedPageBreak/>
        <w:t>problemas en entornos reales mediante simulaciones laborales interactivas y la alfabetización digital práctica frente al uso productivo de la Inteligencia Artificial.</w:t>
      </w:r>
    </w:p>
    <w:p w14:paraId="47913C19" w14:textId="77777777" w:rsidR="006465EF" w:rsidRPr="006465EF" w:rsidRDefault="006465EF" w:rsidP="006465EF">
      <w:pPr>
        <w:numPr>
          <w:ilvl w:val="0"/>
          <w:numId w:val="111"/>
        </w:numPr>
        <w:rPr>
          <w:rFonts w:ascii="Arial" w:hAnsi="Arial" w:cs="Arial"/>
          <w:sz w:val="24"/>
          <w:szCs w:val="24"/>
          <w:lang w:eastAsia="es-CO"/>
        </w:rPr>
      </w:pPr>
      <w:r w:rsidRPr="006465EF">
        <w:rPr>
          <w:rFonts w:ascii="Arial" w:hAnsi="Arial" w:cs="Arial"/>
          <w:b/>
          <w:bCs/>
          <w:sz w:val="24"/>
          <w:szCs w:val="24"/>
          <w:lang w:eastAsia="es-CO"/>
        </w:rPr>
        <w:t>Acceso Social para Poblaciones Vulnerables (Modelo de Impacto):</w:t>
      </w:r>
      <w:r w:rsidRPr="006465EF">
        <w:rPr>
          <w:rFonts w:ascii="Arial" w:hAnsi="Arial" w:cs="Arial"/>
          <w:sz w:val="24"/>
          <w:szCs w:val="24"/>
          <w:lang w:eastAsia="es-CO"/>
        </w:rPr>
        <w:t> Implementar un programa de responsabilidad social mediante el cual, por cada 10 licencias institucionales privadas suscritas, se entregue acceso gratuito o subsidiado a colegios públicos ubicados en zonas de alta vulnerabilidad socioeconómica o rurales adyacentes a Bogotá y Cundinamarca.</w:t>
      </w:r>
    </w:p>
    <w:p w14:paraId="29BB6C0A" w14:textId="77777777" w:rsidR="006465EF" w:rsidRPr="00CD03DF" w:rsidRDefault="006465EF" w:rsidP="006465EF">
      <w:pPr>
        <w:rPr>
          <w:rFonts w:ascii="Arial" w:hAnsi="Arial" w:cs="Arial"/>
          <w:b/>
          <w:bCs/>
          <w:sz w:val="24"/>
          <w:szCs w:val="24"/>
          <w:lang w:eastAsia="es-CO"/>
        </w:rPr>
      </w:pPr>
      <w:r w:rsidRPr="00CD03DF">
        <w:rPr>
          <w:rFonts w:ascii="Arial" w:hAnsi="Arial" w:cs="Arial"/>
          <w:b/>
          <w:bCs/>
          <w:sz w:val="24"/>
          <w:szCs w:val="24"/>
          <w:lang w:eastAsia="es-CO"/>
        </w:rPr>
        <w:t>7.1.2. Metas Cuantitativas de Impacto Social Proyectadas a 5 Años</w:t>
      </w:r>
    </w:p>
    <w:tbl>
      <w:tblPr>
        <w:tblStyle w:val="Tablaconcuadrcula"/>
        <w:tblW w:w="0" w:type="auto"/>
        <w:tblInd w:w="-431" w:type="dxa"/>
        <w:tblLook w:val="04A0" w:firstRow="1" w:lastRow="0" w:firstColumn="1" w:lastColumn="0" w:noHBand="0" w:noVBand="1"/>
      </w:tblPr>
      <w:tblGrid>
        <w:gridCol w:w="2978"/>
        <w:gridCol w:w="850"/>
        <w:gridCol w:w="851"/>
        <w:gridCol w:w="859"/>
        <w:gridCol w:w="862"/>
        <w:gridCol w:w="829"/>
        <w:gridCol w:w="2030"/>
      </w:tblGrid>
      <w:tr w:rsidR="006465EF" w:rsidRPr="006465EF" w14:paraId="7E91B206" w14:textId="77777777" w:rsidTr="006465EF">
        <w:tc>
          <w:tcPr>
            <w:tcW w:w="2978" w:type="dxa"/>
            <w:hideMark/>
          </w:tcPr>
          <w:p w14:paraId="162C9720" w14:textId="77777777" w:rsidR="006465EF" w:rsidRPr="006465EF" w:rsidRDefault="006465EF" w:rsidP="006465EF">
            <w:pPr>
              <w:spacing w:after="160" w:line="259" w:lineRule="auto"/>
              <w:rPr>
                <w:b/>
                <w:bCs/>
                <w:lang w:eastAsia="es-CO"/>
              </w:rPr>
            </w:pPr>
            <w:r w:rsidRPr="006465EF">
              <w:rPr>
                <w:b/>
                <w:bCs/>
                <w:lang w:eastAsia="es-CO"/>
              </w:rPr>
              <w:t>Indicador Social</w:t>
            </w:r>
          </w:p>
        </w:tc>
        <w:tc>
          <w:tcPr>
            <w:tcW w:w="850" w:type="dxa"/>
            <w:hideMark/>
          </w:tcPr>
          <w:p w14:paraId="47AE51C9" w14:textId="77777777" w:rsidR="006465EF" w:rsidRPr="006465EF" w:rsidRDefault="006465EF" w:rsidP="006465EF">
            <w:pPr>
              <w:spacing w:after="160" w:line="259" w:lineRule="auto"/>
              <w:rPr>
                <w:b/>
                <w:bCs/>
                <w:lang w:eastAsia="es-CO"/>
              </w:rPr>
            </w:pPr>
            <w:r w:rsidRPr="006465EF">
              <w:rPr>
                <w:b/>
                <w:bCs/>
                <w:lang w:eastAsia="es-CO"/>
              </w:rPr>
              <w:t>Año 1</w:t>
            </w:r>
          </w:p>
        </w:tc>
        <w:tc>
          <w:tcPr>
            <w:tcW w:w="851" w:type="dxa"/>
            <w:hideMark/>
          </w:tcPr>
          <w:p w14:paraId="0584577A" w14:textId="77777777" w:rsidR="006465EF" w:rsidRPr="006465EF" w:rsidRDefault="006465EF" w:rsidP="006465EF">
            <w:pPr>
              <w:spacing w:after="160" w:line="259" w:lineRule="auto"/>
              <w:rPr>
                <w:b/>
                <w:bCs/>
                <w:lang w:eastAsia="es-CO"/>
              </w:rPr>
            </w:pPr>
            <w:r w:rsidRPr="006465EF">
              <w:rPr>
                <w:b/>
                <w:bCs/>
                <w:lang w:eastAsia="es-CO"/>
              </w:rPr>
              <w:t>Año 2</w:t>
            </w:r>
          </w:p>
        </w:tc>
        <w:tc>
          <w:tcPr>
            <w:tcW w:w="859" w:type="dxa"/>
            <w:hideMark/>
          </w:tcPr>
          <w:p w14:paraId="411C936D" w14:textId="77777777" w:rsidR="006465EF" w:rsidRPr="006465EF" w:rsidRDefault="006465EF" w:rsidP="006465EF">
            <w:pPr>
              <w:spacing w:after="160" w:line="259" w:lineRule="auto"/>
              <w:rPr>
                <w:b/>
                <w:bCs/>
                <w:lang w:eastAsia="es-CO"/>
              </w:rPr>
            </w:pPr>
            <w:r w:rsidRPr="006465EF">
              <w:rPr>
                <w:b/>
                <w:bCs/>
                <w:lang w:eastAsia="es-CO"/>
              </w:rPr>
              <w:t>Año 3</w:t>
            </w:r>
          </w:p>
        </w:tc>
        <w:tc>
          <w:tcPr>
            <w:tcW w:w="862" w:type="dxa"/>
            <w:hideMark/>
          </w:tcPr>
          <w:p w14:paraId="0050879B" w14:textId="77777777" w:rsidR="006465EF" w:rsidRPr="006465EF" w:rsidRDefault="006465EF" w:rsidP="006465EF">
            <w:pPr>
              <w:spacing w:after="160" w:line="259" w:lineRule="auto"/>
              <w:rPr>
                <w:b/>
                <w:bCs/>
                <w:lang w:eastAsia="es-CO"/>
              </w:rPr>
            </w:pPr>
            <w:r w:rsidRPr="006465EF">
              <w:rPr>
                <w:b/>
                <w:bCs/>
                <w:lang w:eastAsia="es-CO"/>
              </w:rPr>
              <w:t>Año 4</w:t>
            </w:r>
          </w:p>
        </w:tc>
        <w:tc>
          <w:tcPr>
            <w:tcW w:w="0" w:type="auto"/>
            <w:hideMark/>
          </w:tcPr>
          <w:p w14:paraId="2C6EF1F8" w14:textId="77777777" w:rsidR="006465EF" w:rsidRPr="006465EF" w:rsidRDefault="006465EF" w:rsidP="006465EF">
            <w:pPr>
              <w:spacing w:after="160" w:line="259" w:lineRule="auto"/>
              <w:rPr>
                <w:b/>
                <w:bCs/>
                <w:lang w:eastAsia="es-CO"/>
              </w:rPr>
            </w:pPr>
            <w:r w:rsidRPr="006465EF">
              <w:rPr>
                <w:b/>
                <w:bCs/>
                <w:lang w:eastAsia="es-CO"/>
              </w:rPr>
              <w:t>Año 5</w:t>
            </w:r>
          </w:p>
        </w:tc>
        <w:tc>
          <w:tcPr>
            <w:tcW w:w="0" w:type="auto"/>
            <w:hideMark/>
          </w:tcPr>
          <w:p w14:paraId="37457476" w14:textId="77777777" w:rsidR="006465EF" w:rsidRPr="006465EF" w:rsidRDefault="006465EF" w:rsidP="006465EF">
            <w:pPr>
              <w:spacing w:after="160" w:line="259" w:lineRule="auto"/>
              <w:rPr>
                <w:b/>
                <w:bCs/>
                <w:lang w:eastAsia="es-CO"/>
              </w:rPr>
            </w:pPr>
            <w:r w:rsidRPr="006465EF">
              <w:rPr>
                <w:b/>
                <w:bCs/>
                <w:lang w:eastAsia="es-CO"/>
              </w:rPr>
              <w:t>Meta Acumulada 5 Años</w:t>
            </w:r>
          </w:p>
        </w:tc>
      </w:tr>
      <w:tr w:rsidR="006465EF" w:rsidRPr="006465EF" w14:paraId="242975EE" w14:textId="77777777" w:rsidTr="006465EF">
        <w:tc>
          <w:tcPr>
            <w:tcW w:w="2978" w:type="dxa"/>
            <w:hideMark/>
          </w:tcPr>
          <w:p w14:paraId="3667843F" w14:textId="77777777" w:rsidR="006465EF" w:rsidRPr="006465EF" w:rsidRDefault="006465EF" w:rsidP="006465EF">
            <w:pPr>
              <w:spacing w:after="160" w:line="259" w:lineRule="auto"/>
              <w:rPr>
                <w:lang w:eastAsia="es-CO"/>
              </w:rPr>
            </w:pPr>
            <w:r w:rsidRPr="006465EF">
              <w:rPr>
                <w:lang w:eastAsia="es-CO"/>
              </w:rPr>
              <w:t>Instituciones Educativas Vinculadas</w:t>
            </w:r>
          </w:p>
        </w:tc>
        <w:tc>
          <w:tcPr>
            <w:tcW w:w="850" w:type="dxa"/>
            <w:hideMark/>
          </w:tcPr>
          <w:p w14:paraId="3C49264D" w14:textId="77777777" w:rsidR="006465EF" w:rsidRPr="006465EF" w:rsidRDefault="006465EF" w:rsidP="006465EF">
            <w:pPr>
              <w:spacing w:after="160" w:line="259" w:lineRule="auto"/>
              <w:rPr>
                <w:lang w:eastAsia="es-CO"/>
              </w:rPr>
            </w:pPr>
            <w:r w:rsidRPr="006465EF">
              <w:rPr>
                <w:lang w:eastAsia="es-CO"/>
              </w:rPr>
              <w:t>12</w:t>
            </w:r>
          </w:p>
        </w:tc>
        <w:tc>
          <w:tcPr>
            <w:tcW w:w="851" w:type="dxa"/>
            <w:hideMark/>
          </w:tcPr>
          <w:p w14:paraId="5D4F2167" w14:textId="77777777" w:rsidR="006465EF" w:rsidRPr="006465EF" w:rsidRDefault="006465EF" w:rsidP="006465EF">
            <w:pPr>
              <w:spacing w:after="160" w:line="259" w:lineRule="auto"/>
              <w:rPr>
                <w:lang w:eastAsia="es-CO"/>
              </w:rPr>
            </w:pPr>
            <w:r w:rsidRPr="006465EF">
              <w:rPr>
                <w:lang w:eastAsia="es-CO"/>
              </w:rPr>
              <w:t>19</w:t>
            </w:r>
          </w:p>
        </w:tc>
        <w:tc>
          <w:tcPr>
            <w:tcW w:w="859" w:type="dxa"/>
            <w:hideMark/>
          </w:tcPr>
          <w:p w14:paraId="3FC1468F" w14:textId="77777777" w:rsidR="006465EF" w:rsidRPr="006465EF" w:rsidRDefault="006465EF" w:rsidP="006465EF">
            <w:pPr>
              <w:spacing w:after="160" w:line="259" w:lineRule="auto"/>
              <w:rPr>
                <w:lang w:eastAsia="es-CO"/>
              </w:rPr>
            </w:pPr>
            <w:r w:rsidRPr="006465EF">
              <w:rPr>
                <w:lang w:eastAsia="es-CO"/>
              </w:rPr>
              <w:t>31</w:t>
            </w:r>
          </w:p>
        </w:tc>
        <w:tc>
          <w:tcPr>
            <w:tcW w:w="862" w:type="dxa"/>
            <w:hideMark/>
          </w:tcPr>
          <w:p w14:paraId="74BCA321" w14:textId="77777777" w:rsidR="006465EF" w:rsidRPr="006465EF" w:rsidRDefault="006465EF" w:rsidP="006465EF">
            <w:pPr>
              <w:spacing w:after="160" w:line="259" w:lineRule="auto"/>
              <w:rPr>
                <w:lang w:eastAsia="es-CO"/>
              </w:rPr>
            </w:pPr>
            <w:r w:rsidRPr="006465EF">
              <w:rPr>
                <w:lang w:eastAsia="es-CO"/>
              </w:rPr>
              <w:t>48</w:t>
            </w:r>
          </w:p>
        </w:tc>
        <w:tc>
          <w:tcPr>
            <w:tcW w:w="0" w:type="auto"/>
            <w:hideMark/>
          </w:tcPr>
          <w:p w14:paraId="03CB1843" w14:textId="77777777" w:rsidR="006465EF" w:rsidRPr="006465EF" w:rsidRDefault="006465EF" w:rsidP="006465EF">
            <w:pPr>
              <w:spacing w:after="160" w:line="259" w:lineRule="auto"/>
              <w:rPr>
                <w:lang w:eastAsia="es-CO"/>
              </w:rPr>
            </w:pPr>
            <w:r w:rsidRPr="006465EF">
              <w:rPr>
                <w:lang w:eastAsia="es-CO"/>
              </w:rPr>
              <w:t>68</w:t>
            </w:r>
          </w:p>
        </w:tc>
        <w:tc>
          <w:tcPr>
            <w:tcW w:w="0" w:type="auto"/>
            <w:hideMark/>
          </w:tcPr>
          <w:p w14:paraId="216E6BC7" w14:textId="77777777" w:rsidR="006465EF" w:rsidRPr="006465EF" w:rsidRDefault="006465EF" w:rsidP="006465EF">
            <w:pPr>
              <w:spacing w:after="160" w:line="259" w:lineRule="auto"/>
              <w:rPr>
                <w:lang w:eastAsia="es-CO"/>
              </w:rPr>
            </w:pPr>
            <w:r w:rsidRPr="006465EF">
              <w:rPr>
                <w:lang w:eastAsia="es-CO"/>
              </w:rPr>
              <w:t>68 Colegios Activos</w:t>
            </w:r>
          </w:p>
        </w:tc>
      </w:tr>
      <w:tr w:rsidR="006465EF" w:rsidRPr="006465EF" w14:paraId="4E50C364" w14:textId="77777777" w:rsidTr="006465EF">
        <w:tc>
          <w:tcPr>
            <w:tcW w:w="2978" w:type="dxa"/>
            <w:hideMark/>
          </w:tcPr>
          <w:p w14:paraId="659DED9F" w14:textId="77777777" w:rsidR="006465EF" w:rsidRPr="006465EF" w:rsidRDefault="006465EF" w:rsidP="006465EF">
            <w:pPr>
              <w:spacing w:after="160" w:line="259" w:lineRule="auto"/>
              <w:rPr>
                <w:lang w:eastAsia="es-CO"/>
              </w:rPr>
            </w:pPr>
            <w:r w:rsidRPr="006465EF">
              <w:rPr>
                <w:lang w:eastAsia="es-CO"/>
              </w:rPr>
              <w:t>Estudiantes Evaluados e Impactados</w:t>
            </w:r>
          </w:p>
        </w:tc>
        <w:tc>
          <w:tcPr>
            <w:tcW w:w="850" w:type="dxa"/>
            <w:hideMark/>
          </w:tcPr>
          <w:p w14:paraId="76B1D582" w14:textId="77777777" w:rsidR="006465EF" w:rsidRPr="006465EF" w:rsidRDefault="006465EF" w:rsidP="006465EF">
            <w:pPr>
              <w:spacing w:after="160" w:line="259" w:lineRule="auto"/>
              <w:rPr>
                <w:lang w:eastAsia="es-CO"/>
              </w:rPr>
            </w:pPr>
            <w:r w:rsidRPr="006465EF">
              <w:rPr>
                <w:lang w:eastAsia="es-CO"/>
              </w:rPr>
              <w:t>1,800</w:t>
            </w:r>
          </w:p>
        </w:tc>
        <w:tc>
          <w:tcPr>
            <w:tcW w:w="851" w:type="dxa"/>
            <w:hideMark/>
          </w:tcPr>
          <w:p w14:paraId="1F58D9E2" w14:textId="77777777" w:rsidR="006465EF" w:rsidRPr="006465EF" w:rsidRDefault="006465EF" w:rsidP="006465EF">
            <w:pPr>
              <w:spacing w:after="160" w:line="259" w:lineRule="auto"/>
              <w:rPr>
                <w:lang w:eastAsia="es-CO"/>
              </w:rPr>
            </w:pPr>
            <w:r w:rsidRPr="006465EF">
              <w:rPr>
                <w:lang w:eastAsia="es-CO"/>
              </w:rPr>
              <w:t>3,100</w:t>
            </w:r>
          </w:p>
        </w:tc>
        <w:tc>
          <w:tcPr>
            <w:tcW w:w="859" w:type="dxa"/>
            <w:hideMark/>
          </w:tcPr>
          <w:p w14:paraId="2EAB7E1B" w14:textId="77777777" w:rsidR="006465EF" w:rsidRPr="006465EF" w:rsidRDefault="006465EF" w:rsidP="006465EF">
            <w:pPr>
              <w:spacing w:after="160" w:line="259" w:lineRule="auto"/>
              <w:rPr>
                <w:lang w:eastAsia="es-CO"/>
              </w:rPr>
            </w:pPr>
            <w:r w:rsidRPr="006465EF">
              <w:rPr>
                <w:lang w:eastAsia="es-CO"/>
              </w:rPr>
              <w:t>5,500</w:t>
            </w:r>
          </w:p>
        </w:tc>
        <w:tc>
          <w:tcPr>
            <w:tcW w:w="862" w:type="dxa"/>
            <w:hideMark/>
          </w:tcPr>
          <w:p w14:paraId="0411A4D5" w14:textId="77777777" w:rsidR="006465EF" w:rsidRPr="006465EF" w:rsidRDefault="006465EF" w:rsidP="006465EF">
            <w:pPr>
              <w:spacing w:after="160" w:line="259" w:lineRule="auto"/>
              <w:rPr>
                <w:lang w:eastAsia="es-CO"/>
              </w:rPr>
            </w:pPr>
            <w:r w:rsidRPr="006465EF">
              <w:rPr>
                <w:lang w:eastAsia="es-CO"/>
              </w:rPr>
              <w:t>9,200</w:t>
            </w:r>
          </w:p>
        </w:tc>
        <w:tc>
          <w:tcPr>
            <w:tcW w:w="0" w:type="auto"/>
            <w:hideMark/>
          </w:tcPr>
          <w:p w14:paraId="33ED3CBF" w14:textId="77777777" w:rsidR="006465EF" w:rsidRPr="006465EF" w:rsidRDefault="006465EF" w:rsidP="006465EF">
            <w:pPr>
              <w:spacing w:after="160" w:line="259" w:lineRule="auto"/>
              <w:rPr>
                <w:lang w:eastAsia="es-CO"/>
              </w:rPr>
            </w:pPr>
            <w:r w:rsidRPr="006465EF">
              <w:rPr>
                <w:lang w:eastAsia="es-CO"/>
              </w:rPr>
              <w:t>14,500</w:t>
            </w:r>
          </w:p>
        </w:tc>
        <w:tc>
          <w:tcPr>
            <w:tcW w:w="0" w:type="auto"/>
            <w:hideMark/>
          </w:tcPr>
          <w:p w14:paraId="2F403C29" w14:textId="77777777" w:rsidR="006465EF" w:rsidRPr="006465EF" w:rsidRDefault="006465EF" w:rsidP="006465EF">
            <w:pPr>
              <w:spacing w:after="160" w:line="259" w:lineRule="auto"/>
              <w:rPr>
                <w:lang w:eastAsia="es-CO"/>
              </w:rPr>
            </w:pPr>
            <w:r w:rsidRPr="006465EF">
              <w:rPr>
                <w:lang w:eastAsia="es-CO"/>
              </w:rPr>
              <w:t>34,100 Evaluaciones</w:t>
            </w:r>
          </w:p>
        </w:tc>
      </w:tr>
      <w:tr w:rsidR="006465EF" w:rsidRPr="006465EF" w14:paraId="45B4EC9F" w14:textId="77777777" w:rsidTr="006465EF">
        <w:tc>
          <w:tcPr>
            <w:tcW w:w="2978" w:type="dxa"/>
            <w:hideMark/>
          </w:tcPr>
          <w:p w14:paraId="0B64ACA5" w14:textId="77777777" w:rsidR="006465EF" w:rsidRPr="006465EF" w:rsidRDefault="006465EF" w:rsidP="006465EF">
            <w:pPr>
              <w:spacing w:after="160" w:line="259" w:lineRule="auto"/>
              <w:rPr>
                <w:lang w:eastAsia="es-CO"/>
              </w:rPr>
            </w:pPr>
            <w:r w:rsidRPr="006465EF">
              <w:rPr>
                <w:lang w:eastAsia="es-CO"/>
              </w:rPr>
              <w:t>Licencias Sociales Gratuitas Entregadas</w:t>
            </w:r>
          </w:p>
        </w:tc>
        <w:tc>
          <w:tcPr>
            <w:tcW w:w="850" w:type="dxa"/>
            <w:hideMark/>
          </w:tcPr>
          <w:p w14:paraId="303FFD33" w14:textId="77777777" w:rsidR="006465EF" w:rsidRPr="006465EF" w:rsidRDefault="006465EF" w:rsidP="006465EF">
            <w:pPr>
              <w:spacing w:after="160" w:line="259" w:lineRule="auto"/>
              <w:rPr>
                <w:lang w:eastAsia="es-CO"/>
              </w:rPr>
            </w:pPr>
            <w:r w:rsidRPr="006465EF">
              <w:rPr>
                <w:lang w:eastAsia="es-CO"/>
              </w:rPr>
              <w:t>1</w:t>
            </w:r>
          </w:p>
        </w:tc>
        <w:tc>
          <w:tcPr>
            <w:tcW w:w="851" w:type="dxa"/>
            <w:hideMark/>
          </w:tcPr>
          <w:p w14:paraId="21E15D67" w14:textId="77777777" w:rsidR="006465EF" w:rsidRPr="006465EF" w:rsidRDefault="006465EF" w:rsidP="006465EF">
            <w:pPr>
              <w:spacing w:after="160" w:line="259" w:lineRule="auto"/>
              <w:rPr>
                <w:lang w:eastAsia="es-CO"/>
              </w:rPr>
            </w:pPr>
            <w:r w:rsidRPr="006465EF">
              <w:rPr>
                <w:lang w:eastAsia="es-CO"/>
              </w:rPr>
              <w:t>2</w:t>
            </w:r>
          </w:p>
        </w:tc>
        <w:tc>
          <w:tcPr>
            <w:tcW w:w="859" w:type="dxa"/>
            <w:hideMark/>
          </w:tcPr>
          <w:p w14:paraId="5DC90405" w14:textId="77777777" w:rsidR="006465EF" w:rsidRPr="006465EF" w:rsidRDefault="006465EF" w:rsidP="006465EF">
            <w:pPr>
              <w:spacing w:after="160" w:line="259" w:lineRule="auto"/>
              <w:rPr>
                <w:lang w:eastAsia="es-CO"/>
              </w:rPr>
            </w:pPr>
            <w:r w:rsidRPr="006465EF">
              <w:rPr>
                <w:lang w:eastAsia="es-CO"/>
              </w:rPr>
              <w:t>3</w:t>
            </w:r>
          </w:p>
        </w:tc>
        <w:tc>
          <w:tcPr>
            <w:tcW w:w="862" w:type="dxa"/>
            <w:hideMark/>
          </w:tcPr>
          <w:p w14:paraId="03AC1839" w14:textId="77777777" w:rsidR="006465EF" w:rsidRPr="006465EF" w:rsidRDefault="006465EF" w:rsidP="006465EF">
            <w:pPr>
              <w:spacing w:after="160" w:line="259" w:lineRule="auto"/>
              <w:rPr>
                <w:lang w:eastAsia="es-CO"/>
              </w:rPr>
            </w:pPr>
            <w:r w:rsidRPr="006465EF">
              <w:rPr>
                <w:lang w:eastAsia="es-CO"/>
              </w:rPr>
              <w:t>5</w:t>
            </w:r>
          </w:p>
        </w:tc>
        <w:tc>
          <w:tcPr>
            <w:tcW w:w="0" w:type="auto"/>
            <w:hideMark/>
          </w:tcPr>
          <w:p w14:paraId="7C2A0577" w14:textId="77777777" w:rsidR="006465EF" w:rsidRPr="006465EF" w:rsidRDefault="006465EF" w:rsidP="006465EF">
            <w:pPr>
              <w:spacing w:after="160" w:line="259" w:lineRule="auto"/>
              <w:rPr>
                <w:lang w:eastAsia="es-CO"/>
              </w:rPr>
            </w:pPr>
            <w:r w:rsidRPr="006465EF">
              <w:rPr>
                <w:lang w:eastAsia="es-CO"/>
              </w:rPr>
              <w:t>7</w:t>
            </w:r>
          </w:p>
        </w:tc>
        <w:tc>
          <w:tcPr>
            <w:tcW w:w="0" w:type="auto"/>
            <w:hideMark/>
          </w:tcPr>
          <w:p w14:paraId="7320A05C" w14:textId="77777777" w:rsidR="006465EF" w:rsidRPr="006465EF" w:rsidRDefault="006465EF" w:rsidP="006465EF">
            <w:pPr>
              <w:spacing w:after="160" w:line="259" w:lineRule="auto"/>
              <w:rPr>
                <w:lang w:eastAsia="es-CO"/>
              </w:rPr>
            </w:pPr>
            <w:r w:rsidRPr="006465EF">
              <w:rPr>
                <w:lang w:eastAsia="es-CO"/>
              </w:rPr>
              <w:t>18 Colegios Públicos</w:t>
            </w:r>
          </w:p>
        </w:tc>
      </w:tr>
      <w:tr w:rsidR="006465EF" w:rsidRPr="006465EF" w14:paraId="1C245DE4" w14:textId="77777777" w:rsidTr="006465EF">
        <w:tc>
          <w:tcPr>
            <w:tcW w:w="2978" w:type="dxa"/>
            <w:hideMark/>
          </w:tcPr>
          <w:p w14:paraId="48E66BB3" w14:textId="77777777" w:rsidR="006465EF" w:rsidRPr="006465EF" w:rsidRDefault="006465EF" w:rsidP="006465EF">
            <w:pPr>
              <w:spacing w:after="160" w:line="259" w:lineRule="auto"/>
              <w:rPr>
                <w:lang w:eastAsia="es-CO"/>
              </w:rPr>
            </w:pPr>
            <w:r w:rsidRPr="006465EF">
              <w:rPr>
                <w:lang w:eastAsia="es-CO"/>
              </w:rPr>
              <w:t>Estudiantes Vulnerables Beneficiados</w:t>
            </w:r>
          </w:p>
        </w:tc>
        <w:tc>
          <w:tcPr>
            <w:tcW w:w="850" w:type="dxa"/>
            <w:hideMark/>
          </w:tcPr>
          <w:p w14:paraId="4ABE86FF" w14:textId="77777777" w:rsidR="006465EF" w:rsidRPr="006465EF" w:rsidRDefault="006465EF" w:rsidP="006465EF">
            <w:pPr>
              <w:spacing w:after="160" w:line="259" w:lineRule="auto"/>
              <w:rPr>
                <w:lang w:eastAsia="es-CO"/>
              </w:rPr>
            </w:pPr>
            <w:r w:rsidRPr="006465EF">
              <w:rPr>
                <w:lang w:eastAsia="es-CO"/>
              </w:rPr>
              <w:t>150</w:t>
            </w:r>
          </w:p>
        </w:tc>
        <w:tc>
          <w:tcPr>
            <w:tcW w:w="851" w:type="dxa"/>
            <w:hideMark/>
          </w:tcPr>
          <w:p w14:paraId="0A4DBDBB" w14:textId="77777777" w:rsidR="006465EF" w:rsidRPr="006465EF" w:rsidRDefault="006465EF" w:rsidP="006465EF">
            <w:pPr>
              <w:spacing w:after="160" w:line="259" w:lineRule="auto"/>
              <w:rPr>
                <w:lang w:eastAsia="es-CO"/>
              </w:rPr>
            </w:pPr>
            <w:r w:rsidRPr="006465EF">
              <w:rPr>
                <w:lang w:eastAsia="es-CO"/>
              </w:rPr>
              <w:t>320</w:t>
            </w:r>
          </w:p>
        </w:tc>
        <w:tc>
          <w:tcPr>
            <w:tcW w:w="859" w:type="dxa"/>
            <w:hideMark/>
          </w:tcPr>
          <w:p w14:paraId="63746149" w14:textId="77777777" w:rsidR="006465EF" w:rsidRPr="006465EF" w:rsidRDefault="006465EF" w:rsidP="006465EF">
            <w:pPr>
              <w:spacing w:after="160" w:line="259" w:lineRule="auto"/>
              <w:rPr>
                <w:lang w:eastAsia="es-CO"/>
              </w:rPr>
            </w:pPr>
            <w:r w:rsidRPr="006465EF">
              <w:rPr>
                <w:lang w:eastAsia="es-CO"/>
              </w:rPr>
              <w:t>540</w:t>
            </w:r>
          </w:p>
        </w:tc>
        <w:tc>
          <w:tcPr>
            <w:tcW w:w="862" w:type="dxa"/>
            <w:hideMark/>
          </w:tcPr>
          <w:p w14:paraId="02C509C3" w14:textId="77777777" w:rsidR="006465EF" w:rsidRPr="006465EF" w:rsidRDefault="006465EF" w:rsidP="006465EF">
            <w:pPr>
              <w:spacing w:after="160" w:line="259" w:lineRule="auto"/>
              <w:rPr>
                <w:lang w:eastAsia="es-CO"/>
              </w:rPr>
            </w:pPr>
            <w:r w:rsidRPr="006465EF">
              <w:rPr>
                <w:lang w:eastAsia="es-CO"/>
              </w:rPr>
              <w:t>950</w:t>
            </w:r>
          </w:p>
        </w:tc>
        <w:tc>
          <w:tcPr>
            <w:tcW w:w="0" w:type="auto"/>
            <w:hideMark/>
          </w:tcPr>
          <w:p w14:paraId="5C1421F4" w14:textId="77777777" w:rsidR="006465EF" w:rsidRPr="006465EF" w:rsidRDefault="006465EF" w:rsidP="006465EF">
            <w:pPr>
              <w:spacing w:after="160" w:line="259" w:lineRule="auto"/>
              <w:rPr>
                <w:lang w:eastAsia="es-CO"/>
              </w:rPr>
            </w:pPr>
            <w:r w:rsidRPr="006465EF">
              <w:rPr>
                <w:lang w:eastAsia="es-CO"/>
              </w:rPr>
              <w:t>1,450</w:t>
            </w:r>
          </w:p>
        </w:tc>
        <w:tc>
          <w:tcPr>
            <w:tcW w:w="0" w:type="auto"/>
            <w:hideMark/>
          </w:tcPr>
          <w:p w14:paraId="0B677C9E" w14:textId="77777777" w:rsidR="006465EF" w:rsidRPr="006465EF" w:rsidRDefault="006465EF" w:rsidP="006465EF">
            <w:pPr>
              <w:spacing w:after="160" w:line="259" w:lineRule="auto"/>
              <w:rPr>
                <w:lang w:eastAsia="es-CO"/>
              </w:rPr>
            </w:pPr>
            <w:r w:rsidRPr="006465EF">
              <w:rPr>
                <w:lang w:eastAsia="es-CO"/>
              </w:rPr>
              <w:t>3,410 Estudiantes</w:t>
            </w:r>
          </w:p>
        </w:tc>
      </w:tr>
      <w:tr w:rsidR="006465EF" w:rsidRPr="006465EF" w14:paraId="6D5983D4" w14:textId="77777777" w:rsidTr="006465EF">
        <w:tc>
          <w:tcPr>
            <w:tcW w:w="2978" w:type="dxa"/>
            <w:hideMark/>
          </w:tcPr>
          <w:p w14:paraId="3A32B8EA" w14:textId="77777777" w:rsidR="006465EF" w:rsidRPr="006465EF" w:rsidRDefault="006465EF" w:rsidP="006465EF">
            <w:pPr>
              <w:spacing w:after="160" w:line="259" w:lineRule="auto"/>
              <w:rPr>
                <w:lang w:eastAsia="es-CO"/>
              </w:rPr>
            </w:pPr>
            <w:r w:rsidRPr="006465EF">
              <w:rPr>
                <w:lang w:eastAsia="es-CO"/>
              </w:rPr>
              <w:t>Talleres Vocacionales y de Empleabilidad</w:t>
            </w:r>
          </w:p>
        </w:tc>
        <w:tc>
          <w:tcPr>
            <w:tcW w:w="850" w:type="dxa"/>
            <w:hideMark/>
          </w:tcPr>
          <w:p w14:paraId="46ECAE9E" w14:textId="77777777" w:rsidR="006465EF" w:rsidRPr="006465EF" w:rsidRDefault="006465EF" w:rsidP="006465EF">
            <w:pPr>
              <w:spacing w:after="160" w:line="259" w:lineRule="auto"/>
              <w:rPr>
                <w:lang w:eastAsia="es-CO"/>
              </w:rPr>
            </w:pPr>
            <w:r w:rsidRPr="006465EF">
              <w:rPr>
                <w:lang w:eastAsia="es-CO"/>
              </w:rPr>
              <w:t>24</w:t>
            </w:r>
          </w:p>
        </w:tc>
        <w:tc>
          <w:tcPr>
            <w:tcW w:w="851" w:type="dxa"/>
            <w:hideMark/>
          </w:tcPr>
          <w:p w14:paraId="00F3B36D" w14:textId="77777777" w:rsidR="006465EF" w:rsidRPr="006465EF" w:rsidRDefault="006465EF" w:rsidP="006465EF">
            <w:pPr>
              <w:spacing w:after="160" w:line="259" w:lineRule="auto"/>
              <w:rPr>
                <w:lang w:eastAsia="es-CO"/>
              </w:rPr>
            </w:pPr>
            <w:r w:rsidRPr="006465EF">
              <w:rPr>
                <w:lang w:eastAsia="es-CO"/>
              </w:rPr>
              <w:t>40</w:t>
            </w:r>
          </w:p>
        </w:tc>
        <w:tc>
          <w:tcPr>
            <w:tcW w:w="859" w:type="dxa"/>
            <w:hideMark/>
          </w:tcPr>
          <w:p w14:paraId="20370FC7" w14:textId="77777777" w:rsidR="006465EF" w:rsidRPr="006465EF" w:rsidRDefault="006465EF" w:rsidP="006465EF">
            <w:pPr>
              <w:spacing w:after="160" w:line="259" w:lineRule="auto"/>
              <w:rPr>
                <w:lang w:eastAsia="es-CO"/>
              </w:rPr>
            </w:pPr>
            <w:r w:rsidRPr="006465EF">
              <w:rPr>
                <w:lang w:eastAsia="es-CO"/>
              </w:rPr>
              <w:t>65</w:t>
            </w:r>
          </w:p>
        </w:tc>
        <w:tc>
          <w:tcPr>
            <w:tcW w:w="862" w:type="dxa"/>
            <w:hideMark/>
          </w:tcPr>
          <w:p w14:paraId="7B64FB17" w14:textId="77777777" w:rsidR="006465EF" w:rsidRPr="006465EF" w:rsidRDefault="006465EF" w:rsidP="006465EF">
            <w:pPr>
              <w:spacing w:after="160" w:line="259" w:lineRule="auto"/>
              <w:rPr>
                <w:lang w:eastAsia="es-CO"/>
              </w:rPr>
            </w:pPr>
            <w:r w:rsidRPr="006465EF">
              <w:rPr>
                <w:lang w:eastAsia="es-CO"/>
              </w:rPr>
              <w:t>100</w:t>
            </w:r>
          </w:p>
        </w:tc>
        <w:tc>
          <w:tcPr>
            <w:tcW w:w="0" w:type="auto"/>
            <w:hideMark/>
          </w:tcPr>
          <w:p w14:paraId="6C0196BA" w14:textId="77777777" w:rsidR="006465EF" w:rsidRPr="006465EF" w:rsidRDefault="006465EF" w:rsidP="006465EF">
            <w:pPr>
              <w:spacing w:after="160" w:line="259" w:lineRule="auto"/>
              <w:rPr>
                <w:lang w:eastAsia="es-CO"/>
              </w:rPr>
            </w:pPr>
            <w:r w:rsidRPr="006465EF">
              <w:rPr>
                <w:lang w:eastAsia="es-CO"/>
              </w:rPr>
              <w:t>145</w:t>
            </w:r>
          </w:p>
        </w:tc>
        <w:tc>
          <w:tcPr>
            <w:tcW w:w="0" w:type="auto"/>
            <w:hideMark/>
          </w:tcPr>
          <w:p w14:paraId="14005F6D" w14:textId="77777777" w:rsidR="006465EF" w:rsidRPr="006465EF" w:rsidRDefault="006465EF" w:rsidP="006465EF">
            <w:pPr>
              <w:spacing w:after="160" w:line="259" w:lineRule="auto"/>
              <w:rPr>
                <w:lang w:eastAsia="es-CO"/>
              </w:rPr>
            </w:pPr>
            <w:r w:rsidRPr="006465EF">
              <w:rPr>
                <w:lang w:eastAsia="es-CO"/>
              </w:rPr>
              <w:t>374 Sesiones Realizadas</w:t>
            </w:r>
          </w:p>
        </w:tc>
      </w:tr>
      <w:tr w:rsidR="006465EF" w:rsidRPr="006465EF" w14:paraId="493C269D" w14:textId="77777777" w:rsidTr="006465EF">
        <w:tc>
          <w:tcPr>
            <w:tcW w:w="2978" w:type="dxa"/>
            <w:hideMark/>
          </w:tcPr>
          <w:p w14:paraId="1E2354CD" w14:textId="77777777" w:rsidR="006465EF" w:rsidRPr="006465EF" w:rsidRDefault="006465EF" w:rsidP="006465EF">
            <w:pPr>
              <w:spacing w:after="160" w:line="259" w:lineRule="auto"/>
              <w:rPr>
                <w:lang w:eastAsia="es-CO"/>
              </w:rPr>
            </w:pPr>
            <w:r w:rsidRPr="006465EF">
              <w:rPr>
                <w:lang w:eastAsia="es-CO"/>
              </w:rPr>
              <w:t>Índice de Certeza Vocacional Percibida</w:t>
            </w:r>
          </w:p>
        </w:tc>
        <w:tc>
          <w:tcPr>
            <w:tcW w:w="850" w:type="dxa"/>
            <w:hideMark/>
          </w:tcPr>
          <w:p w14:paraId="4C790ED2" w14:textId="77777777" w:rsidR="006465EF" w:rsidRPr="006465EF" w:rsidRDefault="006465EF" w:rsidP="006465EF">
            <w:pPr>
              <w:spacing w:after="160" w:line="259" w:lineRule="auto"/>
              <w:rPr>
                <w:lang w:eastAsia="es-CO"/>
              </w:rPr>
            </w:pPr>
            <w:r w:rsidRPr="006465EF">
              <w:rPr>
                <w:lang w:eastAsia="es-CO"/>
              </w:rPr>
              <w:t>&gt; 80%</w:t>
            </w:r>
          </w:p>
        </w:tc>
        <w:tc>
          <w:tcPr>
            <w:tcW w:w="851" w:type="dxa"/>
            <w:hideMark/>
          </w:tcPr>
          <w:p w14:paraId="5B3A59AA" w14:textId="77777777" w:rsidR="006465EF" w:rsidRPr="006465EF" w:rsidRDefault="006465EF" w:rsidP="006465EF">
            <w:pPr>
              <w:spacing w:after="160" w:line="259" w:lineRule="auto"/>
              <w:rPr>
                <w:lang w:eastAsia="es-CO"/>
              </w:rPr>
            </w:pPr>
            <w:r w:rsidRPr="006465EF">
              <w:rPr>
                <w:lang w:eastAsia="es-CO"/>
              </w:rPr>
              <w:t>&gt; 82%</w:t>
            </w:r>
          </w:p>
        </w:tc>
        <w:tc>
          <w:tcPr>
            <w:tcW w:w="859" w:type="dxa"/>
            <w:hideMark/>
          </w:tcPr>
          <w:p w14:paraId="688EC49E" w14:textId="77777777" w:rsidR="006465EF" w:rsidRPr="006465EF" w:rsidRDefault="006465EF" w:rsidP="006465EF">
            <w:pPr>
              <w:spacing w:after="160" w:line="259" w:lineRule="auto"/>
              <w:rPr>
                <w:lang w:eastAsia="es-CO"/>
              </w:rPr>
            </w:pPr>
            <w:r w:rsidRPr="006465EF">
              <w:rPr>
                <w:lang w:eastAsia="es-CO"/>
              </w:rPr>
              <w:t>&gt; 85%</w:t>
            </w:r>
          </w:p>
        </w:tc>
        <w:tc>
          <w:tcPr>
            <w:tcW w:w="862" w:type="dxa"/>
            <w:hideMark/>
          </w:tcPr>
          <w:p w14:paraId="4819D6E3" w14:textId="77777777" w:rsidR="006465EF" w:rsidRPr="006465EF" w:rsidRDefault="006465EF" w:rsidP="006465EF">
            <w:pPr>
              <w:spacing w:after="160" w:line="259" w:lineRule="auto"/>
              <w:rPr>
                <w:lang w:eastAsia="es-CO"/>
              </w:rPr>
            </w:pPr>
            <w:r w:rsidRPr="006465EF">
              <w:rPr>
                <w:lang w:eastAsia="es-CO"/>
              </w:rPr>
              <w:t>&gt; 87%</w:t>
            </w:r>
          </w:p>
        </w:tc>
        <w:tc>
          <w:tcPr>
            <w:tcW w:w="0" w:type="auto"/>
            <w:hideMark/>
          </w:tcPr>
          <w:p w14:paraId="2255951D" w14:textId="77777777" w:rsidR="006465EF" w:rsidRPr="006465EF" w:rsidRDefault="006465EF" w:rsidP="006465EF">
            <w:pPr>
              <w:spacing w:after="160" w:line="259" w:lineRule="auto"/>
              <w:rPr>
                <w:lang w:eastAsia="es-CO"/>
              </w:rPr>
            </w:pPr>
            <w:r w:rsidRPr="006465EF">
              <w:rPr>
                <w:lang w:eastAsia="es-CO"/>
              </w:rPr>
              <w:t>&gt; 90%</w:t>
            </w:r>
          </w:p>
        </w:tc>
        <w:tc>
          <w:tcPr>
            <w:tcW w:w="0" w:type="auto"/>
            <w:hideMark/>
          </w:tcPr>
          <w:p w14:paraId="48463A6C" w14:textId="77777777" w:rsidR="006465EF" w:rsidRPr="006465EF" w:rsidRDefault="006465EF" w:rsidP="006465EF">
            <w:pPr>
              <w:spacing w:after="160" w:line="259" w:lineRule="auto"/>
              <w:rPr>
                <w:lang w:eastAsia="es-CO"/>
              </w:rPr>
            </w:pPr>
            <w:r w:rsidRPr="006465EF">
              <w:rPr>
                <w:lang w:eastAsia="es-CO"/>
              </w:rPr>
              <w:t>Promedio &gt; 85%</w:t>
            </w:r>
          </w:p>
        </w:tc>
      </w:tr>
    </w:tbl>
    <w:p w14:paraId="0F204FE8" w14:textId="77777777" w:rsidR="00D23A4A" w:rsidRPr="00D23A4A" w:rsidRDefault="00D23A4A" w:rsidP="00D23A4A">
      <w:pPr>
        <w:rPr>
          <w:lang w:eastAsia="es-CO"/>
        </w:rPr>
      </w:pPr>
    </w:p>
    <w:p w14:paraId="3C537A30" w14:textId="4FDAA5C9" w:rsidR="00A77080" w:rsidRDefault="00A77080" w:rsidP="005369F8">
      <w:pPr>
        <w:pStyle w:val="Ttulo2"/>
      </w:pPr>
      <w:bookmarkStart w:id="186" w:name="_Toc49956692"/>
      <w:bookmarkStart w:id="187" w:name="_Toc145412716"/>
      <w:r w:rsidRPr="005339BA">
        <w:t>7.2. Generación Empleo</w:t>
      </w:r>
      <w:bookmarkEnd w:id="186"/>
      <w:bookmarkEnd w:id="187"/>
    </w:p>
    <w:p w14:paraId="35C5428A" w14:textId="77777777" w:rsidR="0027492A" w:rsidRPr="00871785" w:rsidRDefault="0027492A" w:rsidP="0027492A">
      <w:pPr>
        <w:rPr>
          <w:rFonts w:ascii="Arial" w:hAnsi="Arial" w:cs="Arial"/>
          <w:sz w:val="24"/>
          <w:szCs w:val="24"/>
          <w:lang w:eastAsia="es-CO"/>
        </w:rPr>
      </w:pPr>
      <w:r w:rsidRPr="00871785">
        <w:rPr>
          <w:rFonts w:ascii="Arial" w:hAnsi="Arial" w:cs="Arial"/>
          <w:sz w:val="24"/>
          <w:szCs w:val="24"/>
          <w:lang w:eastAsia="es-CO"/>
        </w:rPr>
        <w:t>En coherencia con el marco normativo colombiano para el fomento del empleo formal, el emprendimiento y la inclusión social (</w:t>
      </w:r>
      <w:r w:rsidRPr="00871785">
        <w:rPr>
          <w:rFonts w:ascii="Arial" w:hAnsi="Arial" w:cs="Arial"/>
          <w:b/>
          <w:bCs/>
          <w:sz w:val="24"/>
          <w:szCs w:val="24"/>
          <w:lang w:eastAsia="es-CO"/>
        </w:rPr>
        <w:t>Ley 1780 de 2016</w:t>
      </w:r>
      <w:r w:rsidRPr="00871785">
        <w:rPr>
          <w:rFonts w:ascii="Arial" w:hAnsi="Arial" w:cs="Arial"/>
          <w:sz w:val="24"/>
          <w:szCs w:val="24"/>
          <w:lang w:eastAsia="es-CO"/>
        </w:rPr>
        <w:t> de Empleo Joven, </w:t>
      </w:r>
      <w:r w:rsidRPr="00871785">
        <w:rPr>
          <w:rFonts w:ascii="Arial" w:hAnsi="Arial" w:cs="Arial"/>
          <w:b/>
          <w:bCs/>
          <w:sz w:val="24"/>
          <w:szCs w:val="24"/>
          <w:lang w:eastAsia="es-CO"/>
        </w:rPr>
        <w:t>Ley 2069 de 2020</w:t>
      </w:r>
      <w:r w:rsidRPr="00871785">
        <w:rPr>
          <w:rFonts w:ascii="Arial" w:hAnsi="Arial" w:cs="Arial"/>
          <w:sz w:val="24"/>
          <w:szCs w:val="24"/>
          <w:lang w:eastAsia="es-CO"/>
        </w:rPr>
        <w:t> de Emprendimiento, </w:t>
      </w:r>
      <w:r w:rsidRPr="00871785">
        <w:rPr>
          <w:rFonts w:ascii="Arial" w:hAnsi="Arial" w:cs="Arial"/>
          <w:b/>
          <w:bCs/>
          <w:sz w:val="24"/>
          <w:szCs w:val="24"/>
          <w:lang w:eastAsia="es-CO"/>
        </w:rPr>
        <w:t>Ley 82 de 1993</w:t>
      </w:r>
      <w:r w:rsidRPr="00871785">
        <w:rPr>
          <w:rFonts w:ascii="Arial" w:hAnsi="Arial" w:cs="Arial"/>
          <w:sz w:val="24"/>
          <w:szCs w:val="24"/>
          <w:lang w:eastAsia="es-CO"/>
        </w:rPr>
        <w:t> y </w:t>
      </w:r>
      <w:r w:rsidRPr="00871785">
        <w:rPr>
          <w:rFonts w:ascii="Arial" w:hAnsi="Arial" w:cs="Arial"/>
          <w:b/>
          <w:bCs/>
          <w:sz w:val="24"/>
          <w:szCs w:val="24"/>
          <w:lang w:eastAsia="es-CO"/>
        </w:rPr>
        <w:t>Ley 1232 de 2008</w:t>
      </w:r>
      <w:r w:rsidRPr="00871785">
        <w:rPr>
          <w:rFonts w:ascii="Arial" w:hAnsi="Arial" w:cs="Arial"/>
          <w:sz w:val="24"/>
          <w:szCs w:val="24"/>
          <w:lang w:eastAsia="es-CO"/>
        </w:rPr>
        <w:t> sobre Madres Cabeza de Familia, y </w:t>
      </w:r>
      <w:r w:rsidRPr="00871785">
        <w:rPr>
          <w:rFonts w:ascii="Arial" w:hAnsi="Arial" w:cs="Arial"/>
          <w:b/>
          <w:bCs/>
          <w:sz w:val="24"/>
          <w:szCs w:val="24"/>
          <w:lang w:eastAsia="es-CO"/>
        </w:rPr>
        <w:t>Ley 1221 de 2008</w:t>
      </w:r>
      <w:r w:rsidRPr="00871785">
        <w:rPr>
          <w:rFonts w:ascii="Arial" w:hAnsi="Arial" w:cs="Arial"/>
          <w:sz w:val="24"/>
          <w:szCs w:val="24"/>
          <w:lang w:eastAsia="es-CO"/>
        </w:rPr>
        <w:t> reglamentada por la </w:t>
      </w:r>
      <w:r w:rsidRPr="00871785">
        <w:rPr>
          <w:rFonts w:ascii="Arial" w:hAnsi="Arial" w:cs="Arial"/>
          <w:b/>
          <w:bCs/>
          <w:sz w:val="24"/>
          <w:szCs w:val="24"/>
          <w:lang w:eastAsia="es-CO"/>
        </w:rPr>
        <w:t>Ley 2088 de 2021</w:t>
      </w:r>
      <w:r w:rsidRPr="00871785">
        <w:rPr>
          <w:rFonts w:ascii="Arial" w:hAnsi="Arial" w:cs="Arial"/>
          <w:sz w:val="24"/>
          <w:szCs w:val="24"/>
          <w:lang w:eastAsia="es-CO"/>
        </w:rPr>
        <w:t> en materia de Teletrabajo y Trabajo Remoto), TalentLab estructura su política de contratación laboral vinculando grupos poblacionales históricamente priorizados.</w:t>
      </w:r>
    </w:p>
    <w:p w14:paraId="6B967754" w14:textId="77777777" w:rsidR="0027492A" w:rsidRPr="00871785" w:rsidRDefault="0027492A" w:rsidP="0027492A">
      <w:pPr>
        <w:rPr>
          <w:rFonts w:ascii="Arial" w:hAnsi="Arial" w:cs="Arial"/>
          <w:b/>
          <w:bCs/>
          <w:sz w:val="24"/>
          <w:szCs w:val="24"/>
          <w:lang w:eastAsia="es-CO"/>
        </w:rPr>
      </w:pPr>
      <w:r w:rsidRPr="00871785">
        <w:rPr>
          <w:rFonts w:ascii="Arial" w:hAnsi="Arial" w:cs="Arial"/>
          <w:b/>
          <w:bCs/>
          <w:sz w:val="24"/>
          <w:szCs w:val="24"/>
          <w:lang w:eastAsia="es-CO"/>
        </w:rPr>
        <w:t>7.2.1. Caracterización de la Población por Puesto de Trabajo Directo</w:t>
      </w:r>
    </w:p>
    <w:p w14:paraId="066CD17F"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lastRenderedPageBreak/>
        <w:t>Dirección General / CEO (Diego Alfonso Tapia Salazar):</w:t>
      </w:r>
    </w:p>
    <w:p w14:paraId="17ADB1E8" w14:textId="40C11969"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w:t>
      </w:r>
      <w:r w:rsidR="00871785">
        <w:rPr>
          <w:rFonts w:ascii="Arial" w:hAnsi="Arial" w:cs="Arial"/>
          <w:sz w:val="24"/>
          <w:szCs w:val="24"/>
          <w:lang w:eastAsia="es-CO"/>
        </w:rPr>
        <w:t>P</w:t>
      </w:r>
      <w:r w:rsidRPr="00871785">
        <w:rPr>
          <w:rFonts w:ascii="Arial" w:hAnsi="Arial" w:cs="Arial"/>
          <w:sz w:val="24"/>
          <w:szCs w:val="24"/>
          <w:lang w:eastAsia="es-CO"/>
        </w:rPr>
        <w:t>rofesional emprendedor, egresado/aprendiz del SENA.</w:t>
      </w:r>
    </w:p>
    <w:p w14:paraId="7D8ED0AB"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Rol y Compromiso: Liderazgo estratégico, representación legal, gestión de alianzas y dirección general del negocio digital. Constituye generación directa de autoempleo calificado de base tecnológica.</w:t>
      </w:r>
    </w:p>
    <w:p w14:paraId="6AE82395"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Gerencia de Tecnología e Innovación (CTO / Desarrollador Lead):</w:t>
      </w:r>
    </w:p>
    <w:p w14:paraId="66AA07E2"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Joven talento tecnológico nacional (menor de 30 años), graduado de programas de Ingeniería de Sistemas, Software o Computación.</w:t>
      </w:r>
    </w:p>
    <w:p w14:paraId="23FD5394"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Rol: Liderazgo del stack tecnológico (FastAPI, React, Supabase), diseño de modelos de Machine Learning y aseguramiento de la infraestructura en la nube.</w:t>
      </w:r>
    </w:p>
    <w:p w14:paraId="487C0C83"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Gerencia de Operaciones y Pedagogía (Líder Psicopedagógica):</w:t>
      </w:r>
    </w:p>
    <w:p w14:paraId="59F8DCD3"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Madre Cabeza de Familia con formación profesional en Psicología Educativa o Pedagogía, vinculada mediante esquema de trabajo remoto/teletrabajo (80% virtual / 20% presencial).</w:t>
      </w:r>
    </w:p>
    <w:p w14:paraId="3B3C5F52"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Justificación e Impacto: Permite conciliar la crianza y las responsabilidades del hogar con un empleo formal calificado, garantizando estabilidad económica y protección a su núcleo familiar. Lidera la validación psicométrica de los simuladores y el soporte metodológico a orientadores escolares.</w:t>
      </w:r>
    </w:p>
    <w:p w14:paraId="1621B05F"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Gerencia Comercial y Mercadeo (Líder Comercial / Account Executive):</w:t>
      </w:r>
    </w:p>
    <w:p w14:paraId="2577EF5A"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Profesional en Mercadeo, Administración o Negocios Internacionales, priorizando a mujeres jóvenes profesionales o madres trabajadoras con experiencia en ventas B2B institucionales.</w:t>
      </w:r>
    </w:p>
    <w:p w14:paraId="05260413"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Rol: Prospección institucional, relacionamiento con colegios privados y públicos, demostraciones en vivo y cierre de contratos de suscripción anual.</w:t>
      </w:r>
    </w:p>
    <w:p w14:paraId="1E76FF1B"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Desarrollador Junior / Soporte Técnico Nivel 1 (Población Joven Primer Empleo):</w:t>
      </w:r>
    </w:p>
    <w:p w14:paraId="56257D1C"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lastRenderedPageBreak/>
        <w:t>Características Poblacionales: Jóvenes Primer Empleo y Egresados SENA (Tecnólogos en Análisis y Desarrollo de Software - ADSO o afines) de estratos 1, 2 y 3, que carecen de experiencia laboral formal previa.</w:t>
      </w:r>
    </w:p>
    <w:p w14:paraId="773D6DE4"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Justificación e Impacto: TalentLab abre las puertas a su primera inserción laboral calificada en la industria del software, acogiéndose a los incentivos de la Ley 1780 de 2016 (exención de aportes a Cajas de Compensación durante el primer año) y brindándoles mentoría técnica continua.</w:t>
      </w:r>
    </w:p>
    <w:p w14:paraId="0AADB20D"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Practicantes / Aprendices SENA (Contrato de Aprendizaje):</w:t>
      </w:r>
    </w:p>
    <w:p w14:paraId="449457B1"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Aprendices del SENA en etapa productiva pertenecientes a programas técnicos y tecnológicos en desarrollo de software, marketing digital y asistencia administrativa.</w:t>
      </w:r>
    </w:p>
    <w:p w14:paraId="09F4F945"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Compromiso: Semillero de talento interno con pago de apoyo de sostenimiento equivalente al 100% del SMMLV más afiliación completa a ARL y EPS.</w:t>
      </w:r>
    </w:p>
    <w:p w14:paraId="160B88FC" w14:textId="77777777" w:rsidR="0027492A" w:rsidRPr="00871785" w:rsidRDefault="0027492A" w:rsidP="0027492A">
      <w:pPr>
        <w:rPr>
          <w:rFonts w:ascii="Arial" w:hAnsi="Arial" w:cs="Arial"/>
          <w:b/>
          <w:bCs/>
          <w:sz w:val="24"/>
          <w:szCs w:val="24"/>
          <w:lang w:eastAsia="es-CO"/>
        </w:rPr>
      </w:pPr>
      <w:r w:rsidRPr="00871785">
        <w:rPr>
          <w:rFonts w:ascii="Arial" w:hAnsi="Arial" w:cs="Arial"/>
          <w:b/>
          <w:bCs/>
          <w:sz w:val="24"/>
          <w:szCs w:val="24"/>
          <w:lang w:eastAsia="es-CO"/>
        </w:rPr>
        <w:t>7.2.2. Matriz de Vinculación Laboral y Población Beneficiaria</w:t>
      </w:r>
    </w:p>
    <w:tbl>
      <w:tblPr>
        <w:tblStyle w:val="Tablaconcuadrcula"/>
        <w:tblW w:w="0" w:type="auto"/>
        <w:tblInd w:w="-289" w:type="dxa"/>
        <w:tblLook w:val="04A0" w:firstRow="1" w:lastRow="0" w:firstColumn="1" w:lastColumn="0" w:noHBand="0" w:noVBand="1"/>
      </w:tblPr>
      <w:tblGrid>
        <w:gridCol w:w="2213"/>
        <w:gridCol w:w="1580"/>
        <w:gridCol w:w="1706"/>
        <w:gridCol w:w="2191"/>
        <w:gridCol w:w="1427"/>
      </w:tblGrid>
      <w:tr w:rsidR="0027492A" w:rsidRPr="00871785" w14:paraId="46011749" w14:textId="77777777" w:rsidTr="00871785">
        <w:tc>
          <w:tcPr>
            <w:tcW w:w="2212" w:type="dxa"/>
            <w:hideMark/>
          </w:tcPr>
          <w:p w14:paraId="5392F8DF"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Cargo / Posición</w:t>
            </w:r>
          </w:p>
        </w:tc>
        <w:tc>
          <w:tcPr>
            <w:tcW w:w="0" w:type="auto"/>
            <w:hideMark/>
          </w:tcPr>
          <w:p w14:paraId="48626E3C"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Tipo de Vinculación</w:t>
            </w:r>
          </w:p>
        </w:tc>
        <w:tc>
          <w:tcPr>
            <w:tcW w:w="0" w:type="auto"/>
            <w:hideMark/>
          </w:tcPr>
          <w:p w14:paraId="032BCADE"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Población Priorizada</w:t>
            </w:r>
          </w:p>
        </w:tc>
        <w:tc>
          <w:tcPr>
            <w:tcW w:w="0" w:type="auto"/>
            <w:hideMark/>
          </w:tcPr>
          <w:p w14:paraId="42125CAC"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Mecanismo Legal / Beneficio Aplicado</w:t>
            </w:r>
          </w:p>
        </w:tc>
        <w:tc>
          <w:tcPr>
            <w:tcW w:w="0" w:type="auto"/>
            <w:hideMark/>
          </w:tcPr>
          <w:p w14:paraId="557A0AE7"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Modalidad de Trabajo</w:t>
            </w:r>
          </w:p>
        </w:tc>
      </w:tr>
      <w:tr w:rsidR="0027492A" w:rsidRPr="00871785" w14:paraId="02FF26D7" w14:textId="77777777" w:rsidTr="00871785">
        <w:tc>
          <w:tcPr>
            <w:tcW w:w="2212" w:type="dxa"/>
            <w:hideMark/>
          </w:tcPr>
          <w:p w14:paraId="32E71D6B"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Director General (CEO)</w:t>
            </w:r>
          </w:p>
        </w:tc>
        <w:tc>
          <w:tcPr>
            <w:tcW w:w="0" w:type="auto"/>
            <w:hideMark/>
          </w:tcPr>
          <w:p w14:paraId="676059CD"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7661F5B2"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Joven Emprendedor SENA</w:t>
            </w:r>
          </w:p>
        </w:tc>
        <w:tc>
          <w:tcPr>
            <w:tcW w:w="0" w:type="auto"/>
            <w:hideMark/>
          </w:tcPr>
          <w:p w14:paraId="271BA0E8"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2069 de 2020 (Emprendimiento)</w:t>
            </w:r>
          </w:p>
        </w:tc>
        <w:tc>
          <w:tcPr>
            <w:tcW w:w="0" w:type="auto"/>
            <w:hideMark/>
          </w:tcPr>
          <w:p w14:paraId="69F8A5D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Híbrida / Presencial</w:t>
            </w:r>
          </w:p>
        </w:tc>
      </w:tr>
      <w:tr w:rsidR="0027492A" w:rsidRPr="00871785" w14:paraId="4930AA1D" w14:textId="77777777" w:rsidTr="00871785">
        <w:tc>
          <w:tcPr>
            <w:tcW w:w="2212" w:type="dxa"/>
            <w:hideMark/>
          </w:tcPr>
          <w:p w14:paraId="1181B1A4"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Gerente de Tecnología (CTO)</w:t>
            </w:r>
          </w:p>
        </w:tc>
        <w:tc>
          <w:tcPr>
            <w:tcW w:w="0" w:type="auto"/>
            <w:hideMark/>
          </w:tcPr>
          <w:p w14:paraId="3788A883"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10B58275"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Joven Profesional Tech</w:t>
            </w:r>
          </w:p>
        </w:tc>
        <w:tc>
          <w:tcPr>
            <w:tcW w:w="0" w:type="auto"/>
            <w:hideMark/>
          </w:tcPr>
          <w:p w14:paraId="1E5A8651"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Art. 114-1 E.T. (Exoneración Parafiscales)</w:t>
            </w:r>
          </w:p>
        </w:tc>
        <w:tc>
          <w:tcPr>
            <w:tcW w:w="0" w:type="auto"/>
            <w:hideMark/>
          </w:tcPr>
          <w:p w14:paraId="11DF93AA"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Híbrida / Remota</w:t>
            </w:r>
          </w:p>
        </w:tc>
      </w:tr>
      <w:tr w:rsidR="0027492A" w:rsidRPr="00871785" w14:paraId="0425BF6A" w14:textId="77777777" w:rsidTr="00871785">
        <w:tc>
          <w:tcPr>
            <w:tcW w:w="2212" w:type="dxa"/>
            <w:hideMark/>
          </w:tcPr>
          <w:p w14:paraId="6AFAEDB4"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Líder Psicopedagógica</w:t>
            </w:r>
          </w:p>
        </w:tc>
        <w:tc>
          <w:tcPr>
            <w:tcW w:w="0" w:type="auto"/>
            <w:hideMark/>
          </w:tcPr>
          <w:p w14:paraId="377E040F"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786E7C0D"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Madre Cabeza de Familia</w:t>
            </w:r>
          </w:p>
        </w:tc>
        <w:tc>
          <w:tcPr>
            <w:tcW w:w="0" w:type="auto"/>
            <w:hideMark/>
          </w:tcPr>
          <w:p w14:paraId="4199FF4D"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1232 de 2008 / Ley 1221 de 2008 (Teletrabajo)</w:t>
            </w:r>
          </w:p>
        </w:tc>
        <w:tc>
          <w:tcPr>
            <w:tcW w:w="0" w:type="auto"/>
            <w:hideMark/>
          </w:tcPr>
          <w:p w14:paraId="4BE3FB1F"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Remota (80%)</w:t>
            </w:r>
          </w:p>
        </w:tc>
      </w:tr>
      <w:tr w:rsidR="0027492A" w:rsidRPr="00871785" w14:paraId="6C318C76" w14:textId="77777777" w:rsidTr="00871785">
        <w:tc>
          <w:tcPr>
            <w:tcW w:w="2212" w:type="dxa"/>
            <w:hideMark/>
          </w:tcPr>
          <w:p w14:paraId="372CEF3E"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Líder Comercial B2B</w:t>
            </w:r>
          </w:p>
        </w:tc>
        <w:tc>
          <w:tcPr>
            <w:tcW w:w="0" w:type="auto"/>
            <w:hideMark/>
          </w:tcPr>
          <w:p w14:paraId="51E2FE08"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0C3850F3"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Mujer / Joven Profesional</w:t>
            </w:r>
          </w:p>
        </w:tc>
        <w:tc>
          <w:tcPr>
            <w:tcW w:w="0" w:type="auto"/>
            <w:hideMark/>
          </w:tcPr>
          <w:p w14:paraId="67863E29"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Art. 114-1 E.T. / Esquema de Comisiones</w:t>
            </w:r>
          </w:p>
        </w:tc>
        <w:tc>
          <w:tcPr>
            <w:tcW w:w="0" w:type="auto"/>
            <w:hideMark/>
          </w:tcPr>
          <w:p w14:paraId="240B9A7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Híbrida (Terreno)</w:t>
            </w:r>
          </w:p>
        </w:tc>
      </w:tr>
      <w:tr w:rsidR="0027492A" w:rsidRPr="00871785" w14:paraId="41C7A3AE" w14:textId="77777777" w:rsidTr="00871785">
        <w:tc>
          <w:tcPr>
            <w:tcW w:w="2212" w:type="dxa"/>
            <w:hideMark/>
          </w:tcPr>
          <w:p w14:paraId="43E684C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Desarrollador Jr. / Soporte</w:t>
            </w:r>
          </w:p>
        </w:tc>
        <w:tc>
          <w:tcPr>
            <w:tcW w:w="0" w:type="auto"/>
            <w:hideMark/>
          </w:tcPr>
          <w:p w14:paraId="7D808E25"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Término Fijo</w:t>
            </w:r>
          </w:p>
        </w:tc>
        <w:tc>
          <w:tcPr>
            <w:tcW w:w="0" w:type="auto"/>
            <w:hideMark/>
          </w:tcPr>
          <w:p w14:paraId="47DA2910"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Joven Primer Empleo SENA</w:t>
            </w:r>
          </w:p>
        </w:tc>
        <w:tc>
          <w:tcPr>
            <w:tcW w:w="0" w:type="auto"/>
            <w:hideMark/>
          </w:tcPr>
          <w:p w14:paraId="17661BF6"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1780 de 2016 (Primer Empleo Joven)</w:t>
            </w:r>
          </w:p>
        </w:tc>
        <w:tc>
          <w:tcPr>
            <w:tcW w:w="0" w:type="auto"/>
            <w:hideMark/>
          </w:tcPr>
          <w:p w14:paraId="434B7B5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Remota (100%)</w:t>
            </w:r>
          </w:p>
        </w:tc>
      </w:tr>
      <w:tr w:rsidR="0027492A" w:rsidRPr="00871785" w14:paraId="412B98E7" w14:textId="77777777" w:rsidTr="00871785">
        <w:tc>
          <w:tcPr>
            <w:tcW w:w="2212" w:type="dxa"/>
            <w:hideMark/>
          </w:tcPr>
          <w:p w14:paraId="22DF1358"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lastRenderedPageBreak/>
              <w:t>Aprendiz SENA Software</w:t>
            </w:r>
          </w:p>
        </w:tc>
        <w:tc>
          <w:tcPr>
            <w:tcW w:w="0" w:type="auto"/>
            <w:hideMark/>
          </w:tcPr>
          <w:p w14:paraId="62F5D53B"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Contrato Aprendizaje</w:t>
            </w:r>
          </w:p>
        </w:tc>
        <w:tc>
          <w:tcPr>
            <w:tcW w:w="0" w:type="auto"/>
            <w:hideMark/>
          </w:tcPr>
          <w:p w14:paraId="0C02367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Aprendiz SENA Etapa Práctica</w:t>
            </w:r>
          </w:p>
        </w:tc>
        <w:tc>
          <w:tcPr>
            <w:tcW w:w="0" w:type="auto"/>
            <w:hideMark/>
          </w:tcPr>
          <w:p w14:paraId="4BF03AA3"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789 de 2002 (Contrato de Aprendizaje)</w:t>
            </w:r>
          </w:p>
        </w:tc>
        <w:tc>
          <w:tcPr>
            <w:tcW w:w="0" w:type="auto"/>
            <w:hideMark/>
          </w:tcPr>
          <w:p w14:paraId="5A065D06"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Remota / Híbrida</w:t>
            </w:r>
          </w:p>
        </w:tc>
      </w:tr>
    </w:tbl>
    <w:p w14:paraId="76910850" w14:textId="77777777" w:rsidR="0027492A" w:rsidRPr="0027492A" w:rsidRDefault="0027492A" w:rsidP="0027492A">
      <w:pPr>
        <w:rPr>
          <w:lang w:eastAsia="es-CO"/>
        </w:rPr>
      </w:pPr>
    </w:p>
    <w:p w14:paraId="50306B3A" w14:textId="3157B0FC" w:rsidR="00A77080" w:rsidRDefault="00A77080" w:rsidP="005369F8">
      <w:pPr>
        <w:pStyle w:val="Ttulo2"/>
      </w:pPr>
      <w:bookmarkStart w:id="188" w:name="_Toc49956693"/>
      <w:bookmarkStart w:id="189" w:name="_Toc145412717"/>
      <w:r w:rsidRPr="005339BA">
        <w:t>7.3. Articulación con el Plan Nacional de Desarrollo</w:t>
      </w:r>
      <w:bookmarkEnd w:id="188"/>
      <w:bookmarkEnd w:id="189"/>
    </w:p>
    <w:p w14:paraId="704304BD" w14:textId="77777777" w:rsidR="00871785" w:rsidRPr="00F8468C" w:rsidRDefault="00871785" w:rsidP="00871785">
      <w:pPr>
        <w:rPr>
          <w:lang w:eastAsia="es-CO"/>
        </w:rPr>
      </w:pPr>
    </w:p>
    <w:p w14:paraId="4196B99A" w14:textId="77777777" w:rsidR="00BB174F" w:rsidRPr="00F8468C" w:rsidRDefault="00BB174F" w:rsidP="00F8468C">
      <w:pPr>
        <w:jc w:val="both"/>
        <w:rPr>
          <w:rFonts w:ascii="Arial" w:hAnsi="Arial" w:cs="Arial"/>
          <w:sz w:val="24"/>
          <w:szCs w:val="24"/>
          <w:lang w:eastAsia="es-CO"/>
        </w:rPr>
      </w:pPr>
      <w:r w:rsidRPr="00F8468C">
        <w:rPr>
          <w:rFonts w:ascii="Arial" w:hAnsi="Arial" w:cs="Arial"/>
          <w:sz w:val="24"/>
          <w:szCs w:val="24"/>
          <w:lang w:eastAsia="es-CO"/>
        </w:rPr>
        <w:t>El proyecto TalentLab S.A.S. se alinea de forma directa y estratégica con los objetivos del Plan Nacional de Desarrollo 2022-2026 "Colombia, Potencia Mundial de la Vida" (adoptado mediante la Ley 2294 de 2023), enmarcándose dentro de las siguientes transformaciones estructurales:</w:t>
      </w:r>
    </w:p>
    <w:p w14:paraId="4E5B1DB0" w14:textId="77777777" w:rsidR="00BB174F" w:rsidRPr="00F8468C" w:rsidRDefault="00BB174F" w:rsidP="00F8468C">
      <w:pPr>
        <w:jc w:val="both"/>
        <w:rPr>
          <w:rFonts w:ascii="Arial" w:hAnsi="Arial" w:cs="Arial"/>
          <w:b/>
          <w:bCs/>
          <w:sz w:val="24"/>
          <w:szCs w:val="24"/>
          <w:lang w:eastAsia="es-CO"/>
        </w:rPr>
      </w:pPr>
      <w:r w:rsidRPr="00F8468C">
        <w:rPr>
          <w:rFonts w:ascii="Arial" w:hAnsi="Arial" w:cs="Arial"/>
          <w:b/>
          <w:bCs/>
          <w:sz w:val="24"/>
          <w:szCs w:val="24"/>
          <w:lang w:eastAsia="es-CO"/>
        </w:rPr>
        <w:t>7.3.1. Transformación 3: Seguridad Humana y Justicia Social</w:t>
      </w:r>
    </w:p>
    <w:p w14:paraId="188ED37D" w14:textId="77777777" w:rsidR="00BB174F" w:rsidRPr="00F8468C" w:rsidRDefault="00BB174F" w:rsidP="00F8468C">
      <w:pPr>
        <w:numPr>
          <w:ilvl w:val="0"/>
          <w:numId w:val="113"/>
        </w:numPr>
        <w:jc w:val="both"/>
        <w:rPr>
          <w:rFonts w:ascii="Arial" w:hAnsi="Arial" w:cs="Arial"/>
          <w:sz w:val="24"/>
          <w:szCs w:val="24"/>
          <w:lang w:eastAsia="es-CO"/>
        </w:rPr>
      </w:pPr>
      <w:r w:rsidRPr="00F8468C">
        <w:rPr>
          <w:rFonts w:ascii="Arial" w:hAnsi="Arial" w:cs="Arial"/>
          <w:b/>
          <w:bCs/>
          <w:sz w:val="24"/>
          <w:szCs w:val="24"/>
          <w:lang w:eastAsia="es-CO"/>
        </w:rPr>
        <w:t>Universalización y Pertinencia de la Educación:</w:t>
      </w:r>
      <w:r w:rsidRPr="00F8468C">
        <w:rPr>
          <w:rFonts w:ascii="Arial" w:hAnsi="Arial" w:cs="Arial"/>
          <w:sz w:val="24"/>
          <w:szCs w:val="24"/>
          <w:lang w:eastAsia="es-CO"/>
        </w:rPr>
        <w:t> El PND establece la meta de transformar la educación media, cerrando la brecha entre el colegio y la educación superior o terciaria. TalentLab apoya directamente el objetivo nacional de orientar vocacionalmente a los jóvenes antes de egresar de grado 11, evitando que tomen decisiones a ciegas que desemboquen en deserción o frustración académica.</w:t>
      </w:r>
    </w:p>
    <w:p w14:paraId="3A542120" w14:textId="77777777" w:rsidR="00BB174F" w:rsidRPr="00F8468C" w:rsidRDefault="00BB174F" w:rsidP="00F8468C">
      <w:pPr>
        <w:numPr>
          <w:ilvl w:val="0"/>
          <w:numId w:val="113"/>
        </w:numPr>
        <w:jc w:val="both"/>
        <w:rPr>
          <w:rFonts w:ascii="Arial" w:hAnsi="Arial" w:cs="Arial"/>
          <w:sz w:val="24"/>
          <w:szCs w:val="24"/>
          <w:lang w:eastAsia="es-CO"/>
        </w:rPr>
      </w:pPr>
      <w:r w:rsidRPr="00F8468C">
        <w:rPr>
          <w:rFonts w:ascii="Arial" w:hAnsi="Arial" w:cs="Arial"/>
          <w:b/>
          <w:bCs/>
          <w:sz w:val="24"/>
          <w:szCs w:val="24"/>
          <w:lang w:eastAsia="es-CO"/>
        </w:rPr>
        <w:t>Permanencia en la Educación Postmedia:</w:t>
      </w:r>
      <w:r w:rsidRPr="00F8468C">
        <w:rPr>
          <w:rFonts w:ascii="Arial" w:hAnsi="Arial" w:cs="Arial"/>
          <w:sz w:val="24"/>
          <w:szCs w:val="24"/>
          <w:lang w:eastAsia="es-CO"/>
        </w:rPr>
        <w:t> Al diagnosticar tempranamente factores de riesgo de deserción y alinear al estudiante con carreras acordes a sus aptitudes socioemocionales e intelectuales, TalentLab contribuye a la meta de elevar la tasa de graduación efectiva en la educación superior y técnica.</w:t>
      </w:r>
    </w:p>
    <w:p w14:paraId="4887A3BD" w14:textId="77777777" w:rsidR="00BB174F" w:rsidRPr="00F8468C" w:rsidRDefault="00BB174F" w:rsidP="00BB174F">
      <w:pPr>
        <w:rPr>
          <w:rFonts w:ascii="Arial" w:hAnsi="Arial" w:cs="Arial"/>
          <w:b/>
          <w:bCs/>
          <w:sz w:val="24"/>
          <w:szCs w:val="24"/>
          <w:lang w:eastAsia="es-CO"/>
        </w:rPr>
      </w:pPr>
      <w:r w:rsidRPr="00F8468C">
        <w:rPr>
          <w:rFonts w:ascii="Arial" w:hAnsi="Arial" w:cs="Arial"/>
          <w:b/>
          <w:bCs/>
          <w:sz w:val="24"/>
          <w:szCs w:val="24"/>
          <w:lang w:eastAsia="es-CO"/>
        </w:rPr>
        <w:t>7.3.2. Transformación 4: Transformación Productiva, Internacionalización y Acción Climática (Economía del Conocimiento y Reindustrialización Digital)</w:t>
      </w:r>
    </w:p>
    <w:p w14:paraId="16A15EB5" w14:textId="77777777" w:rsidR="00BB174F" w:rsidRPr="00F8468C" w:rsidRDefault="00BB174F" w:rsidP="00F8468C">
      <w:pPr>
        <w:numPr>
          <w:ilvl w:val="0"/>
          <w:numId w:val="114"/>
        </w:numPr>
        <w:jc w:val="both"/>
        <w:rPr>
          <w:rFonts w:ascii="Arial" w:hAnsi="Arial" w:cs="Arial"/>
          <w:sz w:val="24"/>
          <w:szCs w:val="24"/>
          <w:lang w:eastAsia="es-CO"/>
        </w:rPr>
      </w:pPr>
      <w:r w:rsidRPr="00F8468C">
        <w:rPr>
          <w:rFonts w:ascii="Arial" w:hAnsi="Arial" w:cs="Arial"/>
          <w:b/>
          <w:bCs/>
          <w:sz w:val="24"/>
          <w:szCs w:val="24"/>
          <w:lang w:eastAsia="es-CO"/>
        </w:rPr>
        <w:t>Impulso a la Industria Nacional de Software:</w:t>
      </w:r>
      <w:r w:rsidRPr="00F8468C">
        <w:rPr>
          <w:rFonts w:ascii="Arial" w:hAnsi="Arial" w:cs="Arial"/>
          <w:sz w:val="24"/>
          <w:szCs w:val="24"/>
          <w:lang w:eastAsia="es-CO"/>
        </w:rPr>
        <w:t> El PND prioriza la transición de una economía extractivista a una economía del conocimiento y de servicios basados en conocimiento (SBC). TalentLab es una solución de base tecnológica 100% desarrollada en Colombia, con derechos de autor registrados ante la DNDA, que genera propiedad intelectual nacional en Inteligencia Artificial y no requiere importación de insumos físicos.</w:t>
      </w:r>
    </w:p>
    <w:p w14:paraId="47BAFF73" w14:textId="77777777" w:rsidR="00BB174F" w:rsidRPr="00F8468C" w:rsidRDefault="00BB174F" w:rsidP="00F8468C">
      <w:pPr>
        <w:numPr>
          <w:ilvl w:val="0"/>
          <w:numId w:val="114"/>
        </w:numPr>
        <w:jc w:val="both"/>
        <w:rPr>
          <w:rFonts w:ascii="Arial" w:hAnsi="Arial" w:cs="Arial"/>
          <w:sz w:val="24"/>
          <w:szCs w:val="24"/>
          <w:lang w:eastAsia="es-CO"/>
        </w:rPr>
      </w:pPr>
      <w:r w:rsidRPr="00F8468C">
        <w:rPr>
          <w:rFonts w:ascii="Arial" w:hAnsi="Arial" w:cs="Arial"/>
          <w:b/>
          <w:bCs/>
          <w:sz w:val="24"/>
          <w:szCs w:val="24"/>
          <w:lang w:eastAsia="es-CO"/>
        </w:rPr>
        <w:t>Estrategia Nacional de Tecnologías de la Información y Conectividad (MinTIC):</w:t>
      </w:r>
      <w:r w:rsidRPr="00F8468C">
        <w:rPr>
          <w:rFonts w:ascii="Arial" w:hAnsi="Arial" w:cs="Arial"/>
          <w:sz w:val="24"/>
          <w:szCs w:val="24"/>
          <w:lang w:eastAsia="es-CO"/>
        </w:rPr>
        <w:t> Alineado con las metas del Ministerio de las TIC para el fomento de habilidades digitales avanzadas, alfabetización en Inteligencia Artificial y adopción de tecnologías de la Cuarta Revolución Industrial en el sector social y educativo.</w:t>
      </w:r>
    </w:p>
    <w:p w14:paraId="5E93CE49" w14:textId="77777777" w:rsidR="00871785" w:rsidRPr="00871785" w:rsidRDefault="00871785" w:rsidP="00871785">
      <w:pPr>
        <w:rPr>
          <w:lang w:eastAsia="es-CO"/>
        </w:rPr>
      </w:pPr>
    </w:p>
    <w:p w14:paraId="64EDF194" w14:textId="15CDFC38" w:rsidR="007A6F56" w:rsidRDefault="00A77080" w:rsidP="007A6F56">
      <w:pPr>
        <w:pStyle w:val="Ttulo2"/>
      </w:pPr>
      <w:bookmarkStart w:id="190" w:name="_Toc49956694"/>
      <w:bookmarkStart w:id="191" w:name="_Toc145412718"/>
      <w:r w:rsidRPr="005339BA">
        <w:lastRenderedPageBreak/>
        <w:t>7.</w:t>
      </w:r>
      <w:r w:rsidR="006B5B37">
        <w:t>4</w:t>
      </w:r>
      <w:r w:rsidRPr="005339BA">
        <w:t>. Articulación Plan Regional y/o local de Desarrollo</w:t>
      </w:r>
      <w:bookmarkEnd w:id="190"/>
      <w:bookmarkEnd w:id="191"/>
    </w:p>
    <w:p w14:paraId="18DE9416" w14:textId="77777777" w:rsidR="007A6F56" w:rsidRDefault="007A6F56" w:rsidP="007A6F56">
      <w:pPr>
        <w:pStyle w:val="Ttulo2"/>
        <w:rPr>
          <w:b w:val="0"/>
          <w:bCs w:val="0"/>
          <w:color w:val="auto"/>
        </w:rPr>
      </w:pPr>
      <w:bookmarkStart w:id="192" w:name="_Toc49956695"/>
      <w:bookmarkStart w:id="193" w:name="_Toc145412719"/>
    </w:p>
    <w:p w14:paraId="52660048" w14:textId="77777777" w:rsidR="007A6F56" w:rsidRDefault="007A6F56" w:rsidP="007A6F56">
      <w:pPr>
        <w:pStyle w:val="Ttulo2"/>
        <w:rPr>
          <w:b w:val="0"/>
          <w:bCs w:val="0"/>
          <w:color w:val="auto"/>
        </w:rPr>
      </w:pPr>
      <w:r w:rsidRPr="007A6F56">
        <w:rPr>
          <w:b w:val="0"/>
          <w:bCs w:val="0"/>
          <w:color w:val="auto"/>
        </w:rPr>
        <w:t>En el ámbito regional y distrital, el proyecto se encuentra radicado y opera desde</w:t>
      </w:r>
    </w:p>
    <w:p w14:paraId="7C89D0C2" w14:textId="77777777" w:rsidR="007A6F56" w:rsidRDefault="007A6F56" w:rsidP="007A6F56">
      <w:pPr>
        <w:pStyle w:val="Ttulo2"/>
        <w:rPr>
          <w:b w:val="0"/>
          <w:bCs w:val="0"/>
          <w:color w:val="auto"/>
        </w:rPr>
      </w:pPr>
      <w:r w:rsidRPr="007A6F56">
        <w:rPr>
          <w:b w:val="0"/>
          <w:bCs w:val="0"/>
          <w:color w:val="auto"/>
        </w:rPr>
        <w:t>la ciudad de Bogotá D.C., articulándose con el Plan Distrital de Desarrollo 2024</w:t>
      </w:r>
    </w:p>
    <w:p w14:paraId="4A2BB4AB" w14:textId="77777777" w:rsidR="007A6F56" w:rsidRDefault="007A6F56" w:rsidP="007A6F56">
      <w:pPr>
        <w:pStyle w:val="Ttulo2"/>
        <w:rPr>
          <w:b w:val="0"/>
          <w:bCs w:val="0"/>
          <w:color w:val="auto"/>
        </w:rPr>
      </w:pPr>
      <w:r w:rsidRPr="007A6F56">
        <w:rPr>
          <w:b w:val="0"/>
          <w:bCs w:val="0"/>
          <w:color w:val="auto"/>
        </w:rPr>
        <w:t>2027 "Bogotá Camina Segura" (aprobado mediante el Acuerdo Distrital 927 de</w:t>
      </w:r>
    </w:p>
    <w:p w14:paraId="4BE6DD65" w14:textId="6D4D5110" w:rsidR="007A6F56" w:rsidRDefault="007A6F56" w:rsidP="007A6F56">
      <w:pPr>
        <w:pStyle w:val="Ttulo2"/>
        <w:rPr>
          <w:b w:val="0"/>
          <w:bCs w:val="0"/>
          <w:color w:val="auto"/>
        </w:rPr>
      </w:pPr>
      <w:r w:rsidRPr="007A6F56">
        <w:rPr>
          <w:b w:val="0"/>
          <w:bCs w:val="0"/>
          <w:color w:val="auto"/>
        </w:rPr>
        <w:t>2024):</w:t>
      </w:r>
    </w:p>
    <w:p w14:paraId="78E86CF7" w14:textId="77777777" w:rsidR="007A6F56" w:rsidRPr="007A6F56" w:rsidRDefault="007A6F56" w:rsidP="007A6F56">
      <w:pPr>
        <w:rPr>
          <w:lang w:eastAsia="es-CO"/>
        </w:rPr>
      </w:pPr>
    </w:p>
    <w:p w14:paraId="72C84CB9" w14:textId="77777777" w:rsidR="007A6F56" w:rsidRDefault="007A6F56" w:rsidP="007A6F56">
      <w:pPr>
        <w:pStyle w:val="Ttulo2"/>
        <w:rPr>
          <w:color w:val="auto"/>
        </w:rPr>
      </w:pPr>
      <w:r w:rsidRPr="007A6F56">
        <w:rPr>
          <w:color w:val="auto"/>
        </w:rPr>
        <w:t>7.4.1. Objetivo Estratégico: "Bogotá confía en su potencial" (Educación, Juventud y Empleo)</w:t>
      </w:r>
    </w:p>
    <w:p w14:paraId="47E67666" w14:textId="77777777" w:rsidR="007A6F56" w:rsidRPr="007A6F56" w:rsidRDefault="007A6F56" w:rsidP="007A6F56">
      <w:pPr>
        <w:rPr>
          <w:lang w:eastAsia="es-CO"/>
        </w:rPr>
      </w:pPr>
    </w:p>
    <w:p w14:paraId="093437AB" w14:textId="77777777" w:rsidR="007A6F56" w:rsidRPr="007A6F56" w:rsidRDefault="007A6F56" w:rsidP="007A6F56">
      <w:pPr>
        <w:pStyle w:val="Ttulo2"/>
        <w:numPr>
          <w:ilvl w:val="0"/>
          <w:numId w:val="115"/>
        </w:numPr>
        <w:rPr>
          <w:b w:val="0"/>
          <w:bCs w:val="0"/>
          <w:color w:val="auto"/>
        </w:rPr>
      </w:pPr>
      <w:r w:rsidRPr="007A6F56">
        <w:rPr>
          <w:color w:val="auto"/>
        </w:rPr>
        <w:t>Programas Distritales de Tránsito a la Educación Superior ("Jóvenes a la E" - Agencia Atenea):</w:t>
      </w:r>
      <w:r w:rsidRPr="007A6F56">
        <w:rPr>
          <w:b w:val="0"/>
          <w:bCs w:val="0"/>
          <w:color w:val="auto"/>
        </w:rPr>
        <w:t> La Alcaldía Mayor de Bogotá y la Secretaría de Educación Distrital (SED) priorizan el fortalecimiento de las trayectorias completas de vida de los jóvenes de colegios públicos y privados hacia la formación superior. TalentLab se complementa perfectamente con iniciativas como el programa </w:t>
      </w:r>
      <w:r w:rsidRPr="007A6F56">
        <w:rPr>
          <w:b w:val="0"/>
          <w:bCs w:val="0"/>
          <w:i/>
          <w:iCs/>
          <w:color w:val="auto"/>
        </w:rPr>
        <w:t>"Yo Puedo Ser"</w:t>
      </w:r>
      <w:r w:rsidRPr="007A6F56">
        <w:rPr>
          <w:b w:val="0"/>
          <w:bCs w:val="0"/>
          <w:color w:val="auto"/>
        </w:rPr>
        <w:t> de la SED, ofreciendo una plataforma tecnológica escalable para que los orientadores de las instituciones distritales tengan datos analíticos objetivos sobre las vocaciones de los colegiales.</w:t>
      </w:r>
    </w:p>
    <w:p w14:paraId="5744FC63" w14:textId="77777777" w:rsidR="007A6F56" w:rsidRPr="007A6F56" w:rsidRDefault="007A6F56" w:rsidP="007A6F56">
      <w:pPr>
        <w:pStyle w:val="Ttulo2"/>
        <w:ind w:left="360" w:firstLine="0"/>
        <w:rPr>
          <w:b w:val="0"/>
          <w:bCs w:val="0"/>
          <w:color w:val="auto"/>
        </w:rPr>
      </w:pPr>
    </w:p>
    <w:p w14:paraId="3348424F" w14:textId="3F310977" w:rsidR="007A6F56" w:rsidRPr="007A6F56" w:rsidRDefault="007A6F56" w:rsidP="007A6F56">
      <w:pPr>
        <w:pStyle w:val="Ttulo2"/>
        <w:numPr>
          <w:ilvl w:val="0"/>
          <w:numId w:val="115"/>
        </w:numPr>
        <w:rPr>
          <w:b w:val="0"/>
          <w:bCs w:val="0"/>
          <w:color w:val="auto"/>
        </w:rPr>
      </w:pPr>
      <w:r w:rsidRPr="007A6F56">
        <w:rPr>
          <w:color w:val="auto"/>
        </w:rPr>
        <w:t>Fortalecimiento de la Educación Media Fortalecida (EMF):</w:t>
      </w:r>
      <w:r w:rsidRPr="007A6F56">
        <w:rPr>
          <w:b w:val="0"/>
          <w:bCs w:val="0"/>
          <w:color w:val="auto"/>
        </w:rPr>
        <w:t> TalentLab actúa como un laboratorio virtual donde los estudiantes simulan roles del sector productivo (desarrollo de software, finanzas, mercadeo, ciencias de la salud, diseño), apoyando las electivas y modalidades técnicas de los colegios de Bogotá y municipios de la Sabana (Cundinamarca).</w:t>
      </w:r>
    </w:p>
    <w:p w14:paraId="4769C17F" w14:textId="77777777" w:rsidR="007A6F56" w:rsidRDefault="007A6F56" w:rsidP="007A6F56">
      <w:pPr>
        <w:pStyle w:val="Ttulo2"/>
        <w:ind w:left="0" w:firstLine="0"/>
        <w:rPr>
          <w:color w:val="auto"/>
        </w:rPr>
      </w:pPr>
    </w:p>
    <w:p w14:paraId="7624AA76" w14:textId="6F591439" w:rsidR="007A6F56" w:rsidRPr="007A6F56" w:rsidRDefault="007A6F56" w:rsidP="007A6F56">
      <w:pPr>
        <w:pStyle w:val="Ttulo2"/>
        <w:rPr>
          <w:b w:val="0"/>
          <w:bCs w:val="0"/>
          <w:color w:val="auto"/>
        </w:rPr>
      </w:pPr>
      <w:r w:rsidRPr="007A6F56">
        <w:rPr>
          <w:color w:val="auto"/>
        </w:rPr>
        <w:t>7.4.2. Objetivo Estratégico</w:t>
      </w:r>
      <w:r w:rsidRPr="007A6F56">
        <w:rPr>
          <w:b w:val="0"/>
          <w:bCs w:val="0"/>
          <w:color w:val="auto"/>
        </w:rPr>
        <w:t>: "Bogotá confía en su bienestar con una ciudad con oportunidades" (Innovación, Ciencia y Tecnología)</w:t>
      </w:r>
    </w:p>
    <w:p w14:paraId="77AC61EE" w14:textId="77777777" w:rsidR="007A6F56" w:rsidRDefault="007A6F56" w:rsidP="007A6F56">
      <w:pPr>
        <w:pStyle w:val="Ttulo2"/>
        <w:numPr>
          <w:ilvl w:val="0"/>
          <w:numId w:val="116"/>
        </w:numPr>
        <w:rPr>
          <w:b w:val="0"/>
          <w:bCs w:val="0"/>
          <w:color w:val="auto"/>
        </w:rPr>
      </w:pPr>
      <w:r w:rsidRPr="00683B88">
        <w:rPr>
          <w:color w:val="auto"/>
        </w:rPr>
        <w:t>Consolidación de Bogotá como Capital Tecnológica y Emprendedora:</w:t>
      </w:r>
      <w:r w:rsidRPr="007A6F56">
        <w:rPr>
          <w:b w:val="0"/>
          <w:bCs w:val="0"/>
          <w:color w:val="auto"/>
        </w:rPr>
        <w:t> El Plan Distrital impulsa la consolidación del Campus de Ciencia, Tecnología e Innovación (Campus CTI) y la dinamización del ecosistema de startups EdTech, GovTech y Fintech. TalentLab suma al tejido productivo distrital una microempresa formalizada bajo código CIIU 6201, tributando en Bogotá (ICA régimen ordinario) y generando empleos tecnológicos calificados.</w:t>
      </w:r>
    </w:p>
    <w:p w14:paraId="203A9DD1" w14:textId="77777777" w:rsidR="000A6CD6" w:rsidRPr="000A6CD6" w:rsidRDefault="000A6CD6" w:rsidP="000A6CD6">
      <w:pPr>
        <w:rPr>
          <w:lang w:eastAsia="es-CO"/>
        </w:rPr>
      </w:pPr>
    </w:p>
    <w:p w14:paraId="6161BEB1" w14:textId="722A2186" w:rsidR="00A77080" w:rsidRDefault="00A77080" w:rsidP="005369F8">
      <w:pPr>
        <w:pStyle w:val="Ttulo2"/>
      </w:pPr>
      <w:r>
        <w:lastRenderedPageBreak/>
        <w:t>7.</w:t>
      </w:r>
      <w:r w:rsidR="006B5B37">
        <w:t>5</w:t>
      </w:r>
      <w:r>
        <w:t xml:space="preserve"> </w:t>
      </w:r>
      <w:r w:rsidRPr="005339BA">
        <w:t>Clúster o Cadena Productiva</w:t>
      </w:r>
      <w:bookmarkEnd w:id="192"/>
      <w:bookmarkEnd w:id="193"/>
    </w:p>
    <w:p w14:paraId="4D209311" w14:textId="77777777" w:rsidR="00CB554C" w:rsidRDefault="00CB554C" w:rsidP="005369F8">
      <w:pPr>
        <w:pStyle w:val="Ttulo2"/>
      </w:pPr>
      <w:bookmarkStart w:id="194" w:name="_Toc49956696"/>
      <w:bookmarkStart w:id="195" w:name="_Toc145412720"/>
    </w:p>
    <w:p w14:paraId="32830F67" w14:textId="77777777" w:rsidR="00CB554C" w:rsidRPr="00CB554C" w:rsidRDefault="00CB554C" w:rsidP="00532451">
      <w:pPr>
        <w:jc w:val="both"/>
        <w:rPr>
          <w:rFonts w:ascii="Arial" w:hAnsi="Arial" w:cs="Arial"/>
          <w:sz w:val="24"/>
          <w:szCs w:val="24"/>
          <w:lang w:eastAsia="es-CO"/>
        </w:rPr>
      </w:pPr>
      <w:r w:rsidRPr="00CB554C">
        <w:rPr>
          <w:rFonts w:ascii="Arial" w:hAnsi="Arial" w:cs="Arial"/>
          <w:sz w:val="24"/>
          <w:szCs w:val="24"/>
          <w:lang w:eastAsia="es-CO"/>
        </w:rPr>
        <w:t>TalentLab se vincula formalmente al sector de servicios tecnológicos de valor agregado, interactuando en las siguientes iniciativas de aglomeración productiva:</w:t>
      </w:r>
    </w:p>
    <w:p w14:paraId="68F2C3AC" w14:textId="77777777" w:rsidR="00CB554C" w:rsidRPr="00532451" w:rsidRDefault="00CB554C" w:rsidP="00532451">
      <w:pPr>
        <w:jc w:val="both"/>
        <w:rPr>
          <w:rFonts w:ascii="Arial" w:hAnsi="Arial" w:cs="Arial"/>
          <w:b/>
          <w:bCs/>
          <w:sz w:val="24"/>
          <w:szCs w:val="24"/>
          <w:lang w:eastAsia="es-CO"/>
        </w:rPr>
      </w:pPr>
      <w:r w:rsidRPr="00532451">
        <w:rPr>
          <w:rFonts w:ascii="Arial" w:hAnsi="Arial" w:cs="Arial"/>
          <w:b/>
          <w:bCs/>
          <w:sz w:val="24"/>
          <w:szCs w:val="24"/>
          <w:lang w:eastAsia="es-CO"/>
        </w:rPr>
        <w:t>7.5.1. Identificación del Clúster</w:t>
      </w:r>
    </w:p>
    <w:p w14:paraId="444994D8" w14:textId="77777777" w:rsidR="00CB554C" w:rsidRPr="00CB554C" w:rsidRDefault="00CB554C" w:rsidP="00532451">
      <w:pPr>
        <w:numPr>
          <w:ilvl w:val="0"/>
          <w:numId w:val="117"/>
        </w:numPr>
        <w:jc w:val="both"/>
        <w:rPr>
          <w:rFonts w:ascii="Arial" w:hAnsi="Arial" w:cs="Arial"/>
          <w:sz w:val="24"/>
          <w:szCs w:val="24"/>
          <w:lang w:eastAsia="es-CO"/>
        </w:rPr>
      </w:pPr>
      <w:r w:rsidRPr="00CB554C">
        <w:rPr>
          <w:rFonts w:ascii="Arial" w:hAnsi="Arial" w:cs="Arial"/>
          <w:b/>
          <w:bCs/>
          <w:sz w:val="24"/>
          <w:szCs w:val="24"/>
          <w:lang w:eastAsia="es-CO"/>
        </w:rPr>
        <w:t>Iniciativa Clúster de Software y Tecnologías de la Información (TI) de Bogotá - Región:</w:t>
      </w:r>
    </w:p>
    <w:p w14:paraId="55E009DE" w14:textId="77777777" w:rsidR="00CB554C" w:rsidRPr="00CB554C" w:rsidRDefault="00CB554C" w:rsidP="00532451">
      <w:pPr>
        <w:numPr>
          <w:ilvl w:val="1"/>
          <w:numId w:val="117"/>
        </w:numPr>
        <w:jc w:val="both"/>
        <w:rPr>
          <w:rFonts w:ascii="Arial" w:hAnsi="Arial" w:cs="Arial"/>
          <w:sz w:val="24"/>
          <w:szCs w:val="24"/>
          <w:lang w:eastAsia="es-CO"/>
        </w:rPr>
      </w:pPr>
      <w:r w:rsidRPr="00CB554C">
        <w:rPr>
          <w:rFonts w:ascii="Arial" w:hAnsi="Arial" w:cs="Arial"/>
          <w:sz w:val="24"/>
          <w:szCs w:val="24"/>
          <w:lang w:eastAsia="es-CO"/>
        </w:rPr>
        <w:t>Liderado por la </w:t>
      </w:r>
      <w:r w:rsidRPr="00532451">
        <w:rPr>
          <w:rFonts w:ascii="Arial" w:hAnsi="Arial" w:cs="Arial"/>
          <w:sz w:val="24"/>
          <w:szCs w:val="24"/>
          <w:lang w:eastAsia="es-CO"/>
        </w:rPr>
        <w:t>Cámara de Comercio de Bogotá (CCB),</w:t>
      </w:r>
      <w:r w:rsidRPr="00CB554C">
        <w:rPr>
          <w:rFonts w:ascii="Arial" w:hAnsi="Arial" w:cs="Arial"/>
          <w:sz w:val="24"/>
          <w:szCs w:val="24"/>
          <w:lang w:eastAsia="es-CO"/>
        </w:rPr>
        <w:t xml:space="preserve"> en alianza con MinTIC y las universidades de la capital.</w:t>
      </w:r>
    </w:p>
    <w:p w14:paraId="0EE77CF7" w14:textId="77777777" w:rsidR="00CB554C" w:rsidRPr="00CB554C" w:rsidRDefault="00CB554C" w:rsidP="00532451">
      <w:pPr>
        <w:numPr>
          <w:ilvl w:val="1"/>
          <w:numId w:val="117"/>
        </w:numPr>
        <w:jc w:val="both"/>
        <w:rPr>
          <w:rFonts w:ascii="Arial" w:hAnsi="Arial" w:cs="Arial"/>
          <w:sz w:val="24"/>
          <w:szCs w:val="24"/>
          <w:lang w:eastAsia="es-CO"/>
        </w:rPr>
      </w:pPr>
      <w:r w:rsidRPr="00CB554C">
        <w:rPr>
          <w:rFonts w:ascii="Arial" w:hAnsi="Arial" w:cs="Arial"/>
          <w:sz w:val="24"/>
          <w:szCs w:val="24"/>
          <w:lang w:eastAsia="es-CO"/>
        </w:rPr>
        <w:t>TalentLab participa como empresa desarrolladora de soluciones de software aplicativo vertical (EdTech), beneficiándose de las agendas de fortalecimiento en arquitectura cloud, internacionalización, ciberseguridad y ruedas de negocios institucionales.</w:t>
      </w:r>
    </w:p>
    <w:p w14:paraId="61B1D81C" w14:textId="77777777" w:rsidR="00CB554C" w:rsidRPr="00CB554C" w:rsidRDefault="00CB554C" w:rsidP="00532451">
      <w:pPr>
        <w:numPr>
          <w:ilvl w:val="0"/>
          <w:numId w:val="117"/>
        </w:numPr>
        <w:jc w:val="both"/>
        <w:rPr>
          <w:rFonts w:ascii="Arial" w:hAnsi="Arial" w:cs="Arial"/>
          <w:sz w:val="24"/>
          <w:szCs w:val="24"/>
          <w:lang w:eastAsia="es-CO"/>
        </w:rPr>
      </w:pPr>
      <w:r w:rsidRPr="00CB554C">
        <w:rPr>
          <w:rFonts w:ascii="Arial" w:hAnsi="Arial" w:cs="Arial"/>
          <w:b/>
          <w:bCs/>
          <w:sz w:val="24"/>
          <w:szCs w:val="24"/>
          <w:lang w:eastAsia="es-CO"/>
        </w:rPr>
        <w:t>Ecosistema EdTech Colombia (Fedesoft / Colombia Tech Hub):</w:t>
      </w:r>
    </w:p>
    <w:p w14:paraId="7EBC95D7" w14:textId="77777777" w:rsidR="00CB554C" w:rsidRPr="00CB554C" w:rsidRDefault="00CB554C" w:rsidP="00532451">
      <w:pPr>
        <w:numPr>
          <w:ilvl w:val="1"/>
          <w:numId w:val="117"/>
        </w:numPr>
        <w:jc w:val="both"/>
        <w:rPr>
          <w:rFonts w:ascii="Arial" w:hAnsi="Arial" w:cs="Arial"/>
          <w:sz w:val="24"/>
          <w:szCs w:val="24"/>
          <w:lang w:eastAsia="es-CO"/>
        </w:rPr>
      </w:pPr>
      <w:r w:rsidRPr="00CB554C">
        <w:rPr>
          <w:rFonts w:ascii="Arial" w:hAnsi="Arial" w:cs="Arial"/>
          <w:sz w:val="24"/>
          <w:szCs w:val="24"/>
          <w:lang w:eastAsia="es-CO"/>
        </w:rPr>
        <w:t>Agrupación de empresas de base tecnológica especializadas en innovación para el aprendizaje, analítica institucional y retención estudiantil.</w:t>
      </w:r>
    </w:p>
    <w:p w14:paraId="23CD59FC" w14:textId="77777777" w:rsidR="00CB554C" w:rsidRPr="00CB554C" w:rsidRDefault="00CB554C" w:rsidP="00532451">
      <w:pPr>
        <w:jc w:val="both"/>
        <w:rPr>
          <w:rFonts w:ascii="Arial" w:hAnsi="Arial" w:cs="Arial"/>
          <w:b/>
          <w:bCs/>
          <w:sz w:val="24"/>
          <w:szCs w:val="24"/>
          <w:lang w:eastAsia="es-CO"/>
        </w:rPr>
      </w:pPr>
      <w:r w:rsidRPr="00CB554C">
        <w:rPr>
          <w:rFonts w:ascii="Arial" w:hAnsi="Arial" w:cs="Arial"/>
          <w:b/>
          <w:bCs/>
          <w:sz w:val="24"/>
          <w:szCs w:val="24"/>
          <w:lang w:eastAsia="es-CO"/>
        </w:rPr>
        <w:t>7.5.2. Cadena Productiva y Eslabón de Integración</w:t>
      </w:r>
    </w:p>
    <w:p w14:paraId="1801DC36" w14:textId="2412BC34" w:rsidR="00CB554C" w:rsidRPr="00CB554C" w:rsidRDefault="00CB554C" w:rsidP="00532451">
      <w:pPr>
        <w:jc w:val="both"/>
        <w:rPr>
          <w:rFonts w:ascii="Arial" w:hAnsi="Arial" w:cs="Arial"/>
          <w:sz w:val="24"/>
          <w:szCs w:val="24"/>
          <w:lang w:eastAsia="es-CO"/>
        </w:rPr>
      </w:pPr>
      <w:r w:rsidRPr="00CB554C">
        <w:rPr>
          <w:rFonts w:ascii="Arial" w:hAnsi="Arial" w:cs="Arial"/>
          <w:sz w:val="24"/>
          <w:szCs w:val="24"/>
          <w:lang w:eastAsia="es-CO"/>
        </w:rPr>
        <w:t>La cadena productiva del software educativo e Inteligencia Artificial se estructura en seis eslabones fundamentales. TalentLab S.A.S. se integra de forma directa y protagónica en el Eslabón 2 (Diseño, Desarrollo y Ensamble de Soluciones de Software con IA), ejerciendo simultáneamente el rol de integrador comercial hacia los eslabones finales</w:t>
      </w:r>
      <w:r w:rsidR="0065155B">
        <w:rPr>
          <w:rFonts w:ascii="Arial" w:hAnsi="Arial" w:cs="Arial"/>
          <w:sz w:val="24"/>
          <w:szCs w:val="24"/>
          <w:lang w:eastAsia="es-CO"/>
        </w:rPr>
        <w:t>.</w:t>
      </w:r>
    </w:p>
    <w:p w14:paraId="7786149A" w14:textId="77777777" w:rsidR="0065155B" w:rsidRPr="00053EDD" w:rsidRDefault="0065155B" w:rsidP="0065155B">
      <w:pPr>
        <w:rPr>
          <w:rFonts w:ascii="Arial" w:hAnsi="Arial" w:cs="Arial"/>
          <w:b/>
          <w:bCs/>
          <w:sz w:val="24"/>
          <w:szCs w:val="24"/>
          <w:lang w:eastAsia="es-CO"/>
        </w:rPr>
      </w:pPr>
      <w:r w:rsidRPr="00053EDD">
        <w:rPr>
          <w:rFonts w:ascii="Arial" w:hAnsi="Arial" w:cs="Arial"/>
          <w:b/>
          <w:bCs/>
          <w:sz w:val="24"/>
          <w:szCs w:val="24"/>
          <w:lang w:eastAsia="es-CO"/>
        </w:rPr>
        <w:t>Descripción de la Integración en la Cadena:</w:t>
      </w:r>
    </w:p>
    <w:p w14:paraId="6DD144E3" w14:textId="6BF7049E" w:rsidR="0065155B" w:rsidRPr="0065155B" w:rsidRDefault="0065155B" w:rsidP="0065155B">
      <w:pPr>
        <w:numPr>
          <w:ilvl w:val="0"/>
          <w:numId w:val="118"/>
        </w:numPr>
        <w:rPr>
          <w:rFonts w:ascii="Arial" w:hAnsi="Arial" w:cs="Arial"/>
          <w:sz w:val="24"/>
          <w:szCs w:val="24"/>
          <w:lang w:eastAsia="es-CO"/>
        </w:rPr>
      </w:pPr>
      <w:r w:rsidRPr="0065155B">
        <w:rPr>
          <w:rFonts w:ascii="Arial" w:hAnsi="Arial" w:cs="Arial"/>
          <w:b/>
          <w:bCs/>
          <w:sz w:val="24"/>
          <w:szCs w:val="24"/>
          <w:lang w:eastAsia="es-CO"/>
        </w:rPr>
        <w:t>Entradas (Proveedores):</w:t>
      </w:r>
      <w:r w:rsidRPr="0065155B">
        <w:rPr>
          <w:rFonts w:ascii="Arial" w:hAnsi="Arial" w:cs="Arial"/>
          <w:sz w:val="24"/>
          <w:szCs w:val="24"/>
          <w:lang w:eastAsia="es-CO"/>
        </w:rPr>
        <w:t> Consume infraestructura cloud elástica (servicios en la nube serverless, bases de datos relacionales PostgreSQL en Supabase, endpoints de modelos fundacionales de IA) e insumos psicométricos validados</w:t>
      </w:r>
      <w:r w:rsidR="00053EDD">
        <w:rPr>
          <w:rFonts w:ascii="Arial" w:hAnsi="Arial" w:cs="Arial"/>
          <w:sz w:val="24"/>
          <w:szCs w:val="24"/>
          <w:lang w:eastAsia="es-CO"/>
        </w:rPr>
        <w:t>.</w:t>
      </w:r>
    </w:p>
    <w:p w14:paraId="104CBCDE" w14:textId="77777777" w:rsidR="0065155B" w:rsidRPr="0065155B" w:rsidRDefault="0065155B" w:rsidP="0065155B">
      <w:pPr>
        <w:numPr>
          <w:ilvl w:val="0"/>
          <w:numId w:val="118"/>
        </w:numPr>
        <w:rPr>
          <w:rFonts w:ascii="Arial" w:hAnsi="Arial" w:cs="Arial"/>
          <w:sz w:val="24"/>
          <w:szCs w:val="24"/>
          <w:lang w:eastAsia="es-CO"/>
        </w:rPr>
      </w:pPr>
      <w:r w:rsidRPr="0065155B">
        <w:rPr>
          <w:rFonts w:ascii="Arial" w:hAnsi="Arial" w:cs="Arial"/>
          <w:b/>
          <w:bCs/>
          <w:sz w:val="24"/>
          <w:szCs w:val="24"/>
          <w:lang w:eastAsia="es-CO"/>
        </w:rPr>
        <w:t>Proceso de Valor Agregado (TalentLab):</w:t>
      </w:r>
      <w:r w:rsidRPr="0065155B">
        <w:rPr>
          <w:rFonts w:ascii="Arial" w:hAnsi="Arial" w:cs="Arial"/>
          <w:sz w:val="24"/>
          <w:szCs w:val="24"/>
          <w:lang w:eastAsia="es-CO"/>
        </w:rPr>
        <w:t> Transforma estos insumos en una plataforma web integral mediante algoritmos predictivos entrenados localmente, interfaces gamificadas de simulación laboral y dashboards predictivos de deserción para colegios.</w:t>
      </w:r>
    </w:p>
    <w:p w14:paraId="6AF642A0" w14:textId="77777777" w:rsidR="0065155B" w:rsidRPr="0065155B" w:rsidRDefault="0065155B" w:rsidP="0065155B">
      <w:pPr>
        <w:numPr>
          <w:ilvl w:val="0"/>
          <w:numId w:val="118"/>
        </w:numPr>
        <w:rPr>
          <w:rFonts w:ascii="Arial" w:hAnsi="Arial" w:cs="Arial"/>
          <w:sz w:val="24"/>
          <w:szCs w:val="24"/>
          <w:lang w:eastAsia="es-CO"/>
        </w:rPr>
      </w:pPr>
      <w:r w:rsidRPr="0065155B">
        <w:rPr>
          <w:rFonts w:ascii="Arial" w:hAnsi="Arial" w:cs="Arial"/>
          <w:b/>
          <w:bCs/>
          <w:sz w:val="24"/>
          <w:szCs w:val="24"/>
          <w:lang w:eastAsia="es-CO"/>
        </w:rPr>
        <w:t>Salidas (Clientes y Sociedad):</w:t>
      </w:r>
      <w:r w:rsidRPr="0065155B">
        <w:rPr>
          <w:rFonts w:ascii="Arial" w:hAnsi="Arial" w:cs="Arial"/>
          <w:sz w:val="24"/>
          <w:szCs w:val="24"/>
          <w:lang w:eastAsia="es-CO"/>
        </w:rPr>
        <w:t> Entrega licencias SaaS anuales B2B a colegios y secretarías de educación, transfiriendo información estratégica a rectores, orientadores escolares, familias y estudiantes.</w:t>
      </w:r>
    </w:p>
    <w:p w14:paraId="4C311009" w14:textId="67CE6FF1" w:rsidR="00CB554C" w:rsidRPr="00F159AF" w:rsidRDefault="0065155B" w:rsidP="00F159AF">
      <w:pPr>
        <w:numPr>
          <w:ilvl w:val="0"/>
          <w:numId w:val="118"/>
        </w:numPr>
        <w:rPr>
          <w:rFonts w:ascii="Arial" w:hAnsi="Arial" w:cs="Arial"/>
          <w:sz w:val="24"/>
          <w:szCs w:val="24"/>
          <w:lang w:eastAsia="es-CO"/>
        </w:rPr>
      </w:pPr>
      <w:r w:rsidRPr="0065155B">
        <w:rPr>
          <w:rFonts w:ascii="Arial" w:hAnsi="Arial" w:cs="Arial"/>
          <w:b/>
          <w:bCs/>
          <w:sz w:val="24"/>
          <w:szCs w:val="24"/>
          <w:lang w:eastAsia="es-CO"/>
        </w:rPr>
        <w:lastRenderedPageBreak/>
        <w:t>Impacto al Eslabón Final:</w:t>
      </w:r>
      <w:r w:rsidRPr="0065155B">
        <w:rPr>
          <w:rFonts w:ascii="Arial" w:hAnsi="Arial" w:cs="Arial"/>
          <w:sz w:val="24"/>
          <w:szCs w:val="24"/>
          <w:lang w:eastAsia="es-CO"/>
        </w:rPr>
        <w:t> Alimenta al sector universitario y al mercado laboral con egresados mejor perfilados, vocacionalmente conscientes y con habilidades blandas comprobadas.</w:t>
      </w:r>
    </w:p>
    <w:p w14:paraId="041E91FF" w14:textId="77777777" w:rsidR="00CB554C" w:rsidRDefault="00CB554C" w:rsidP="005369F8">
      <w:pPr>
        <w:pStyle w:val="Ttulo2"/>
      </w:pPr>
    </w:p>
    <w:p w14:paraId="61630603" w14:textId="1140F5B3" w:rsidR="00722432" w:rsidRDefault="00722432" w:rsidP="005369F8">
      <w:pPr>
        <w:pStyle w:val="Ttulo2"/>
      </w:pPr>
      <w:r w:rsidRPr="001F51DD">
        <w:t>7.</w:t>
      </w:r>
      <w:r w:rsidR="006B5B37">
        <w:t>6</w:t>
      </w:r>
      <w:r w:rsidRPr="001F51DD">
        <w:t xml:space="preserve"> Impacto Ambiental</w:t>
      </w:r>
      <w:bookmarkEnd w:id="194"/>
      <w:bookmarkEnd w:id="195"/>
    </w:p>
    <w:p w14:paraId="25DE2926" w14:textId="77777777" w:rsidR="00295B8D" w:rsidRDefault="00295B8D" w:rsidP="00295B8D">
      <w:pPr>
        <w:rPr>
          <w:lang w:eastAsia="es-CO"/>
        </w:rPr>
      </w:pPr>
    </w:p>
    <w:p w14:paraId="595EBB14" w14:textId="580E6619" w:rsidR="00AD05F6" w:rsidRPr="00295B8D" w:rsidRDefault="00295B8D" w:rsidP="00295B8D">
      <w:pPr>
        <w:jc w:val="both"/>
        <w:rPr>
          <w:rFonts w:ascii="Arial" w:hAnsi="Arial" w:cs="Arial"/>
          <w:sz w:val="24"/>
          <w:szCs w:val="24"/>
          <w:lang w:eastAsia="es-CO"/>
        </w:rPr>
      </w:pPr>
      <w:r w:rsidRPr="00295B8D">
        <w:rPr>
          <w:rFonts w:ascii="Arial" w:hAnsi="Arial" w:cs="Arial"/>
          <w:sz w:val="24"/>
          <w:szCs w:val="24"/>
          <w:lang w:eastAsia="es-CO"/>
        </w:rPr>
        <w:t>El modelo operativo de TalentLab S.A.S. corresponde a una industria digital de servicios basados en conocimiento. Debido a la ausencia de procesos fabriles, transformación de materias primas físicas o transporte masivo de mercancías, el proyecto se califica como de muy bajo impacto ambiental negativo directo. No obstante, con base en los principios de sostenibilidad corporativa y ecología digital, se han identificado las afectaciones indirectas y las estrategias de mitigación correspondientes</w:t>
      </w:r>
    </w:p>
    <w:p w14:paraId="0581D734" w14:textId="29395B44" w:rsidR="001F51DD" w:rsidRPr="00AD05F6" w:rsidRDefault="001F51DD" w:rsidP="00987522">
      <w:pPr>
        <w:pStyle w:val="Ttulo3"/>
        <w:rPr>
          <w:rFonts w:cs="Arial"/>
          <w:bCs/>
          <w:color w:val="333333"/>
        </w:rPr>
      </w:pPr>
      <w:bookmarkStart w:id="196" w:name="_Toc49956697"/>
      <w:bookmarkStart w:id="197" w:name="_Toc145412721"/>
      <w:r w:rsidRPr="00AD05F6">
        <w:rPr>
          <w:rFonts w:cs="Arial"/>
          <w:bCs/>
          <w:color w:val="333333"/>
        </w:rPr>
        <w:lastRenderedPageBreak/>
        <w:t>7.</w:t>
      </w:r>
      <w:r w:rsidR="006B5B37" w:rsidRPr="00AD05F6">
        <w:rPr>
          <w:rFonts w:cs="Arial"/>
          <w:bCs/>
          <w:color w:val="333333"/>
        </w:rPr>
        <w:t>6</w:t>
      </w:r>
      <w:r w:rsidRPr="00AD05F6">
        <w:rPr>
          <w:rFonts w:cs="Arial"/>
          <w:bCs/>
          <w:color w:val="333333"/>
        </w:rPr>
        <w:t>.1 Afectaciones ambientales del proyecto</w:t>
      </w:r>
      <w:bookmarkEnd w:id="196"/>
      <w:bookmarkEnd w:id="197"/>
    </w:p>
    <w:tbl>
      <w:tblPr>
        <w:tblStyle w:val="Tablaconcuadrcula"/>
        <w:tblW w:w="0" w:type="auto"/>
        <w:tblInd w:w="-1139" w:type="dxa"/>
        <w:tblLook w:val="04A0" w:firstRow="1" w:lastRow="0" w:firstColumn="1" w:lastColumn="0" w:noHBand="0" w:noVBand="1"/>
      </w:tblPr>
      <w:tblGrid>
        <w:gridCol w:w="2268"/>
        <w:gridCol w:w="3084"/>
        <w:gridCol w:w="830"/>
        <w:gridCol w:w="3785"/>
      </w:tblGrid>
      <w:tr w:rsidR="00AD05F6" w:rsidRPr="00AD05F6" w14:paraId="27EB6F76" w14:textId="77777777" w:rsidTr="00AD05F6">
        <w:tc>
          <w:tcPr>
            <w:tcW w:w="2268" w:type="dxa"/>
            <w:hideMark/>
          </w:tcPr>
          <w:p w14:paraId="45F912C3" w14:textId="77777777" w:rsidR="00AD05F6" w:rsidRPr="00AD05F6" w:rsidRDefault="00AD05F6" w:rsidP="00AD05F6">
            <w:pPr>
              <w:pStyle w:val="Ttulo3"/>
              <w:spacing w:line="259" w:lineRule="auto"/>
              <w:rPr>
                <w:sz w:val="16"/>
                <w:szCs w:val="16"/>
              </w:rPr>
            </w:pPr>
            <w:bookmarkStart w:id="198" w:name="_Toc49956698"/>
            <w:bookmarkStart w:id="199" w:name="_Toc145412722"/>
            <w:r w:rsidRPr="00AD05F6">
              <w:rPr>
                <w:sz w:val="16"/>
                <w:szCs w:val="16"/>
              </w:rPr>
              <w:t>Componente Ambiental</w:t>
            </w:r>
          </w:p>
        </w:tc>
        <w:tc>
          <w:tcPr>
            <w:tcW w:w="3084" w:type="dxa"/>
            <w:hideMark/>
          </w:tcPr>
          <w:p w14:paraId="7F51987B" w14:textId="77777777" w:rsidR="00AD05F6" w:rsidRPr="00AD05F6" w:rsidRDefault="00AD05F6" w:rsidP="00AD05F6">
            <w:pPr>
              <w:pStyle w:val="Ttulo3"/>
              <w:spacing w:line="259" w:lineRule="auto"/>
              <w:rPr>
                <w:sz w:val="16"/>
                <w:szCs w:val="16"/>
              </w:rPr>
            </w:pPr>
            <w:r w:rsidRPr="00AD05F6">
              <w:rPr>
                <w:sz w:val="16"/>
                <w:szCs w:val="16"/>
              </w:rPr>
              <w:t>Afectación Potencial Identificada</w:t>
            </w:r>
          </w:p>
        </w:tc>
        <w:tc>
          <w:tcPr>
            <w:tcW w:w="0" w:type="auto"/>
            <w:hideMark/>
          </w:tcPr>
          <w:p w14:paraId="7853981F" w14:textId="77777777" w:rsidR="00AD05F6" w:rsidRPr="00AD05F6" w:rsidRDefault="00AD05F6" w:rsidP="00AD05F6">
            <w:pPr>
              <w:pStyle w:val="Ttulo3"/>
              <w:spacing w:line="259" w:lineRule="auto"/>
              <w:rPr>
                <w:sz w:val="16"/>
                <w:szCs w:val="16"/>
              </w:rPr>
            </w:pPr>
            <w:r w:rsidRPr="00AD05F6">
              <w:rPr>
                <w:sz w:val="16"/>
                <w:szCs w:val="16"/>
              </w:rPr>
              <w:t>Nivel de Riesgo</w:t>
            </w:r>
          </w:p>
        </w:tc>
        <w:tc>
          <w:tcPr>
            <w:tcW w:w="0" w:type="auto"/>
            <w:hideMark/>
          </w:tcPr>
          <w:p w14:paraId="39FFDDC4" w14:textId="77777777" w:rsidR="00AD05F6" w:rsidRPr="00AD05F6" w:rsidRDefault="00AD05F6" w:rsidP="00AD05F6">
            <w:pPr>
              <w:pStyle w:val="Ttulo3"/>
              <w:spacing w:line="259" w:lineRule="auto"/>
              <w:rPr>
                <w:sz w:val="16"/>
                <w:szCs w:val="16"/>
              </w:rPr>
            </w:pPr>
            <w:r w:rsidRPr="00AD05F6">
              <w:rPr>
                <w:sz w:val="16"/>
                <w:szCs w:val="16"/>
              </w:rPr>
              <w:t>Estrategia de Mitigación y Control</w:t>
            </w:r>
          </w:p>
        </w:tc>
      </w:tr>
      <w:tr w:rsidR="00AD05F6" w:rsidRPr="00AD05F6" w14:paraId="514C9C64" w14:textId="77777777" w:rsidTr="00AD05F6">
        <w:tc>
          <w:tcPr>
            <w:tcW w:w="2268" w:type="dxa"/>
            <w:hideMark/>
          </w:tcPr>
          <w:p w14:paraId="0E1FD1BE" w14:textId="77777777" w:rsidR="00AD05F6" w:rsidRPr="00AD05F6" w:rsidRDefault="00AD05F6" w:rsidP="00AD05F6">
            <w:pPr>
              <w:pStyle w:val="Ttulo3"/>
              <w:spacing w:line="259" w:lineRule="auto"/>
              <w:rPr>
                <w:b w:val="0"/>
                <w:bCs/>
                <w:sz w:val="16"/>
                <w:szCs w:val="16"/>
              </w:rPr>
            </w:pPr>
            <w:r w:rsidRPr="00AD05F6">
              <w:rPr>
                <w:b w:val="0"/>
                <w:bCs/>
                <w:sz w:val="16"/>
                <w:szCs w:val="16"/>
              </w:rPr>
              <w:t>Energía y Huella de Carbono Digital (Scope 2 y 3)</w:t>
            </w:r>
          </w:p>
        </w:tc>
        <w:tc>
          <w:tcPr>
            <w:tcW w:w="3084" w:type="dxa"/>
            <w:hideMark/>
          </w:tcPr>
          <w:p w14:paraId="75BE31A0" w14:textId="77777777" w:rsidR="00AD05F6" w:rsidRPr="00AD05F6" w:rsidRDefault="00AD05F6" w:rsidP="00AD05F6">
            <w:pPr>
              <w:pStyle w:val="Ttulo3"/>
              <w:spacing w:line="259" w:lineRule="auto"/>
              <w:rPr>
                <w:b w:val="0"/>
                <w:bCs/>
                <w:sz w:val="16"/>
                <w:szCs w:val="16"/>
              </w:rPr>
            </w:pPr>
            <w:r w:rsidRPr="00AD05F6">
              <w:rPr>
                <w:b w:val="0"/>
                <w:bCs/>
                <w:sz w:val="16"/>
                <w:szCs w:val="16"/>
              </w:rPr>
              <w:t>Consumo de energía eléctrica por procesamiento de servidores cloud y estaciones de trabajo de los desarrolladores.</w:t>
            </w:r>
          </w:p>
        </w:tc>
        <w:tc>
          <w:tcPr>
            <w:tcW w:w="0" w:type="auto"/>
            <w:hideMark/>
          </w:tcPr>
          <w:p w14:paraId="1C82AB88" w14:textId="77777777" w:rsidR="00AD05F6" w:rsidRPr="00AD05F6" w:rsidRDefault="00AD05F6" w:rsidP="00AD05F6">
            <w:pPr>
              <w:pStyle w:val="Ttulo3"/>
              <w:spacing w:line="259" w:lineRule="auto"/>
              <w:rPr>
                <w:b w:val="0"/>
                <w:bCs/>
                <w:sz w:val="16"/>
                <w:szCs w:val="16"/>
              </w:rPr>
            </w:pPr>
            <w:r w:rsidRPr="00AD05F6">
              <w:rPr>
                <w:b w:val="0"/>
                <w:bCs/>
                <w:sz w:val="16"/>
                <w:szCs w:val="16"/>
              </w:rPr>
              <w:t>Bajo</w:t>
            </w:r>
          </w:p>
        </w:tc>
        <w:tc>
          <w:tcPr>
            <w:tcW w:w="0" w:type="auto"/>
            <w:hideMark/>
          </w:tcPr>
          <w:p w14:paraId="5BFB432A" w14:textId="77777777" w:rsidR="00AD05F6" w:rsidRPr="00AD05F6" w:rsidRDefault="00AD05F6" w:rsidP="00AD05F6">
            <w:pPr>
              <w:pStyle w:val="Ttulo3"/>
              <w:spacing w:line="259" w:lineRule="auto"/>
              <w:rPr>
                <w:b w:val="0"/>
                <w:bCs/>
                <w:sz w:val="16"/>
                <w:szCs w:val="16"/>
              </w:rPr>
            </w:pPr>
            <w:r w:rsidRPr="00AD05F6">
              <w:rPr>
                <w:b w:val="0"/>
                <w:bCs/>
                <w:sz w:val="16"/>
                <w:szCs w:val="16"/>
              </w:rPr>
              <w:t>• Alojamiento exclusivo en centros de datos con compromisos de energía 100% renovable y carbono neutral (Vercel / Supabase alojados en zonas AWS con certificación ISO 14001 y Net Zero).</w:t>
            </w:r>
            <w:r w:rsidRPr="00AD05F6">
              <w:rPr>
                <w:b w:val="0"/>
                <w:bCs/>
                <w:sz w:val="16"/>
                <w:szCs w:val="16"/>
              </w:rPr>
              <w:br/>
              <w:t>• Arquitectura de código eficiente (</w:t>
            </w:r>
            <w:r w:rsidRPr="00AD05F6">
              <w:rPr>
                <w:b w:val="0"/>
                <w:bCs/>
                <w:i/>
                <w:iCs/>
                <w:sz w:val="16"/>
                <w:szCs w:val="16"/>
              </w:rPr>
              <w:t>Green Computing</w:t>
            </w:r>
            <w:r w:rsidRPr="00AD05F6">
              <w:rPr>
                <w:b w:val="0"/>
                <w:bCs/>
                <w:sz w:val="16"/>
                <w:szCs w:val="16"/>
              </w:rPr>
              <w:t>) que minimiza llamadas innecesarias a APIs y ciclos de procesamiento CPU/GPU en inferencia de IA.</w:t>
            </w:r>
          </w:p>
        </w:tc>
      </w:tr>
      <w:tr w:rsidR="00AD05F6" w:rsidRPr="00AD05F6" w14:paraId="65E8511F" w14:textId="77777777" w:rsidTr="00AD05F6">
        <w:tc>
          <w:tcPr>
            <w:tcW w:w="2268" w:type="dxa"/>
            <w:hideMark/>
          </w:tcPr>
          <w:p w14:paraId="03188505" w14:textId="77777777" w:rsidR="00AD05F6" w:rsidRPr="00AD05F6" w:rsidRDefault="00AD05F6" w:rsidP="00AD05F6">
            <w:pPr>
              <w:pStyle w:val="Ttulo3"/>
              <w:spacing w:line="259" w:lineRule="auto"/>
              <w:rPr>
                <w:b w:val="0"/>
                <w:bCs/>
                <w:sz w:val="16"/>
                <w:szCs w:val="16"/>
              </w:rPr>
            </w:pPr>
            <w:r w:rsidRPr="00AD05F6">
              <w:rPr>
                <w:b w:val="0"/>
                <w:bCs/>
                <w:sz w:val="16"/>
                <w:szCs w:val="16"/>
              </w:rPr>
              <w:t>Residuos de Aparatos Eléctricos y Electrónicos (RAEE)</w:t>
            </w:r>
          </w:p>
        </w:tc>
        <w:tc>
          <w:tcPr>
            <w:tcW w:w="3084" w:type="dxa"/>
            <w:hideMark/>
          </w:tcPr>
          <w:p w14:paraId="5EB3B861" w14:textId="77777777" w:rsidR="00AD05F6" w:rsidRPr="00AD05F6" w:rsidRDefault="00AD05F6" w:rsidP="00AD05F6">
            <w:pPr>
              <w:pStyle w:val="Ttulo3"/>
              <w:spacing w:line="259" w:lineRule="auto"/>
              <w:rPr>
                <w:b w:val="0"/>
                <w:bCs/>
                <w:sz w:val="16"/>
                <w:szCs w:val="16"/>
              </w:rPr>
            </w:pPr>
            <w:r w:rsidRPr="00AD05F6">
              <w:rPr>
                <w:b w:val="0"/>
                <w:bCs/>
                <w:sz w:val="16"/>
                <w:szCs w:val="16"/>
              </w:rPr>
              <w:t>Obsolescencia y descarte inadecuado de computadores portátiles, monitores, baterías y periféricos al cumplir su ciclo de vida útil (3 a 5 años).</w:t>
            </w:r>
          </w:p>
        </w:tc>
        <w:tc>
          <w:tcPr>
            <w:tcW w:w="0" w:type="auto"/>
            <w:hideMark/>
          </w:tcPr>
          <w:p w14:paraId="2FB5377C" w14:textId="77777777" w:rsidR="00AD05F6" w:rsidRPr="00AD05F6" w:rsidRDefault="00AD05F6" w:rsidP="00AD05F6">
            <w:pPr>
              <w:pStyle w:val="Ttulo3"/>
              <w:spacing w:line="259" w:lineRule="auto"/>
              <w:rPr>
                <w:b w:val="0"/>
                <w:bCs/>
                <w:sz w:val="16"/>
                <w:szCs w:val="16"/>
              </w:rPr>
            </w:pPr>
            <w:r w:rsidRPr="00AD05F6">
              <w:rPr>
                <w:b w:val="0"/>
                <w:bCs/>
                <w:sz w:val="16"/>
                <w:szCs w:val="16"/>
              </w:rPr>
              <w:t>Medio</w:t>
            </w:r>
          </w:p>
        </w:tc>
        <w:tc>
          <w:tcPr>
            <w:tcW w:w="0" w:type="auto"/>
            <w:hideMark/>
          </w:tcPr>
          <w:p w14:paraId="561E5D26" w14:textId="77777777" w:rsidR="00AD05F6" w:rsidRPr="00AD05F6" w:rsidRDefault="00AD05F6" w:rsidP="00AD05F6">
            <w:pPr>
              <w:pStyle w:val="Ttulo3"/>
              <w:spacing w:line="259" w:lineRule="auto"/>
              <w:rPr>
                <w:b w:val="0"/>
                <w:bCs/>
                <w:sz w:val="16"/>
                <w:szCs w:val="16"/>
              </w:rPr>
            </w:pPr>
            <w:r w:rsidRPr="00AD05F6">
              <w:rPr>
                <w:b w:val="0"/>
                <w:bCs/>
                <w:sz w:val="16"/>
                <w:szCs w:val="16"/>
              </w:rPr>
              <w:t>• Cumplimiento riguroso de la Ley 1672 de 2013 (Gestión de RAEE).</w:t>
            </w:r>
            <w:r w:rsidRPr="00AD05F6">
              <w:rPr>
                <w:b w:val="0"/>
                <w:bCs/>
                <w:sz w:val="16"/>
                <w:szCs w:val="16"/>
              </w:rPr>
              <w:br/>
              <w:t>• Prohibición absoluta de arrojar componentes electrónicos a la basura común.</w:t>
            </w:r>
            <w:r w:rsidRPr="00AD05F6">
              <w:rPr>
                <w:b w:val="0"/>
                <w:bCs/>
                <w:sz w:val="16"/>
                <w:szCs w:val="16"/>
              </w:rPr>
              <w:br/>
              <w:t>• Convenio de entrega a programas posconsumo certificados por el Ministerio de Ambiente en Bogotá (como EcoCómputo o Puntos Verdes Lito) para su reutilización y desensamble técnico seguro.</w:t>
            </w:r>
          </w:p>
        </w:tc>
      </w:tr>
      <w:tr w:rsidR="00AD05F6" w:rsidRPr="00AD05F6" w14:paraId="75FB409E" w14:textId="77777777" w:rsidTr="00AD05F6">
        <w:tc>
          <w:tcPr>
            <w:tcW w:w="2268" w:type="dxa"/>
            <w:hideMark/>
          </w:tcPr>
          <w:p w14:paraId="1C7CF5B2" w14:textId="77777777" w:rsidR="00AD05F6" w:rsidRPr="00AD05F6" w:rsidRDefault="00AD05F6" w:rsidP="00AD05F6">
            <w:pPr>
              <w:pStyle w:val="Ttulo3"/>
              <w:spacing w:line="259" w:lineRule="auto"/>
              <w:rPr>
                <w:b w:val="0"/>
                <w:bCs/>
                <w:sz w:val="16"/>
                <w:szCs w:val="16"/>
              </w:rPr>
            </w:pPr>
            <w:r w:rsidRPr="00AD05F6">
              <w:rPr>
                <w:b w:val="0"/>
                <w:bCs/>
                <w:sz w:val="16"/>
                <w:szCs w:val="16"/>
              </w:rPr>
              <w:t>Consumo de Papel y Residuos de Oficina</w:t>
            </w:r>
          </w:p>
        </w:tc>
        <w:tc>
          <w:tcPr>
            <w:tcW w:w="3084" w:type="dxa"/>
            <w:hideMark/>
          </w:tcPr>
          <w:p w14:paraId="00EA6291" w14:textId="77777777" w:rsidR="00AD05F6" w:rsidRPr="00AD05F6" w:rsidRDefault="00AD05F6" w:rsidP="00AD05F6">
            <w:pPr>
              <w:pStyle w:val="Ttulo3"/>
              <w:spacing w:line="259" w:lineRule="auto"/>
              <w:rPr>
                <w:b w:val="0"/>
                <w:bCs/>
                <w:sz w:val="16"/>
                <w:szCs w:val="16"/>
              </w:rPr>
            </w:pPr>
            <w:r w:rsidRPr="00AD05F6">
              <w:rPr>
                <w:b w:val="0"/>
                <w:bCs/>
                <w:sz w:val="16"/>
                <w:szCs w:val="16"/>
              </w:rPr>
              <w:t>Uso de papel en contratos comerciales, facturación, reportes vocacionales físicos e insumos de impresión.</w:t>
            </w:r>
          </w:p>
        </w:tc>
        <w:tc>
          <w:tcPr>
            <w:tcW w:w="0" w:type="auto"/>
            <w:hideMark/>
          </w:tcPr>
          <w:p w14:paraId="3AD4114B" w14:textId="77777777" w:rsidR="00AD05F6" w:rsidRPr="00AD05F6" w:rsidRDefault="00AD05F6" w:rsidP="00AD05F6">
            <w:pPr>
              <w:pStyle w:val="Ttulo3"/>
              <w:spacing w:line="259" w:lineRule="auto"/>
              <w:rPr>
                <w:b w:val="0"/>
                <w:bCs/>
                <w:sz w:val="16"/>
                <w:szCs w:val="16"/>
              </w:rPr>
            </w:pPr>
            <w:r w:rsidRPr="00AD05F6">
              <w:rPr>
                <w:b w:val="0"/>
                <w:bCs/>
                <w:sz w:val="16"/>
                <w:szCs w:val="16"/>
              </w:rPr>
              <w:t>Bajo</w:t>
            </w:r>
          </w:p>
        </w:tc>
        <w:tc>
          <w:tcPr>
            <w:tcW w:w="0" w:type="auto"/>
            <w:hideMark/>
          </w:tcPr>
          <w:p w14:paraId="74A8420F" w14:textId="77777777" w:rsidR="00AD05F6" w:rsidRPr="00AD05F6" w:rsidRDefault="00AD05F6" w:rsidP="00AD05F6">
            <w:pPr>
              <w:pStyle w:val="Ttulo3"/>
              <w:spacing w:line="259" w:lineRule="auto"/>
              <w:rPr>
                <w:b w:val="0"/>
                <w:bCs/>
                <w:sz w:val="16"/>
                <w:szCs w:val="16"/>
              </w:rPr>
            </w:pPr>
            <w:r w:rsidRPr="00AD05F6">
              <w:rPr>
                <w:b w:val="0"/>
                <w:bCs/>
                <w:sz w:val="16"/>
                <w:szCs w:val="16"/>
              </w:rPr>
              <w:t>• Implementación estricta de la política de "Oficina Cero Papel" (inspirada en la Directiva Presidencial 04 de 2012).</w:t>
            </w:r>
            <w:r w:rsidRPr="00AD05F6">
              <w:rPr>
                <w:b w:val="0"/>
                <w:bCs/>
                <w:sz w:val="16"/>
                <w:szCs w:val="16"/>
              </w:rPr>
              <w:br/>
              <w:t>• 100% de la facturación comercial se realiza electrónicamente ante la DIAN.</w:t>
            </w:r>
            <w:r w:rsidRPr="00AD05F6">
              <w:rPr>
                <w:b w:val="0"/>
                <w:bCs/>
                <w:sz w:val="16"/>
                <w:szCs w:val="16"/>
              </w:rPr>
              <w:br/>
              <w:t>• Contratos con colegios gestionados con firma digital/electrónica.</w:t>
            </w:r>
            <w:r w:rsidRPr="00AD05F6">
              <w:rPr>
                <w:b w:val="0"/>
                <w:bCs/>
                <w:sz w:val="16"/>
                <w:szCs w:val="16"/>
              </w:rPr>
              <w:br/>
              <w:t>• Reportes vocacionales entregados 100% en formato digital interactivo en la web y PDF descargable con validación mediante código QR.</w:t>
            </w:r>
          </w:p>
        </w:tc>
      </w:tr>
      <w:tr w:rsidR="00AD05F6" w:rsidRPr="00AD05F6" w14:paraId="7C3B972F" w14:textId="77777777" w:rsidTr="00AD05F6">
        <w:tc>
          <w:tcPr>
            <w:tcW w:w="2268" w:type="dxa"/>
            <w:hideMark/>
          </w:tcPr>
          <w:p w14:paraId="42EAE150" w14:textId="77777777" w:rsidR="00AD05F6" w:rsidRPr="00AD05F6" w:rsidRDefault="00AD05F6" w:rsidP="00AD05F6">
            <w:pPr>
              <w:pStyle w:val="Ttulo3"/>
              <w:spacing w:line="259" w:lineRule="auto"/>
              <w:rPr>
                <w:b w:val="0"/>
                <w:bCs/>
                <w:sz w:val="16"/>
                <w:szCs w:val="16"/>
              </w:rPr>
            </w:pPr>
            <w:r w:rsidRPr="00AD05F6">
              <w:rPr>
                <w:b w:val="0"/>
                <w:bCs/>
                <w:sz w:val="16"/>
                <w:szCs w:val="16"/>
              </w:rPr>
              <w:t>Residuos Sólidos Convencionales de Sede</w:t>
            </w:r>
          </w:p>
        </w:tc>
        <w:tc>
          <w:tcPr>
            <w:tcW w:w="3084" w:type="dxa"/>
            <w:hideMark/>
          </w:tcPr>
          <w:p w14:paraId="47D293E7" w14:textId="77777777" w:rsidR="00AD05F6" w:rsidRPr="00AD05F6" w:rsidRDefault="00AD05F6" w:rsidP="00AD05F6">
            <w:pPr>
              <w:pStyle w:val="Ttulo3"/>
              <w:spacing w:line="259" w:lineRule="auto"/>
              <w:rPr>
                <w:b w:val="0"/>
                <w:bCs/>
                <w:sz w:val="16"/>
                <w:szCs w:val="16"/>
              </w:rPr>
            </w:pPr>
            <w:r w:rsidRPr="00AD05F6">
              <w:rPr>
                <w:b w:val="0"/>
                <w:bCs/>
                <w:sz w:val="16"/>
                <w:szCs w:val="16"/>
              </w:rPr>
              <w:t>Generación de residuos ordinarios y de cafetería en el coworking/oficina de Chapinero.</w:t>
            </w:r>
          </w:p>
        </w:tc>
        <w:tc>
          <w:tcPr>
            <w:tcW w:w="0" w:type="auto"/>
            <w:hideMark/>
          </w:tcPr>
          <w:p w14:paraId="7480D696" w14:textId="77777777" w:rsidR="00AD05F6" w:rsidRPr="00AD05F6" w:rsidRDefault="00AD05F6" w:rsidP="00AD05F6">
            <w:pPr>
              <w:pStyle w:val="Ttulo3"/>
              <w:spacing w:line="259" w:lineRule="auto"/>
              <w:rPr>
                <w:b w:val="0"/>
                <w:bCs/>
                <w:sz w:val="16"/>
                <w:szCs w:val="16"/>
              </w:rPr>
            </w:pPr>
            <w:r w:rsidRPr="00AD05F6">
              <w:rPr>
                <w:b w:val="0"/>
                <w:bCs/>
                <w:sz w:val="16"/>
                <w:szCs w:val="16"/>
              </w:rPr>
              <w:t>Bajo</w:t>
            </w:r>
          </w:p>
        </w:tc>
        <w:tc>
          <w:tcPr>
            <w:tcW w:w="0" w:type="auto"/>
            <w:hideMark/>
          </w:tcPr>
          <w:p w14:paraId="0DB53840" w14:textId="77777777" w:rsidR="00AD05F6" w:rsidRPr="00AD05F6" w:rsidRDefault="00AD05F6" w:rsidP="00AD05F6">
            <w:pPr>
              <w:pStyle w:val="Ttulo3"/>
              <w:spacing w:line="259" w:lineRule="auto"/>
              <w:rPr>
                <w:b w:val="0"/>
                <w:bCs/>
                <w:sz w:val="16"/>
                <w:szCs w:val="16"/>
              </w:rPr>
            </w:pPr>
            <w:r w:rsidRPr="00AD05F6">
              <w:rPr>
                <w:b w:val="0"/>
                <w:bCs/>
                <w:sz w:val="16"/>
                <w:szCs w:val="16"/>
              </w:rPr>
              <w:t>• Separación integral en la fuente conforme a la Resolución 2184 de 2019 del MinAmbiente mediante el código nacional de colores (Blanca: aprovechables; Negra: no aprovechables; Verde: orgánicos).</w:t>
            </w:r>
            <w:r w:rsidRPr="00AD05F6">
              <w:rPr>
                <w:b w:val="0"/>
                <w:bCs/>
                <w:sz w:val="16"/>
                <w:szCs w:val="16"/>
              </w:rPr>
              <w:br/>
              <w:t>• Entrega de reciclables a organizaciones de recicladores de oficio de la localidad.</w:t>
            </w:r>
          </w:p>
        </w:tc>
      </w:tr>
    </w:tbl>
    <w:p w14:paraId="3482A139" w14:textId="77777777" w:rsidR="00AD05F6" w:rsidRDefault="00AD05F6" w:rsidP="00987522">
      <w:pPr>
        <w:pStyle w:val="Ttulo3"/>
      </w:pPr>
    </w:p>
    <w:p w14:paraId="7ACD6464" w14:textId="1F6B5FF8" w:rsidR="00A975B4" w:rsidRPr="00A975B4" w:rsidRDefault="00987522" w:rsidP="00A975B4">
      <w:pPr>
        <w:pStyle w:val="Ttulo3"/>
      </w:pPr>
      <w:r>
        <w:t>7.</w:t>
      </w:r>
      <w:r w:rsidR="006B5B37">
        <w:t>6</w:t>
      </w:r>
      <w:r>
        <w:t>.2 Buenas prácticas ambientales del proyecto</w:t>
      </w:r>
      <w:bookmarkStart w:id="200" w:name="_Toc49956699"/>
      <w:bookmarkStart w:id="201" w:name="_Toc145412723"/>
      <w:bookmarkEnd w:id="198"/>
      <w:bookmarkEnd w:id="199"/>
    </w:p>
    <w:p w14:paraId="31FD774B"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t>Modalidad de Trabajo Remoto / Híbrido Sostenible:</w:t>
      </w:r>
    </w:p>
    <w:p w14:paraId="63D63563" w14:textId="50A3E8AE"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El esquema operativo (80% remoto / 20% presencial para labores de planeación y comerciales) reduce en más de un 75% los desplazamientos urbanos diarios de los colaboradores, ahorrando combustible, descongestionando el transporte público de Bogotá y evitando la emisión estimada de más de 1.8 toneladas de </w:t>
      </w:r>
      <m:oMath>
        <m:r>
          <w:rPr>
            <w:rFonts w:ascii="Cambria Math" w:hAnsi="Cambria Math" w:cs="Arial"/>
            <w:sz w:val="24"/>
            <w:szCs w:val="24"/>
            <w:lang w:eastAsia="es-CO"/>
          </w:rPr>
          <m:t>C</m:t>
        </m:r>
        <m:sSub>
          <m:sSubPr>
            <m:ctrlPr>
              <w:rPr>
                <w:rFonts w:ascii="Cambria Math" w:hAnsi="Cambria Math" w:cs="Arial"/>
                <w:sz w:val="24"/>
                <w:szCs w:val="24"/>
                <w:lang w:eastAsia="es-CO"/>
              </w:rPr>
            </m:ctrlPr>
          </m:sSubPr>
          <m:e>
            <m:r>
              <w:rPr>
                <w:rFonts w:ascii="Cambria Math" w:hAnsi="Cambria Math" w:cs="Arial"/>
                <w:sz w:val="24"/>
                <w:szCs w:val="24"/>
                <w:lang w:eastAsia="es-CO"/>
              </w:rPr>
              <m:t>O</m:t>
            </m:r>
          </m:e>
          <m:sub>
            <m:r>
              <w:rPr>
                <w:rFonts w:ascii="Cambria Math" w:hAnsi="Cambria Math" w:cs="Arial"/>
                <w:sz w:val="24"/>
                <w:szCs w:val="24"/>
                <w:lang w:eastAsia="es-CO"/>
              </w:rPr>
              <m:t>2</m:t>
            </m:r>
          </m:sub>
        </m:sSub>
      </m:oMath>
      <w:r w:rsidRPr="00A975B4">
        <w:rPr>
          <w:rFonts w:ascii="Arial" w:hAnsi="Arial" w:cs="Arial"/>
          <w:sz w:val="24"/>
          <w:szCs w:val="24"/>
          <w:lang w:eastAsia="es-CO"/>
        </w:rPr>
        <w:t> al año.</w:t>
      </w:r>
    </w:p>
    <w:p w14:paraId="2BCAF933"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lastRenderedPageBreak/>
        <w:t>Eficiencia Energética en Estaciones de Trabajo:</w:t>
      </w:r>
    </w:p>
    <w:p w14:paraId="24C6D206"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Adquisición de computadores portátiles con certificación internacional </w:t>
      </w:r>
      <w:r w:rsidRPr="00A975B4">
        <w:rPr>
          <w:rFonts w:ascii="Arial" w:hAnsi="Arial" w:cs="Arial"/>
          <w:b/>
          <w:bCs/>
          <w:sz w:val="24"/>
          <w:szCs w:val="24"/>
          <w:lang w:eastAsia="es-CO"/>
        </w:rPr>
        <w:t>Energy Star 8.0</w:t>
      </w:r>
      <w:r w:rsidRPr="00A975B4">
        <w:rPr>
          <w:rFonts w:ascii="Arial" w:hAnsi="Arial" w:cs="Arial"/>
          <w:sz w:val="24"/>
          <w:szCs w:val="24"/>
          <w:lang w:eastAsia="es-CO"/>
        </w:rPr>
        <w:t> y bajo consumo de vatios (TDP optimizado).</w:t>
      </w:r>
    </w:p>
    <w:p w14:paraId="7A74085E"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Protocolo de apagado programado y suspensión automática en tiempos de inactividad, erradicando el consumo pasivo de energía (standby power o corriente vampiro).</w:t>
      </w:r>
    </w:p>
    <w:p w14:paraId="5071F655"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t>Adquisiciones Verdes y Sostenibles (</w:t>
      </w:r>
      <w:r w:rsidRPr="00A975B4">
        <w:rPr>
          <w:rFonts w:ascii="Arial" w:hAnsi="Arial" w:cs="Arial"/>
          <w:b/>
          <w:bCs/>
          <w:i/>
          <w:iCs/>
          <w:sz w:val="24"/>
          <w:szCs w:val="24"/>
          <w:lang w:eastAsia="es-CO"/>
        </w:rPr>
        <w:t>Green Procurement</w:t>
      </w:r>
      <w:r w:rsidRPr="00A975B4">
        <w:rPr>
          <w:rFonts w:ascii="Arial" w:hAnsi="Arial" w:cs="Arial"/>
          <w:b/>
          <w:bCs/>
          <w:sz w:val="24"/>
          <w:szCs w:val="24"/>
          <w:lang w:eastAsia="es-CO"/>
        </w:rPr>
        <w:t>):</w:t>
      </w:r>
    </w:p>
    <w:p w14:paraId="3F040235"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Priorización de periféricos y mobiliario ergonómico fabricados con plásticos reciclados y materiales de alta durabilidad.</w:t>
      </w:r>
    </w:p>
    <w:p w14:paraId="17D5713D"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Erradicación de vasos, cubiertos y platos desechables plásticos de un solo uso en la sede de la empresa, reemplazándolos por vajilla de uso prolongado.</w:t>
      </w:r>
    </w:p>
    <w:p w14:paraId="7265FDA9"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t>Cultura Ecológica y Alfabetización Digital Sostenible:</w:t>
      </w:r>
    </w:p>
    <w:p w14:paraId="0F2BAA90" w14:textId="6A8179F0"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Sensibilización a los colegios aliados y a los estudiantes sobre el uso responsable de la nube, fomentando la limpieza de archivos obsoletos y el uso consciente de recursos de cómputo para reducir la huella ambiental colectiva.</w:t>
      </w:r>
    </w:p>
    <w:p w14:paraId="172E7809" w14:textId="2DFAF23C" w:rsidR="00987522" w:rsidRDefault="00987522" w:rsidP="00A975B4">
      <w:pPr>
        <w:pStyle w:val="Ttulo3"/>
      </w:pPr>
      <w:r>
        <w:t>7.</w:t>
      </w:r>
      <w:r w:rsidR="006B5B37">
        <w:t>7</w:t>
      </w:r>
      <w:r>
        <w:t xml:space="preserve"> </w:t>
      </w:r>
      <w:r w:rsidRPr="005339BA">
        <w:t>Impacto tecnológico</w:t>
      </w:r>
      <w:bookmarkEnd w:id="200"/>
      <w:bookmarkEnd w:id="201"/>
    </w:p>
    <w:p w14:paraId="05880C78" w14:textId="02CEEAFF" w:rsidR="00987522" w:rsidRDefault="001127F3" w:rsidP="00BD201A">
      <w:pPr>
        <w:pStyle w:val="Ttulo3"/>
      </w:pPr>
      <w:bookmarkStart w:id="202" w:name="_Toc49956700"/>
      <w:bookmarkStart w:id="203" w:name="_Toc145412724"/>
      <w:r>
        <w:t>7.</w:t>
      </w:r>
      <w:r w:rsidR="006B5B37">
        <w:t>7</w:t>
      </w:r>
      <w:r>
        <w:t xml:space="preserve">.1 </w:t>
      </w:r>
      <w:r w:rsidR="00BD201A">
        <w:t>Elementos tecnológicos requeridos por el proyecto</w:t>
      </w:r>
      <w:bookmarkEnd w:id="202"/>
      <w:bookmarkEnd w:id="203"/>
    </w:p>
    <w:p w14:paraId="51CB181E" w14:textId="435D9916" w:rsidR="003F795B" w:rsidRDefault="00E665BB" w:rsidP="00E665BB">
      <w:pPr>
        <w:jc w:val="both"/>
        <w:rPr>
          <w:rFonts w:ascii="Arial" w:hAnsi="Arial" w:cs="Arial"/>
          <w:sz w:val="24"/>
          <w:szCs w:val="24"/>
          <w:lang w:eastAsia="es-CO"/>
        </w:rPr>
      </w:pPr>
      <w:r w:rsidRPr="00E665BB">
        <w:rPr>
          <w:rFonts w:ascii="Arial" w:hAnsi="Arial" w:cs="Arial"/>
          <w:sz w:val="24"/>
          <w:szCs w:val="24"/>
          <w:lang w:eastAsia="es-CO"/>
        </w:rPr>
        <w:t xml:space="preserve">Para garantizar una operación ininterrumpida, escalable, multi-tenant y de alta disponibilidad (99.9% uptime SLA) acorde con los estándares de la industria del software, TalentLab requiere e incorpora </w:t>
      </w:r>
      <w:r w:rsidR="003F795B">
        <w:rPr>
          <w:rFonts w:ascii="Arial" w:hAnsi="Arial" w:cs="Arial"/>
          <w:sz w:val="24"/>
          <w:szCs w:val="24"/>
          <w:lang w:eastAsia="es-CO"/>
        </w:rPr>
        <w:t>diferentes</w:t>
      </w:r>
      <w:r w:rsidRPr="00E665BB">
        <w:rPr>
          <w:rFonts w:ascii="Arial" w:hAnsi="Arial" w:cs="Arial"/>
          <w:sz w:val="24"/>
          <w:szCs w:val="24"/>
          <w:lang w:eastAsia="es-CO"/>
        </w:rPr>
        <w:t xml:space="preserve"> componentes tecnológicos</w:t>
      </w:r>
      <w:r w:rsidR="003F795B">
        <w:rPr>
          <w:rFonts w:ascii="Arial" w:hAnsi="Arial" w:cs="Arial"/>
          <w:sz w:val="24"/>
          <w:szCs w:val="24"/>
          <w:lang w:eastAsia="es-CO"/>
        </w:rPr>
        <w:t>.</w:t>
      </w:r>
    </w:p>
    <w:p w14:paraId="1745EF3A" w14:textId="77777777" w:rsidR="00BF23CB" w:rsidRPr="00BF23CB" w:rsidRDefault="00BF23CB" w:rsidP="00BF23CB">
      <w:pPr>
        <w:jc w:val="both"/>
        <w:rPr>
          <w:rFonts w:ascii="Arial" w:hAnsi="Arial" w:cs="Arial"/>
          <w:sz w:val="24"/>
          <w:szCs w:val="24"/>
          <w:lang w:eastAsia="es-CO"/>
        </w:rPr>
      </w:pPr>
      <w:r w:rsidRPr="00BF23CB">
        <w:rPr>
          <w:rFonts w:ascii="Arial" w:hAnsi="Arial" w:cs="Arial"/>
          <w:sz w:val="24"/>
          <w:szCs w:val="24"/>
          <w:lang w:eastAsia="es-CO"/>
        </w:rPr>
        <w:t>Detalle de Elementos Requeridos por Proceso Operativo:</w:t>
      </w:r>
    </w:p>
    <w:p w14:paraId="70F74448"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Evaluación e Interacción del Estudiante:</w:t>
      </w:r>
    </w:p>
    <w:p w14:paraId="5903718B"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 xml:space="preserve">Plataforma Web Progresiva </w:t>
      </w:r>
      <w:r w:rsidRPr="004109EE">
        <w:rPr>
          <w:rFonts w:ascii="Arial" w:hAnsi="Arial" w:cs="Arial"/>
          <w:sz w:val="24"/>
          <w:szCs w:val="24"/>
          <w:lang w:eastAsia="es-CO"/>
        </w:rPr>
        <w:t>(PWA</w:t>
      </w:r>
      <w:r w:rsidRPr="00BF23CB">
        <w:rPr>
          <w:rFonts w:ascii="Arial" w:hAnsi="Arial" w:cs="Arial"/>
          <w:sz w:val="24"/>
          <w:szCs w:val="24"/>
          <w:lang w:eastAsia="es-CO"/>
        </w:rPr>
        <w:t>) compatible con dispositivos móviles, tablets y computadores de gama de entrada, garantizando que colegios con salas de cómputo antiguas puedan ejecutar las pruebas sin demoras ni consumo excesivo de memoria RAM.</w:t>
      </w:r>
    </w:p>
    <w:p w14:paraId="7427D735"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Procesamiento Analítico y Machine Learning:</w:t>
      </w:r>
    </w:p>
    <w:p w14:paraId="3777F3CE"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 xml:space="preserve">Entorno de ejecución </w:t>
      </w:r>
      <w:r w:rsidRPr="004109EE">
        <w:rPr>
          <w:rFonts w:ascii="Arial" w:hAnsi="Arial" w:cs="Arial"/>
          <w:sz w:val="24"/>
          <w:szCs w:val="24"/>
          <w:lang w:eastAsia="es-CO"/>
        </w:rPr>
        <w:t>en Python 3.11+ con FastAPI</w:t>
      </w:r>
      <w:r w:rsidRPr="00BF23CB">
        <w:rPr>
          <w:rFonts w:ascii="Arial" w:hAnsi="Arial" w:cs="Arial"/>
          <w:sz w:val="24"/>
          <w:szCs w:val="24"/>
          <w:lang w:eastAsia="es-CO"/>
        </w:rPr>
        <w:t xml:space="preserve">, integrando algoritmos de clasificación multiclase para asociar patrones de </w:t>
      </w:r>
      <w:r w:rsidRPr="00BF23CB">
        <w:rPr>
          <w:rFonts w:ascii="Arial" w:hAnsi="Arial" w:cs="Arial"/>
          <w:sz w:val="24"/>
          <w:szCs w:val="24"/>
          <w:lang w:eastAsia="es-CO"/>
        </w:rPr>
        <w:lastRenderedPageBreak/>
        <w:t>respuestas con perfiles ocupacionales y matrices de habilidades del Marco Nacional de Cualificaciones (MNC).</w:t>
      </w:r>
    </w:p>
    <w:p w14:paraId="0FD100E1"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Modelos de Procesamiento de Lenguaje Natural (PLN) para evaluar respuestas abiertas y generar reportes narrativos adaptados a la edad y contexto de cada estudiante.</w:t>
      </w:r>
    </w:p>
    <w:p w14:paraId="601B5F73"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Administración Institucional y Seguridad de Datos:</w:t>
      </w:r>
    </w:p>
    <w:p w14:paraId="1529A2F6"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Base de datos PostgreSQL en Supabase con arquitectura de particionamiento lógico (multi-tenancy) y reglas Row-Level Security (RLS), garantizando que ningún colegio pueda visualizar la información de estudiantes de otra institución, asegurando el estricto cumplimiento del principio de seguridad de la </w:t>
      </w:r>
      <w:r w:rsidRPr="00BF23CB">
        <w:rPr>
          <w:rFonts w:ascii="Arial" w:hAnsi="Arial" w:cs="Arial"/>
          <w:b/>
          <w:bCs/>
          <w:sz w:val="24"/>
          <w:szCs w:val="24"/>
          <w:lang w:eastAsia="es-CO"/>
        </w:rPr>
        <w:t>Ley 1581 de 2012</w:t>
      </w:r>
      <w:r w:rsidRPr="00BF23CB">
        <w:rPr>
          <w:rFonts w:ascii="Arial" w:hAnsi="Arial" w:cs="Arial"/>
          <w:sz w:val="24"/>
          <w:szCs w:val="24"/>
          <w:lang w:eastAsia="es-CO"/>
        </w:rPr>
        <w:t> (Habeas Data).</w:t>
      </w:r>
    </w:p>
    <w:p w14:paraId="795D6538"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Operaciones Comerciales y Soporte al Cliente:</w:t>
      </w:r>
    </w:p>
    <w:p w14:paraId="60BA6F84" w14:textId="363A8C51" w:rsidR="00E665BB" w:rsidRPr="00EB4200" w:rsidRDefault="00BF23CB" w:rsidP="00E665BB">
      <w:pPr>
        <w:numPr>
          <w:ilvl w:val="1"/>
          <w:numId w:val="120"/>
        </w:numPr>
        <w:jc w:val="both"/>
        <w:rPr>
          <w:rFonts w:ascii="Arial" w:hAnsi="Arial" w:cs="Arial"/>
          <w:sz w:val="24"/>
          <w:szCs w:val="24"/>
          <w:lang w:eastAsia="es-CO"/>
        </w:rPr>
      </w:pPr>
      <w:r w:rsidRPr="00BF23CB">
        <w:rPr>
          <w:rFonts w:ascii="Arial" w:hAnsi="Arial" w:cs="Arial"/>
          <w:sz w:val="24"/>
          <w:szCs w:val="24"/>
          <w:lang w:eastAsia="es-CO"/>
        </w:rPr>
        <w:t>Plataforma CRM en la nube (HubSpot Free / Zoho) para trazabilidad de prospectos educativos, servicio de correo electrónico transaccional seguro (Resend / AWS SES) y herramientas de videoconferencia y soporte remoto (Google Meet / Crisp chat).</w:t>
      </w:r>
    </w:p>
    <w:p w14:paraId="0E173EF3" w14:textId="19783B38" w:rsidR="00BD201A" w:rsidRPr="005339BA" w:rsidRDefault="00BD201A" w:rsidP="00BD201A">
      <w:pPr>
        <w:pStyle w:val="Ttulo3"/>
      </w:pPr>
      <w:bookmarkStart w:id="204" w:name="_Toc49956701"/>
      <w:bookmarkStart w:id="205" w:name="_Toc145412725"/>
      <w:r>
        <w:t>7.</w:t>
      </w:r>
      <w:r w:rsidR="006B5B37">
        <w:t>7</w:t>
      </w:r>
      <w:r>
        <w:t>.2 Aportes tecnológicos del proyecto a la cadena productiva</w:t>
      </w:r>
      <w:bookmarkEnd w:id="204"/>
      <w:bookmarkEnd w:id="205"/>
    </w:p>
    <w:p w14:paraId="3857B880" w14:textId="77777777" w:rsidR="00EB4200" w:rsidRPr="00EB4200" w:rsidRDefault="00EB4200" w:rsidP="00EB4200">
      <w:p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TalentLab genera una disrupción positiva en el ecosistema educativo colombiano, aportando innovaciones tangibles que modernizan la cadena de valor:</w:t>
      </w:r>
    </w:p>
    <w:p w14:paraId="184DD567"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Evolución del Paradigma Analógico al Ecosistema Predictivo en Tiempo Real:</w:t>
      </w:r>
    </w:p>
    <w:p w14:paraId="7D008E28"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La orientación vocacional tradicional en Colombia se ha basado durante décadas en cuestionarios impresos en fotocopias, que requieren semanas de calificación manual por parte del orientador y cuyos resultados suelen ser estáticos y desactualizados. TalentLab transforma este esquema en un proceso digital interactivo e inmediato, entregando resultados en tiempo real y cruzados con la oferta educativa y ocupacional vigente del país.</w:t>
      </w:r>
    </w:p>
    <w:p w14:paraId="195A8826"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Analítica Temprana de Alertas de Deserción Escolar para Colegios:</w:t>
      </w:r>
    </w:p>
    <w:p w14:paraId="4125D7C5"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 xml:space="preserve">Dota a los directivos docentes y psicorientadores de un Dashboard de Analítica Predictiva, que identifica qué porcentaje de estudiantes de los últimos grados manifiesta desorientación crítica, desmotivación o conflicto en su toma de decisiones. Esto permite a las directivas </w:t>
      </w:r>
      <w:r w:rsidRPr="00EB4200">
        <w:rPr>
          <w:rFonts w:ascii="Arial" w:eastAsia="Times New Roman" w:hAnsi="Arial" w:cs="Arial"/>
          <w:sz w:val="24"/>
          <w:szCs w:val="24"/>
          <w:lang w:eastAsia="es-CO"/>
        </w:rPr>
        <w:lastRenderedPageBreak/>
        <w:t>estructurar planes de intervención y acompañamiento focalizado antes de que termine el año escolar, elevando la retención institucional.</w:t>
      </w:r>
    </w:p>
    <w:p w14:paraId="63D382B8"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Simulación Inmersiva de Roles Laborales Mediante Inteligencia Artificial:</w:t>
      </w:r>
    </w:p>
    <w:p w14:paraId="444ACB19"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En lugar de simplemente leer una descripción teórica de una profesión, los estudiantes interactúan con simuladores de casos prácticos, donde asumen retos cotidianos (por ejemplo, resolver un desafío contable, diseñar un esquema de código, diagnosticar un caso clínico básico o estructurar una campaña de comunicación). Esto aterriza la expectativa del joven frente a la realidad cotidiana de cada carrera.</w:t>
      </w:r>
    </w:p>
    <w:p w14:paraId="045E5A66"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Transferencia Tecnológica y Reducción de la Brecha Digital en Instituciones Educativas:</w:t>
      </w:r>
    </w:p>
    <w:p w14:paraId="32BEA624"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La implementación de TalentLab capacita a docentes y orientadores en el uso de herramientas analíticas de software moderno, promoviendo la apropiación de tecnologías de la Cuarta Revolución Industrial (4IR) en la comunidad educativa y preparando a las nuevas generaciones de egresados para integrarse con éxito a la economía digital contemporánea.</w:t>
      </w:r>
    </w:p>
    <w:p w14:paraId="376FE364" w14:textId="77777777" w:rsidR="00EB4200" w:rsidRDefault="00EB4200" w:rsidP="00ED07A2">
      <w:pPr>
        <w:spacing w:line="360" w:lineRule="auto"/>
        <w:jc w:val="both"/>
        <w:rPr>
          <w:rFonts w:ascii="Arial" w:eastAsia="Times New Roman" w:hAnsi="Arial" w:cs="Arial"/>
          <w:color w:val="FF0000"/>
          <w:sz w:val="24"/>
          <w:szCs w:val="24"/>
          <w:lang w:eastAsia="es-CO"/>
        </w:rPr>
      </w:pPr>
    </w:p>
    <w:p w14:paraId="7260DA6B" w14:textId="787E6231" w:rsidR="00DD5824" w:rsidRDefault="000D5E3F" w:rsidP="003D045B">
      <w:pPr>
        <w:pStyle w:val="Ttulo1"/>
        <w:rPr>
          <w:lang w:eastAsia="es-CO"/>
        </w:rPr>
      </w:pPr>
      <w:bookmarkStart w:id="206" w:name="_Toc49956702"/>
      <w:bookmarkStart w:id="207" w:name="_Toc145412726"/>
      <w:r>
        <w:rPr>
          <w:lang w:eastAsia="es-CO"/>
        </w:rPr>
        <w:t xml:space="preserve">8.0 </w:t>
      </w:r>
      <w:r w:rsidRPr="005339BA">
        <w:rPr>
          <w:lang w:eastAsia="es-CO"/>
        </w:rPr>
        <w:t>Análisis de riesgos</w:t>
      </w:r>
      <w:bookmarkEnd w:id="206"/>
      <w:bookmarkEnd w:id="207"/>
    </w:p>
    <w:p w14:paraId="6D27E090" w14:textId="77777777" w:rsidR="002632FF" w:rsidRPr="002632FF" w:rsidRDefault="002632FF" w:rsidP="002632FF">
      <w:pPr>
        <w:jc w:val="both"/>
        <w:rPr>
          <w:rFonts w:ascii="Arial" w:eastAsia="Times New Roman" w:hAnsi="Arial" w:cs="Arial"/>
          <w:sz w:val="24"/>
          <w:szCs w:val="24"/>
          <w:lang w:eastAsia="es-CO"/>
        </w:rPr>
      </w:pPr>
      <w:r w:rsidRPr="002632FF">
        <w:rPr>
          <w:rFonts w:ascii="Arial" w:eastAsia="Times New Roman" w:hAnsi="Arial" w:cs="Arial"/>
          <w:sz w:val="24"/>
          <w:szCs w:val="24"/>
          <w:lang w:eastAsia="es-CO"/>
        </w:rPr>
        <w:t>El análisis de riesgos en TalentLab S.A.S. se fundamenta en las directrices de la norma técnica internacional ISO 31000:2018 (Gestión del Riesgo - Directrices) y las mejores prácticas de la industria de software como servicio (SaaS).</w:t>
      </w:r>
    </w:p>
    <w:p w14:paraId="2DDEEA40" w14:textId="77777777" w:rsidR="002632FF" w:rsidRPr="002632FF" w:rsidRDefault="002632FF" w:rsidP="002632FF">
      <w:pPr>
        <w:jc w:val="both"/>
        <w:rPr>
          <w:rFonts w:ascii="Arial" w:eastAsia="Times New Roman" w:hAnsi="Arial" w:cs="Arial"/>
          <w:sz w:val="24"/>
          <w:szCs w:val="24"/>
          <w:lang w:eastAsia="es-CO"/>
        </w:rPr>
      </w:pPr>
      <w:r w:rsidRPr="002632FF">
        <w:rPr>
          <w:rFonts w:ascii="Arial" w:eastAsia="Times New Roman" w:hAnsi="Arial" w:cs="Arial"/>
          <w:sz w:val="24"/>
          <w:szCs w:val="24"/>
          <w:lang w:eastAsia="es-CO"/>
        </w:rPr>
        <w:t>Al ser una empresa de base tecnológica enfocada en el sector educativo (EdTech), la operación está expuesta tanto a variables endógenas (desarrollo algorítmico, ciberseguridad, talento humano) como exógenas (estacionalidad escolar, fluctuación cambiaria del dólar, marco regulatorio de datos de menores). A continuación, se clasifican los factores de riesgo, se evalúa su severidad inherente y se formula el plan de mitigación correspondiente.</w:t>
      </w:r>
    </w:p>
    <w:p w14:paraId="61AE001D" w14:textId="77777777" w:rsidR="002632FF" w:rsidRPr="002632FF" w:rsidRDefault="002632FF" w:rsidP="002632FF">
      <w:pPr>
        <w:rPr>
          <w:lang w:eastAsia="es-CO"/>
        </w:rPr>
      </w:pPr>
    </w:p>
    <w:p w14:paraId="2F67D3A7" w14:textId="3D8CC5EF" w:rsidR="000D5E3F" w:rsidRPr="00786EAD" w:rsidRDefault="000D5E3F" w:rsidP="000D5E3F">
      <w:pPr>
        <w:spacing w:after="0" w:line="240" w:lineRule="auto"/>
        <w:rPr>
          <w:rFonts w:ascii="Arial" w:eastAsia="Times New Roman" w:hAnsi="Arial" w:cs="Arial"/>
          <w:color w:val="000000"/>
          <w:sz w:val="24"/>
          <w:szCs w:val="24"/>
          <w:lang w:eastAsia="es-CO"/>
        </w:rPr>
      </w:pPr>
      <w:bookmarkStart w:id="208" w:name="_Toc49956703"/>
      <w:bookmarkStart w:id="209" w:name="_Toc145412727"/>
      <w:r w:rsidRPr="00786EAD">
        <w:rPr>
          <w:rStyle w:val="Ttulo2Car"/>
          <w:rFonts w:eastAsiaTheme="minorHAnsi"/>
        </w:rPr>
        <w:t>8.1. Análisis de riesgos</w:t>
      </w:r>
      <w:bookmarkEnd w:id="208"/>
      <w:bookmarkEnd w:id="209"/>
    </w:p>
    <w:p w14:paraId="6BF2F109" w14:textId="77777777" w:rsidR="00B769BE" w:rsidRPr="005339BA" w:rsidRDefault="00B769BE" w:rsidP="000D5E3F">
      <w:pPr>
        <w:spacing w:after="0" w:line="240" w:lineRule="auto"/>
        <w:rPr>
          <w:rFonts w:ascii="Arial" w:eastAsia="Times New Roman" w:hAnsi="Arial" w:cs="Arial"/>
          <w:color w:val="000000"/>
          <w:sz w:val="24"/>
          <w:szCs w:val="24"/>
          <w:lang w:eastAsia="es-CO"/>
        </w:rPr>
      </w:pPr>
    </w:p>
    <w:p w14:paraId="1F66D0A3"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8.1.1. Metodología de Valoración y Escala de Severidad</w:t>
      </w:r>
    </w:p>
    <w:p w14:paraId="465ECF90" w14:textId="77777777" w:rsidR="00F70ADE" w:rsidRPr="006138E1" w:rsidRDefault="00F70ADE" w:rsidP="00F70ADE">
      <w:p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lastRenderedPageBreak/>
        <w:t>Para cuantificar el impacto sobre la empresa, se adopta una matriz de doble entrada basada en:</w:t>
      </w:r>
    </w:p>
    <w:p w14:paraId="3E4D92B1" w14:textId="77777777" w:rsidR="00F70ADE" w:rsidRPr="006138E1" w:rsidRDefault="00F70ADE" w:rsidP="00F70ADE">
      <w:pPr>
        <w:numPr>
          <w:ilvl w:val="0"/>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 xml:space="preserve">Probabilidad de Ocurrencia (P): </w:t>
      </w:r>
      <w:r w:rsidRPr="006138E1">
        <w:rPr>
          <w:rFonts w:ascii="Arial" w:eastAsia="Times New Roman" w:hAnsi="Arial" w:cs="Arial"/>
          <w:sz w:val="24"/>
          <w:szCs w:val="24"/>
          <w:lang w:eastAsia="es-CO"/>
        </w:rPr>
        <w:t>1 (Muy Baja), 2 (Baja), 3 (Media), 4 (Alta), 5 (Muy Alta).</w:t>
      </w:r>
    </w:p>
    <w:p w14:paraId="41015FCD" w14:textId="77777777" w:rsidR="00F70ADE" w:rsidRPr="006138E1" w:rsidRDefault="00F70ADE" w:rsidP="00F70ADE">
      <w:pPr>
        <w:numPr>
          <w:ilvl w:val="0"/>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Impacto en el Negocio (I)</w:t>
      </w:r>
      <w:r w:rsidRPr="006138E1">
        <w:rPr>
          <w:rFonts w:ascii="Arial" w:eastAsia="Times New Roman" w:hAnsi="Arial" w:cs="Arial"/>
          <w:sz w:val="24"/>
          <w:szCs w:val="24"/>
          <w:lang w:eastAsia="es-CO"/>
        </w:rPr>
        <w:t>: 1 (Insignificante), 2 (Menor), 3 (Moderado), 4 (Mayor), 5 (Catastrófico).</w:t>
      </w:r>
    </w:p>
    <w:p w14:paraId="6CC50A98" w14:textId="5C9B856B" w:rsidR="00F70ADE" w:rsidRPr="006138E1" w:rsidRDefault="00F70ADE" w:rsidP="00F70ADE">
      <w:pPr>
        <w:numPr>
          <w:ilvl w:val="0"/>
          <w:numId w:val="122"/>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Nivel de Severidad del Riesgo: </w:t>
      </w:r>
      <m:oMath>
        <m:r>
          <m:rPr>
            <m:nor/>
          </m:rPr>
          <w:rPr>
            <w:rFonts w:ascii="Arial" w:eastAsia="Times New Roman" w:hAnsi="Arial" w:cs="Arial"/>
            <w:b/>
            <w:bCs/>
            <w:sz w:val="24"/>
            <w:szCs w:val="24"/>
            <w:lang w:eastAsia="es-CO"/>
          </w:rPr>
          <m:t>Severidad</m:t>
        </m:r>
        <m:r>
          <m:rPr>
            <m:sty m:val="b"/>
          </m:rPr>
          <w:rPr>
            <w:rFonts w:ascii="Cambria Math" w:eastAsia="Times New Roman" w:hAnsi="Cambria Math" w:cs="Arial"/>
            <w:sz w:val="24"/>
            <w:szCs w:val="24"/>
            <w:lang w:eastAsia="es-CO"/>
          </w:rPr>
          <m:t>=</m:t>
        </m:r>
        <m:r>
          <m:rPr>
            <m:nor/>
          </m:rPr>
          <w:rPr>
            <w:rFonts w:ascii="Arial" w:eastAsia="Times New Roman" w:hAnsi="Arial" w:cs="Arial"/>
            <w:b/>
            <w:bCs/>
            <w:sz w:val="24"/>
            <w:szCs w:val="24"/>
            <w:lang w:eastAsia="es-CO"/>
          </w:rPr>
          <m:t>Probabilidad</m:t>
        </m:r>
        <m:r>
          <m:rPr>
            <m:sty m:val="b"/>
          </m:rPr>
          <w:rPr>
            <w:rFonts w:ascii="Cambria Math" w:eastAsia="Times New Roman" w:hAnsi="Cambria Math" w:cs="Arial"/>
            <w:sz w:val="24"/>
            <w:szCs w:val="24"/>
            <w:lang w:eastAsia="es-CO"/>
          </w:rPr>
          <m:t>×</m:t>
        </m:r>
        <m:r>
          <m:rPr>
            <m:nor/>
          </m:rPr>
          <w:rPr>
            <w:rFonts w:ascii="Arial" w:eastAsia="Times New Roman" w:hAnsi="Arial" w:cs="Arial"/>
            <w:b/>
            <w:bCs/>
            <w:sz w:val="24"/>
            <w:szCs w:val="24"/>
            <w:lang w:eastAsia="es-CO"/>
          </w:rPr>
          <m:t>Impacto</m:t>
        </m:r>
      </m:oMath>
    </w:p>
    <w:p w14:paraId="5E34623A" w14:textId="77777777" w:rsidR="00F70ADE" w:rsidRPr="006138E1"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Verde (1 - 4): Riesgo Leve o Aceptable.</w:t>
      </w:r>
    </w:p>
    <w:p w14:paraId="1AA93266" w14:textId="77777777" w:rsidR="00F70ADE" w:rsidRPr="006138E1"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Amarillo (5 - 9): Riesgo Moderado (Requiere monitoreo periódico).</w:t>
      </w:r>
    </w:p>
    <w:p w14:paraId="67FF3909" w14:textId="77777777" w:rsidR="00F70ADE" w:rsidRPr="006138E1"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Naranja (10 - 14): Riesgo Alto (Requiere plan de mitigación formal y control activo).</w:t>
      </w:r>
    </w:p>
    <w:p w14:paraId="453C0122" w14:textId="77777777" w:rsidR="00F70ADE"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Rojo (15 - 25): Riesgo Crítico o Extremo (Amenaza la viabilidad operativa o financiera de la empresa).</w:t>
      </w:r>
    </w:p>
    <w:p w14:paraId="3F4E11D5" w14:textId="77777777" w:rsidR="00DC73F1" w:rsidRDefault="00DC73F1" w:rsidP="00971620">
      <w:pPr>
        <w:spacing w:line="360" w:lineRule="auto"/>
        <w:jc w:val="both"/>
        <w:rPr>
          <w:rFonts w:ascii="Arial" w:eastAsia="Times New Roman" w:hAnsi="Arial" w:cs="Arial"/>
          <w:b/>
          <w:bCs/>
          <w:sz w:val="24"/>
          <w:szCs w:val="24"/>
          <w:lang w:eastAsia="es-CO"/>
        </w:rPr>
      </w:pPr>
    </w:p>
    <w:p w14:paraId="7E1690A1" w14:textId="70CE8EED" w:rsidR="00971620" w:rsidRPr="00971620" w:rsidRDefault="00971620" w:rsidP="00971620">
      <w:pPr>
        <w:spacing w:line="360" w:lineRule="auto"/>
        <w:jc w:val="both"/>
        <w:rPr>
          <w:rFonts w:ascii="Arial" w:eastAsia="Times New Roman" w:hAnsi="Arial" w:cs="Arial"/>
          <w:b/>
          <w:bCs/>
          <w:sz w:val="24"/>
          <w:szCs w:val="24"/>
          <w:lang w:eastAsia="es-CO"/>
        </w:rPr>
      </w:pPr>
      <w:r w:rsidRPr="00971620">
        <w:rPr>
          <w:rFonts w:ascii="Arial" w:eastAsia="Times New Roman" w:hAnsi="Arial" w:cs="Arial"/>
          <w:b/>
          <w:bCs/>
          <w:sz w:val="24"/>
          <w:szCs w:val="24"/>
          <w:lang w:eastAsia="es-CO"/>
        </w:rPr>
        <w:t>Tabla A: Escala y Criterios de Probabilidad de Ocurrencia</w:t>
      </w:r>
    </w:p>
    <w:tbl>
      <w:tblPr>
        <w:tblStyle w:val="Tablaconcuadrcula"/>
        <w:tblW w:w="0" w:type="auto"/>
        <w:tblLook w:val="04A0" w:firstRow="1" w:lastRow="0" w:firstColumn="1" w:lastColumn="0" w:noHBand="0" w:noVBand="1"/>
      </w:tblPr>
      <w:tblGrid>
        <w:gridCol w:w="599"/>
        <w:gridCol w:w="954"/>
        <w:gridCol w:w="5221"/>
        <w:gridCol w:w="2054"/>
      </w:tblGrid>
      <w:tr w:rsidR="00971620" w:rsidRPr="005E2754" w14:paraId="2D1ABFEC" w14:textId="77777777" w:rsidTr="005E2754">
        <w:tc>
          <w:tcPr>
            <w:tcW w:w="0" w:type="auto"/>
            <w:hideMark/>
          </w:tcPr>
          <w:p w14:paraId="42B75BA3"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Nivel</w:t>
            </w:r>
          </w:p>
        </w:tc>
        <w:tc>
          <w:tcPr>
            <w:tcW w:w="0" w:type="auto"/>
            <w:hideMark/>
          </w:tcPr>
          <w:p w14:paraId="0F434C77"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Categoría</w:t>
            </w:r>
          </w:p>
        </w:tc>
        <w:tc>
          <w:tcPr>
            <w:tcW w:w="0" w:type="auto"/>
            <w:hideMark/>
          </w:tcPr>
          <w:p w14:paraId="23D93950"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Frecuencia Estimada</w:t>
            </w:r>
          </w:p>
        </w:tc>
        <w:tc>
          <w:tcPr>
            <w:tcW w:w="0" w:type="auto"/>
            <w:hideMark/>
          </w:tcPr>
          <w:p w14:paraId="5F7881DC"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Probabilidad Porcentual</w:t>
            </w:r>
          </w:p>
        </w:tc>
      </w:tr>
      <w:tr w:rsidR="00971620" w:rsidRPr="005E2754" w14:paraId="22F7A0E4" w14:textId="77777777" w:rsidTr="005E2754">
        <w:tc>
          <w:tcPr>
            <w:tcW w:w="0" w:type="auto"/>
            <w:hideMark/>
          </w:tcPr>
          <w:p w14:paraId="764182E5"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w:t>
            </w:r>
          </w:p>
        </w:tc>
        <w:tc>
          <w:tcPr>
            <w:tcW w:w="0" w:type="auto"/>
            <w:hideMark/>
          </w:tcPr>
          <w:p w14:paraId="4A4773F1"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Muy Baja</w:t>
            </w:r>
          </w:p>
        </w:tc>
        <w:tc>
          <w:tcPr>
            <w:tcW w:w="0" w:type="auto"/>
            <w:hideMark/>
          </w:tcPr>
          <w:p w14:paraId="3237BBFE"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Excepcional; puede ocurrir una vez cada 5 años o más.</w:t>
            </w:r>
          </w:p>
        </w:tc>
        <w:tc>
          <w:tcPr>
            <w:tcW w:w="0" w:type="auto"/>
            <w:hideMark/>
          </w:tcPr>
          <w:p w14:paraId="1F33D824" w14:textId="1AFCDCD3"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&lt;10%</m:t>
                </m:r>
              </m:oMath>
            </m:oMathPara>
          </w:p>
        </w:tc>
      </w:tr>
      <w:tr w:rsidR="00971620" w:rsidRPr="005E2754" w14:paraId="004E0A13" w14:textId="77777777" w:rsidTr="005E2754">
        <w:tc>
          <w:tcPr>
            <w:tcW w:w="0" w:type="auto"/>
            <w:hideMark/>
          </w:tcPr>
          <w:p w14:paraId="10E40D11"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2</w:t>
            </w:r>
          </w:p>
        </w:tc>
        <w:tc>
          <w:tcPr>
            <w:tcW w:w="0" w:type="auto"/>
            <w:hideMark/>
          </w:tcPr>
          <w:p w14:paraId="17D60E8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Baja</w:t>
            </w:r>
          </w:p>
        </w:tc>
        <w:tc>
          <w:tcPr>
            <w:tcW w:w="0" w:type="auto"/>
            <w:hideMark/>
          </w:tcPr>
          <w:p w14:paraId="09F84A95"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Poco probable; podría ocurrir una vez cada 2 a 3 años.</w:t>
            </w:r>
          </w:p>
        </w:tc>
        <w:tc>
          <w:tcPr>
            <w:tcW w:w="0" w:type="auto"/>
            <w:hideMark/>
          </w:tcPr>
          <w:p w14:paraId="1551DB12" w14:textId="11C2245C"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10%-30%</m:t>
                </m:r>
              </m:oMath>
            </m:oMathPara>
          </w:p>
        </w:tc>
      </w:tr>
      <w:tr w:rsidR="00971620" w:rsidRPr="005E2754" w14:paraId="1F3D956E" w14:textId="77777777" w:rsidTr="005E2754">
        <w:tc>
          <w:tcPr>
            <w:tcW w:w="0" w:type="auto"/>
            <w:hideMark/>
          </w:tcPr>
          <w:p w14:paraId="4CE527C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3</w:t>
            </w:r>
          </w:p>
        </w:tc>
        <w:tc>
          <w:tcPr>
            <w:tcW w:w="0" w:type="auto"/>
            <w:hideMark/>
          </w:tcPr>
          <w:p w14:paraId="0E341C4C"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Media</w:t>
            </w:r>
          </w:p>
        </w:tc>
        <w:tc>
          <w:tcPr>
            <w:tcW w:w="0" w:type="auto"/>
            <w:hideMark/>
          </w:tcPr>
          <w:p w14:paraId="002E3C0C"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Posible; puede presentarse una vez en el transcurso del año.</w:t>
            </w:r>
          </w:p>
        </w:tc>
        <w:tc>
          <w:tcPr>
            <w:tcW w:w="0" w:type="auto"/>
            <w:hideMark/>
          </w:tcPr>
          <w:p w14:paraId="08C240D3" w14:textId="0796F26F"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31%-60%</m:t>
                </m:r>
              </m:oMath>
            </m:oMathPara>
          </w:p>
        </w:tc>
      </w:tr>
      <w:tr w:rsidR="00971620" w:rsidRPr="005E2754" w14:paraId="0DE93F33" w14:textId="77777777" w:rsidTr="005E2754">
        <w:tc>
          <w:tcPr>
            <w:tcW w:w="0" w:type="auto"/>
            <w:hideMark/>
          </w:tcPr>
          <w:p w14:paraId="189A565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4</w:t>
            </w:r>
          </w:p>
        </w:tc>
        <w:tc>
          <w:tcPr>
            <w:tcW w:w="0" w:type="auto"/>
            <w:hideMark/>
          </w:tcPr>
          <w:p w14:paraId="73EF642A"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Alta</w:t>
            </w:r>
          </w:p>
        </w:tc>
        <w:tc>
          <w:tcPr>
            <w:tcW w:w="0" w:type="auto"/>
            <w:hideMark/>
          </w:tcPr>
          <w:p w14:paraId="41E2A0EC"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Probable; se presenta de manera recurrente (varias veces al año).</w:t>
            </w:r>
          </w:p>
        </w:tc>
        <w:tc>
          <w:tcPr>
            <w:tcW w:w="0" w:type="auto"/>
            <w:hideMark/>
          </w:tcPr>
          <w:p w14:paraId="2E445122" w14:textId="4240BCEC"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61%-85%</m:t>
                </m:r>
              </m:oMath>
            </m:oMathPara>
          </w:p>
        </w:tc>
      </w:tr>
      <w:tr w:rsidR="00971620" w:rsidRPr="005E2754" w14:paraId="020D7852" w14:textId="77777777" w:rsidTr="005E2754">
        <w:tc>
          <w:tcPr>
            <w:tcW w:w="0" w:type="auto"/>
            <w:hideMark/>
          </w:tcPr>
          <w:p w14:paraId="482A43B2"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5</w:t>
            </w:r>
          </w:p>
        </w:tc>
        <w:tc>
          <w:tcPr>
            <w:tcW w:w="0" w:type="auto"/>
            <w:hideMark/>
          </w:tcPr>
          <w:p w14:paraId="1873D80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Muy Alta</w:t>
            </w:r>
          </w:p>
        </w:tc>
        <w:tc>
          <w:tcPr>
            <w:tcW w:w="0" w:type="auto"/>
            <w:hideMark/>
          </w:tcPr>
          <w:p w14:paraId="2F3398FA"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Casi seguro; ocurre de manera continua o sistemática en la operación.</w:t>
            </w:r>
          </w:p>
        </w:tc>
        <w:tc>
          <w:tcPr>
            <w:tcW w:w="0" w:type="auto"/>
            <w:hideMark/>
          </w:tcPr>
          <w:p w14:paraId="69808223" w14:textId="37FA69DE"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&gt;85%</m:t>
                </m:r>
              </m:oMath>
            </m:oMathPara>
          </w:p>
        </w:tc>
      </w:tr>
    </w:tbl>
    <w:p w14:paraId="2B6BDFEF" w14:textId="77777777" w:rsidR="005E2754" w:rsidRDefault="005E2754" w:rsidP="00971620">
      <w:pPr>
        <w:spacing w:line="360" w:lineRule="auto"/>
        <w:jc w:val="both"/>
        <w:rPr>
          <w:rFonts w:ascii="Arial" w:eastAsia="Times New Roman" w:hAnsi="Arial" w:cs="Arial"/>
          <w:b/>
          <w:bCs/>
          <w:sz w:val="24"/>
          <w:szCs w:val="24"/>
          <w:lang w:eastAsia="es-CO"/>
        </w:rPr>
      </w:pPr>
    </w:p>
    <w:p w14:paraId="59CDA214" w14:textId="6FC9CA89" w:rsidR="00971620" w:rsidRPr="00971620" w:rsidRDefault="00971620" w:rsidP="00971620">
      <w:pPr>
        <w:spacing w:line="360" w:lineRule="auto"/>
        <w:jc w:val="both"/>
        <w:rPr>
          <w:rFonts w:ascii="Arial" w:eastAsia="Times New Roman" w:hAnsi="Arial" w:cs="Arial"/>
          <w:b/>
          <w:bCs/>
          <w:sz w:val="24"/>
          <w:szCs w:val="24"/>
          <w:lang w:eastAsia="es-CO"/>
        </w:rPr>
      </w:pPr>
      <w:r w:rsidRPr="00971620">
        <w:rPr>
          <w:rFonts w:ascii="Arial" w:eastAsia="Times New Roman" w:hAnsi="Arial" w:cs="Arial"/>
          <w:b/>
          <w:bCs/>
          <w:sz w:val="24"/>
          <w:szCs w:val="24"/>
          <w:lang w:eastAsia="es-CO"/>
        </w:rPr>
        <w:t>Tabla B: Escala y Criterios de Impacto en el Negocio</w:t>
      </w:r>
    </w:p>
    <w:tbl>
      <w:tblPr>
        <w:tblStyle w:val="Tablaconcuadrcula"/>
        <w:tblW w:w="0" w:type="auto"/>
        <w:tblLook w:val="04A0" w:firstRow="1" w:lastRow="0" w:firstColumn="1" w:lastColumn="0" w:noHBand="0" w:noVBand="1"/>
      </w:tblPr>
      <w:tblGrid>
        <w:gridCol w:w="647"/>
        <w:gridCol w:w="1377"/>
        <w:gridCol w:w="3362"/>
        <w:gridCol w:w="3442"/>
      </w:tblGrid>
      <w:tr w:rsidR="00971620" w:rsidRPr="005E2754" w14:paraId="035DB3F4" w14:textId="77777777" w:rsidTr="005E2754">
        <w:tc>
          <w:tcPr>
            <w:tcW w:w="0" w:type="auto"/>
            <w:hideMark/>
          </w:tcPr>
          <w:p w14:paraId="40CFAD43"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Nivel</w:t>
            </w:r>
          </w:p>
        </w:tc>
        <w:tc>
          <w:tcPr>
            <w:tcW w:w="0" w:type="auto"/>
            <w:hideMark/>
          </w:tcPr>
          <w:p w14:paraId="7A36C591"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Categoría</w:t>
            </w:r>
          </w:p>
        </w:tc>
        <w:tc>
          <w:tcPr>
            <w:tcW w:w="0" w:type="auto"/>
            <w:hideMark/>
          </w:tcPr>
          <w:p w14:paraId="224650E7"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Afectación Financiera / Operativa</w:t>
            </w:r>
          </w:p>
        </w:tc>
        <w:tc>
          <w:tcPr>
            <w:tcW w:w="0" w:type="auto"/>
            <w:hideMark/>
          </w:tcPr>
          <w:p w14:paraId="7E9A5FE4"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Afectación Legal y Reputacional</w:t>
            </w:r>
          </w:p>
        </w:tc>
      </w:tr>
      <w:tr w:rsidR="00971620" w:rsidRPr="005E2754" w14:paraId="7D2446C1" w14:textId="77777777" w:rsidTr="005E2754">
        <w:tc>
          <w:tcPr>
            <w:tcW w:w="0" w:type="auto"/>
            <w:hideMark/>
          </w:tcPr>
          <w:p w14:paraId="3CCD5083"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lastRenderedPageBreak/>
              <w:t>1</w:t>
            </w:r>
          </w:p>
        </w:tc>
        <w:tc>
          <w:tcPr>
            <w:tcW w:w="0" w:type="auto"/>
            <w:hideMark/>
          </w:tcPr>
          <w:p w14:paraId="2B968643"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Insignificante</w:t>
            </w:r>
          </w:p>
        </w:tc>
        <w:tc>
          <w:tcPr>
            <w:tcW w:w="0" w:type="auto"/>
            <w:hideMark/>
          </w:tcPr>
          <w:p w14:paraId="48A9758E"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menores a $500,000 COP; sin afectación del servicio SaaS.</w:t>
            </w:r>
          </w:p>
        </w:tc>
        <w:tc>
          <w:tcPr>
            <w:tcW w:w="0" w:type="auto"/>
            <w:hideMark/>
          </w:tcPr>
          <w:p w14:paraId="280FB1C9"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Sin consecuencias legales ni impacto en la imagen de marca.</w:t>
            </w:r>
          </w:p>
        </w:tc>
      </w:tr>
      <w:tr w:rsidR="00971620" w:rsidRPr="005E2754" w14:paraId="0C733EB9" w14:textId="77777777" w:rsidTr="005E2754">
        <w:tc>
          <w:tcPr>
            <w:tcW w:w="0" w:type="auto"/>
            <w:hideMark/>
          </w:tcPr>
          <w:p w14:paraId="73BB590A"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2</w:t>
            </w:r>
          </w:p>
        </w:tc>
        <w:tc>
          <w:tcPr>
            <w:tcW w:w="0" w:type="auto"/>
            <w:hideMark/>
          </w:tcPr>
          <w:p w14:paraId="7553C971"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Menor</w:t>
            </w:r>
          </w:p>
        </w:tc>
        <w:tc>
          <w:tcPr>
            <w:tcW w:w="0" w:type="auto"/>
            <w:hideMark/>
          </w:tcPr>
          <w:p w14:paraId="2A63FB26" w14:textId="7C7EAF33"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 xml:space="preserve">Pérdidas entre $500,000 y $2,000,000 COP; retrasos operativos </w:t>
            </w:r>
            <m:oMath>
              <m:r>
                <w:rPr>
                  <w:rFonts w:ascii="Cambria Math" w:eastAsia="Times New Roman" w:hAnsi="Cambria Math" w:cs="Arial"/>
                  <w:sz w:val="18"/>
                  <w:szCs w:val="18"/>
                  <w:lang w:eastAsia="es-CO"/>
                </w:rPr>
                <m:t>&lt;24</m:t>
              </m:r>
            </m:oMath>
            <w:r w:rsidRPr="005E2754">
              <w:rPr>
                <w:rFonts w:ascii="Arial" w:eastAsia="Times New Roman" w:hAnsi="Arial" w:cs="Arial"/>
                <w:sz w:val="18"/>
                <w:szCs w:val="18"/>
                <w:lang w:eastAsia="es-CO"/>
              </w:rPr>
              <w:t>horas.</w:t>
            </w:r>
          </w:p>
        </w:tc>
        <w:tc>
          <w:tcPr>
            <w:tcW w:w="0" w:type="auto"/>
            <w:hideMark/>
          </w:tcPr>
          <w:p w14:paraId="58A6A776"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Reclamos menores resueltos internamente; sin procesos sancionatorios.</w:t>
            </w:r>
          </w:p>
        </w:tc>
      </w:tr>
      <w:tr w:rsidR="00971620" w:rsidRPr="005E2754" w14:paraId="2ABA2AD2" w14:textId="77777777" w:rsidTr="005E2754">
        <w:tc>
          <w:tcPr>
            <w:tcW w:w="0" w:type="auto"/>
            <w:hideMark/>
          </w:tcPr>
          <w:p w14:paraId="3C3A056A"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3</w:t>
            </w:r>
          </w:p>
        </w:tc>
        <w:tc>
          <w:tcPr>
            <w:tcW w:w="0" w:type="auto"/>
            <w:hideMark/>
          </w:tcPr>
          <w:p w14:paraId="18EE94EB"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Moderado</w:t>
            </w:r>
          </w:p>
        </w:tc>
        <w:tc>
          <w:tcPr>
            <w:tcW w:w="0" w:type="auto"/>
            <w:hideMark/>
          </w:tcPr>
          <w:p w14:paraId="13D3B3F2"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entre $2,000,000 y $8,000,000 COP; indisponibilidad temporal del servicio.</w:t>
            </w:r>
          </w:p>
        </w:tc>
        <w:tc>
          <w:tcPr>
            <w:tcW w:w="0" w:type="auto"/>
            <w:hideMark/>
          </w:tcPr>
          <w:p w14:paraId="3BAB03B6"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Quejas institucionales formales; requerimientos subsanables ante entes de control.</w:t>
            </w:r>
          </w:p>
        </w:tc>
      </w:tr>
      <w:tr w:rsidR="00971620" w:rsidRPr="005E2754" w14:paraId="6AEC6AFA" w14:textId="77777777" w:rsidTr="005E2754">
        <w:tc>
          <w:tcPr>
            <w:tcW w:w="0" w:type="auto"/>
            <w:hideMark/>
          </w:tcPr>
          <w:p w14:paraId="43097BA0"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4</w:t>
            </w:r>
          </w:p>
        </w:tc>
        <w:tc>
          <w:tcPr>
            <w:tcW w:w="0" w:type="auto"/>
            <w:hideMark/>
          </w:tcPr>
          <w:p w14:paraId="5DD891F3"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Mayor</w:t>
            </w:r>
          </w:p>
        </w:tc>
        <w:tc>
          <w:tcPr>
            <w:tcW w:w="0" w:type="auto"/>
            <w:hideMark/>
          </w:tcPr>
          <w:p w14:paraId="5863F589"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entre $8,000,000 y $25,000,000 COP; pérdida de contratos institucionales.</w:t>
            </w:r>
          </w:p>
        </w:tc>
        <w:tc>
          <w:tcPr>
            <w:tcW w:w="0" w:type="auto"/>
            <w:hideMark/>
          </w:tcPr>
          <w:p w14:paraId="0DCF75F2"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Sanciones económicas significativas; daño reputacional en el sector colegial.</w:t>
            </w:r>
          </w:p>
        </w:tc>
      </w:tr>
      <w:tr w:rsidR="00971620" w:rsidRPr="005E2754" w14:paraId="1E746189" w14:textId="77777777" w:rsidTr="005E2754">
        <w:tc>
          <w:tcPr>
            <w:tcW w:w="0" w:type="auto"/>
            <w:hideMark/>
          </w:tcPr>
          <w:p w14:paraId="0AD0DD27"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5</w:t>
            </w:r>
          </w:p>
        </w:tc>
        <w:tc>
          <w:tcPr>
            <w:tcW w:w="0" w:type="auto"/>
            <w:hideMark/>
          </w:tcPr>
          <w:p w14:paraId="09C0DD0A"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Catastrófico</w:t>
            </w:r>
          </w:p>
        </w:tc>
        <w:tc>
          <w:tcPr>
            <w:tcW w:w="0" w:type="auto"/>
            <w:hideMark/>
          </w:tcPr>
          <w:p w14:paraId="46EC8121"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superiores a $25,000,000 COP; paralización total del negocio.</w:t>
            </w:r>
          </w:p>
        </w:tc>
        <w:tc>
          <w:tcPr>
            <w:tcW w:w="0" w:type="auto"/>
            <w:hideMark/>
          </w:tcPr>
          <w:p w14:paraId="7A22A72D"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Cancelación de matrícula mercantil, multas graves de la SIC o demandas insostenibles.</w:t>
            </w:r>
          </w:p>
        </w:tc>
      </w:tr>
    </w:tbl>
    <w:p w14:paraId="71CE85BB" w14:textId="77777777" w:rsidR="00971620" w:rsidRPr="00971620" w:rsidRDefault="00971620" w:rsidP="00971620">
      <w:pPr>
        <w:spacing w:line="360" w:lineRule="auto"/>
        <w:jc w:val="both"/>
        <w:rPr>
          <w:rFonts w:ascii="Arial" w:eastAsia="Times New Roman" w:hAnsi="Arial" w:cs="Arial"/>
          <w:sz w:val="24"/>
          <w:szCs w:val="24"/>
          <w:lang w:eastAsia="es-CO"/>
        </w:rPr>
      </w:pPr>
      <w:r w:rsidRPr="00971620">
        <w:rPr>
          <w:rFonts w:ascii="Arial" w:eastAsia="Times New Roman" w:hAnsi="Arial" w:cs="Arial"/>
          <w:sz w:val="24"/>
          <w:szCs w:val="24"/>
          <w:lang w:eastAsia="es-CO"/>
        </w:rPr>
        <w:pict w14:anchorId="52794528">
          <v:rect id="_x0000_i1069" style="width:441.9pt;height:.75pt" o:hralign="center" o:hrstd="t" o:hr="t" fillcolor="#a0a0a0" stroked="f"/>
        </w:pict>
      </w:r>
    </w:p>
    <w:p w14:paraId="1AED4348" w14:textId="77777777" w:rsidR="00971620" w:rsidRPr="00971620" w:rsidRDefault="00971620" w:rsidP="00971620">
      <w:pPr>
        <w:spacing w:line="360" w:lineRule="auto"/>
        <w:jc w:val="both"/>
        <w:rPr>
          <w:rFonts w:ascii="Arial" w:eastAsia="Times New Roman" w:hAnsi="Arial" w:cs="Arial"/>
          <w:b/>
          <w:bCs/>
          <w:sz w:val="24"/>
          <w:szCs w:val="24"/>
          <w:lang w:eastAsia="es-CO"/>
        </w:rPr>
      </w:pPr>
      <w:r w:rsidRPr="00971620">
        <w:rPr>
          <w:rFonts w:ascii="Arial" w:eastAsia="Times New Roman" w:hAnsi="Arial" w:cs="Arial"/>
          <w:b/>
          <w:bCs/>
          <w:sz w:val="24"/>
          <w:szCs w:val="24"/>
          <w:lang w:eastAsia="es-CO"/>
        </w:rPr>
        <w:t>Matriz Base de Severidad del Riesgo (Matriz 5x5)</w:t>
      </w:r>
    </w:p>
    <w:p w14:paraId="1B3AEDCF" w14:textId="520F348A" w:rsidR="00971620" w:rsidRPr="00971620" w:rsidRDefault="00971620" w:rsidP="00971620">
      <w:pPr>
        <w:spacing w:line="360" w:lineRule="auto"/>
        <w:jc w:val="both"/>
        <w:rPr>
          <w:rFonts w:ascii="Arial" w:eastAsia="Times New Roman" w:hAnsi="Arial" w:cs="Arial"/>
          <w:sz w:val="24"/>
          <w:szCs w:val="24"/>
          <w:lang w:eastAsia="es-CO"/>
        </w:rPr>
      </w:pPr>
      <m:oMathPara>
        <m:oMath>
          <m:r>
            <m:rPr>
              <m:nor/>
            </m:rPr>
            <w:rPr>
              <w:rFonts w:ascii="Arial" w:eastAsia="Times New Roman" w:hAnsi="Arial" w:cs="Arial"/>
              <w:sz w:val="24"/>
              <w:szCs w:val="24"/>
              <w:lang w:eastAsia="es-CO"/>
            </w:rPr>
            <m:t>Severidad</m:t>
          </m:r>
          <m:r>
            <w:rPr>
              <w:rFonts w:ascii="Cambria Math" w:eastAsia="Times New Roman" w:hAnsi="Cambria Math" w:cs="Arial"/>
              <w:sz w:val="24"/>
              <w:szCs w:val="24"/>
              <w:lang w:eastAsia="es-CO"/>
            </w:rPr>
            <m:t>=</m:t>
          </m:r>
          <m:r>
            <m:rPr>
              <m:nor/>
            </m:rPr>
            <w:rPr>
              <w:rFonts w:ascii="Arial" w:eastAsia="Times New Roman" w:hAnsi="Arial" w:cs="Arial"/>
              <w:sz w:val="24"/>
              <w:szCs w:val="24"/>
              <w:lang w:eastAsia="es-CO"/>
            </w:rPr>
            <m:t>Probabilidad</m:t>
          </m:r>
          <m:r>
            <w:rPr>
              <w:rFonts w:ascii="Cambria Math" w:eastAsia="Times New Roman" w:hAnsi="Cambria Math" w:cs="Arial"/>
              <w:sz w:val="24"/>
              <w:szCs w:val="24"/>
              <w:lang w:eastAsia="es-CO"/>
            </w:rPr>
            <m:t>×</m:t>
          </m:r>
          <m:r>
            <m:rPr>
              <m:nor/>
            </m:rPr>
            <w:rPr>
              <w:rFonts w:ascii="Arial" w:eastAsia="Times New Roman" w:hAnsi="Arial" w:cs="Arial"/>
              <w:sz w:val="24"/>
              <w:szCs w:val="24"/>
              <w:lang w:eastAsia="es-CO"/>
            </w:rPr>
            <m:t>Impacto</m:t>
          </m:r>
        </m:oMath>
      </m:oMathPara>
    </w:p>
    <w:tbl>
      <w:tblPr>
        <w:tblStyle w:val="Tablaconcuadrcula"/>
        <w:tblW w:w="0" w:type="auto"/>
        <w:tblLook w:val="04A0" w:firstRow="1" w:lastRow="0" w:firstColumn="1" w:lastColumn="0" w:noHBand="0" w:noVBand="1"/>
      </w:tblPr>
      <w:tblGrid>
        <w:gridCol w:w="2351"/>
        <w:gridCol w:w="1484"/>
        <w:gridCol w:w="1173"/>
        <w:gridCol w:w="1217"/>
        <w:gridCol w:w="1217"/>
        <w:gridCol w:w="1386"/>
      </w:tblGrid>
      <w:tr w:rsidR="00971620" w:rsidRPr="005E2754" w14:paraId="08670B29" w14:textId="77777777" w:rsidTr="005E2754">
        <w:tc>
          <w:tcPr>
            <w:tcW w:w="0" w:type="auto"/>
            <w:hideMark/>
          </w:tcPr>
          <w:p w14:paraId="3EC1F112"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Probabilidad (P) \ Impacto (I)</w:t>
            </w:r>
          </w:p>
        </w:tc>
        <w:tc>
          <w:tcPr>
            <w:tcW w:w="0" w:type="auto"/>
            <w:hideMark/>
          </w:tcPr>
          <w:p w14:paraId="314A1555"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1 (Insignificante)</w:t>
            </w:r>
          </w:p>
        </w:tc>
        <w:tc>
          <w:tcPr>
            <w:tcW w:w="0" w:type="auto"/>
            <w:hideMark/>
          </w:tcPr>
          <w:p w14:paraId="022136E6"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2 (Menor)</w:t>
            </w:r>
          </w:p>
        </w:tc>
        <w:tc>
          <w:tcPr>
            <w:tcW w:w="0" w:type="auto"/>
            <w:hideMark/>
          </w:tcPr>
          <w:p w14:paraId="4F43C0F0"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3 (Moderado)</w:t>
            </w:r>
          </w:p>
        </w:tc>
        <w:tc>
          <w:tcPr>
            <w:tcW w:w="0" w:type="auto"/>
            <w:hideMark/>
          </w:tcPr>
          <w:p w14:paraId="754D978B"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4 (Mayor)</w:t>
            </w:r>
          </w:p>
        </w:tc>
        <w:tc>
          <w:tcPr>
            <w:tcW w:w="0" w:type="auto"/>
            <w:hideMark/>
          </w:tcPr>
          <w:p w14:paraId="3CBBB6F8"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5 (Catastrófico)</w:t>
            </w:r>
          </w:p>
        </w:tc>
      </w:tr>
      <w:tr w:rsidR="00971620" w:rsidRPr="005E2754" w14:paraId="006235C3" w14:textId="77777777" w:rsidTr="005E2754">
        <w:tc>
          <w:tcPr>
            <w:tcW w:w="0" w:type="auto"/>
            <w:hideMark/>
          </w:tcPr>
          <w:p w14:paraId="7423C6CF"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5 (Muy Alta)</w:t>
            </w:r>
          </w:p>
        </w:tc>
        <w:tc>
          <w:tcPr>
            <w:tcW w:w="0" w:type="auto"/>
            <w:hideMark/>
          </w:tcPr>
          <w:p w14:paraId="1B8EE5C4"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5 (Moderado)</w:t>
            </w:r>
          </w:p>
        </w:tc>
        <w:tc>
          <w:tcPr>
            <w:tcW w:w="0" w:type="auto"/>
            <w:hideMark/>
          </w:tcPr>
          <w:p w14:paraId="54115FB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10 (Alto)</w:t>
            </w:r>
          </w:p>
        </w:tc>
        <w:tc>
          <w:tcPr>
            <w:tcW w:w="0" w:type="auto"/>
            <w:hideMark/>
          </w:tcPr>
          <w:p w14:paraId="39914B84"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15 (Crítico)</w:t>
            </w:r>
          </w:p>
        </w:tc>
        <w:tc>
          <w:tcPr>
            <w:tcW w:w="0" w:type="auto"/>
            <w:hideMark/>
          </w:tcPr>
          <w:p w14:paraId="160AD99A"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20 (Crítico)</w:t>
            </w:r>
          </w:p>
        </w:tc>
        <w:tc>
          <w:tcPr>
            <w:tcW w:w="0" w:type="auto"/>
            <w:hideMark/>
          </w:tcPr>
          <w:p w14:paraId="394AA9D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25 (Crítico)</w:t>
            </w:r>
          </w:p>
        </w:tc>
      </w:tr>
      <w:tr w:rsidR="00971620" w:rsidRPr="005E2754" w14:paraId="4F5AE2E5" w14:textId="77777777" w:rsidTr="005E2754">
        <w:tc>
          <w:tcPr>
            <w:tcW w:w="0" w:type="auto"/>
            <w:hideMark/>
          </w:tcPr>
          <w:p w14:paraId="52B52419"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4 (Alta)</w:t>
            </w:r>
          </w:p>
        </w:tc>
        <w:tc>
          <w:tcPr>
            <w:tcW w:w="0" w:type="auto"/>
            <w:hideMark/>
          </w:tcPr>
          <w:p w14:paraId="0A36BE0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4 (Leve)</w:t>
            </w:r>
          </w:p>
        </w:tc>
        <w:tc>
          <w:tcPr>
            <w:tcW w:w="0" w:type="auto"/>
            <w:hideMark/>
          </w:tcPr>
          <w:p w14:paraId="71241C4E"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8 (Moderado)</w:t>
            </w:r>
          </w:p>
        </w:tc>
        <w:tc>
          <w:tcPr>
            <w:tcW w:w="0" w:type="auto"/>
            <w:hideMark/>
          </w:tcPr>
          <w:p w14:paraId="115EC46A"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12 (Alto)</w:t>
            </w:r>
          </w:p>
        </w:tc>
        <w:tc>
          <w:tcPr>
            <w:tcW w:w="0" w:type="auto"/>
            <w:hideMark/>
          </w:tcPr>
          <w:p w14:paraId="7BA1D58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16 (Crítico)</w:t>
            </w:r>
          </w:p>
        </w:tc>
        <w:tc>
          <w:tcPr>
            <w:tcW w:w="0" w:type="auto"/>
            <w:hideMark/>
          </w:tcPr>
          <w:p w14:paraId="0A89464E"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20 (Crítico)</w:t>
            </w:r>
          </w:p>
        </w:tc>
      </w:tr>
      <w:tr w:rsidR="00971620" w:rsidRPr="005E2754" w14:paraId="2873B380" w14:textId="77777777" w:rsidTr="005E2754">
        <w:tc>
          <w:tcPr>
            <w:tcW w:w="0" w:type="auto"/>
            <w:hideMark/>
          </w:tcPr>
          <w:p w14:paraId="6CBF4CBF"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3 (Media)</w:t>
            </w:r>
          </w:p>
        </w:tc>
        <w:tc>
          <w:tcPr>
            <w:tcW w:w="0" w:type="auto"/>
            <w:hideMark/>
          </w:tcPr>
          <w:p w14:paraId="01F0284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3 (Leve)</w:t>
            </w:r>
          </w:p>
        </w:tc>
        <w:tc>
          <w:tcPr>
            <w:tcW w:w="0" w:type="auto"/>
            <w:hideMark/>
          </w:tcPr>
          <w:p w14:paraId="754542F7"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6 (Moderado)</w:t>
            </w:r>
          </w:p>
        </w:tc>
        <w:tc>
          <w:tcPr>
            <w:tcW w:w="0" w:type="auto"/>
            <w:hideMark/>
          </w:tcPr>
          <w:p w14:paraId="7D26F98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9 (Moderado)</w:t>
            </w:r>
          </w:p>
        </w:tc>
        <w:tc>
          <w:tcPr>
            <w:tcW w:w="0" w:type="auto"/>
            <w:hideMark/>
          </w:tcPr>
          <w:p w14:paraId="5B3F0A34"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12 (Alto)</w:t>
            </w:r>
          </w:p>
        </w:tc>
        <w:tc>
          <w:tcPr>
            <w:tcW w:w="0" w:type="auto"/>
            <w:hideMark/>
          </w:tcPr>
          <w:p w14:paraId="1C775139"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15 (Crítico)</w:t>
            </w:r>
          </w:p>
        </w:tc>
      </w:tr>
      <w:tr w:rsidR="00971620" w:rsidRPr="005E2754" w14:paraId="0ADEC3C0" w14:textId="77777777" w:rsidTr="005E2754">
        <w:tc>
          <w:tcPr>
            <w:tcW w:w="0" w:type="auto"/>
            <w:hideMark/>
          </w:tcPr>
          <w:p w14:paraId="79BA0D6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2 (Baja)</w:t>
            </w:r>
          </w:p>
        </w:tc>
        <w:tc>
          <w:tcPr>
            <w:tcW w:w="0" w:type="auto"/>
            <w:hideMark/>
          </w:tcPr>
          <w:p w14:paraId="71A091A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 (Leve)</w:t>
            </w:r>
          </w:p>
        </w:tc>
        <w:tc>
          <w:tcPr>
            <w:tcW w:w="0" w:type="auto"/>
            <w:hideMark/>
          </w:tcPr>
          <w:p w14:paraId="38001207"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4 (Leve)</w:t>
            </w:r>
          </w:p>
        </w:tc>
        <w:tc>
          <w:tcPr>
            <w:tcW w:w="0" w:type="auto"/>
            <w:hideMark/>
          </w:tcPr>
          <w:p w14:paraId="75C05B19"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6 (Moderado)</w:t>
            </w:r>
          </w:p>
        </w:tc>
        <w:tc>
          <w:tcPr>
            <w:tcW w:w="0" w:type="auto"/>
            <w:hideMark/>
          </w:tcPr>
          <w:p w14:paraId="6F73D600"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8 (Moderado)</w:t>
            </w:r>
          </w:p>
        </w:tc>
        <w:tc>
          <w:tcPr>
            <w:tcW w:w="0" w:type="auto"/>
            <w:hideMark/>
          </w:tcPr>
          <w:p w14:paraId="49E5AB0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10 (Alto)</w:t>
            </w:r>
          </w:p>
        </w:tc>
      </w:tr>
      <w:tr w:rsidR="00971620" w:rsidRPr="005E2754" w14:paraId="1A4123D0" w14:textId="77777777" w:rsidTr="005E2754">
        <w:tc>
          <w:tcPr>
            <w:tcW w:w="0" w:type="auto"/>
            <w:hideMark/>
          </w:tcPr>
          <w:p w14:paraId="1F084391"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 (Muy Baja)</w:t>
            </w:r>
          </w:p>
        </w:tc>
        <w:tc>
          <w:tcPr>
            <w:tcW w:w="0" w:type="auto"/>
            <w:hideMark/>
          </w:tcPr>
          <w:p w14:paraId="1B14C89A"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 (Leve)</w:t>
            </w:r>
          </w:p>
        </w:tc>
        <w:tc>
          <w:tcPr>
            <w:tcW w:w="0" w:type="auto"/>
            <w:hideMark/>
          </w:tcPr>
          <w:p w14:paraId="076074E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 (Leve)</w:t>
            </w:r>
          </w:p>
        </w:tc>
        <w:tc>
          <w:tcPr>
            <w:tcW w:w="0" w:type="auto"/>
            <w:hideMark/>
          </w:tcPr>
          <w:p w14:paraId="1A712A78"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3 (Leve)</w:t>
            </w:r>
          </w:p>
        </w:tc>
        <w:tc>
          <w:tcPr>
            <w:tcW w:w="0" w:type="auto"/>
            <w:hideMark/>
          </w:tcPr>
          <w:p w14:paraId="0276F6B1"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4 (Leve)</w:t>
            </w:r>
          </w:p>
        </w:tc>
        <w:tc>
          <w:tcPr>
            <w:tcW w:w="0" w:type="auto"/>
            <w:hideMark/>
          </w:tcPr>
          <w:p w14:paraId="28E2A78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5 (Moderado)</w:t>
            </w:r>
          </w:p>
        </w:tc>
      </w:tr>
    </w:tbl>
    <w:p w14:paraId="6736392A" w14:textId="77777777" w:rsidR="005E2754" w:rsidRPr="005E2754" w:rsidRDefault="005E2754" w:rsidP="005E2754">
      <w:pPr>
        <w:spacing w:line="360" w:lineRule="auto"/>
        <w:ind w:left="720"/>
        <w:jc w:val="both"/>
        <w:rPr>
          <w:rFonts w:ascii="Arial" w:eastAsia="Times New Roman" w:hAnsi="Arial" w:cs="Arial"/>
          <w:sz w:val="24"/>
          <w:szCs w:val="24"/>
          <w:lang w:eastAsia="es-CO"/>
        </w:rPr>
      </w:pPr>
    </w:p>
    <w:p w14:paraId="50079729" w14:textId="2C5F8320" w:rsidR="00971620" w:rsidRPr="005E2754" w:rsidRDefault="00971620" w:rsidP="00971620">
      <w:pPr>
        <w:numPr>
          <w:ilvl w:val="0"/>
          <w:numId w:val="132"/>
        </w:numPr>
        <w:spacing w:line="360" w:lineRule="auto"/>
        <w:jc w:val="both"/>
        <w:rPr>
          <w:rFonts w:ascii="Arial" w:eastAsia="Times New Roman" w:hAnsi="Arial" w:cs="Arial"/>
          <w:sz w:val="24"/>
          <w:szCs w:val="24"/>
          <w:lang w:eastAsia="es-CO"/>
        </w:rPr>
      </w:pPr>
      <w:r w:rsidRPr="005E2754">
        <w:rPr>
          <w:rFonts w:ascii="Arial" w:eastAsia="Times New Roman" w:hAnsi="Arial" w:cs="Arial"/>
          <w:b/>
          <w:bCs/>
          <w:sz w:val="24"/>
          <w:szCs w:val="24"/>
          <w:lang w:eastAsia="es-CO"/>
        </w:rPr>
        <w:t>Zonas de Control:</w:t>
      </w:r>
      <w:r w:rsidRPr="005E2754">
        <w:rPr>
          <w:rFonts w:ascii="Arial" w:eastAsia="Times New Roman" w:hAnsi="Arial" w:cs="Arial"/>
          <w:sz w:val="24"/>
          <w:szCs w:val="24"/>
          <w:lang w:eastAsia="es-CO"/>
        </w:rPr>
        <w:t xml:space="preserve"> </w:t>
      </w:r>
    </w:p>
    <w:p w14:paraId="4E3EED5D" w14:textId="77777777" w:rsidR="00971620" w:rsidRPr="005E2754" w:rsidRDefault="00971620" w:rsidP="0097162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1 - 4 (Verde):</w:t>
      </w:r>
      <w:r w:rsidRPr="005E2754">
        <w:rPr>
          <w:rFonts w:ascii="Arial" w:eastAsia="Times New Roman" w:hAnsi="Arial" w:cs="Arial"/>
          <w:sz w:val="24"/>
          <w:szCs w:val="24"/>
          <w:lang w:eastAsia="es-CO"/>
        </w:rPr>
        <w:t xml:space="preserve"> Riesgo Leve o Aceptable.</w:t>
      </w:r>
    </w:p>
    <w:p w14:paraId="5F24F115" w14:textId="77777777" w:rsidR="00971620" w:rsidRPr="005E2754" w:rsidRDefault="00971620" w:rsidP="0097162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5 - 9 (Amarillo):</w:t>
      </w:r>
      <w:r w:rsidRPr="005E2754">
        <w:rPr>
          <w:rFonts w:ascii="Arial" w:eastAsia="Times New Roman" w:hAnsi="Arial" w:cs="Arial"/>
          <w:sz w:val="24"/>
          <w:szCs w:val="24"/>
          <w:lang w:eastAsia="es-CO"/>
        </w:rPr>
        <w:t xml:space="preserve"> Riesgo Moderado (Monitoreo periódico).</w:t>
      </w:r>
    </w:p>
    <w:p w14:paraId="2741ACD7" w14:textId="77777777" w:rsidR="00971620" w:rsidRPr="005E2754" w:rsidRDefault="00971620" w:rsidP="0097162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lastRenderedPageBreak/>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10 - 14 (Naranja):</w:t>
      </w:r>
      <w:r w:rsidRPr="005E2754">
        <w:rPr>
          <w:rFonts w:ascii="Arial" w:eastAsia="Times New Roman" w:hAnsi="Arial" w:cs="Arial"/>
          <w:sz w:val="24"/>
          <w:szCs w:val="24"/>
          <w:lang w:eastAsia="es-CO"/>
        </w:rPr>
        <w:t xml:space="preserve"> Riesgo Alto (Mitigación activa y control obligatorio).</w:t>
      </w:r>
    </w:p>
    <w:p w14:paraId="2975F9F5" w14:textId="27DE66D6" w:rsidR="00DC73F1" w:rsidRPr="00AF6880" w:rsidRDefault="00971620" w:rsidP="00AF688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15 - 25 (Rojo):</w:t>
      </w:r>
      <w:r w:rsidRPr="005E2754">
        <w:rPr>
          <w:rFonts w:ascii="Arial" w:eastAsia="Times New Roman" w:hAnsi="Arial" w:cs="Arial"/>
          <w:sz w:val="24"/>
          <w:szCs w:val="24"/>
          <w:lang w:eastAsia="es-CO"/>
        </w:rPr>
        <w:t xml:space="preserve"> Riesgo Crítico (Amenaza grave; requiere intervención inmediata).</w:t>
      </w:r>
    </w:p>
    <w:p w14:paraId="286B3926" w14:textId="77777777" w:rsidR="00DC73F1" w:rsidRDefault="00DC73F1" w:rsidP="00DC73F1">
      <w:pPr>
        <w:pStyle w:val="Ttulo3"/>
      </w:pPr>
      <w:r>
        <w:t>Tabla Consolidada de Riesgos Iniciales (Estado Inherente)</w:t>
      </w:r>
    </w:p>
    <w:p w14:paraId="44B384C3" w14:textId="77777777" w:rsidR="00DC73F1" w:rsidRPr="00DC73F1" w:rsidRDefault="00DC73F1" w:rsidP="00DC73F1">
      <w:pPr>
        <w:rPr>
          <w:lang w:eastAsia="es-CO"/>
        </w:rPr>
      </w:pPr>
    </w:p>
    <w:tbl>
      <w:tblPr>
        <w:tblStyle w:val="Tablaconcuadrcula"/>
        <w:tblW w:w="0" w:type="auto"/>
        <w:tblLook w:val="04A0" w:firstRow="1" w:lastRow="0" w:firstColumn="1" w:lastColumn="0" w:noHBand="0" w:noVBand="1"/>
      </w:tblPr>
      <w:tblGrid>
        <w:gridCol w:w="628"/>
        <w:gridCol w:w="1195"/>
        <w:gridCol w:w="2463"/>
        <w:gridCol w:w="911"/>
        <w:gridCol w:w="782"/>
        <w:gridCol w:w="691"/>
        <w:gridCol w:w="888"/>
        <w:gridCol w:w="1270"/>
      </w:tblGrid>
      <w:tr w:rsidR="00DC73F1" w14:paraId="5E31D7F3" w14:textId="77777777" w:rsidTr="00DC73F1">
        <w:tc>
          <w:tcPr>
            <w:tcW w:w="0" w:type="auto"/>
            <w:hideMark/>
          </w:tcPr>
          <w:p w14:paraId="347C2D77" w14:textId="77777777" w:rsidR="00DC73F1" w:rsidRDefault="00DC73F1">
            <w:pPr>
              <w:jc w:val="center"/>
              <w:rPr>
                <w:b/>
                <w:bCs/>
              </w:rPr>
            </w:pPr>
            <w:r>
              <w:rPr>
                <w:b/>
                <w:bCs/>
              </w:rPr>
              <w:t>Cód.</w:t>
            </w:r>
          </w:p>
        </w:tc>
        <w:tc>
          <w:tcPr>
            <w:tcW w:w="0" w:type="auto"/>
            <w:hideMark/>
          </w:tcPr>
          <w:p w14:paraId="1AE8ECB9" w14:textId="77777777" w:rsidR="00DC73F1" w:rsidRDefault="00DC73F1">
            <w:pPr>
              <w:rPr>
                <w:b/>
                <w:bCs/>
              </w:rPr>
            </w:pPr>
            <w:r>
              <w:rPr>
                <w:b/>
                <w:bCs/>
              </w:rPr>
              <w:t>Dimensión</w:t>
            </w:r>
          </w:p>
        </w:tc>
        <w:tc>
          <w:tcPr>
            <w:tcW w:w="0" w:type="auto"/>
            <w:hideMark/>
          </w:tcPr>
          <w:p w14:paraId="74CE3B69" w14:textId="77777777" w:rsidR="00DC73F1" w:rsidRDefault="00DC73F1">
            <w:pPr>
              <w:rPr>
                <w:b/>
                <w:bCs/>
              </w:rPr>
            </w:pPr>
            <w:r>
              <w:rPr>
                <w:b/>
                <w:bCs/>
              </w:rPr>
              <w:t>Factor de Riesgo</w:t>
            </w:r>
          </w:p>
        </w:tc>
        <w:tc>
          <w:tcPr>
            <w:tcW w:w="0" w:type="auto"/>
            <w:hideMark/>
          </w:tcPr>
          <w:p w14:paraId="26CA32EB" w14:textId="77777777" w:rsidR="00DC73F1" w:rsidRDefault="00DC73F1">
            <w:pPr>
              <w:jc w:val="center"/>
              <w:rPr>
                <w:b/>
                <w:bCs/>
              </w:rPr>
            </w:pPr>
            <w:r>
              <w:rPr>
                <w:b/>
                <w:bCs/>
              </w:rPr>
              <w:t>Origen</w:t>
            </w:r>
          </w:p>
        </w:tc>
        <w:tc>
          <w:tcPr>
            <w:tcW w:w="0" w:type="auto"/>
            <w:hideMark/>
          </w:tcPr>
          <w:p w14:paraId="361019F1" w14:textId="77777777" w:rsidR="00DC73F1" w:rsidRDefault="00DC73F1">
            <w:pPr>
              <w:jc w:val="center"/>
              <w:rPr>
                <w:b/>
                <w:bCs/>
              </w:rPr>
            </w:pPr>
            <w:r>
              <w:rPr>
                <w:b/>
                <w:bCs/>
              </w:rPr>
              <w:t>Prob. (P)</w:t>
            </w:r>
          </w:p>
        </w:tc>
        <w:tc>
          <w:tcPr>
            <w:tcW w:w="0" w:type="auto"/>
            <w:hideMark/>
          </w:tcPr>
          <w:p w14:paraId="22C011B6" w14:textId="77777777" w:rsidR="00DC73F1" w:rsidRDefault="00DC73F1">
            <w:pPr>
              <w:jc w:val="center"/>
              <w:rPr>
                <w:b/>
                <w:bCs/>
              </w:rPr>
            </w:pPr>
            <w:r>
              <w:rPr>
                <w:b/>
                <w:bCs/>
              </w:rPr>
              <w:t>Imp. (I)</w:t>
            </w:r>
          </w:p>
        </w:tc>
        <w:tc>
          <w:tcPr>
            <w:tcW w:w="0" w:type="auto"/>
            <w:hideMark/>
          </w:tcPr>
          <w:p w14:paraId="3D7440D1" w14:textId="77777777" w:rsidR="00DC73F1" w:rsidRDefault="00DC73F1">
            <w:pPr>
              <w:jc w:val="center"/>
              <w:rPr>
                <w:b/>
                <w:bCs/>
              </w:rPr>
            </w:pPr>
            <w:r>
              <w:rPr>
                <w:b/>
                <w:bCs/>
              </w:rPr>
              <w:t>Sev. Inh. (</w:t>
            </w:r>
            <m:oMath>
              <m:r>
                <w:rPr>
                  <w:rFonts w:ascii="Cambria Math" w:hAnsi="Cambria Math"/>
                </w:rPr>
                <m:t>P×I</m:t>
              </m:r>
            </m:oMath>
            <w:r>
              <w:rPr>
                <w:b/>
                <w:bCs/>
              </w:rPr>
              <w:t>)</w:t>
            </w:r>
          </w:p>
        </w:tc>
        <w:tc>
          <w:tcPr>
            <w:tcW w:w="0" w:type="auto"/>
            <w:hideMark/>
          </w:tcPr>
          <w:p w14:paraId="2FE779A1" w14:textId="77777777" w:rsidR="00DC73F1" w:rsidRDefault="00DC73F1">
            <w:pPr>
              <w:jc w:val="center"/>
              <w:rPr>
                <w:b/>
                <w:bCs/>
              </w:rPr>
            </w:pPr>
            <w:r>
              <w:rPr>
                <w:b/>
                <w:bCs/>
              </w:rPr>
              <w:t>Nivel de Riesgo</w:t>
            </w:r>
          </w:p>
        </w:tc>
      </w:tr>
      <w:tr w:rsidR="00DC73F1" w14:paraId="0F33E6AA" w14:textId="77777777" w:rsidTr="00DC73F1">
        <w:tc>
          <w:tcPr>
            <w:tcW w:w="0" w:type="auto"/>
            <w:hideMark/>
          </w:tcPr>
          <w:p w14:paraId="3936638A" w14:textId="77777777" w:rsidR="00DC73F1" w:rsidRDefault="00DC73F1">
            <w:pPr>
              <w:jc w:val="center"/>
            </w:pPr>
            <w:r>
              <w:rPr>
                <w:rStyle w:val="Fuerte"/>
              </w:rPr>
              <w:t>R1</w:t>
            </w:r>
          </w:p>
        </w:tc>
        <w:tc>
          <w:tcPr>
            <w:tcW w:w="0" w:type="auto"/>
            <w:hideMark/>
          </w:tcPr>
          <w:p w14:paraId="76956BF0" w14:textId="77777777" w:rsidR="00DC73F1" w:rsidRDefault="00DC73F1">
            <w:r>
              <w:t>Técnica</w:t>
            </w:r>
          </w:p>
        </w:tc>
        <w:tc>
          <w:tcPr>
            <w:tcW w:w="0" w:type="auto"/>
            <w:hideMark/>
          </w:tcPr>
          <w:p w14:paraId="5D5AC8FA" w14:textId="77777777" w:rsidR="00DC73F1" w:rsidRDefault="00DC73F1">
            <w:r>
              <w:t>Sesgo algorítmico y falsos positivos en IA</w:t>
            </w:r>
          </w:p>
        </w:tc>
        <w:tc>
          <w:tcPr>
            <w:tcW w:w="0" w:type="auto"/>
            <w:hideMark/>
          </w:tcPr>
          <w:p w14:paraId="7EDD0325" w14:textId="77777777" w:rsidR="00DC73F1" w:rsidRDefault="00DC73F1">
            <w:pPr>
              <w:jc w:val="center"/>
            </w:pPr>
            <w:r>
              <w:t>Interno</w:t>
            </w:r>
          </w:p>
        </w:tc>
        <w:tc>
          <w:tcPr>
            <w:tcW w:w="0" w:type="auto"/>
            <w:hideMark/>
          </w:tcPr>
          <w:p w14:paraId="7FCEAAF5" w14:textId="77777777" w:rsidR="00DC73F1" w:rsidRDefault="00DC73F1">
            <w:pPr>
              <w:jc w:val="center"/>
            </w:pPr>
            <w:r>
              <w:t>3</w:t>
            </w:r>
          </w:p>
        </w:tc>
        <w:tc>
          <w:tcPr>
            <w:tcW w:w="0" w:type="auto"/>
            <w:hideMark/>
          </w:tcPr>
          <w:p w14:paraId="36817769" w14:textId="77777777" w:rsidR="00DC73F1" w:rsidRDefault="00DC73F1">
            <w:pPr>
              <w:jc w:val="center"/>
            </w:pPr>
            <w:r>
              <w:t>4</w:t>
            </w:r>
          </w:p>
        </w:tc>
        <w:tc>
          <w:tcPr>
            <w:tcW w:w="0" w:type="auto"/>
            <w:hideMark/>
          </w:tcPr>
          <w:p w14:paraId="1FCEBB1B" w14:textId="77777777" w:rsidR="00DC73F1" w:rsidRDefault="00DC73F1">
            <w:pPr>
              <w:jc w:val="center"/>
            </w:pPr>
            <w:r>
              <w:rPr>
                <w:rStyle w:val="Fuerte"/>
              </w:rPr>
              <w:t>12</w:t>
            </w:r>
          </w:p>
        </w:tc>
        <w:tc>
          <w:tcPr>
            <w:tcW w:w="0" w:type="auto"/>
            <w:hideMark/>
          </w:tcPr>
          <w:p w14:paraId="58ECCAFB" w14:textId="77777777" w:rsidR="00DC73F1" w:rsidRDefault="00DC73F1">
            <w:pPr>
              <w:jc w:val="center"/>
            </w:pPr>
            <w:r>
              <w:rPr>
                <w:rFonts w:ascii="Segoe UI Emoji" w:hAnsi="Segoe UI Emoji" w:cs="Segoe UI Emoji"/>
              </w:rPr>
              <w:t>🟠</w:t>
            </w:r>
            <w:r>
              <w:t xml:space="preserve"> Alto</w:t>
            </w:r>
          </w:p>
        </w:tc>
      </w:tr>
      <w:tr w:rsidR="00DC73F1" w14:paraId="601CC104" w14:textId="77777777" w:rsidTr="00DC73F1">
        <w:tc>
          <w:tcPr>
            <w:tcW w:w="0" w:type="auto"/>
            <w:hideMark/>
          </w:tcPr>
          <w:p w14:paraId="5524B550" w14:textId="77777777" w:rsidR="00DC73F1" w:rsidRDefault="00DC73F1">
            <w:pPr>
              <w:jc w:val="center"/>
            </w:pPr>
            <w:r>
              <w:rPr>
                <w:rStyle w:val="Fuerte"/>
              </w:rPr>
              <w:t>R2</w:t>
            </w:r>
          </w:p>
        </w:tc>
        <w:tc>
          <w:tcPr>
            <w:tcW w:w="0" w:type="auto"/>
            <w:hideMark/>
          </w:tcPr>
          <w:p w14:paraId="7C4CA8AF" w14:textId="77777777" w:rsidR="00DC73F1" w:rsidRDefault="00DC73F1">
            <w:r>
              <w:t>Operativa</w:t>
            </w:r>
          </w:p>
        </w:tc>
        <w:tc>
          <w:tcPr>
            <w:tcW w:w="0" w:type="auto"/>
            <w:hideMark/>
          </w:tcPr>
          <w:p w14:paraId="23F02D9F" w14:textId="77777777" w:rsidR="00DC73F1" w:rsidRDefault="00DC73F1">
            <w:r>
              <w:t>Incompatibilidad con plataformas escolares SIS</w:t>
            </w:r>
          </w:p>
        </w:tc>
        <w:tc>
          <w:tcPr>
            <w:tcW w:w="0" w:type="auto"/>
            <w:hideMark/>
          </w:tcPr>
          <w:p w14:paraId="501303E7" w14:textId="77777777" w:rsidR="00DC73F1" w:rsidRDefault="00DC73F1">
            <w:pPr>
              <w:jc w:val="center"/>
            </w:pPr>
            <w:r>
              <w:t>Mixto</w:t>
            </w:r>
          </w:p>
        </w:tc>
        <w:tc>
          <w:tcPr>
            <w:tcW w:w="0" w:type="auto"/>
            <w:hideMark/>
          </w:tcPr>
          <w:p w14:paraId="04899847" w14:textId="77777777" w:rsidR="00DC73F1" w:rsidRDefault="00DC73F1">
            <w:pPr>
              <w:jc w:val="center"/>
            </w:pPr>
            <w:r>
              <w:t>3</w:t>
            </w:r>
          </w:p>
        </w:tc>
        <w:tc>
          <w:tcPr>
            <w:tcW w:w="0" w:type="auto"/>
            <w:hideMark/>
          </w:tcPr>
          <w:p w14:paraId="2DA389BA" w14:textId="77777777" w:rsidR="00DC73F1" w:rsidRDefault="00DC73F1">
            <w:pPr>
              <w:jc w:val="center"/>
            </w:pPr>
            <w:r>
              <w:t>3</w:t>
            </w:r>
          </w:p>
        </w:tc>
        <w:tc>
          <w:tcPr>
            <w:tcW w:w="0" w:type="auto"/>
            <w:hideMark/>
          </w:tcPr>
          <w:p w14:paraId="75E7654E" w14:textId="77777777" w:rsidR="00DC73F1" w:rsidRDefault="00DC73F1">
            <w:pPr>
              <w:jc w:val="center"/>
            </w:pPr>
            <w:r>
              <w:rPr>
                <w:rStyle w:val="Fuerte"/>
              </w:rPr>
              <w:t>9</w:t>
            </w:r>
          </w:p>
        </w:tc>
        <w:tc>
          <w:tcPr>
            <w:tcW w:w="0" w:type="auto"/>
            <w:hideMark/>
          </w:tcPr>
          <w:p w14:paraId="49265F24" w14:textId="77777777" w:rsidR="00DC73F1" w:rsidRDefault="00DC73F1">
            <w:pPr>
              <w:jc w:val="center"/>
            </w:pPr>
            <w:r>
              <w:rPr>
                <w:rFonts w:ascii="Segoe UI Emoji" w:hAnsi="Segoe UI Emoji" w:cs="Segoe UI Emoji"/>
              </w:rPr>
              <w:t>🟡</w:t>
            </w:r>
            <w:r>
              <w:t xml:space="preserve"> Moderado</w:t>
            </w:r>
          </w:p>
        </w:tc>
      </w:tr>
      <w:tr w:rsidR="00DC73F1" w14:paraId="1957F6B8" w14:textId="77777777" w:rsidTr="00DC73F1">
        <w:tc>
          <w:tcPr>
            <w:tcW w:w="0" w:type="auto"/>
            <w:hideMark/>
          </w:tcPr>
          <w:p w14:paraId="4A25A798" w14:textId="77777777" w:rsidR="00DC73F1" w:rsidRDefault="00DC73F1">
            <w:pPr>
              <w:jc w:val="center"/>
            </w:pPr>
            <w:r>
              <w:rPr>
                <w:rStyle w:val="Fuerte"/>
              </w:rPr>
              <w:t>R3</w:t>
            </w:r>
          </w:p>
        </w:tc>
        <w:tc>
          <w:tcPr>
            <w:tcW w:w="0" w:type="auto"/>
            <w:hideMark/>
          </w:tcPr>
          <w:p w14:paraId="219B56B3" w14:textId="77777777" w:rsidR="00DC73F1" w:rsidRDefault="00DC73F1">
            <w:r>
              <w:t>Comercial</w:t>
            </w:r>
          </w:p>
        </w:tc>
        <w:tc>
          <w:tcPr>
            <w:tcW w:w="0" w:type="auto"/>
            <w:hideMark/>
          </w:tcPr>
          <w:p w14:paraId="5F59DAC1" w14:textId="77777777" w:rsidR="00DC73F1" w:rsidRDefault="00DC73F1">
            <w:r>
              <w:t>Ciclos lentos de venta y estacionalidad escolar</w:t>
            </w:r>
          </w:p>
        </w:tc>
        <w:tc>
          <w:tcPr>
            <w:tcW w:w="0" w:type="auto"/>
            <w:hideMark/>
          </w:tcPr>
          <w:p w14:paraId="152A1421" w14:textId="77777777" w:rsidR="00DC73F1" w:rsidRDefault="00DC73F1">
            <w:pPr>
              <w:jc w:val="center"/>
            </w:pPr>
            <w:r>
              <w:t>Externo</w:t>
            </w:r>
          </w:p>
        </w:tc>
        <w:tc>
          <w:tcPr>
            <w:tcW w:w="0" w:type="auto"/>
            <w:hideMark/>
          </w:tcPr>
          <w:p w14:paraId="0A52ECB1" w14:textId="77777777" w:rsidR="00DC73F1" w:rsidRDefault="00DC73F1">
            <w:pPr>
              <w:jc w:val="center"/>
            </w:pPr>
            <w:r>
              <w:t>4</w:t>
            </w:r>
          </w:p>
        </w:tc>
        <w:tc>
          <w:tcPr>
            <w:tcW w:w="0" w:type="auto"/>
            <w:hideMark/>
          </w:tcPr>
          <w:p w14:paraId="2A4EE658" w14:textId="77777777" w:rsidR="00DC73F1" w:rsidRDefault="00DC73F1">
            <w:pPr>
              <w:jc w:val="center"/>
            </w:pPr>
            <w:r>
              <w:t>4</w:t>
            </w:r>
          </w:p>
        </w:tc>
        <w:tc>
          <w:tcPr>
            <w:tcW w:w="0" w:type="auto"/>
            <w:hideMark/>
          </w:tcPr>
          <w:p w14:paraId="2FE77F9B" w14:textId="77777777" w:rsidR="00DC73F1" w:rsidRDefault="00DC73F1">
            <w:pPr>
              <w:jc w:val="center"/>
            </w:pPr>
            <w:r>
              <w:rPr>
                <w:rStyle w:val="Fuerte"/>
              </w:rPr>
              <w:t>16</w:t>
            </w:r>
          </w:p>
        </w:tc>
        <w:tc>
          <w:tcPr>
            <w:tcW w:w="0" w:type="auto"/>
            <w:hideMark/>
          </w:tcPr>
          <w:p w14:paraId="5F173BA4" w14:textId="77777777" w:rsidR="00DC73F1" w:rsidRDefault="00DC73F1">
            <w:pPr>
              <w:jc w:val="center"/>
            </w:pPr>
            <w:r>
              <w:rPr>
                <w:rFonts w:ascii="Segoe UI Emoji" w:hAnsi="Segoe UI Emoji" w:cs="Segoe UI Emoji"/>
              </w:rPr>
              <w:t>🔴</w:t>
            </w:r>
            <w:r>
              <w:t xml:space="preserve"> </w:t>
            </w:r>
            <w:r>
              <w:rPr>
                <w:rStyle w:val="Fuerte"/>
              </w:rPr>
              <w:t>Crítico</w:t>
            </w:r>
          </w:p>
        </w:tc>
      </w:tr>
      <w:tr w:rsidR="00DC73F1" w14:paraId="7F1AD7CA" w14:textId="77777777" w:rsidTr="00DC73F1">
        <w:tc>
          <w:tcPr>
            <w:tcW w:w="0" w:type="auto"/>
            <w:hideMark/>
          </w:tcPr>
          <w:p w14:paraId="5EA0B926" w14:textId="77777777" w:rsidR="00DC73F1" w:rsidRDefault="00DC73F1">
            <w:pPr>
              <w:jc w:val="center"/>
            </w:pPr>
            <w:r>
              <w:rPr>
                <w:rStyle w:val="Fuerte"/>
              </w:rPr>
              <w:t>R4</w:t>
            </w:r>
          </w:p>
        </w:tc>
        <w:tc>
          <w:tcPr>
            <w:tcW w:w="0" w:type="auto"/>
            <w:hideMark/>
          </w:tcPr>
          <w:p w14:paraId="56EBCB82" w14:textId="77777777" w:rsidR="00DC73F1" w:rsidRDefault="00DC73F1">
            <w:r>
              <w:t>Comercial</w:t>
            </w:r>
          </w:p>
        </w:tc>
        <w:tc>
          <w:tcPr>
            <w:tcW w:w="0" w:type="auto"/>
            <w:hideMark/>
          </w:tcPr>
          <w:p w14:paraId="2EEB18DD" w14:textId="77777777" w:rsidR="00DC73F1" w:rsidRDefault="00DC73F1">
            <w:r>
              <w:t>Resistencia docente y tecnofobia a la IA</w:t>
            </w:r>
          </w:p>
        </w:tc>
        <w:tc>
          <w:tcPr>
            <w:tcW w:w="0" w:type="auto"/>
            <w:hideMark/>
          </w:tcPr>
          <w:p w14:paraId="0C259993" w14:textId="77777777" w:rsidR="00DC73F1" w:rsidRDefault="00DC73F1">
            <w:pPr>
              <w:jc w:val="center"/>
            </w:pPr>
            <w:r>
              <w:t>Externo</w:t>
            </w:r>
          </w:p>
        </w:tc>
        <w:tc>
          <w:tcPr>
            <w:tcW w:w="0" w:type="auto"/>
            <w:hideMark/>
          </w:tcPr>
          <w:p w14:paraId="1981543A" w14:textId="77777777" w:rsidR="00DC73F1" w:rsidRDefault="00DC73F1">
            <w:pPr>
              <w:jc w:val="center"/>
            </w:pPr>
            <w:r>
              <w:t>3</w:t>
            </w:r>
          </w:p>
        </w:tc>
        <w:tc>
          <w:tcPr>
            <w:tcW w:w="0" w:type="auto"/>
            <w:hideMark/>
          </w:tcPr>
          <w:p w14:paraId="1188F4EA" w14:textId="77777777" w:rsidR="00DC73F1" w:rsidRDefault="00DC73F1">
            <w:pPr>
              <w:jc w:val="center"/>
            </w:pPr>
            <w:r>
              <w:t>3</w:t>
            </w:r>
          </w:p>
        </w:tc>
        <w:tc>
          <w:tcPr>
            <w:tcW w:w="0" w:type="auto"/>
            <w:hideMark/>
          </w:tcPr>
          <w:p w14:paraId="4E285F31" w14:textId="77777777" w:rsidR="00DC73F1" w:rsidRDefault="00DC73F1">
            <w:pPr>
              <w:jc w:val="center"/>
            </w:pPr>
            <w:r>
              <w:rPr>
                <w:rStyle w:val="Fuerte"/>
              </w:rPr>
              <w:t>9</w:t>
            </w:r>
          </w:p>
        </w:tc>
        <w:tc>
          <w:tcPr>
            <w:tcW w:w="0" w:type="auto"/>
            <w:hideMark/>
          </w:tcPr>
          <w:p w14:paraId="7DD8BEC0" w14:textId="77777777" w:rsidR="00DC73F1" w:rsidRDefault="00DC73F1">
            <w:pPr>
              <w:jc w:val="center"/>
            </w:pPr>
            <w:r>
              <w:rPr>
                <w:rFonts w:ascii="Segoe UI Emoji" w:hAnsi="Segoe UI Emoji" w:cs="Segoe UI Emoji"/>
              </w:rPr>
              <w:t>🟡</w:t>
            </w:r>
            <w:r>
              <w:t xml:space="preserve"> Moderado</w:t>
            </w:r>
          </w:p>
        </w:tc>
      </w:tr>
      <w:tr w:rsidR="00DC73F1" w14:paraId="3ADD90A7" w14:textId="77777777" w:rsidTr="00DC73F1">
        <w:tc>
          <w:tcPr>
            <w:tcW w:w="0" w:type="auto"/>
            <w:hideMark/>
          </w:tcPr>
          <w:p w14:paraId="43D54CF4" w14:textId="77777777" w:rsidR="00DC73F1" w:rsidRDefault="00DC73F1">
            <w:pPr>
              <w:jc w:val="center"/>
            </w:pPr>
            <w:r>
              <w:rPr>
                <w:rStyle w:val="Fuerte"/>
              </w:rPr>
              <w:t>R5</w:t>
            </w:r>
          </w:p>
        </w:tc>
        <w:tc>
          <w:tcPr>
            <w:tcW w:w="0" w:type="auto"/>
            <w:hideMark/>
          </w:tcPr>
          <w:p w14:paraId="68F60E1F" w14:textId="77777777" w:rsidR="00DC73F1" w:rsidRDefault="00DC73F1">
            <w:r>
              <w:t>Talento</w:t>
            </w:r>
          </w:p>
        </w:tc>
        <w:tc>
          <w:tcPr>
            <w:tcW w:w="0" w:type="auto"/>
            <w:hideMark/>
          </w:tcPr>
          <w:p w14:paraId="4288A12A" w14:textId="77777777" w:rsidR="00DC73F1" w:rsidRDefault="00DC73F1">
            <w:r>
              <w:t>Fuga y rotación de talento técnico clave</w:t>
            </w:r>
          </w:p>
        </w:tc>
        <w:tc>
          <w:tcPr>
            <w:tcW w:w="0" w:type="auto"/>
            <w:hideMark/>
          </w:tcPr>
          <w:p w14:paraId="0E9BA34D" w14:textId="77777777" w:rsidR="00DC73F1" w:rsidRDefault="00DC73F1">
            <w:pPr>
              <w:jc w:val="center"/>
            </w:pPr>
            <w:r>
              <w:t>Interno</w:t>
            </w:r>
          </w:p>
        </w:tc>
        <w:tc>
          <w:tcPr>
            <w:tcW w:w="0" w:type="auto"/>
            <w:hideMark/>
          </w:tcPr>
          <w:p w14:paraId="03D468B0" w14:textId="77777777" w:rsidR="00DC73F1" w:rsidRDefault="00DC73F1">
            <w:pPr>
              <w:jc w:val="center"/>
            </w:pPr>
            <w:r>
              <w:t>3</w:t>
            </w:r>
          </w:p>
        </w:tc>
        <w:tc>
          <w:tcPr>
            <w:tcW w:w="0" w:type="auto"/>
            <w:hideMark/>
          </w:tcPr>
          <w:p w14:paraId="06C0E5C2" w14:textId="77777777" w:rsidR="00DC73F1" w:rsidRDefault="00DC73F1">
            <w:pPr>
              <w:jc w:val="center"/>
            </w:pPr>
            <w:r>
              <w:t>4</w:t>
            </w:r>
          </w:p>
        </w:tc>
        <w:tc>
          <w:tcPr>
            <w:tcW w:w="0" w:type="auto"/>
            <w:hideMark/>
          </w:tcPr>
          <w:p w14:paraId="313AF155" w14:textId="77777777" w:rsidR="00DC73F1" w:rsidRDefault="00DC73F1">
            <w:pPr>
              <w:jc w:val="center"/>
            </w:pPr>
            <w:r>
              <w:rPr>
                <w:rStyle w:val="Fuerte"/>
              </w:rPr>
              <w:t>12</w:t>
            </w:r>
          </w:p>
        </w:tc>
        <w:tc>
          <w:tcPr>
            <w:tcW w:w="0" w:type="auto"/>
            <w:hideMark/>
          </w:tcPr>
          <w:p w14:paraId="3D492A03" w14:textId="77777777" w:rsidR="00DC73F1" w:rsidRDefault="00DC73F1">
            <w:pPr>
              <w:jc w:val="center"/>
            </w:pPr>
            <w:r>
              <w:rPr>
                <w:rFonts w:ascii="Segoe UI Emoji" w:hAnsi="Segoe UI Emoji" w:cs="Segoe UI Emoji"/>
              </w:rPr>
              <w:t>🟠</w:t>
            </w:r>
            <w:r>
              <w:t xml:space="preserve"> Alto</w:t>
            </w:r>
          </w:p>
        </w:tc>
      </w:tr>
      <w:tr w:rsidR="00DC73F1" w14:paraId="06A3CDD3" w14:textId="77777777" w:rsidTr="00DC73F1">
        <w:tc>
          <w:tcPr>
            <w:tcW w:w="0" w:type="auto"/>
            <w:hideMark/>
          </w:tcPr>
          <w:p w14:paraId="61032F28" w14:textId="77777777" w:rsidR="00DC73F1" w:rsidRDefault="00DC73F1">
            <w:pPr>
              <w:jc w:val="center"/>
            </w:pPr>
            <w:r>
              <w:rPr>
                <w:rStyle w:val="Fuerte"/>
              </w:rPr>
              <w:t>R6</w:t>
            </w:r>
          </w:p>
        </w:tc>
        <w:tc>
          <w:tcPr>
            <w:tcW w:w="0" w:type="auto"/>
            <w:hideMark/>
          </w:tcPr>
          <w:p w14:paraId="5234FF3A" w14:textId="77777777" w:rsidR="00DC73F1" w:rsidRDefault="00DC73F1">
            <w:r>
              <w:t>Talento</w:t>
            </w:r>
          </w:p>
        </w:tc>
        <w:tc>
          <w:tcPr>
            <w:tcW w:w="0" w:type="auto"/>
            <w:hideMark/>
          </w:tcPr>
          <w:p w14:paraId="56302AE9" w14:textId="77777777" w:rsidR="00DC73F1" w:rsidRDefault="00DC73F1">
            <w:r>
              <w:t>Sobrecarga operativa del equipo fundador</w:t>
            </w:r>
          </w:p>
        </w:tc>
        <w:tc>
          <w:tcPr>
            <w:tcW w:w="0" w:type="auto"/>
            <w:hideMark/>
          </w:tcPr>
          <w:p w14:paraId="10EB1A7E" w14:textId="77777777" w:rsidR="00DC73F1" w:rsidRDefault="00DC73F1">
            <w:pPr>
              <w:jc w:val="center"/>
            </w:pPr>
            <w:r>
              <w:t>Interno</w:t>
            </w:r>
          </w:p>
        </w:tc>
        <w:tc>
          <w:tcPr>
            <w:tcW w:w="0" w:type="auto"/>
            <w:hideMark/>
          </w:tcPr>
          <w:p w14:paraId="26641231" w14:textId="77777777" w:rsidR="00DC73F1" w:rsidRDefault="00DC73F1">
            <w:pPr>
              <w:jc w:val="center"/>
            </w:pPr>
            <w:r>
              <w:t>3</w:t>
            </w:r>
          </w:p>
        </w:tc>
        <w:tc>
          <w:tcPr>
            <w:tcW w:w="0" w:type="auto"/>
            <w:hideMark/>
          </w:tcPr>
          <w:p w14:paraId="681AA10A" w14:textId="77777777" w:rsidR="00DC73F1" w:rsidRDefault="00DC73F1">
            <w:pPr>
              <w:jc w:val="center"/>
            </w:pPr>
            <w:r>
              <w:t>3</w:t>
            </w:r>
          </w:p>
        </w:tc>
        <w:tc>
          <w:tcPr>
            <w:tcW w:w="0" w:type="auto"/>
            <w:hideMark/>
          </w:tcPr>
          <w:p w14:paraId="60A0E229" w14:textId="77777777" w:rsidR="00DC73F1" w:rsidRDefault="00DC73F1">
            <w:pPr>
              <w:jc w:val="center"/>
            </w:pPr>
            <w:r>
              <w:rPr>
                <w:rStyle w:val="Fuerte"/>
              </w:rPr>
              <w:t>9</w:t>
            </w:r>
          </w:p>
        </w:tc>
        <w:tc>
          <w:tcPr>
            <w:tcW w:w="0" w:type="auto"/>
            <w:hideMark/>
          </w:tcPr>
          <w:p w14:paraId="17111D75" w14:textId="77777777" w:rsidR="00DC73F1" w:rsidRDefault="00DC73F1">
            <w:pPr>
              <w:jc w:val="center"/>
            </w:pPr>
            <w:r>
              <w:rPr>
                <w:rFonts w:ascii="Segoe UI Emoji" w:hAnsi="Segoe UI Emoji" w:cs="Segoe UI Emoji"/>
              </w:rPr>
              <w:t>🟡</w:t>
            </w:r>
            <w:r>
              <w:t xml:space="preserve"> Moderado</w:t>
            </w:r>
          </w:p>
        </w:tc>
      </w:tr>
      <w:tr w:rsidR="00DC73F1" w14:paraId="46698B13" w14:textId="77777777" w:rsidTr="00DC73F1">
        <w:tc>
          <w:tcPr>
            <w:tcW w:w="0" w:type="auto"/>
            <w:hideMark/>
          </w:tcPr>
          <w:p w14:paraId="551BD398" w14:textId="77777777" w:rsidR="00DC73F1" w:rsidRDefault="00DC73F1">
            <w:pPr>
              <w:jc w:val="center"/>
            </w:pPr>
            <w:r>
              <w:rPr>
                <w:rStyle w:val="Fuerte"/>
              </w:rPr>
              <w:t>R7</w:t>
            </w:r>
          </w:p>
        </w:tc>
        <w:tc>
          <w:tcPr>
            <w:tcW w:w="0" w:type="auto"/>
            <w:hideMark/>
          </w:tcPr>
          <w:p w14:paraId="2791540C" w14:textId="77777777" w:rsidR="00DC73F1" w:rsidRDefault="00DC73F1">
            <w:r>
              <w:t>Legal</w:t>
            </w:r>
          </w:p>
        </w:tc>
        <w:tc>
          <w:tcPr>
            <w:tcW w:w="0" w:type="auto"/>
            <w:hideMark/>
          </w:tcPr>
          <w:p w14:paraId="0D52246F" w14:textId="77777777" w:rsidR="00DC73F1" w:rsidRDefault="00DC73F1">
            <w:r>
              <w:t>Violación de datos de menores (Ley 1581 / SIC)</w:t>
            </w:r>
          </w:p>
        </w:tc>
        <w:tc>
          <w:tcPr>
            <w:tcW w:w="0" w:type="auto"/>
            <w:hideMark/>
          </w:tcPr>
          <w:p w14:paraId="234C6229" w14:textId="77777777" w:rsidR="00DC73F1" w:rsidRDefault="00DC73F1">
            <w:pPr>
              <w:jc w:val="center"/>
            </w:pPr>
            <w:r>
              <w:t>Mixto</w:t>
            </w:r>
          </w:p>
        </w:tc>
        <w:tc>
          <w:tcPr>
            <w:tcW w:w="0" w:type="auto"/>
            <w:hideMark/>
          </w:tcPr>
          <w:p w14:paraId="445E7C56" w14:textId="77777777" w:rsidR="00DC73F1" w:rsidRDefault="00DC73F1">
            <w:pPr>
              <w:jc w:val="center"/>
            </w:pPr>
            <w:r>
              <w:t>2</w:t>
            </w:r>
          </w:p>
        </w:tc>
        <w:tc>
          <w:tcPr>
            <w:tcW w:w="0" w:type="auto"/>
            <w:hideMark/>
          </w:tcPr>
          <w:p w14:paraId="77D4C6FB" w14:textId="77777777" w:rsidR="00DC73F1" w:rsidRDefault="00DC73F1">
            <w:pPr>
              <w:jc w:val="center"/>
            </w:pPr>
            <w:r>
              <w:t>5</w:t>
            </w:r>
          </w:p>
        </w:tc>
        <w:tc>
          <w:tcPr>
            <w:tcW w:w="0" w:type="auto"/>
            <w:hideMark/>
          </w:tcPr>
          <w:p w14:paraId="38E27FEC" w14:textId="77777777" w:rsidR="00DC73F1" w:rsidRDefault="00DC73F1">
            <w:pPr>
              <w:jc w:val="center"/>
            </w:pPr>
            <w:r>
              <w:rPr>
                <w:rStyle w:val="Fuerte"/>
              </w:rPr>
              <w:t>10</w:t>
            </w:r>
          </w:p>
        </w:tc>
        <w:tc>
          <w:tcPr>
            <w:tcW w:w="0" w:type="auto"/>
            <w:hideMark/>
          </w:tcPr>
          <w:p w14:paraId="64525A92" w14:textId="77777777" w:rsidR="00DC73F1" w:rsidRDefault="00DC73F1">
            <w:pPr>
              <w:jc w:val="center"/>
            </w:pPr>
            <w:r>
              <w:rPr>
                <w:rFonts w:ascii="Segoe UI Emoji" w:hAnsi="Segoe UI Emoji" w:cs="Segoe UI Emoji"/>
              </w:rPr>
              <w:t>🟠</w:t>
            </w:r>
            <w:r>
              <w:t xml:space="preserve"> Alto</w:t>
            </w:r>
          </w:p>
        </w:tc>
      </w:tr>
      <w:tr w:rsidR="00DC73F1" w14:paraId="0AABFA22" w14:textId="77777777" w:rsidTr="00DC73F1">
        <w:tc>
          <w:tcPr>
            <w:tcW w:w="0" w:type="auto"/>
            <w:hideMark/>
          </w:tcPr>
          <w:p w14:paraId="5A09314A" w14:textId="77777777" w:rsidR="00DC73F1" w:rsidRDefault="00DC73F1">
            <w:pPr>
              <w:jc w:val="center"/>
            </w:pPr>
            <w:r>
              <w:rPr>
                <w:rStyle w:val="Fuerte"/>
              </w:rPr>
              <w:t>R8</w:t>
            </w:r>
          </w:p>
        </w:tc>
        <w:tc>
          <w:tcPr>
            <w:tcW w:w="0" w:type="auto"/>
            <w:hideMark/>
          </w:tcPr>
          <w:p w14:paraId="2DB4D879" w14:textId="77777777" w:rsidR="00DC73F1" w:rsidRDefault="00DC73F1">
            <w:r>
              <w:t>Legal</w:t>
            </w:r>
          </w:p>
        </w:tc>
        <w:tc>
          <w:tcPr>
            <w:tcW w:w="0" w:type="auto"/>
            <w:hideMark/>
          </w:tcPr>
          <w:p w14:paraId="0DE165B7" w14:textId="77777777" w:rsidR="00DC73F1" w:rsidRDefault="00DC73F1">
            <w:r>
              <w:t>Conflictos de marca o propiedad intelectual</w:t>
            </w:r>
          </w:p>
        </w:tc>
        <w:tc>
          <w:tcPr>
            <w:tcW w:w="0" w:type="auto"/>
            <w:hideMark/>
          </w:tcPr>
          <w:p w14:paraId="1B07C319" w14:textId="77777777" w:rsidR="00DC73F1" w:rsidRDefault="00DC73F1">
            <w:pPr>
              <w:jc w:val="center"/>
            </w:pPr>
            <w:r>
              <w:t>Externo</w:t>
            </w:r>
          </w:p>
        </w:tc>
        <w:tc>
          <w:tcPr>
            <w:tcW w:w="0" w:type="auto"/>
            <w:hideMark/>
          </w:tcPr>
          <w:p w14:paraId="13D4509B" w14:textId="77777777" w:rsidR="00DC73F1" w:rsidRDefault="00DC73F1">
            <w:pPr>
              <w:jc w:val="center"/>
            </w:pPr>
            <w:r>
              <w:t>2</w:t>
            </w:r>
          </w:p>
        </w:tc>
        <w:tc>
          <w:tcPr>
            <w:tcW w:w="0" w:type="auto"/>
            <w:hideMark/>
          </w:tcPr>
          <w:p w14:paraId="5324F877" w14:textId="77777777" w:rsidR="00DC73F1" w:rsidRDefault="00DC73F1">
            <w:pPr>
              <w:jc w:val="center"/>
            </w:pPr>
            <w:r>
              <w:t>4</w:t>
            </w:r>
          </w:p>
        </w:tc>
        <w:tc>
          <w:tcPr>
            <w:tcW w:w="0" w:type="auto"/>
            <w:hideMark/>
          </w:tcPr>
          <w:p w14:paraId="4C5CC2E0" w14:textId="77777777" w:rsidR="00DC73F1" w:rsidRDefault="00DC73F1">
            <w:pPr>
              <w:jc w:val="center"/>
            </w:pPr>
            <w:r>
              <w:rPr>
                <w:rStyle w:val="Fuerte"/>
              </w:rPr>
              <w:t>8</w:t>
            </w:r>
          </w:p>
        </w:tc>
        <w:tc>
          <w:tcPr>
            <w:tcW w:w="0" w:type="auto"/>
            <w:hideMark/>
          </w:tcPr>
          <w:p w14:paraId="1DACD675" w14:textId="77777777" w:rsidR="00DC73F1" w:rsidRDefault="00DC73F1">
            <w:pPr>
              <w:jc w:val="center"/>
            </w:pPr>
            <w:r>
              <w:rPr>
                <w:rFonts w:ascii="Segoe UI Emoji" w:hAnsi="Segoe UI Emoji" w:cs="Segoe UI Emoji"/>
              </w:rPr>
              <w:t>🟡</w:t>
            </w:r>
            <w:r>
              <w:t xml:space="preserve"> Moderado</w:t>
            </w:r>
          </w:p>
        </w:tc>
      </w:tr>
      <w:tr w:rsidR="00DC73F1" w14:paraId="0053441D" w14:textId="77777777" w:rsidTr="00DC73F1">
        <w:tc>
          <w:tcPr>
            <w:tcW w:w="0" w:type="auto"/>
            <w:hideMark/>
          </w:tcPr>
          <w:p w14:paraId="02A7A39A" w14:textId="77777777" w:rsidR="00DC73F1" w:rsidRDefault="00DC73F1">
            <w:pPr>
              <w:jc w:val="center"/>
            </w:pPr>
            <w:r>
              <w:rPr>
                <w:rStyle w:val="Fuerte"/>
              </w:rPr>
              <w:t>R9</w:t>
            </w:r>
          </w:p>
        </w:tc>
        <w:tc>
          <w:tcPr>
            <w:tcW w:w="0" w:type="auto"/>
            <w:hideMark/>
          </w:tcPr>
          <w:p w14:paraId="743BF5BA" w14:textId="77777777" w:rsidR="00DC73F1" w:rsidRDefault="00DC73F1">
            <w:r>
              <w:t>Financiera</w:t>
            </w:r>
          </w:p>
        </w:tc>
        <w:tc>
          <w:tcPr>
            <w:tcW w:w="0" w:type="auto"/>
            <w:hideMark/>
          </w:tcPr>
          <w:p w14:paraId="3B4ED5E9" w14:textId="77777777" w:rsidR="00DC73F1" w:rsidRDefault="00DC73F1">
            <w:r>
              <w:t>Cartera vencida y mora en colegios clientes</w:t>
            </w:r>
          </w:p>
        </w:tc>
        <w:tc>
          <w:tcPr>
            <w:tcW w:w="0" w:type="auto"/>
            <w:hideMark/>
          </w:tcPr>
          <w:p w14:paraId="5A71276E" w14:textId="77777777" w:rsidR="00DC73F1" w:rsidRDefault="00DC73F1">
            <w:pPr>
              <w:jc w:val="center"/>
            </w:pPr>
            <w:r>
              <w:t>Mixto</w:t>
            </w:r>
          </w:p>
        </w:tc>
        <w:tc>
          <w:tcPr>
            <w:tcW w:w="0" w:type="auto"/>
            <w:hideMark/>
          </w:tcPr>
          <w:p w14:paraId="4202945B" w14:textId="77777777" w:rsidR="00DC73F1" w:rsidRDefault="00DC73F1">
            <w:pPr>
              <w:jc w:val="center"/>
            </w:pPr>
            <w:r>
              <w:t>3</w:t>
            </w:r>
          </w:p>
        </w:tc>
        <w:tc>
          <w:tcPr>
            <w:tcW w:w="0" w:type="auto"/>
            <w:hideMark/>
          </w:tcPr>
          <w:p w14:paraId="78024863" w14:textId="77777777" w:rsidR="00DC73F1" w:rsidRDefault="00DC73F1">
            <w:pPr>
              <w:jc w:val="center"/>
            </w:pPr>
            <w:r>
              <w:t>4</w:t>
            </w:r>
          </w:p>
        </w:tc>
        <w:tc>
          <w:tcPr>
            <w:tcW w:w="0" w:type="auto"/>
            <w:hideMark/>
          </w:tcPr>
          <w:p w14:paraId="0A9FFC4C" w14:textId="77777777" w:rsidR="00DC73F1" w:rsidRDefault="00DC73F1">
            <w:pPr>
              <w:jc w:val="center"/>
            </w:pPr>
            <w:r>
              <w:rPr>
                <w:rStyle w:val="Fuerte"/>
              </w:rPr>
              <w:t>12</w:t>
            </w:r>
          </w:p>
        </w:tc>
        <w:tc>
          <w:tcPr>
            <w:tcW w:w="0" w:type="auto"/>
            <w:hideMark/>
          </w:tcPr>
          <w:p w14:paraId="369EACAD" w14:textId="77777777" w:rsidR="00DC73F1" w:rsidRDefault="00DC73F1">
            <w:pPr>
              <w:jc w:val="center"/>
            </w:pPr>
            <w:r>
              <w:rPr>
                <w:rFonts w:ascii="Segoe UI Emoji" w:hAnsi="Segoe UI Emoji" w:cs="Segoe UI Emoji"/>
              </w:rPr>
              <w:t>🟠</w:t>
            </w:r>
            <w:r>
              <w:t xml:space="preserve"> Alto</w:t>
            </w:r>
          </w:p>
        </w:tc>
      </w:tr>
      <w:tr w:rsidR="00DC73F1" w14:paraId="04230FFE" w14:textId="77777777" w:rsidTr="00DC73F1">
        <w:tc>
          <w:tcPr>
            <w:tcW w:w="0" w:type="auto"/>
            <w:hideMark/>
          </w:tcPr>
          <w:p w14:paraId="1568C928" w14:textId="77777777" w:rsidR="00DC73F1" w:rsidRDefault="00DC73F1">
            <w:pPr>
              <w:jc w:val="center"/>
            </w:pPr>
            <w:r>
              <w:rPr>
                <w:rStyle w:val="Fuerte"/>
              </w:rPr>
              <w:t>R10</w:t>
            </w:r>
          </w:p>
        </w:tc>
        <w:tc>
          <w:tcPr>
            <w:tcW w:w="0" w:type="auto"/>
            <w:hideMark/>
          </w:tcPr>
          <w:p w14:paraId="6FF9B4FC" w14:textId="77777777" w:rsidR="00DC73F1" w:rsidRDefault="00DC73F1">
            <w:r>
              <w:t>Financiera</w:t>
            </w:r>
          </w:p>
        </w:tc>
        <w:tc>
          <w:tcPr>
            <w:tcW w:w="0" w:type="auto"/>
            <w:hideMark/>
          </w:tcPr>
          <w:p w14:paraId="59A10B42" w14:textId="77777777" w:rsidR="00DC73F1" w:rsidRDefault="00DC73F1">
            <w:r>
              <w:t>Alza del dólar (USD) en APIs y hosting</w:t>
            </w:r>
          </w:p>
        </w:tc>
        <w:tc>
          <w:tcPr>
            <w:tcW w:w="0" w:type="auto"/>
            <w:hideMark/>
          </w:tcPr>
          <w:p w14:paraId="1239BB9F" w14:textId="77777777" w:rsidR="00DC73F1" w:rsidRDefault="00DC73F1">
            <w:pPr>
              <w:jc w:val="center"/>
            </w:pPr>
            <w:r>
              <w:t>Externo</w:t>
            </w:r>
          </w:p>
        </w:tc>
        <w:tc>
          <w:tcPr>
            <w:tcW w:w="0" w:type="auto"/>
            <w:hideMark/>
          </w:tcPr>
          <w:p w14:paraId="4BDF71AB" w14:textId="77777777" w:rsidR="00DC73F1" w:rsidRDefault="00DC73F1">
            <w:pPr>
              <w:jc w:val="center"/>
            </w:pPr>
            <w:r>
              <w:t>3</w:t>
            </w:r>
          </w:p>
        </w:tc>
        <w:tc>
          <w:tcPr>
            <w:tcW w:w="0" w:type="auto"/>
            <w:hideMark/>
          </w:tcPr>
          <w:p w14:paraId="56187BB8" w14:textId="77777777" w:rsidR="00DC73F1" w:rsidRDefault="00DC73F1">
            <w:pPr>
              <w:jc w:val="center"/>
            </w:pPr>
            <w:r>
              <w:t>3</w:t>
            </w:r>
          </w:p>
        </w:tc>
        <w:tc>
          <w:tcPr>
            <w:tcW w:w="0" w:type="auto"/>
            <w:hideMark/>
          </w:tcPr>
          <w:p w14:paraId="044F3071" w14:textId="77777777" w:rsidR="00DC73F1" w:rsidRDefault="00DC73F1">
            <w:pPr>
              <w:jc w:val="center"/>
            </w:pPr>
            <w:r>
              <w:rPr>
                <w:rStyle w:val="Fuerte"/>
              </w:rPr>
              <w:t>9</w:t>
            </w:r>
          </w:p>
        </w:tc>
        <w:tc>
          <w:tcPr>
            <w:tcW w:w="0" w:type="auto"/>
            <w:hideMark/>
          </w:tcPr>
          <w:p w14:paraId="6D02166C" w14:textId="77777777" w:rsidR="00DC73F1" w:rsidRDefault="00DC73F1">
            <w:pPr>
              <w:jc w:val="center"/>
            </w:pPr>
            <w:r>
              <w:rPr>
                <w:rFonts w:ascii="Segoe UI Emoji" w:hAnsi="Segoe UI Emoji" w:cs="Segoe UI Emoji"/>
              </w:rPr>
              <w:t>🟡</w:t>
            </w:r>
            <w:r>
              <w:t xml:space="preserve"> Moderado</w:t>
            </w:r>
          </w:p>
        </w:tc>
      </w:tr>
      <w:tr w:rsidR="00DC73F1" w14:paraId="3262E920" w14:textId="77777777" w:rsidTr="00DC73F1">
        <w:tc>
          <w:tcPr>
            <w:tcW w:w="0" w:type="auto"/>
            <w:hideMark/>
          </w:tcPr>
          <w:p w14:paraId="50294655" w14:textId="77777777" w:rsidR="00DC73F1" w:rsidRDefault="00DC73F1">
            <w:pPr>
              <w:jc w:val="center"/>
            </w:pPr>
            <w:r>
              <w:rPr>
                <w:rStyle w:val="Fuerte"/>
              </w:rPr>
              <w:t>R11</w:t>
            </w:r>
          </w:p>
        </w:tc>
        <w:tc>
          <w:tcPr>
            <w:tcW w:w="0" w:type="auto"/>
            <w:hideMark/>
          </w:tcPr>
          <w:p w14:paraId="5A7C1A85" w14:textId="77777777" w:rsidR="00DC73F1" w:rsidRDefault="00DC73F1">
            <w:r>
              <w:t>Ciberseg.</w:t>
            </w:r>
          </w:p>
        </w:tc>
        <w:tc>
          <w:tcPr>
            <w:tcW w:w="0" w:type="auto"/>
            <w:hideMark/>
          </w:tcPr>
          <w:p w14:paraId="661252E1" w14:textId="77777777" w:rsidR="00DC73F1" w:rsidRDefault="00DC73F1">
            <w:r>
              <w:t>Ciberataques, inyecciones o robo de base de datos</w:t>
            </w:r>
          </w:p>
        </w:tc>
        <w:tc>
          <w:tcPr>
            <w:tcW w:w="0" w:type="auto"/>
            <w:hideMark/>
          </w:tcPr>
          <w:p w14:paraId="68027786" w14:textId="77777777" w:rsidR="00DC73F1" w:rsidRDefault="00DC73F1">
            <w:pPr>
              <w:jc w:val="center"/>
            </w:pPr>
            <w:r>
              <w:t>Externo</w:t>
            </w:r>
          </w:p>
        </w:tc>
        <w:tc>
          <w:tcPr>
            <w:tcW w:w="0" w:type="auto"/>
            <w:hideMark/>
          </w:tcPr>
          <w:p w14:paraId="41B03E33" w14:textId="77777777" w:rsidR="00DC73F1" w:rsidRDefault="00DC73F1">
            <w:pPr>
              <w:jc w:val="center"/>
            </w:pPr>
            <w:r>
              <w:t>2</w:t>
            </w:r>
          </w:p>
        </w:tc>
        <w:tc>
          <w:tcPr>
            <w:tcW w:w="0" w:type="auto"/>
            <w:hideMark/>
          </w:tcPr>
          <w:p w14:paraId="214F014C" w14:textId="77777777" w:rsidR="00DC73F1" w:rsidRDefault="00DC73F1">
            <w:pPr>
              <w:jc w:val="center"/>
            </w:pPr>
            <w:r>
              <w:t>5</w:t>
            </w:r>
          </w:p>
        </w:tc>
        <w:tc>
          <w:tcPr>
            <w:tcW w:w="0" w:type="auto"/>
            <w:hideMark/>
          </w:tcPr>
          <w:p w14:paraId="6EF1811F" w14:textId="77777777" w:rsidR="00DC73F1" w:rsidRDefault="00DC73F1">
            <w:pPr>
              <w:jc w:val="center"/>
            </w:pPr>
            <w:r>
              <w:rPr>
                <w:rStyle w:val="Fuerte"/>
              </w:rPr>
              <w:t>10</w:t>
            </w:r>
          </w:p>
        </w:tc>
        <w:tc>
          <w:tcPr>
            <w:tcW w:w="0" w:type="auto"/>
            <w:hideMark/>
          </w:tcPr>
          <w:p w14:paraId="41F36B29" w14:textId="77777777" w:rsidR="00DC73F1" w:rsidRDefault="00DC73F1">
            <w:pPr>
              <w:jc w:val="center"/>
            </w:pPr>
            <w:r>
              <w:rPr>
                <w:rFonts w:ascii="Segoe UI Emoji" w:hAnsi="Segoe UI Emoji" w:cs="Segoe UI Emoji"/>
              </w:rPr>
              <w:t>🟠</w:t>
            </w:r>
            <w:r>
              <w:t xml:space="preserve"> Alto</w:t>
            </w:r>
          </w:p>
        </w:tc>
      </w:tr>
      <w:tr w:rsidR="00DC73F1" w14:paraId="76A1B8BA" w14:textId="77777777" w:rsidTr="00DC73F1">
        <w:tc>
          <w:tcPr>
            <w:tcW w:w="0" w:type="auto"/>
            <w:hideMark/>
          </w:tcPr>
          <w:p w14:paraId="17963350" w14:textId="77777777" w:rsidR="00DC73F1" w:rsidRDefault="00DC73F1">
            <w:pPr>
              <w:jc w:val="center"/>
            </w:pPr>
            <w:r>
              <w:rPr>
                <w:rStyle w:val="Fuerte"/>
              </w:rPr>
              <w:t>R12</w:t>
            </w:r>
          </w:p>
        </w:tc>
        <w:tc>
          <w:tcPr>
            <w:tcW w:w="0" w:type="auto"/>
            <w:hideMark/>
          </w:tcPr>
          <w:p w14:paraId="783B50DC" w14:textId="77777777" w:rsidR="00DC73F1" w:rsidRDefault="00DC73F1">
            <w:r>
              <w:t>Ciberseg.</w:t>
            </w:r>
          </w:p>
        </w:tc>
        <w:tc>
          <w:tcPr>
            <w:tcW w:w="0" w:type="auto"/>
            <w:hideMark/>
          </w:tcPr>
          <w:p w14:paraId="169A0F18" w14:textId="77777777" w:rsidR="00DC73F1" w:rsidRDefault="00DC73F1">
            <w:r>
              <w:t>Caída no programada de servidores cloud</w:t>
            </w:r>
          </w:p>
        </w:tc>
        <w:tc>
          <w:tcPr>
            <w:tcW w:w="0" w:type="auto"/>
            <w:hideMark/>
          </w:tcPr>
          <w:p w14:paraId="2F41D945" w14:textId="77777777" w:rsidR="00DC73F1" w:rsidRDefault="00DC73F1">
            <w:pPr>
              <w:jc w:val="center"/>
            </w:pPr>
            <w:r>
              <w:t>Externo</w:t>
            </w:r>
          </w:p>
        </w:tc>
        <w:tc>
          <w:tcPr>
            <w:tcW w:w="0" w:type="auto"/>
            <w:hideMark/>
          </w:tcPr>
          <w:p w14:paraId="0C3905D6" w14:textId="77777777" w:rsidR="00DC73F1" w:rsidRDefault="00DC73F1">
            <w:pPr>
              <w:jc w:val="center"/>
            </w:pPr>
            <w:r>
              <w:t>2</w:t>
            </w:r>
          </w:p>
        </w:tc>
        <w:tc>
          <w:tcPr>
            <w:tcW w:w="0" w:type="auto"/>
            <w:hideMark/>
          </w:tcPr>
          <w:p w14:paraId="02A18716" w14:textId="77777777" w:rsidR="00DC73F1" w:rsidRDefault="00DC73F1">
            <w:pPr>
              <w:jc w:val="center"/>
            </w:pPr>
            <w:r>
              <w:t>4</w:t>
            </w:r>
          </w:p>
        </w:tc>
        <w:tc>
          <w:tcPr>
            <w:tcW w:w="0" w:type="auto"/>
            <w:hideMark/>
          </w:tcPr>
          <w:p w14:paraId="09C80E25" w14:textId="77777777" w:rsidR="00DC73F1" w:rsidRDefault="00DC73F1">
            <w:pPr>
              <w:jc w:val="center"/>
            </w:pPr>
            <w:r>
              <w:rPr>
                <w:rStyle w:val="Fuerte"/>
              </w:rPr>
              <w:t>8</w:t>
            </w:r>
          </w:p>
        </w:tc>
        <w:tc>
          <w:tcPr>
            <w:tcW w:w="0" w:type="auto"/>
            <w:hideMark/>
          </w:tcPr>
          <w:p w14:paraId="5AD348EE" w14:textId="77777777" w:rsidR="00DC73F1" w:rsidRDefault="00DC73F1">
            <w:pPr>
              <w:jc w:val="center"/>
            </w:pPr>
            <w:r>
              <w:rPr>
                <w:rFonts w:ascii="Segoe UI Emoji" w:hAnsi="Segoe UI Emoji" w:cs="Segoe UI Emoji"/>
              </w:rPr>
              <w:t>🟡</w:t>
            </w:r>
            <w:r>
              <w:t xml:space="preserve"> Moderado</w:t>
            </w:r>
          </w:p>
        </w:tc>
      </w:tr>
      <w:tr w:rsidR="00DC73F1" w14:paraId="42548C76" w14:textId="77777777" w:rsidTr="00DC73F1">
        <w:tc>
          <w:tcPr>
            <w:tcW w:w="0" w:type="auto"/>
            <w:hideMark/>
          </w:tcPr>
          <w:p w14:paraId="3538A62A" w14:textId="77777777" w:rsidR="00DC73F1" w:rsidRDefault="00DC73F1">
            <w:pPr>
              <w:jc w:val="center"/>
            </w:pPr>
            <w:r>
              <w:rPr>
                <w:rStyle w:val="Fuerte"/>
              </w:rPr>
              <w:t>R13</w:t>
            </w:r>
          </w:p>
        </w:tc>
        <w:tc>
          <w:tcPr>
            <w:tcW w:w="0" w:type="auto"/>
            <w:hideMark/>
          </w:tcPr>
          <w:p w14:paraId="594B76FE" w14:textId="77777777" w:rsidR="00DC73F1" w:rsidRDefault="00DC73F1">
            <w:r>
              <w:t>Ambiental</w:t>
            </w:r>
          </w:p>
        </w:tc>
        <w:tc>
          <w:tcPr>
            <w:tcW w:w="0" w:type="auto"/>
            <w:hideMark/>
          </w:tcPr>
          <w:p w14:paraId="3F20D108" w14:textId="77777777" w:rsidR="00DC73F1" w:rsidRDefault="00DC73F1">
            <w:r>
              <w:t>Sanciones por mala disposición de RAEE</w:t>
            </w:r>
          </w:p>
        </w:tc>
        <w:tc>
          <w:tcPr>
            <w:tcW w:w="0" w:type="auto"/>
            <w:hideMark/>
          </w:tcPr>
          <w:p w14:paraId="68FFE2D1" w14:textId="77777777" w:rsidR="00DC73F1" w:rsidRDefault="00DC73F1">
            <w:pPr>
              <w:jc w:val="center"/>
            </w:pPr>
            <w:r>
              <w:t>Interno</w:t>
            </w:r>
          </w:p>
        </w:tc>
        <w:tc>
          <w:tcPr>
            <w:tcW w:w="0" w:type="auto"/>
            <w:hideMark/>
          </w:tcPr>
          <w:p w14:paraId="3BAD4DA2" w14:textId="77777777" w:rsidR="00DC73F1" w:rsidRDefault="00DC73F1">
            <w:pPr>
              <w:jc w:val="center"/>
            </w:pPr>
            <w:r>
              <w:t>1</w:t>
            </w:r>
          </w:p>
        </w:tc>
        <w:tc>
          <w:tcPr>
            <w:tcW w:w="0" w:type="auto"/>
            <w:hideMark/>
          </w:tcPr>
          <w:p w14:paraId="0288144D" w14:textId="77777777" w:rsidR="00DC73F1" w:rsidRDefault="00DC73F1">
            <w:pPr>
              <w:jc w:val="center"/>
            </w:pPr>
            <w:r>
              <w:t>3</w:t>
            </w:r>
          </w:p>
        </w:tc>
        <w:tc>
          <w:tcPr>
            <w:tcW w:w="0" w:type="auto"/>
            <w:hideMark/>
          </w:tcPr>
          <w:p w14:paraId="397F7649" w14:textId="77777777" w:rsidR="00DC73F1" w:rsidRDefault="00DC73F1">
            <w:pPr>
              <w:jc w:val="center"/>
            </w:pPr>
            <w:r>
              <w:rPr>
                <w:rStyle w:val="Fuerte"/>
              </w:rPr>
              <w:t>3</w:t>
            </w:r>
          </w:p>
        </w:tc>
        <w:tc>
          <w:tcPr>
            <w:tcW w:w="0" w:type="auto"/>
            <w:hideMark/>
          </w:tcPr>
          <w:p w14:paraId="69E99DB8" w14:textId="77777777" w:rsidR="00DC73F1" w:rsidRDefault="00DC73F1">
            <w:pPr>
              <w:jc w:val="center"/>
            </w:pPr>
            <w:r>
              <w:rPr>
                <w:rFonts w:ascii="Segoe UI Emoji" w:hAnsi="Segoe UI Emoji" w:cs="Segoe UI Emoji"/>
              </w:rPr>
              <w:t>🟢</w:t>
            </w:r>
            <w:r>
              <w:t xml:space="preserve"> Leve</w:t>
            </w:r>
          </w:p>
        </w:tc>
      </w:tr>
      <w:tr w:rsidR="00DC73F1" w14:paraId="150383A7" w14:textId="77777777" w:rsidTr="00DC73F1">
        <w:tc>
          <w:tcPr>
            <w:tcW w:w="0" w:type="auto"/>
            <w:hideMark/>
          </w:tcPr>
          <w:p w14:paraId="409D64EE" w14:textId="77777777" w:rsidR="00DC73F1" w:rsidRDefault="00DC73F1">
            <w:pPr>
              <w:jc w:val="center"/>
            </w:pPr>
            <w:r>
              <w:rPr>
                <w:rStyle w:val="Fuerte"/>
              </w:rPr>
              <w:t>R14</w:t>
            </w:r>
          </w:p>
        </w:tc>
        <w:tc>
          <w:tcPr>
            <w:tcW w:w="0" w:type="auto"/>
            <w:hideMark/>
          </w:tcPr>
          <w:p w14:paraId="7135E509" w14:textId="77777777" w:rsidR="00DC73F1" w:rsidRDefault="00DC73F1">
            <w:r>
              <w:t>Ambiental</w:t>
            </w:r>
          </w:p>
        </w:tc>
        <w:tc>
          <w:tcPr>
            <w:tcW w:w="0" w:type="auto"/>
            <w:hideMark/>
          </w:tcPr>
          <w:p w14:paraId="3BA07DA9" w14:textId="77777777" w:rsidR="00DC73F1" w:rsidRDefault="00DC73F1">
            <w:r>
              <w:t>Cortes de energía eléctrica en oficinas</w:t>
            </w:r>
          </w:p>
        </w:tc>
        <w:tc>
          <w:tcPr>
            <w:tcW w:w="0" w:type="auto"/>
            <w:hideMark/>
          </w:tcPr>
          <w:p w14:paraId="17018BBF" w14:textId="77777777" w:rsidR="00DC73F1" w:rsidRDefault="00DC73F1">
            <w:pPr>
              <w:jc w:val="center"/>
            </w:pPr>
            <w:r>
              <w:t>Externo</w:t>
            </w:r>
          </w:p>
        </w:tc>
        <w:tc>
          <w:tcPr>
            <w:tcW w:w="0" w:type="auto"/>
            <w:hideMark/>
          </w:tcPr>
          <w:p w14:paraId="315ADF93" w14:textId="77777777" w:rsidR="00DC73F1" w:rsidRDefault="00DC73F1">
            <w:pPr>
              <w:jc w:val="center"/>
            </w:pPr>
            <w:r>
              <w:t>2</w:t>
            </w:r>
          </w:p>
        </w:tc>
        <w:tc>
          <w:tcPr>
            <w:tcW w:w="0" w:type="auto"/>
            <w:hideMark/>
          </w:tcPr>
          <w:p w14:paraId="063FE54B" w14:textId="77777777" w:rsidR="00DC73F1" w:rsidRDefault="00DC73F1">
            <w:pPr>
              <w:jc w:val="center"/>
            </w:pPr>
            <w:r>
              <w:t>2</w:t>
            </w:r>
          </w:p>
        </w:tc>
        <w:tc>
          <w:tcPr>
            <w:tcW w:w="0" w:type="auto"/>
            <w:hideMark/>
          </w:tcPr>
          <w:p w14:paraId="5C4C2E62" w14:textId="77777777" w:rsidR="00DC73F1" w:rsidRDefault="00DC73F1">
            <w:pPr>
              <w:jc w:val="center"/>
            </w:pPr>
            <w:r>
              <w:rPr>
                <w:rStyle w:val="Fuerte"/>
              </w:rPr>
              <w:t>4</w:t>
            </w:r>
          </w:p>
        </w:tc>
        <w:tc>
          <w:tcPr>
            <w:tcW w:w="0" w:type="auto"/>
            <w:hideMark/>
          </w:tcPr>
          <w:p w14:paraId="719C5205" w14:textId="77777777" w:rsidR="00DC73F1" w:rsidRDefault="00DC73F1">
            <w:pPr>
              <w:jc w:val="center"/>
            </w:pPr>
            <w:r>
              <w:rPr>
                <w:rFonts w:ascii="Segoe UI Emoji" w:hAnsi="Segoe UI Emoji" w:cs="Segoe UI Emoji"/>
              </w:rPr>
              <w:t>🟢</w:t>
            </w:r>
            <w:r>
              <w:t xml:space="preserve"> Leve</w:t>
            </w:r>
          </w:p>
        </w:tc>
      </w:tr>
      <w:tr w:rsidR="00DC73F1" w14:paraId="65F41099" w14:textId="77777777" w:rsidTr="00DC73F1">
        <w:tc>
          <w:tcPr>
            <w:tcW w:w="0" w:type="auto"/>
            <w:hideMark/>
          </w:tcPr>
          <w:p w14:paraId="42DE5EA2" w14:textId="77777777" w:rsidR="00DC73F1" w:rsidRDefault="00DC73F1">
            <w:pPr>
              <w:jc w:val="center"/>
            </w:pPr>
            <w:r>
              <w:rPr>
                <w:rStyle w:val="Fuerte"/>
              </w:rPr>
              <w:lastRenderedPageBreak/>
              <w:t>R15</w:t>
            </w:r>
          </w:p>
        </w:tc>
        <w:tc>
          <w:tcPr>
            <w:tcW w:w="0" w:type="auto"/>
            <w:hideMark/>
          </w:tcPr>
          <w:p w14:paraId="67E132D5" w14:textId="77777777" w:rsidR="00DC73F1" w:rsidRDefault="00DC73F1">
            <w:r>
              <w:t>Biológica</w:t>
            </w:r>
          </w:p>
        </w:tc>
        <w:tc>
          <w:tcPr>
            <w:tcW w:w="0" w:type="auto"/>
            <w:hideMark/>
          </w:tcPr>
          <w:p w14:paraId="4568083E" w14:textId="77777777" w:rsidR="00DC73F1" w:rsidRDefault="00DC73F1">
            <w:r>
              <w:t>Emergencias sanitarias o cierres escolares</w:t>
            </w:r>
          </w:p>
        </w:tc>
        <w:tc>
          <w:tcPr>
            <w:tcW w:w="0" w:type="auto"/>
            <w:hideMark/>
          </w:tcPr>
          <w:p w14:paraId="43111DD2" w14:textId="77777777" w:rsidR="00DC73F1" w:rsidRDefault="00DC73F1">
            <w:pPr>
              <w:jc w:val="center"/>
            </w:pPr>
            <w:r>
              <w:t>Externo</w:t>
            </w:r>
          </w:p>
        </w:tc>
        <w:tc>
          <w:tcPr>
            <w:tcW w:w="0" w:type="auto"/>
            <w:hideMark/>
          </w:tcPr>
          <w:p w14:paraId="02B1DF54" w14:textId="77777777" w:rsidR="00DC73F1" w:rsidRDefault="00DC73F1">
            <w:pPr>
              <w:jc w:val="center"/>
            </w:pPr>
            <w:r>
              <w:t>1</w:t>
            </w:r>
          </w:p>
        </w:tc>
        <w:tc>
          <w:tcPr>
            <w:tcW w:w="0" w:type="auto"/>
            <w:hideMark/>
          </w:tcPr>
          <w:p w14:paraId="7CD14B6A" w14:textId="77777777" w:rsidR="00DC73F1" w:rsidRDefault="00DC73F1">
            <w:pPr>
              <w:jc w:val="center"/>
            </w:pPr>
            <w:r>
              <w:t>3</w:t>
            </w:r>
          </w:p>
        </w:tc>
        <w:tc>
          <w:tcPr>
            <w:tcW w:w="0" w:type="auto"/>
            <w:hideMark/>
          </w:tcPr>
          <w:p w14:paraId="044720AB" w14:textId="77777777" w:rsidR="00DC73F1" w:rsidRDefault="00DC73F1">
            <w:pPr>
              <w:jc w:val="center"/>
            </w:pPr>
            <w:r>
              <w:rPr>
                <w:rStyle w:val="Fuerte"/>
              </w:rPr>
              <w:t>3</w:t>
            </w:r>
          </w:p>
        </w:tc>
        <w:tc>
          <w:tcPr>
            <w:tcW w:w="0" w:type="auto"/>
            <w:hideMark/>
          </w:tcPr>
          <w:p w14:paraId="37BCED9A" w14:textId="77777777" w:rsidR="00DC73F1" w:rsidRDefault="00DC73F1">
            <w:pPr>
              <w:jc w:val="center"/>
            </w:pPr>
            <w:r>
              <w:rPr>
                <w:rFonts w:ascii="Segoe UI Emoji" w:hAnsi="Segoe UI Emoji" w:cs="Segoe UI Emoji"/>
              </w:rPr>
              <w:t>🟢</w:t>
            </w:r>
            <w:r>
              <w:t xml:space="preserve"> Leve</w:t>
            </w:r>
          </w:p>
        </w:tc>
      </w:tr>
      <w:tr w:rsidR="00DC73F1" w14:paraId="1E8FF900" w14:textId="77777777" w:rsidTr="00DC73F1">
        <w:tc>
          <w:tcPr>
            <w:tcW w:w="0" w:type="auto"/>
            <w:hideMark/>
          </w:tcPr>
          <w:p w14:paraId="5F2DADC0" w14:textId="77777777" w:rsidR="00DC73F1" w:rsidRDefault="00DC73F1">
            <w:pPr>
              <w:jc w:val="center"/>
            </w:pPr>
            <w:r>
              <w:rPr>
                <w:rStyle w:val="Fuerte"/>
              </w:rPr>
              <w:t>R16</w:t>
            </w:r>
          </w:p>
        </w:tc>
        <w:tc>
          <w:tcPr>
            <w:tcW w:w="0" w:type="auto"/>
            <w:hideMark/>
          </w:tcPr>
          <w:p w14:paraId="766F755D" w14:textId="77777777" w:rsidR="00DC73F1" w:rsidRDefault="00DC73F1">
            <w:r>
              <w:t>Biológica</w:t>
            </w:r>
          </w:p>
        </w:tc>
        <w:tc>
          <w:tcPr>
            <w:tcW w:w="0" w:type="auto"/>
            <w:hideMark/>
          </w:tcPr>
          <w:p w14:paraId="2CF67017" w14:textId="77777777" w:rsidR="00DC73F1" w:rsidRDefault="00DC73F1">
            <w:r>
              <w:t>Enfermedades ergonómicas en teletrabajo</w:t>
            </w:r>
          </w:p>
        </w:tc>
        <w:tc>
          <w:tcPr>
            <w:tcW w:w="0" w:type="auto"/>
            <w:hideMark/>
          </w:tcPr>
          <w:p w14:paraId="0536ED36" w14:textId="77777777" w:rsidR="00DC73F1" w:rsidRDefault="00DC73F1">
            <w:pPr>
              <w:jc w:val="center"/>
            </w:pPr>
            <w:r>
              <w:t>Interno</w:t>
            </w:r>
          </w:p>
        </w:tc>
        <w:tc>
          <w:tcPr>
            <w:tcW w:w="0" w:type="auto"/>
            <w:hideMark/>
          </w:tcPr>
          <w:p w14:paraId="2736F5B4" w14:textId="77777777" w:rsidR="00DC73F1" w:rsidRDefault="00DC73F1">
            <w:pPr>
              <w:jc w:val="center"/>
            </w:pPr>
            <w:r>
              <w:t>3</w:t>
            </w:r>
          </w:p>
        </w:tc>
        <w:tc>
          <w:tcPr>
            <w:tcW w:w="0" w:type="auto"/>
            <w:hideMark/>
          </w:tcPr>
          <w:p w14:paraId="027CC001" w14:textId="77777777" w:rsidR="00DC73F1" w:rsidRDefault="00DC73F1">
            <w:pPr>
              <w:jc w:val="center"/>
            </w:pPr>
            <w:r>
              <w:t>2</w:t>
            </w:r>
          </w:p>
        </w:tc>
        <w:tc>
          <w:tcPr>
            <w:tcW w:w="0" w:type="auto"/>
            <w:hideMark/>
          </w:tcPr>
          <w:p w14:paraId="06DE9007" w14:textId="77777777" w:rsidR="00DC73F1" w:rsidRDefault="00DC73F1">
            <w:pPr>
              <w:jc w:val="center"/>
            </w:pPr>
            <w:r>
              <w:rPr>
                <w:rStyle w:val="Fuerte"/>
              </w:rPr>
              <w:t>6</w:t>
            </w:r>
          </w:p>
        </w:tc>
        <w:tc>
          <w:tcPr>
            <w:tcW w:w="0" w:type="auto"/>
            <w:hideMark/>
          </w:tcPr>
          <w:p w14:paraId="23480FB9" w14:textId="77777777" w:rsidR="00DC73F1" w:rsidRDefault="00DC73F1">
            <w:pPr>
              <w:jc w:val="center"/>
            </w:pPr>
            <w:r>
              <w:rPr>
                <w:rFonts w:ascii="Segoe UI Emoji" w:hAnsi="Segoe UI Emoji" w:cs="Segoe UI Emoji"/>
              </w:rPr>
              <w:t>🟡</w:t>
            </w:r>
            <w:r>
              <w:t xml:space="preserve"> Moderado</w:t>
            </w:r>
          </w:p>
        </w:tc>
      </w:tr>
    </w:tbl>
    <w:p w14:paraId="67802EB4" w14:textId="77777777" w:rsidR="005E2754" w:rsidRDefault="005E2754" w:rsidP="005E2754">
      <w:pPr>
        <w:spacing w:line="360" w:lineRule="auto"/>
        <w:ind w:left="1440"/>
        <w:jc w:val="both"/>
        <w:rPr>
          <w:rFonts w:ascii="Arial" w:eastAsia="Times New Roman" w:hAnsi="Arial" w:cs="Arial"/>
          <w:sz w:val="24"/>
          <w:szCs w:val="24"/>
          <w:lang w:eastAsia="es-CO"/>
        </w:rPr>
      </w:pPr>
    </w:p>
    <w:p w14:paraId="511C843C" w14:textId="77777777" w:rsidR="00F24CEA" w:rsidRPr="00F24CEA" w:rsidRDefault="00F24CEA" w:rsidP="00F24CEA">
      <w:pPr>
        <w:spacing w:line="360" w:lineRule="auto"/>
        <w:jc w:val="both"/>
        <w:rPr>
          <w:rFonts w:ascii="Arial" w:eastAsia="Times New Roman" w:hAnsi="Arial" w:cs="Arial"/>
          <w:b/>
          <w:bCs/>
          <w:sz w:val="24"/>
          <w:szCs w:val="24"/>
          <w:lang w:eastAsia="es-CO"/>
        </w:rPr>
      </w:pPr>
      <w:r w:rsidRPr="00F24CEA">
        <w:rPr>
          <w:rFonts w:ascii="Arial" w:eastAsia="Times New Roman" w:hAnsi="Arial" w:cs="Arial"/>
          <w:b/>
          <w:bCs/>
          <w:sz w:val="24"/>
          <w:szCs w:val="24"/>
          <w:lang w:eastAsia="es-CO"/>
        </w:rPr>
        <w:t>Mapa de Calor de Riesgo Inherente</w:t>
      </w:r>
    </w:p>
    <w:tbl>
      <w:tblPr>
        <w:tblStyle w:val="Tablaconcuadrcula"/>
        <w:tblW w:w="0" w:type="auto"/>
        <w:tblLook w:val="04A0" w:firstRow="1" w:lastRow="0" w:firstColumn="1" w:lastColumn="0" w:noHBand="0" w:noVBand="1"/>
      </w:tblPr>
      <w:tblGrid>
        <w:gridCol w:w="1835"/>
        <w:gridCol w:w="1591"/>
        <w:gridCol w:w="970"/>
        <w:gridCol w:w="1672"/>
        <w:gridCol w:w="1279"/>
        <w:gridCol w:w="1481"/>
      </w:tblGrid>
      <w:tr w:rsidR="00F24CEA" w:rsidRPr="00F24CEA" w14:paraId="420836EE" w14:textId="77777777" w:rsidTr="00F24CEA">
        <w:tc>
          <w:tcPr>
            <w:tcW w:w="0" w:type="auto"/>
            <w:hideMark/>
          </w:tcPr>
          <w:p w14:paraId="00C2D651"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Probabilidad \ Impacto</w:t>
            </w:r>
          </w:p>
        </w:tc>
        <w:tc>
          <w:tcPr>
            <w:tcW w:w="0" w:type="auto"/>
            <w:hideMark/>
          </w:tcPr>
          <w:p w14:paraId="4DA481A5"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1 (Insignificante)</w:t>
            </w:r>
          </w:p>
        </w:tc>
        <w:tc>
          <w:tcPr>
            <w:tcW w:w="0" w:type="auto"/>
            <w:hideMark/>
          </w:tcPr>
          <w:p w14:paraId="3B0E74D4"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2 (Menor)</w:t>
            </w:r>
          </w:p>
        </w:tc>
        <w:tc>
          <w:tcPr>
            <w:tcW w:w="0" w:type="auto"/>
            <w:hideMark/>
          </w:tcPr>
          <w:p w14:paraId="34A4BECF"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3 (Moderado)</w:t>
            </w:r>
          </w:p>
        </w:tc>
        <w:tc>
          <w:tcPr>
            <w:tcW w:w="0" w:type="auto"/>
            <w:hideMark/>
          </w:tcPr>
          <w:p w14:paraId="2F38E437"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4 (Mayor)</w:t>
            </w:r>
          </w:p>
        </w:tc>
        <w:tc>
          <w:tcPr>
            <w:tcW w:w="0" w:type="auto"/>
            <w:hideMark/>
          </w:tcPr>
          <w:p w14:paraId="3497E3BA"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5 (Catastrófico)</w:t>
            </w:r>
          </w:p>
        </w:tc>
      </w:tr>
      <w:tr w:rsidR="00F24CEA" w:rsidRPr="00F24CEA" w14:paraId="2FED251D" w14:textId="77777777" w:rsidTr="00F24CEA">
        <w:tc>
          <w:tcPr>
            <w:tcW w:w="0" w:type="auto"/>
            <w:hideMark/>
          </w:tcPr>
          <w:p w14:paraId="50301290"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5 (Muy Alta)</w:t>
            </w:r>
          </w:p>
        </w:tc>
        <w:tc>
          <w:tcPr>
            <w:tcW w:w="0" w:type="auto"/>
            <w:hideMark/>
          </w:tcPr>
          <w:p w14:paraId="5F4510C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77A2774A"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EC74486"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D9C9F39"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6C951FA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r w:rsidR="00F24CEA" w:rsidRPr="00F24CEA" w14:paraId="41DD42DB" w14:textId="77777777" w:rsidTr="00F24CEA">
        <w:tc>
          <w:tcPr>
            <w:tcW w:w="0" w:type="auto"/>
            <w:hideMark/>
          </w:tcPr>
          <w:p w14:paraId="37B5875A"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4 (Alta)</w:t>
            </w:r>
          </w:p>
        </w:tc>
        <w:tc>
          <w:tcPr>
            <w:tcW w:w="0" w:type="auto"/>
            <w:hideMark/>
          </w:tcPr>
          <w:p w14:paraId="4A165BEA"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56D1002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AFF40A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1D5FAC12"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[R3]</w:t>
            </w:r>
          </w:p>
        </w:tc>
        <w:tc>
          <w:tcPr>
            <w:tcW w:w="0" w:type="auto"/>
            <w:hideMark/>
          </w:tcPr>
          <w:p w14:paraId="7A58F5DE"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r w:rsidR="00F24CEA" w:rsidRPr="00F24CEA" w14:paraId="2149C964" w14:textId="77777777" w:rsidTr="00F24CEA">
        <w:tc>
          <w:tcPr>
            <w:tcW w:w="0" w:type="auto"/>
            <w:hideMark/>
          </w:tcPr>
          <w:p w14:paraId="605A931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3 (Media)</w:t>
            </w:r>
          </w:p>
        </w:tc>
        <w:tc>
          <w:tcPr>
            <w:tcW w:w="0" w:type="auto"/>
            <w:hideMark/>
          </w:tcPr>
          <w:p w14:paraId="0DCAAB49"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3319CAA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[R16]</w:t>
            </w:r>
          </w:p>
        </w:tc>
        <w:tc>
          <w:tcPr>
            <w:tcW w:w="0" w:type="auto"/>
            <w:hideMark/>
          </w:tcPr>
          <w:p w14:paraId="7F7FB51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[R2, R4, R6, R10]</w:t>
            </w:r>
          </w:p>
        </w:tc>
        <w:tc>
          <w:tcPr>
            <w:tcW w:w="0" w:type="auto"/>
            <w:hideMark/>
          </w:tcPr>
          <w:p w14:paraId="61541AEF"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 R5, R9]</w:t>
            </w:r>
          </w:p>
        </w:tc>
        <w:tc>
          <w:tcPr>
            <w:tcW w:w="0" w:type="auto"/>
            <w:hideMark/>
          </w:tcPr>
          <w:p w14:paraId="729A3756"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r w:rsidR="00F24CEA" w:rsidRPr="00F24CEA" w14:paraId="6D9C2B8B" w14:textId="77777777" w:rsidTr="00F24CEA">
        <w:tc>
          <w:tcPr>
            <w:tcW w:w="0" w:type="auto"/>
            <w:hideMark/>
          </w:tcPr>
          <w:p w14:paraId="26BFD19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2 (Baja)</w:t>
            </w:r>
          </w:p>
        </w:tc>
        <w:tc>
          <w:tcPr>
            <w:tcW w:w="0" w:type="auto"/>
            <w:hideMark/>
          </w:tcPr>
          <w:p w14:paraId="27D7E2D9"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0266EA2"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[R14]</w:t>
            </w:r>
          </w:p>
        </w:tc>
        <w:tc>
          <w:tcPr>
            <w:tcW w:w="0" w:type="auto"/>
            <w:hideMark/>
          </w:tcPr>
          <w:p w14:paraId="7D6F017C"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698DA93"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[R8, R12]</w:t>
            </w:r>
          </w:p>
        </w:tc>
        <w:tc>
          <w:tcPr>
            <w:tcW w:w="0" w:type="auto"/>
            <w:hideMark/>
          </w:tcPr>
          <w:p w14:paraId="5105FBD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[R7, R11]</w:t>
            </w:r>
          </w:p>
        </w:tc>
      </w:tr>
      <w:tr w:rsidR="00F24CEA" w:rsidRPr="00F24CEA" w14:paraId="3B1BCA71" w14:textId="77777777" w:rsidTr="00F24CEA">
        <w:tc>
          <w:tcPr>
            <w:tcW w:w="0" w:type="auto"/>
            <w:hideMark/>
          </w:tcPr>
          <w:p w14:paraId="1B3F60AB"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1 (Muy Baja)</w:t>
            </w:r>
          </w:p>
        </w:tc>
        <w:tc>
          <w:tcPr>
            <w:tcW w:w="0" w:type="auto"/>
            <w:hideMark/>
          </w:tcPr>
          <w:p w14:paraId="696C4C9F"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7AC45B0E"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59E62C7C"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[R13, R15]</w:t>
            </w:r>
          </w:p>
        </w:tc>
        <w:tc>
          <w:tcPr>
            <w:tcW w:w="0" w:type="auto"/>
            <w:hideMark/>
          </w:tcPr>
          <w:p w14:paraId="6E456963"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77E8DAB8"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bl>
    <w:p w14:paraId="59F798C3" w14:textId="77777777" w:rsidR="00AF6880" w:rsidRPr="005E2754" w:rsidRDefault="00AF6880" w:rsidP="00F24CEA">
      <w:pPr>
        <w:spacing w:line="360" w:lineRule="auto"/>
        <w:jc w:val="both"/>
        <w:rPr>
          <w:rFonts w:ascii="Arial" w:eastAsia="Times New Roman" w:hAnsi="Arial" w:cs="Arial"/>
          <w:sz w:val="24"/>
          <w:szCs w:val="24"/>
          <w:lang w:eastAsia="es-CO"/>
        </w:rPr>
      </w:pPr>
    </w:p>
    <w:p w14:paraId="04FC9E58"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8.1.2. Identificación y Sustentación de Factores de Riesgo por Dimensión</w:t>
      </w:r>
    </w:p>
    <w:p w14:paraId="6A5347DE"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1. Dimensión Técnica y Operativa</w:t>
      </w:r>
    </w:p>
    <w:p w14:paraId="17F90ECE" w14:textId="77777777" w:rsidR="00F70ADE" w:rsidRPr="006138E1" w:rsidRDefault="00F70ADE" w:rsidP="00F70ADE">
      <w:pPr>
        <w:numPr>
          <w:ilvl w:val="0"/>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R1 (Interno) — Sesgo Algorítmico y Margen de Error en la IA: </w:t>
      </w:r>
    </w:p>
    <w:p w14:paraId="48B9B1AD"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Si los modelos de Machine Learning (Random Forest) arrojan falsos positivos o falsos negativos en la predicción de deserción, o si el simulador clasifica de forma sesgada las habilidades vocacionales de un alumno, se pierde la credibilidad pedagógica ante los rectores y orientadores, deteriorando la reputación de marca.</w:t>
      </w:r>
    </w:p>
    <w:p w14:paraId="16E22692"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4 | Severidad Inherente: 12 (Alto)</w:t>
      </w:r>
    </w:p>
    <w:p w14:paraId="7CEE7804" w14:textId="77777777" w:rsidR="00F70ADE" w:rsidRPr="006138E1" w:rsidRDefault="00F70ADE" w:rsidP="00F70ADE">
      <w:pPr>
        <w:numPr>
          <w:ilvl w:val="0"/>
          <w:numId w:val="123"/>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R2 (Interno/Externo) — Incompatibilidad con Sistemas de Información Escolar (SIS): </w:t>
      </w:r>
    </w:p>
    <w:p w14:paraId="637F2E82"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lastRenderedPageBreak/>
        <w:t>Sustentación de la Afectación:</w:t>
      </w:r>
      <w:r w:rsidRPr="006138E1">
        <w:rPr>
          <w:rFonts w:ascii="Arial" w:eastAsia="Times New Roman" w:hAnsi="Arial" w:cs="Arial"/>
          <w:sz w:val="24"/>
          <w:szCs w:val="24"/>
          <w:lang w:eastAsia="es-CO"/>
        </w:rPr>
        <w:t xml:space="preserve"> Los colegios manejan plataformas heredadas dispares (Master2000, Syscol, Coesys). La dificultad para exportar e importar listados de estudiantes en formatos estándar (CSV/Excel) puede generar fricción técnica y demoras en el onboarding institucional.</w:t>
      </w:r>
    </w:p>
    <w:p w14:paraId="21281136"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1929123F"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2. Dimensión Comercial y de Mercado</w:t>
      </w:r>
    </w:p>
    <w:p w14:paraId="57ADB541" w14:textId="77777777" w:rsidR="00F70ADE" w:rsidRPr="006138E1" w:rsidRDefault="00F70ADE" w:rsidP="00F70ADE">
      <w:pPr>
        <w:numPr>
          <w:ilvl w:val="0"/>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R3 (Externo) — Ciclos de Decisión Burocráticos y Estacionalidad Escolar: </w:t>
      </w:r>
    </w:p>
    <w:p w14:paraId="3E0F6B8F"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La contratación en instituciones educativas privadas depende de comités directivos y juntas que definen presupuestos únicamente entre octubre y febrero (Calendario A) o junio y agosto (Calendario B). Retrasos en las firmas pueden postergar los ingresos de flujo de caja proyectados para el Año 1.</w:t>
      </w:r>
    </w:p>
    <w:p w14:paraId="709E2AD5"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4 | I: 4 | Severidad Inherente: 16 (Crítico)</w:t>
      </w:r>
    </w:p>
    <w:p w14:paraId="7EDE1E11" w14:textId="77777777" w:rsidR="00F70ADE" w:rsidRPr="006138E1" w:rsidRDefault="00F70ADE" w:rsidP="00F70ADE">
      <w:pPr>
        <w:numPr>
          <w:ilvl w:val="0"/>
          <w:numId w:val="124"/>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R4 (Externo) — Resistencia Cultural y Tecnofobia hacia la Inteligencia Artificial: </w:t>
      </w:r>
    </w:p>
    <w:p w14:paraId="2A347993"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Directivos docentes u orientadores de perfil conservador pueden percibir la IA como un reemplazo de su labor humana o desconfiar de las evaluaciones automatizadas, frenando la adopción institucional.</w:t>
      </w:r>
    </w:p>
    <w:p w14:paraId="3A28B892"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473D8D69"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3. Dimensión de Talento Humano</w:t>
      </w:r>
    </w:p>
    <w:p w14:paraId="1F66BCDA" w14:textId="77777777" w:rsidR="00F70ADE" w:rsidRPr="006138E1" w:rsidRDefault="00F70ADE" w:rsidP="00F70ADE">
      <w:pPr>
        <w:numPr>
          <w:ilvl w:val="0"/>
          <w:numId w:val="125"/>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R5 (Interno) — Rotación y Fuga de Talento Tecnológico Clave: </w:t>
      </w:r>
    </w:p>
    <w:p w14:paraId="4367CA84"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La escasez de programadores y especialistas en IA en Colombia y la competencia con salarios en </w:t>
      </w:r>
      <w:r w:rsidRPr="006138E1">
        <w:rPr>
          <w:rFonts w:ascii="Arial" w:eastAsia="Times New Roman" w:hAnsi="Arial" w:cs="Arial"/>
          <w:sz w:val="24"/>
          <w:szCs w:val="24"/>
          <w:lang w:eastAsia="es-CO"/>
        </w:rPr>
        <w:lastRenderedPageBreak/>
        <w:t>moneda extranjera pueden propiciar la renuncia del desarrollador líder o ingenieros backend, deteniendo el roadmap de producto.</w:t>
      </w:r>
    </w:p>
    <w:p w14:paraId="7FD10330"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4 | Severidad Inherente: 12 (Alto)</w:t>
      </w:r>
    </w:p>
    <w:p w14:paraId="10745575" w14:textId="77777777" w:rsidR="00F70ADE" w:rsidRPr="006138E1" w:rsidRDefault="00F70ADE" w:rsidP="00F70ADE">
      <w:pPr>
        <w:numPr>
          <w:ilvl w:val="0"/>
          <w:numId w:val="125"/>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R6 (Interno) — Sobrecarga Operativa y Fatiga del Equipo Fundador (Burnout): </w:t>
      </w:r>
    </w:p>
    <w:p w14:paraId="59FF1749"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En las primeras etapas de tracción comercial, la concentración de funciones técnicas, administrativas y de ventas en el CEO puede generar cuellos de botella en la atención de clientes y toma de decisiones.</w:t>
      </w:r>
    </w:p>
    <w:p w14:paraId="2A2D24B0"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20E52D43"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4. Dimensión Normativa y Legal</w:t>
      </w:r>
    </w:p>
    <w:p w14:paraId="13061518" w14:textId="77777777" w:rsidR="00F70ADE" w:rsidRPr="006138E1" w:rsidRDefault="00F70ADE" w:rsidP="00F70ADE">
      <w:pPr>
        <w:numPr>
          <w:ilvl w:val="0"/>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R7 (Externo/Interno) — Vulneración del Régimen de Protección de Datos de Menores de Edad</w:t>
      </w:r>
      <w:r w:rsidRPr="006138E1">
        <w:rPr>
          <w:rFonts w:ascii="Arial" w:eastAsia="Times New Roman" w:hAnsi="Arial" w:cs="Arial"/>
          <w:sz w:val="24"/>
          <w:szCs w:val="24"/>
          <w:lang w:eastAsia="es-CO"/>
        </w:rPr>
        <w:t xml:space="preserve">: </w:t>
      </w:r>
    </w:p>
    <w:p w14:paraId="6B640492"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El software procesa datos psicopedagógicos de estudiantes entre 14 y 18 años. El incumplimiento del Artículo 7 de la Ley 1581 de 2012 o la ausencia de autorización expresa de padres y acudientes expone a TalentLab a investigaciones y multas de hasta 2,000 SMMLV por parte de la Superintendencia de Industria y Comercio (SIC).</w:t>
      </w:r>
    </w:p>
    <w:p w14:paraId="7710407C"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5 | Severidad Inherente: 10 (Alto)</w:t>
      </w:r>
    </w:p>
    <w:p w14:paraId="4586C12B" w14:textId="77777777" w:rsidR="00F70ADE" w:rsidRPr="006138E1" w:rsidRDefault="00F70ADE" w:rsidP="00F70ADE">
      <w:pPr>
        <w:numPr>
          <w:ilvl w:val="0"/>
          <w:numId w:val="126"/>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R8 (Externo) — Conflictos de Propiedad Intelectual o Registro Marcario: </w:t>
      </w:r>
    </w:p>
    <w:p w14:paraId="5DAD6CA8"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Oposición de terceros durante el trámite de concesión de marca ante la SIC (Clase 42) o disputas sobre derechos patrimoniales del código fuente si no están debidamente registrados ante la DNDA.</w:t>
      </w:r>
    </w:p>
    <w:p w14:paraId="612E414C"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4 | Severidad Inherente: 8 (Moderado)</w:t>
      </w:r>
    </w:p>
    <w:p w14:paraId="468BD966"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lastRenderedPageBreak/>
        <w:t>5. Dimensión Financiera</w:t>
      </w:r>
    </w:p>
    <w:p w14:paraId="7E200142" w14:textId="77777777" w:rsidR="00F70ADE" w:rsidRPr="006138E1" w:rsidRDefault="00F70ADE" w:rsidP="00F70ADE">
      <w:pPr>
        <w:numPr>
          <w:ilvl w:val="0"/>
          <w:numId w:val="127"/>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R9 (Externo/Interno) — Riesgo de Iliquidez por Cartera Vencida (Mora Institucional): </w:t>
      </w:r>
    </w:p>
    <w:p w14:paraId="2CDD2DB3"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Si los colegios demoran el pago del saldo a 30 o 60 días, la empresa podría enfrentar tensiones para cubrir los costos fijos de nómina o atender las cuotas de amortización anual del crédito bancario ($14,393,766 COP/año).</w:t>
      </w:r>
    </w:p>
    <w:p w14:paraId="3C2EF515"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4 | Severidad Inherente: 12 (Alto)</w:t>
      </w:r>
    </w:p>
    <w:p w14:paraId="707D0449" w14:textId="77777777" w:rsidR="00F70ADE" w:rsidRPr="006138E1" w:rsidRDefault="00F70ADE" w:rsidP="00F70ADE">
      <w:pPr>
        <w:numPr>
          <w:ilvl w:val="0"/>
          <w:numId w:val="127"/>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R10 (Externo) — Devaluación Cambiaria e Inflación en Costos de Hosting y APIs en Dólares (USD): </w:t>
      </w:r>
    </w:p>
    <w:p w14:paraId="071A66AC"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Servicios esenciales como OpenAI, Supabase, Vercel y Cloudflare facturan en dólares estadounidenses. Una devaluación drástica del peso colombiano incrementaría el costo variable unitario de la licencia SaaS.</w:t>
      </w:r>
    </w:p>
    <w:p w14:paraId="1AE19B98"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5C1AD827"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6. Dimensión Tecnológica y Ciberseguridad</w:t>
      </w:r>
    </w:p>
    <w:p w14:paraId="0CE34A61" w14:textId="77777777" w:rsidR="00F70ADE" w:rsidRPr="006138E1" w:rsidRDefault="00F70ADE" w:rsidP="00F70ADE">
      <w:pPr>
        <w:numPr>
          <w:ilvl w:val="0"/>
          <w:numId w:val="128"/>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R11 (Externo) — Ataques Informáticos, Fuga de Información o Denegación de Servicio (DDoS): </w:t>
      </w:r>
    </w:p>
    <w:p w14:paraId="06A92889"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Intentos de vulneración a la base de datos relacional PostgreSQL o inyecciones de código malicioso que puedan comprometer la privacidad de los estudiantes y forzar caídas en el servicio.</w:t>
      </w:r>
    </w:p>
    <w:p w14:paraId="2284B336"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5 | Severidad Inherente: 10 (Alto)</w:t>
      </w:r>
    </w:p>
    <w:p w14:paraId="57DBF53C" w14:textId="77777777" w:rsidR="00F70ADE" w:rsidRPr="006138E1" w:rsidRDefault="00F70ADE" w:rsidP="00F70ADE">
      <w:pPr>
        <w:numPr>
          <w:ilvl w:val="0"/>
          <w:numId w:val="128"/>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R12 (Externo) — Caída de Servidores Cloud de Terceros (Downtime de Hyperscalers): </w:t>
      </w:r>
    </w:p>
    <w:p w14:paraId="2C5BD7BD"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lastRenderedPageBreak/>
        <w:t>Sustentación de la Afectación:</w:t>
      </w:r>
      <w:r w:rsidRPr="006138E1">
        <w:rPr>
          <w:rFonts w:ascii="Arial" w:eastAsia="Times New Roman" w:hAnsi="Arial" w:cs="Arial"/>
          <w:sz w:val="24"/>
          <w:szCs w:val="24"/>
          <w:lang w:eastAsia="es-CO"/>
        </w:rPr>
        <w:t xml:space="preserve"> Indisponibilidad no programada en los datacenters de Vercel o Supabase (AWS us-east-1) que impida el acceso de los alumnos en horario de clase, generando incumplimiento de SLA comercial.</w:t>
      </w:r>
    </w:p>
    <w:p w14:paraId="5A703870"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4 | Severidad Inherente: 8 (Moderado)</w:t>
      </w:r>
    </w:p>
    <w:p w14:paraId="1E32052B"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7. Dimensión Ambiental</w:t>
      </w:r>
    </w:p>
    <w:p w14:paraId="7FFD0C59" w14:textId="77777777" w:rsidR="00F70ADE" w:rsidRPr="006138E1" w:rsidRDefault="00F70ADE" w:rsidP="00F70ADE">
      <w:pPr>
        <w:numPr>
          <w:ilvl w:val="0"/>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R13 (Interno) — Disposición Inadecuada de Residuos Electrónicos (RAEE): </w:t>
      </w:r>
    </w:p>
    <w:p w14:paraId="29CFA859"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Manejo antiecológico de computadores portátiles y componentes al final de su ciclo de vida, contraviniendo la Ley 1672 de 2013 y ocasionando sanciones ambientales distritales.</w:t>
      </w:r>
    </w:p>
    <w:p w14:paraId="1E7A151B"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1 | I: 3 | Severidad Inherente: 3 (Leve)</w:t>
      </w:r>
    </w:p>
    <w:p w14:paraId="4C887E2E" w14:textId="77777777" w:rsidR="00F70ADE" w:rsidRPr="006138E1" w:rsidRDefault="00F70ADE" w:rsidP="00F70ADE">
      <w:pPr>
        <w:numPr>
          <w:ilvl w:val="0"/>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R14 (Externo) — Interrupciones Eléctricas o Conectividad en la Sede Operativa: </w:t>
      </w:r>
    </w:p>
    <w:p w14:paraId="2B5D8E98"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Cortes en la red eléctrica de Bogotá que limiten el soporte técnico y atención a clientes.</w:t>
      </w:r>
    </w:p>
    <w:p w14:paraId="3F341591"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2 | Severidad Inherente: 4 (Leve)</w:t>
      </w:r>
    </w:p>
    <w:p w14:paraId="4C2C25EE"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sz w:val="24"/>
          <w:szCs w:val="24"/>
          <w:lang w:eastAsia="es-CO"/>
        </w:rPr>
        <w:t xml:space="preserve">8. </w:t>
      </w:r>
      <w:r w:rsidRPr="006138E1">
        <w:rPr>
          <w:rFonts w:ascii="Arial" w:eastAsia="Times New Roman" w:hAnsi="Arial" w:cs="Arial"/>
          <w:b/>
          <w:bCs/>
          <w:sz w:val="24"/>
          <w:szCs w:val="24"/>
          <w:lang w:eastAsia="es-CO"/>
        </w:rPr>
        <w:t>Dimensión Biológica y de Salud Pública</w:t>
      </w:r>
    </w:p>
    <w:p w14:paraId="54B7F586" w14:textId="77777777" w:rsidR="00F70ADE" w:rsidRPr="006138E1" w:rsidRDefault="00F70ADE" w:rsidP="00F70ADE">
      <w:pPr>
        <w:numPr>
          <w:ilvl w:val="0"/>
          <w:numId w:val="130"/>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R15 (Externo) — Emergencias Sanitarias y Cierres Físicos de Planteles Escolares: </w:t>
      </w:r>
    </w:p>
    <w:p w14:paraId="3052FC42"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Nuevas contingencias de salud pública que cierren colegios y desestabilicen presupuestos institucionales, alterando la prospección comercial en terreno.</w:t>
      </w:r>
    </w:p>
    <w:p w14:paraId="7AA43D00"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1 | I: 3 | Severidad Inherente: 3 (Leve)</w:t>
      </w:r>
    </w:p>
    <w:p w14:paraId="09C51EB7" w14:textId="77777777" w:rsidR="00F70ADE" w:rsidRPr="006138E1" w:rsidRDefault="00F70ADE" w:rsidP="00F70ADE">
      <w:pPr>
        <w:numPr>
          <w:ilvl w:val="0"/>
          <w:numId w:val="130"/>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R16 (Interno) — Enfermedades Laborales Ergonómicas y Psicosociales en Teletrabajo: </w:t>
      </w:r>
    </w:p>
    <w:p w14:paraId="6A3813BE"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lastRenderedPageBreak/>
        <w:t>Sustentación de la Afectación: Sedentarismo, fatiga visual o trastornos osteomusculares en los programadores y directivos derivados de jornadas continuas frente a pantallas, incumpliendo estándares de SG-SST (Res. 0312 de 2019).</w:t>
      </w:r>
    </w:p>
    <w:p w14:paraId="045A41E2"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2 | Severidad Inherente: 6 (Moderado)</w:t>
      </w:r>
    </w:p>
    <w:p w14:paraId="2389F42E" w14:textId="2DB3D7E6" w:rsidR="000D5E3F" w:rsidRPr="006138E1" w:rsidRDefault="000D5E3F" w:rsidP="000D5E3F">
      <w:pPr>
        <w:spacing w:line="360" w:lineRule="auto"/>
        <w:jc w:val="both"/>
        <w:rPr>
          <w:rFonts w:ascii="Arial" w:eastAsia="Times New Roman" w:hAnsi="Arial" w:cs="Arial"/>
          <w:sz w:val="24"/>
          <w:szCs w:val="24"/>
          <w:lang w:eastAsia="es-CO"/>
        </w:rPr>
      </w:pPr>
    </w:p>
    <w:p w14:paraId="1604C143" w14:textId="4F76EF45" w:rsidR="000D5E3F" w:rsidRPr="006138E1" w:rsidRDefault="000D5E3F" w:rsidP="000D5E3F">
      <w:pPr>
        <w:rPr>
          <w:rFonts w:ascii="Arial" w:eastAsia="Times New Roman" w:hAnsi="Arial" w:cs="Arial"/>
          <w:sz w:val="24"/>
          <w:szCs w:val="24"/>
          <w:lang w:eastAsia="es-CO"/>
        </w:rPr>
      </w:pPr>
    </w:p>
    <w:p w14:paraId="20C6124B" w14:textId="37315DF4" w:rsidR="000D5E3F" w:rsidRDefault="000D5E3F" w:rsidP="005369F8">
      <w:pPr>
        <w:pStyle w:val="Ttulo2"/>
      </w:pPr>
      <w:bookmarkStart w:id="210" w:name="_Toc49956704"/>
      <w:bookmarkStart w:id="211" w:name="_Toc145412728"/>
      <w:r w:rsidRPr="005339BA">
        <w:t>8.2. Plan de mitigación de riesgos.</w:t>
      </w:r>
      <w:bookmarkEnd w:id="210"/>
      <w:bookmarkEnd w:id="211"/>
    </w:p>
    <w:p w14:paraId="7BEE20D2" w14:textId="796E078E" w:rsidR="000D5E3F" w:rsidRDefault="000D5E3F" w:rsidP="000D5E3F">
      <w:pPr>
        <w:rPr>
          <w:rFonts w:ascii="Arial" w:eastAsia="Times New Roman" w:hAnsi="Arial" w:cs="Arial"/>
          <w:color w:val="000000"/>
          <w:sz w:val="24"/>
          <w:szCs w:val="24"/>
          <w:lang w:eastAsia="es-CO"/>
        </w:rPr>
      </w:pPr>
    </w:p>
    <w:p w14:paraId="2B5CED45" w14:textId="77777777" w:rsidR="006367EA" w:rsidRPr="00416CAE" w:rsidRDefault="006367EA" w:rsidP="006367EA">
      <w:pPr>
        <w:spacing w:line="360" w:lineRule="auto"/>
        <w:jc w:val="both"/>
        <w:rPr>
          <w:rFonts w:ascii="Arial" w:eastAsia="Times New Roman" w:hAnsi="Arial" w:cs="Arial"/>
          <w:b/>
          <w:bCs/>
          <w:sz w:val="24"/>
          <w:szCs w:val="24"/>
          <w:lang w:eastAsia="es-CO"/>
        </w:rPr>
      </w:pPr>
      <w:r w:rsidRPr="00416CAE">
        <w:rPr>
          <w:rFonts w:ascii="Arial" w:eastAsia="Times New Roman" w:hAnsi="Arial" w:cs="Arial"/>
          <w:b/>
          <w:bCs/>
          <w:sz w:val="24"/>
          <w:szCs w:val="24"/>
          <w:lang w:eastAsia="es-CO"/>
        </w:rPr>
        <w:t>8.2. PLAN DE MITIGACIÓN DE RIESGOS</w:t>
      </w:r>
    </w:p>
    <w:p w14:paraId="2707335B" w14:textId="77777777" w:rsidR="006367EA" w:rsidRDefault="006367EA" w:rsidP="006367EA">
      <w:pPr>
        <w:spacing w:line="360" w:lineRule="auto"/>
        <w:jc w:val="both"/>
        <w:rPr>
          <w:rFonts w:ascii="Arial" w:eastAsia="Times New Roman" w:hAnsi="Arial" w:cs="Arial"/>
          <w:sz w:val="24"/>
          <w:szCs w:val="24"/>
          <w:lang w:eastAsia="es-CO"/>
        </w:rPr>
      </w:pPr>
      <w:r w:rsidRPr="00416CAE">
        <w:rPr>
          <w:rFonts w:ascii="Arial" w:eastAsia="Times New Roman" w:hAnsi="Arial" w:cs="Arial"/>
          <w:sz w:val="24"/>
          <w:szCs w:val="24"/>
          <w:lang w:eastAsia="es-CO"/>
        </w:rPr>
        <w:t>A continuación, se define la matriz de tratamiento del riesgo con las acciones preventivas y correctivas, la gerencia responsable, los recursos necesarios y el nivel de severidad residual proyectado:</w:t>
      </w:r>
    </w:p>
    <w:p w14:paraId="5BA9351A" w14:textId="77777777" w:rsidR="00416CAE" w:rsidRDefault="00416CAE" w:rsidP="006367EA">
      <w:pPr>
        <w:spacing w:line="360" w:lineRule="auto"/>
        <w:jc w:val="both"/>
        <w:rPr>
          <w:rFonts w:ascii="Arial" w:eastAsia="Times New Roman" w:hAnsi="Arial" w:cs="Arial"/>
          <w:sz w:val="24"/>
          <w:szCs w:val="24"/>
          <w:lang w:eastAsia="es-CO"/>
        </w:rPr>
      </w:pPr>
    </w:p>
    <w:p w14:paraId="5B82C231" w14:textId="77777777" w:rsidR="00416CAE" w:rsidRDefault="00416CAE" w:rsidP="006367EA">
      <w:pPr>
        <w:spacing w:line="360" w:lineRule="auto"/>
        <w:jc w:val="both"/>
        <w:rPr>
          <w:rFonts w:ascii="Arial" w:eastAsia="Times New Roman" w:hAnsi="Arial" w:cs="Arial"/>
          <w:sz w:val="24"/>
          <w:szCs w:val="24"/>
          <w:lang w:eastAsia="es-CO"/>
        </w:rPr>
      </w:pPr>
    </w:p>
    <w:p w14:paraId="11944507" w14:textId="77777777" w:rsidR="00416CAE" w:rsidRDefault="00416CAE" w:rsidP="006367EA">
      <w:pPr>
        <w:spacing w:line="360" w:lineRule="auto"/>
        <w:jc w:val="both"/>
        <w:rPr>
          <w:rFonts w:ascii="Arial" w:eastAsia="Times New Roman" w:hAnsi="Arial" w:cs="Arial"/>
          <w:sz w:val="24"/>
          <w:szCs w:val="24"/>
          <w:lang w:eastAsia="es-CO"/>
        </w:rPr>
      </w:pPr>
    </w:p>
    <w:p w14:paraId="3C8AD496" w14:textId="77777777" w:rsidR="00416CAE" w:rsidRDefault="00416CAE" w:rsidP="006367EA">
      <w:pPr>
        <w:spacing w:line="360" w:lineRule="auto"/>
        <w:jc w:val="both"/>
        <w:rPr>
          <w:rFonts w:ascii="Arial" w:eastAsia="Times New Roman" w:hAnsi="Arial" w:cs="Arial"/>
          <w:sz w:val="24"/>
          <w:szCs w:val="24"/>
          <w:lang w:eastAsia="es-CO"/>
        </w:rPr>
      </w:pPr>
    </w:p>
    <w:p w14:paraId="69F9C8C7" w14:textId="77777777" w:rsidR="00416CAE" w:rsidRDefault="00416CAE" w:rsidP="006367EA">
      <w:pPr>
        <w:spacing w:line="360" w:lineRule="auto"/>
        <w:jc w:val="both"/>
        <w:rPr>
          <w:rFonts w:ascii="Arial" w:eastAsia="Times New Roman" w:hAnsi="Arial" w:cs="Arial"/>
          <w:sz w:val="24"/>
          <w:szCs w:val="24"/>
          <w:lang w:eastAsia="es-CO"/>
        </w:rPr>
      </w:pPr>
    </w:p>
    <w:p w14:paraId="29473B54" w14:textId="77777777" w:rsidR="00416CAE" w:rsidRDefault="00416CAE" w:rsidP="006367EA">
      <w:pPr>
        <w:spacing w:line="360" w:lineRule="auto"/>
        <w:jc w:val="both"/>
        <w:rPr>
          <w:rFonts w:ascii="Arial" w:eastAsia="Times New Roman" w:hAnsi="Arial" w:cs="Arial"/>
          <w:sz w:val="24"/>
          <w:szCs w:val="24"/>
          <w:lang w:eastAsia="es-CO"/>
        </w:rPr>
      </w:pPr>
    </w:p>
    <w:p w14:paraId="0ABC2F42" w14:textId="77777777" w:rsidR="00416CAE" w:rsidRDefault="00416CAE" w:rsidP="006367EA">
      <w:pPr>
        <w:spacing w:line="360" w:lineRule="auto"/>
        <w:jc w:val="both"/>
        <w:rPr>
          <w:rFonts w:ascii="Arial" w:eastAsia="Times New Roman" w:hAnsi="Arial" w:cs="Arial"/>
          <w:sz w:val="24"/>
          <w:szCs w:val="24"/>
          <w:lang w:eastAsia="es-CO"/>
        </w:rPr>
        <w:sectPr w:rsidR="00416CAE" w:rsidSect="007D0CCA">
          <w:pgSz w:w="12240" w:h="15840"/>
          <w:pgMar w:top="1701" w:right="1134" w:bottom="1701" w:left="2268" w:header="709" w:footer="709" w:gutter="0"/>
          <w:cols w:space="708"/>
          <w:docGrid w:linePitch="360"/>
        </w:sectPr>
      </w:pPr>
    </w:p>
    <w:p w14:paraId="32EE1219" w14:textId="77777777" w:rsidR="00416CAE" w:rsidRPr="00416CAE" w:rsidRDefault="00416CAE" w:rsidP="006367EA">
      <w:pPr>
        <w:spacing w:line="360" w:lineRule="auto"/>
        <w:jc w:val="both"/>
        <w:rPr>
          <w:rFonts w:ascii="Arial" w:eastAsia="Times New Roman" w:hAnsi="Arial" w:cs="Arial"/>
          <w:sz w:val="24"/>
          <w:szCs w:val="24"/>
          <w:lang w:eastAsia="es-CO"/>
        </w:rPr>
      </w:pPr>
    </w:p>
    <w:tbl>
      <w:tblPr>
        <w:tblStyle w:val="Tablaconcuadrcula"/>
        <w:tblW w:w="13325" w:type="dxa"/>
        <w:tblInd w:w="-289" w:type="dxa"/>
        <w:tblLook w:val="04A0" w:firstRow="1" w:lastRow="0" w:firstColumn="1" w:lastColumn="0" w:noHBand="0" w:noVBand="1"/>
      </w:tblPr>
      <w:tblGrid>
        <w:gridCol w:w="659"/>
        <w:gridCol w:w="1312"/>
        <w:gridCol w:w="2073"/>
        <w:gridCol w:w="856"/>
        <w:gridCol w:w="3081"/>
        <w:gridCol w:w="1337"/>
        <w:gridCol w:w="1077"/>
        <w:gridCol w:w="2930"/>
      </w:tblGrid>
      <w:tr w:rsidR="006367EA" w:rsidRPr="00416CAE" w14:paraId="2A1A9FBB" w14:textId="77777777" w:rsidTr="006E0B64">
        <w:tc>
          <w:tcPr>
            <w:tcW w:w="661" w:type="dxa"/>
            <w:hideMark/>
          </w:tcPr>
          <w:p w14:paraId="5A49E1E1"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Cód.</w:t>
            </w:r>
          </w:p>
        </w:tc>
        <w:tc>
          <w:tcPr>
            <w:tcW w:w="1324" w:type="dxa"/>
            <w:hideMark/>
          </w:tcPr>
          <w:p w14:paraId="5F6B5AF0"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Dimensión</w:t>
            </w:r>
          </w:p>
        </w:tc>
        <w:tc>
          <w:tcPr>
            <w:tcW w:w="2111" w:type="dxa"/>
            <w:hideMark/>
          </w:tcPr>
          <w:p w14:paraId="348CA01A"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Factor de Riesgo Identificado</w:t>
            </w:r>
          </w:p>
        </w:tc>
        <w:tc>
          <w:tcPr>
            <w:tcW w:w="0" w:type="auto"/>
            <w:hideMark/>
          </w:tcPr>
          <w:p w14:paraId="11E6C30A"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Sev. Inh.</w:t>
            </w:r>
          </w:p>
        </w:tc>
        <w:tc>
          <w:tcPr>
            <w:tcW w:w="3183" w:type="dxa"/>
            <w:hideMark/>
          </w:tcPr>
          <w:p w14:paraId="5CD515F2"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Estrategia de Mitigación y Contingencia</w:t>
            </w:r>
          </w:p>
        </w:tc>
        <w:tc>
          <w:tcPr>
            <w:tcW w:w="885" w:type="dxa"/>
            <w:hideMark/>
          </w:tcPr>
          <w:p w14:paraId="75B7D168"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Responsable</w:t>
            </w:r>
          </w:p>
        </w:tc>
        <w:tc>
          <w:tcPr>
            <w:tcW w:w="0" w:type="auto"/>
            <w:hideMark/>
          </w:tcPr>
          <w:p w14:paraId="27E98396"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Severidad Residual</w:t>
            </w:r>
          </w:p>
        </w:tc>
        <w:tc>
          <w:tcPr>
            <w:tcW w:w="2998" w:type="dxa"/>
            <w:hideMark/>
          </w:tcPr>
          <w:p w14:paraId="4469CE42"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Indicador Clave de Control (KRI)</w:t>
            </w:r>
          </w:p>
        </w:tc>
      </w:tr>
      <w:tr w:rsidR="006367EA" w:rsidRPr="00416CAE" w14:paraId="0A1B9953" w14:textId="77777777" w:rsidTr="006E0B64">
        <w:tc>
          <w:tcPr>
            <w:tcW w:w="661" w:type="dxa"/>
            <w:hideMark/>
          </w:tcPr>
          <w:p w14:paraId="5A6E960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w:t>
            </w:r>
          </w:p>
        </w:tc>
        <w:tc>
          <w:tcPr>
            <w:tcW w:w="1324" w:type="dxa"/>
            <w:hideMark/>
          </w:tcPr>
          <w:p w14:paraId="5F7EAD9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Técnica</w:t>
            </w:r>
          </w:p>
        </w:tc>
        <w:tc>
          <w:tcPr>
            <w:tcW w:w="2111" w:type="dxa"/>
            <w:hideMark/>
          </w:tcPr>
          <w:p w14:paraId="19D636E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Sesgo o error en algoritmos predictivos de IA.</w:t>
            </w:r>
          </w:p>
        </w:tc>
        <w:tc>
          <w:tcPr>
            <w:tcW w:w="0" w:type="auto"/>
            <w:hideMark/>
          </w:tcPr>
          <w:p w14:paraId="4A05D6F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12</w:t>
            </w:r>
            <w:r w:rsidRPr="006E0B64">
              <w:rPr>
                <w:rFonts w:ascii="Arial" w:eastAsia="Times New Roman" w:hAnsi="Arial" w:cs="Arial"/>
                <w:sz w:val="18"/>
                <w:szCs w:val="18"/>
                <w:lang w:eastAsia="es-CO"/>
              </w:rPr>
              <w:t xml:space="preserve"> (Alto)</w:t>
            </w:r>
          </w:p>
        </w:tc>
        <w:tc>
          <w:tcPr>
            <w:tcW w:w="3183" w:type="dxa"/>
            <w:hideMark/>
          </w:tcPr>
          <w:p w14:paraId="5D15D79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Calibración continua de modelos con validación cruzada y auditoría pedagógica por psicorientadores.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Incorporar umbral de confianza (&gt;85%) y advertencia de 'Revisión por Orientador Humano'.</w:t>
            </w:r>
          </w:p>
        </w:tc>
        <w:tc>
          <w:tcPr>
            <w:tcW w:w="885" w:type="dxa"/>
            <w:hideMark/>
          </w:tcPr>
          <w:p w14:paraId="29FDA03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 e Innovación</w:t>
            </w:r>
          </w:p>
        </w:tc>
        <w:tc>
          <w:tcPr>
            <w:tcW w:w="0" w:type="auto"/>
            <w:hideMark/>
          </w:tcPr>
          <w:p w14:paraId="01F8335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29D5CCB9" w14:textId="51194E65"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Precisión del modelo </w:t>
            </w:r>
            <m:oMath>
              <m:r>
                <w:rPr>
                  <w:rFonts w:ascii="Cambria Math" w:eastAsia="Times New Roman" w:hAnsi="Cambria Math" w:cs="Arial"/>
                  <w:sz w:val="18"/>
                  <w:szCs w:val="18"/>
                  <w:lang w:eastAsia="es-CO"/>
                </w:rPr>
                <m:t>≥88%</m:t>
              </m:r>
            </m:oMath>
            <w:r w:rsidRPr="006E0B64">
              <w:rPr>
                <w:rFonts w:ascii="Arial" w:eastAsia="Times New Roman" w:hAnsi="Arial" w:cs="Arial"/>
                <w:sz w:val="18"/>
                <w:szCs w:val="18"/>
                <w:lang w:eastAsia="es-CO"/>
              </w:rPr>
              <w:t xml:space="preserve">y tasa de falsos positivos </w:t>
            </w:r>
            <m:oMath>
              <m:r>
                <w:rPr>
                  <w:rFonts w:ascii="Cambria Math" w:eastAsia="Times New Roman" w:hAnsi="Cambria Math" w:cs="Arial"/>
                  <w:sz w:val="18"/>
                  <w:szCs w:val="18"/>
                  <w:lang w:eastAsia="es-CO"/>
                </w:rPr>
                <m:t>&lt;8%</m:t>
              </m:r>
            </m:oMath>
            <w:r w:rsidRPr="006E0B64">
              <w:rPr>
                <w:rFonts w:ascii="Arial" w:eastAsia="Times New Roman" w:hAnsi="Arial" w:cs="Arial"/>
                <w:sz w:val="18"/>
                <w:szCs w:val="18"/>
                <w:lang w:eastAsia="es-CO"/>
              </w:rPr>
              <w:t>.</w:t>
            </w:r>
          </w:p>
        </w:tc>
      </w:tr>
      <w:tr w:rsidR="006367EA" w:rsidRPr="00416CAE" w14:paraId="18762A23" w14:textId="77777777" w:rsidTr="006E0B64">
        <w:tc>
          <w:tcPr>
            <w:tcW w:w="661" w:type="dxa"/>
            <w:hideMark/>
          </w:tcPr>
          <w:p w14:paraId="5FD5AD8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R2</w:t>
            </w:r>
          </w:p>
        </w:tc>
        <w:tc>
          <w:tcPr>
            <w:tcW w:w="1324" w:type="dxa"/>
            <w:hideMark/>
          </w:tcPr>
          <w:p w14:paraId="236F5D4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Operativa</w:t>
            </w:r>
          </w:p>
        </w:tc>
        <w:tc>
          <w:tcPr>
            <w:tcW w:w="2111" w:type="dxa"/>
            <w:hideMark/>
          </w:tcPr>
          <w:p w14:paraId="025B287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Incompatibilidad con plataformas escolares SIS.</w:t>
            </w:r>
          </w:p>
        </w:tc>
        <w:tc>
          <w:tcPr>
            <w:tcW w:w="0" w:type="auto"/>
            <w:hideMark/>
          </w:tcPr>
          <w:p w14:paraId="7E2C40B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02BC4E8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Creación de plantillas universales en Excel/CSV con mapeador de columnas automático en el frontend.</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Módulo de carga asistida por soporte técnico durante el onboarding.</w:t>
            </w:r>
          </w:p>
        </w:tc>
        <w:tc>
          <w:tcPr>
            <w:tcW w:w="885" w:type="dxa"/>
            <w:hideMark/>
          </w:tcPr>
          <w:p w14:paraId="0D1D86E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w:t>
            </w:r>
          </w:p>
        </w:tc>
        <w:tc>
          <w:tcPr>
            <w:tcW w:w="0" w:type="auto"/>
            <w:hideMark/>
          </w:tcPr>
          <w:p w14:paraId="40CD416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2998" w:type="dxa"/>
            <w:hideMark/>
          </w:tcPr>
          <w:p w14:paraId="1D531C6C" w14:textId="27DA8C15"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Tiempo de carga y sincronización de nómina escolar </w:t>
            </w:r>
            <m:oMath>
              <m:r>
                <w:rPr>
                  <w:rFonts w:ascii="Cambria Math" w:eastAsia="Times New Roman" w:hAnsi="Cambria Math" w:cs="Arial"/>
                  <w:sz w:val="18"/>
                  <w:szCs w:val="18"/>
                  <w:lang w:eastAsia="es-CO"/>
                </w:rPr>
                <m:t>&lt;15</m:t>
              </m:r>
            </m:oMath>
            <w:r w:rsidRPr="006E0B64">
              <w:rPr>
                <w:rFonts w:ascii="Arial" w:eastAsia="Times New Roman" w:hAnsi="Arial" w:cs="Arial"/>
                <w:sz w:val="18"/>
                <w:szCs w:val="18"/>
                <w:lang w:eastAsia="es-CO"/>
              </w:rPr>
              <w:t>minutos.</w:t>
            </w:r>
          </w:p>
        </w:tc>
      </w:tr>
      <w:tr w:rsidR="006367EA" w:rsidRPr="00416CAE" w14:paraId="33B0C0EA" w14:textId="77777777" w:rsidTr="006E0B64">
        <w:tc>
          <w:tcPr>
            <w:tcW w:w="661" w:type="dxa"/>
            <w:hideMark/>
          </w:tcPr>
          <w:p w14:paraId="083B3E7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R3</w:t>
            </w:r>
          </w:p>
        </w:tc>
        <w:tc>
          <w:tcPr>
            <w:tcW w:w="1324" w:type="dxa"/>
            <w:hideMark/>
          </w:tcPr>
          <w:p w14:paraId="63D7DBC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Comercial</w:t>
            </w:r>
          </w:p>
        </w:tc>
        <w:tc>
          <w:tcPr>
            <w:tcW w:w="2111" w:type="dxa"/>
            <w:hideMark/>
          </w:tcPr>
          <w:p w14:paraId="6B165F5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Ciclos lentos de venta y estacionalidad escolar.</w:t>
            </w:r>
          </w:p>
        </w:tc>
        <w:tc>
          <w:tcPr>
            <w:tcW w:w="0" w:type="auto"/>
            <w:hideMark/>
          </w:tcPr>
          <w:p w14:paraId="5455745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16</w:t>
            </w:r>
            <w:r w:rsidRPr="006E0B64">
              <w:rPr>
                <w:rFonts w:ascii="Arial" w:eastAsia="Times New Roman" w:hAnsi="Arial" w:cs="Arial"/>
                <w:sz w:val="18"/>
                <w:szCs w:val="18"/>
                <w:lang w:eastAsia="es-CO"/>
              </w:rPr>
              <w:t xml:space="preserve"> (Crítico)</w:t>
            </w:r>
          </w:p>
        </w:tc>
        <w:tc>
          <w:tcPr>
            <w:tcW w:w="3183" w:type="dxa"/>
            <w:hideMark/>
          </w:tcPr>
          <w:p w14:paraId="6D5CE35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Inicio de preventa con 4 meses de antelación y acuerdos de pre-reserva de presupuesto.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Oferta comercial escalonada para Calendarios A y B, y convenios institucionales con secretarías de educación.</w:t>
            </w:r>
          </w:p>
        </w:tc>
        <w:tc>
          <w:tcPr>
            <w:tcW w:w="885" w:type="dxa"/>
            <w:hideMark/>
          </w:tcPr>
          <w:p w14:paraId="1F89F06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Comercial y Mercadeo</w:t>
            </w:r>
          </w:p>
        </w:tc>
        <w:tc>
          <w:tcPr>
            <w:tcW w:w="0" w:type="auto"/>
            <w:hideMark/>
          </w:tcPr>
          <w:p w14:paraId="09D9301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6</w:t>
            </w:r>
            <w:r w:rsidRPr="006E0B64">
              <w:rPr>
                <w:rFonts w:ascii="Arial" w:eastAsia="Times New Roman" w:hAnsi="Arial" w:cs="Arial"/>
                <w:sz w:val="18"/>
                <w:szCs w:val="18"/>
                <w:lang w:eastAsia="es-CO"/>
              </w:rPr>
              <w:t xml:space="preserve"> (Mod.)</w:t>
            </w:r>
          </w:p>
        </w:tc>
        <w:tc>
          <w:tcPr>
            <w:tcW w:w="2998" w:type="dxa"/>
            <w:hideMark/>
          </w:tcPr>
          <w:p w14:paraId="6C166F17" w14:textId="62AAEBC3"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Pipeline de oportunidades con cobertura de mínimo </w:t>
            </w:r>
            <m:oMath>
              <m:r>
                <w:rPr>
                  <w:rFonts w:ascii="Cambria Math" w:eastAsia="Times New Roman" w:hAnsi="Cambria Math" w:cs="Arial"/>
                  <w:sz w:val="18"/>
                  <w:szCs w:val="18"/>
                  <w:lang w:eastAsia="es-CO"/>
                </w:rPr>
                <m:t>3x</m:t>
              </m:r>
            </m:oMath>
            <w:r w:rsidRPr="006E0B64">
              <w:rPr>
                <w:rFonts w:ascii="Arial" w:eastAsia="Times New Roman" w:hAnsi="Arial" w:cs="Arial"/>
                <w:sz w:val="18"/>
                <w:szCs w:val="18"/>
                <w:lang w:eastAsia="es-CO"/>
              </w:rPr>
              <w:t>sobre la meta anual.</w:t>
            </w:r>
          </w:p>
        </w:tc>
      </w:tr>
      <w:tr w:rsidR="006367EA" w:rsidRPr="00416CAE" w14:paraId="494213D2" w14:textId="77777777" w:rsidTr="006E0B64">
        <w:tc>
          <w:tcPr>
            <w:tcW w:w="661" w:type="dxa"/>
            <w:hideMark/>
          </w:tcPr>
          <w:p w14:paraId="1EE598B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R4</w:t>
            </w:r>
          </w:p>
        </w:tc>
        <w:tc>
          <w:tcPr>
            <w:tcW w:w="1324" w:type="dxa"/>
            <w:hideMark/>
          </w:tcPr>
          <w:p w14:paraId="692077C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Comercial</w:t>
            </w:r>
          </w:p>
        </w:tc>
        <w:tc>
          <w:tcPr>
            <w:tcW w:w="2111" w:type="dxa"/>
            <w:hideMark/>
          </w:tcPr>
          <w:p w14:paraId="1DA0CCB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Resistencia docente y tecnofobia a la IA.</w:t>
            </w:r>
          </w:p>
        </w:tc>
        <w:tc>
          <w:tcPr>
            <w:tcW w:w="0" w:type="auto"/>
            <w:hideMark/>
          </w:tcPr>
          <w:p w14:paraId="3CDA48C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1D26819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Posicionar a TalentLab como un </w:t>
            </w:r>
            <w:r w:rsidRPr="006E0B64">
              <w:rPr>
                <w:rFonts w:ascii="Arial" w:eastAsia="Times New Roman" w:hAnsi="Arial" w:cs="Arial"/>
                <w:i/>
                <w:iCs/>
                <w:sz w:val="18"/>
                <w:szCs w:val="18"/>
                <w:lang w:eastAsia="es-CO"/>
              </w:rPr>
              <w:t>asistente que ahorra tiempo al docente</w:t>
            </w:r>
            <w:r w:rsidRPr="006E0B64">
              <w:rPr>
                <w:rFonts w:ascii="Arial" w:eastAsia="Times New Roman" w:hAnsi="Arial" w:cs="Arial"/>
                <w:sz w:val="18"/>
                <w:szCs w:val="18"/>
                <w:lang w:eastAsia="es-CO"/>
              </w:rPr>
              <w:t>, no como un reemplazo.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Talleres gratuitos de alfabetización en IA y certificación para orientadores.</w:t>
            </w:r>
          </w:p>
        </w:tc>
        <w:tc>
          <w:tcPr>
            <w:tcW w:w="885" w:type="dxa"/>
            <w:hideMark/>
          </w:tcPr>
          <w:p w14:paraId="69453C8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Pedagogía / Comercial</w:t>
            </w:r>
          </w:p>
        </w:tc>
        <w:tc>
          <w:tcPr>
            <w:tcW w:w="0" w:type="auto"/>
            <w:hideMark/>
          </w:tcPr>
          <w:p w14:paraId="2030621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2998" w:type="dxa"/>
            <w:hideMark/>
          </w:tcPr>
          <w:p w14:paraId="7B2EB0D0" w14:textId="37C98F7C"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Índice de satisfacción de orientadores </w:t>
            </w:r>
            <m:oMath>
              <m:r>
                <w:rPr>
                  <w:rFonts w:ascii="Cambria Math" w:eastAsia="Times New Roman" w:hAnsi="Cambria Math" w:cs="Arial"/>
                  <w:sz w:val="18"/>
                  <w:szCs w:val="18"/>
                  <w:lang w:eastAsia="es-CO"/>
                </w:rPr>
                <m:t>&gt;85%</m:t>
              </m:r>
            </m:oMath>
            <w:r w:rsidRPr="006E0B64">
              <w:rPr>
                <w:rFonts w:ascii="Arial" w:eastAsia="Times New Roman" w:hAnsi="Arial" w:cs="Arial"/>
                <w:sz w:val="18"/>
                <w:szCs w:val="18"/>
                <w:lang w:eastAsia="es-CO"/>
              </w:rPr>
              <w:t>en encuestas.</w:t>
            </w:r>
          </w:p>
        </w:tc>
      </w:tr>
      <w:tr w:rsidR="006367EA" w:rsidRPr="00416CAE" w14:paraId="1BAB5EBB" w14:textId="77777777" w:rsidTr="006E0B64">
        <w:tc>
          <w:tcPr>
            <w:tcW w:w="661" w:type="dxa"/>
            <w:hideMark/>
          </w:tcPr>
          <w:p w14:paraId="06FF4DA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lastRenderedPageBreak/>
              <w:t>R5</w:t>
            </w:r>
          </w:p>
        </w:tc>
        <w:tc>
          <w:tcPr>
            <w:tcW w:w="1324" w:type="dxa"/>
            <w:hideMark/>
          </w:tcPr>
          <w:p w14:paraId="0B53153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Talento</w:t>
            </w:r>
          </w:p>
        </w:tc>
        <w:tc>
          <w:tcPr>
            <w:tcW w:w="2111" w:type="dxa"/>
            <w:hideMark/>
          </w:tcPr>
          <w:p w14:paraId="0D621AD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Fuga de talento tecnológico calificado.</w:t>
            </w:r>
          </w:p>
        </w:tc>
        <w:tc>
          <w:tcPr>
            <w:tcW w:w="0" w:type="auto"/>
            <w:hideMark/>
          </w:tcPr>
          <w:p w14:paraId="07ABF8C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12</w:t>
            </w:r>
            <w:r w:rsidRPr="006E0B64">
              <w:rPr>
                <w:rFonts w:ascii="Arial" w:eastAsia="Times New Roman" w:hAnsi="Arial" w:cs="Arial"/>
                <w:sz w:val="18"/>
                <w:szCs w:val="18"/>
                <w:lang w:eastAsia="es-CO"/>
              </w:rPr>
              <w:t xml:space="preserve"> (Alto)</w:t>
            </w:r>
          </w:p>
        </w:tc>
        <w:tc>
          <w:tcPr>
            <w:tcW w:w="3183" w:type="dxa"/>
            <w:hideMark/>
          </w:tcPr>
          <w:p w14:paraId="6B74BCB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Esquemas de salario emocional, trabajo 100% remoto flexible, plan de carrera y compensación variable por hitos.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Documentación rigurosa de código fuente y arquitectura modular para rápido empalme.</w:t>
            </w:r>
          </w:p>
        </w:tc>
        <w:tc>
          <w:tcPr>
            <w:tcW w:w="885" w:type="dxa"/>
            <w:hideMark/>
          </w:tcPr>
          <w:p w14:paraId="7879B0E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CTO</w:t>
            </w:r>
          </w:p>
        </w:tc>
        <w:tc>
          <w:tcPr>
            <w:tcW w:w="0" w:type="auto"/>
            <w:hideMark/>
          </w:tcPr>
          <w:p w14:paraId="6F8516C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5FC8211E" w14:textId="6963B9EF"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Tasa de rotación de personal técnico </w:t>
            </w:r>
            <m:oMath>
              <m:r>
                <w:rPr>
                  <w:rFonts w:ascii="Cambria Math" w:eastAsia="Times New Roman" w:hAnsi="Cambria Math" w:cs="Arial"/>
                  <w:sz w:val="18"/>
                  <w:szCs w:val="18"/>
                  <w:lang w:eastAsia="es-CO"/>
                </w:rPr>
                <m:t>&lt;10%</m:t>
              </m:r>
            </m:oMath>
            <w:r w:rsidRPr="006E0B64">
              <w:rPr>
                <w:rFonts w:ascii="Arial" w:eastAsia="Times New Roman" w:hAnsi="Arial" w:cs="Arial"/>
                <w:sz w:val="18"/>
                <w:szCs w:val="18"/>
                <w:lang w:eastAsia="es-CO"/>
              </w:rPr>
              <w:t>anual.</w:t>
            </w:r>
          </w:p>
        </w:tc>
      </w:tr>
      <w:tr w:rsidR="006367EA" w:rsidRPr="00416CAE" w14:paraId="4E50EF18" w14:textId="77777777" w:rsidTr="006E0B64">
        <w:tc>
          <w:tcPr>
            <w:tcW w:w="661" w:type="dxa"/>
            <w:hideMark/>
          </w:tcPr>
          <w:p w14:paraId="185DF5D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R6</w:t>
            </w:r>
          </w:p>
        </w:tc>
        <w:tc>
          <w:tcPr>
            <w:tcW w:w="1324" w:type="dxa"/>
            <w:hideMark/>
          </w:tcPr>
          <w:p w14:paraId="67AC0A2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Talento</w:t>
            </w:r>
          </w:p>
        </w:tc>
        <w:tc>
          <w:tcPr>
            <w:tcW w:w="2111" w:type="dxa"/>
            <w:hideMark/>
          </w:tcPr>
          <w:p w14:paraId="4E0E289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Sobrecarga operativa del equipo fundador.</w:t>
            </w:r>
          </w:p>
        </w:tc>
        <w:tc>
          <w:tcPr>
            <w:tcW w:w="0" w:type="auto"/>
            <w:hideMark/>
          </w:tcPr>
          <w:p w14:paraId="10394D4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01567DC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Manuales de funciones claros (Capítulo 4) y automatización de procesos administrativos con herramientas SaaS (CRM, facturación).</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Vinculación progresiva de aprendices SENA y asistentes.</w:t>
            </w:r>
          </w:p>
        </w:tc>
        <w:tc>
          <w:tcPr>
            <w:tcW w:w="885" w:type="dxa"/>
            <w:hideMark/>
          </w:tcPr>
          <w:p w14:paraId="6E230A3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w:t>
            </w:r>
          </w:p>
        </w:tc>
        <w:tc>
          <w:tcPr>
            <w:tcW w:w="0" w:type="auto"/>
            <w:hideMark/>
          </w:tcPr>
          <w:p w14:paraId="514C97A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2998" w:type="dxa"/>
            <w:hideMark/>
          </w:tcPr>
          <w:p w14:paraId="0263EB92" w14:textId="1C2D8035"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Cumplimiento del cronograma de sprint </w:t>
            </w:r>
            <m:oMath>
              <m:r>
                <w:rPr>
                  <w:rFonts w:ascii="Cambria Math" w:eastAsia="Times New Roman" w:hAnsi="Cambria Math" w:cs="Arial"/>
                  <w:sz w:val="18"/>
                  <w:szCs w:val="18"/>
                  <w:lang w:eastAsia="es-CO"/>
                </w:rPr>
                <m:t>&gt;90%</m:t>
              </m:r>
            </m:oMath>
            <w:r w:rsidRPr="006E0B64">
              <w:rPr>
                <w:rFonts w:ascii="Arial" w:eastAsia="Times New Roman" w:hAnsi="Arial" w:cs="Arial"/>
                <w:sz w:val="18"/>
                <w:szCs w:val="18"/>
                <w:lang w:eastAsia="es-CO"/>
              </w:rPr>
              <w:t>.</w:t>
            </w:r>
          </w:p>
        </w:tc>
      </w:tr>
      <w:tr w:rsidR="006367EA" w:rsidRPr="00416CAE" w14:paraId="40A47BE1" w14:textId="77777777" w:rsidTr="006E0B64">
        <w:tc>
          <w:tcPr>
            <w:tcW w:w="661" w:type="dxa"/>
            <w:hideMark/>
          </w:tcPr>
          <w:p w14:paraId="11F1484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R7</w:t>
            </w:r>
          </w:p>
        </w:tc>
        <w:tc>
          <w:tcPr>
            <w:tcW w:w="1324" w:type="dxa"/>
            <w:hideMark/>
          </w:tcPr>
          <w:p w14:paraId="706DE2F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Legal</w:t>
            </w:r>
          </w:p>
        </w:tc>
        <w:tc>
          <w:tcPr>
            <w:tcW w:w="2111" w:type="dxa"/>
            <w:hideMark/>
          </w:tcPr>
          <w:p w14:paraId="42A9198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Violación de datos de menores (Ley 1581 / SIC).</w:t>
            </w:r>
          </w:p>
        </w:tc>
        <w:tc>
          <w:tcPr>
            <w:tcW w:w="0" w:type="auto"/>
            <w:hideMark/>
          </w:tcPr>
          <w:p w14:paraId="6C44932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10</w:t>
            </w:r>
            <w:r w:rsidRPr="006E0B64">
              <w:rPr>
                <w:rFonts w:ascii="Arial" w:eastAsia="Times New Roman" w:hAnsi="Arial" w:cs="Arial"/>
                <w:sz w:val="18"/>
                <w:szCs w:val="18"/>
                <w:lang w:eastAsia="es-CO"/>
              </w:rPr>
              <w:t xml:space="preserve"> (Alto)</w:t>
            </w:r>
          </w:p>
        </w:tc>
        <w:tc>
          <w:tcPr>
            <w:tcW w:w="3183" w:type="dxa"/>
            <w:hideMark/>
          </w:tcPr>
          <w:p w14:paraId="1DCD18F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Implementación de firma digital de Consentimiento Parental previo al acceso del menor, cifrado AES-256 y políticas de Row-Level Security (RLS) en base de datos.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Póliza de responsabilidad civil y asesoría legal externa.</w:t>
            </w:r>
          </w:p>
        </w:tc>
        <w:tc>
          <w:tcPr>
            <w:tcW w:w="885" w:type="dxa"/>
            <w:hideMark/>
          </w:tcPr>
          <w:p w14:paraId="60440D7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Líder Legal</w:t>
            </w:r>
          </w:p>
        </w:tc>
        <w:tc>
          <w:tcPr>
            <w:tcW w:w="0" w:type="auto"/>
            <w:hideMark/>
          </w:tcPr>
          <w:p w14:paraId="2DC504C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7A55979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100% de estudiantes con consentimiento parental validado antes de evaluar.</w:t>
            </w:r>
          </w:p>
        </w:tc>
      </w:tr>
      <w:tr w:rsidR="006367EA" w:rsidRPr="00416CAE" w14:paraId="025D3906" w14:textId="77777777" w:rsidTr="006E0B64">
        <w:tc>
          <w:tcPr>
            <w:tcW w:w="661" w:type="dxa"/>
            <w:hideMark/>
          </w:tcPr>
          <w:p w14:paraId="0131374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R8</w:t>
            </w:r>
          </w:p>
        </w:tc>
        <w:tc>
          <w:tcPr>
            <w:tcW w:w="1324" w:type="dxa"/>
            <w:hideMark/>
          </w:tcPr>
          <w:p w14:paraId="5822CF7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Legal</w:t>
            </w:r>
          </w:p>
        </w:tc>
        <w:tc>
          <w:tcPr>
            <w:tcW w:w="2111" w:type="dxa"/>
            <w:hideMark/>
          </w:tcPr>
          <w:p w14:paraId="4A7E3AA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Conflictos de marca o propiedad intelectual.</w:t>
            </w:r>
          </w:p>
        </w:tc>
        <w:tc>
          <w:tcPr>
            <w:tcW w:w="0" w:type="auto"/>
            <w:hideMark/>
          </w:tcPr>
          <w:p w14:paraId="679C50C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8</w:t>
            </w:r>
            <w:r w:rsidRPr="006E0B64">
              <w:rPr>
                <w:rFonts w:ascii="Arial" w:eastAsia="Times New Roman" w:hAnsi="Arial" w:cs="Arial"/>
                <w:sz w:val="18"/>
                <w:szCs w:val="18"/>
                <w:lang w:eastAsia="es-CO"/>
              </w:rPr>
              <w:t xml:space="preserve"> (Mod.)</w:t>
            </w:r>
          </w:p>
        </w:tc>
        <w:tc>
          <w:tcPr>
            <w:tcW w:w="3183" w:type="dxa"/>
            <w:hideMark/>
          </w:tcPr>
          <w:p w14:paraId="72D50DF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Depósito formal de código ante DNDA y solicitud de registro de marca en Clase 42 ante la SIC desde la fase preoperativa.</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Contratos de cesión total de derechos patrimoniales con todo colaborador.</w:t>
            </w:r>
          </w:p>
        </w:tc>
        <w:tc>
          <w:tcPr>
            <w:tcW w:w="885" w:type="dxa"/>
            <w:hideMark/>
          </w:tcPr>
          <w:p w14:paraId="72864EE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w:t>
            </w:r>
          </w:p>
        </w:tc>
        <w:tc>
          <w:tcPr>
            <w:tcW w:w="0" w:type="auto"/>
            <w:hideMark/>
          </w:tcPr>
          <w:p w14:paraId="258D72A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3E73FA7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Certificado de registro DNDA y concesión de marca SIC vigentes.</w:t>
            </w:r>
          </w:p>
        </w:tc>
      </w:tr>
      <w:tr w:rsidR="006367EA" w:rsidRPr="00416CAE" w14:paraId="094FA917" w14:textId="77777777" w:rsidTr="006E0B64">
        <w:tc>
          <w:tcPr>
            <w:tcW w:w="661" w:type="dxa"/>
            <w:hideMark/>
          </w:tcPr>
          <w:p w14:paraId="4D6143B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lastRenderedPageBreak/>
              <w:t>R9</w:t>
            </w:r>
          </w:p>
        </w:tc>
        <w:tc>
          <w:tcPr>
            <w:tcW w:w="1324" w:type="dxa"/>
            <w:hideMark/>
          </w:tcPr>
          <w:p w14:paraId="276FA79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Financiera</w:t>
            </w:r>
          </w:p>
        </w:tc>
        <w:tc>
          <w:tcPr>
            <w:tcW w:w="2111" w:type="dxa"/>
            <w:hideMark/>
          </w:tcPr>
          <w:p w14:paraId="017D09C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Mora en cartera y retrasos de pago institucional.</w:t>
            </w:r>
          </w:p>
        </w:tc>
        <w:tc>
          <w:tcPr>
            <w:tcW w:w="0" w:type="auto"/>
            <w:hideMark/>
          </w:tcPr>
          <w:p w14:paraId="34EBBF9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12</w:t>
            </w:r>
            <w:r w:rsidRPr="006E0B64">
              <w:rPr>
                <w:rFonts w:ascii="Arial" w:eastAsia="Times New Roman" w:hAnsi="Arial" w:cs="Arial"/>
                <w:sz w:val="18"/>
                <w:szCs w:val="18"/>
                <w:lang w:eastAsia="es-CO"/>
              </w:rPr>
              <w:t xml:space="preserve"> (Alto)</w:t>
            </w:r>
          </w:p>
        </w:tc>
        <w:tc>
          <w:tcPr>
            <w:tcW w:w="3183" w:type="dxa"/>
            <w:hideMark/>
          </w:tcPr>
          <w:p w14:paraId="5321466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Política de cartera estricta (50% anticipo al firmar contrato y 50% a 30 días contra entrega de credenciales).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Desconexión automática de acceso al software tras 45 días de mora y fondo de reserva de liquidez.</w:t>
            </w:r>
          </w:p>
        </w:tc>
        <w:tc>
          <w:tcPr>
            <w:tcW w:w="885" w:type="dxa"/>
            <w:hideMark/>
          </w:tcPr>
          <w:p w14:paraId="3E9737F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Finanzas</w:t>
            </w:r>
          </w:p>
        </w:tc>
        <w:tc>
          <w:tcPr>
            <w:tcW w:w="0" w:type="auto"/>
            <w:hideMark/>
          </w:tcPr>
          <w:p w14:paraId="4A4A229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191D04D9" w14:textId="3A36E03A"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Cartera vencida a más de 60 días </w:t>
            </w:r>
            <m:oMath>
              <m:r>
                <w:rPr>
                  <w:rFonts w:ascii="Cambria Math" w:eastAsia="Times New Roman" w:hAnsi="Cambria Math" w:cs="Arial"/>
                  <w:sz w:val="18"/>
                  <w:szCs w:val="18"/>
                  <w:lang w:eastAsia="es-CO"/>
                </w:rPr>
                <m:t>&lt;5%</m:t>
              </m:r>
            </m:oMath>
            <w:r w:rsidRPr="006E0B64">
              <w:rPr>
                <w:rFonts w:ascii="Arial" w:eastAsia="Times New Roman" w:hAnsi="Arial" w:cs="Arial"/>
                <w:sz w:val="18"/>
                <w:szCs w:val="18"/>
                <w:lang w:eastAsia="es-CO"/>
              </w:rPr>
              <w:t>sobre las ventas totales.</w:t>
            </w:r>
          </w:p>
        </w:tc>
      </w:tr>
      <w:tr w:rsidR="006367EA" w:rsidRPr="00416CAE" w14:paraId="3F807F1B" w14:textId="77777777" w:rsidTr="006E0B64">
        <w:tc>
          <w:tcPr>
            <w:tcW w:w="661" w:type="dxa"/>
            <w:hideMark/>
          </w:tcPr>
          <w:p w14:paraId="501689E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R10</w:t>
            </w:r>
          </w:p>
        </w:tc>
        <w:tc>
          <w:tcPr>
            <w:tcW w:w="1324" w:type="dxa"/>
            <w:hideMark/>
          </w:tcPr>
          <w:p w14:paraId="0BB6609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Financiera</w:t>
            </w:r>
          </w:p>
        </w:tc>
        <w:tc>
          <w:tcPr>
            <w:tcW w:w="2111" w:type="dxa"/>
            <w:hideMark/>
          </w:tcPr>
          <w:p w14:paraId="6EA4D86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Alza del dólar (USD) en costos de cloud y APIs.</w:t>
            </w:r>
          </w:p>
        </w:tc>
        <w:tc>
          <w:tcPr>
            <w:tcW w:w="0" w:type="auto"/>
            <w:hideMark/>
          </w:tcPr>
          <w:p w14:paraId="450F975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022D412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Contratación de planes anuales con descuento y optimización de tokens (</w:t>
            </w:r>
            <w:r w:rsidRPr="006E0B64">
              <w:rPr>
                <w:rFonts w:ascii="Arial" w:eastAsia="Times New Roman" w:hAnsi="Arial" w:cs="Arial"/>
                <w:i/>
                <w:iCs/>
                <w:sz w:val="18"/>
                <w:szCs w:val="18"/>
                <w:lang w:eastAsia="es-CO"/>
              </w:rPr>
              <w:t>prompt caching</w:t>
            </w:r>
            <w:r w:rsidRPr="006E0B64">
              <w:rPr>
                <w:rFonts w:ascii="Arial" w:eastAsia="Times New Roman" w:hAnsi="Arial" w:cs="Arial"/>
                <w:sz w:val="18"/>
                <w:szCs w:val="18"/>
                <w:lang w:eastAsia="es-CO"/>
              </w:rPr>
              <w:t>) para minimizar consumo.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Ajuste del precio de venta institucional en moneda local según inflación anual (IPC).</w:t>
            </w:r>
          </w:p>
        </w:tc>
        <w:tc>
          <w:tcPr>
            <w:tcW w:w="885" w:type="dxa"/>
            <w:hideMark/>
          </w:tcPr>
          <w:p w14:paraId="1D29C55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CTO</w:t>
            </w:r>
          </w:p>
        </w:tc>
        <w:tc>
          <w:tcPr>
            <w:tcW w:w="0" w:type="auto"/>
            <w:hideMark/>
          </w:tcPr>
          <w:p w14:paraId="6683A53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636547CD" w14:textId="7A489D18"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Costo marginal variable cloud </w:t>
            </w:r>
            <m:oMath>
              <m:r>
                <w:rPr>
                  <w:rFonts w:ascii="Cambria Math" w:eastAsia="Times New Roman" w:hAnsi="Cambria Math" w:cs="Arial"/>
                  <w:sz w:val="18"/>
                  <w:szCs w:val="18"/>
                  <w:lang w:eastAsia="es-CO"/>
                </w:rPr>
                <m:t>&lt;10%</m:t>
              </m:r>
            </m:oMath>
            <w:r w:rsidRPr="006E0B64">
              <w:rPr>
                <w:rFonts w:ascii="Arial" w:eastAsia="Times New Roman" w:hAnsi="Arial" w:cs="Arial"/>
                <w:sz w:val="18"/>
                <w:szCs w:val="18"/>
                <w:lang w:eastAsia="es-CO"/>
              </w:rPr>
              <w:t>del ingreso por suscripción.</w:t>
            </w:r>
          </w:p>
        </w:tc>
      </w:tr>
      <w:tr w:rsidR="006367EA" w:rsidRPr="00416CAE" w14:paraId="2A42E20E" w14:textId="77777777" w:rsidTr="006E0B64">
        <w:tc>
          <w:tcPr>
            <w:tcW w:w="661" w:type="dxa"/>
            <w:hideMark/>
          </w:tcPr>
          <w:p w14:paraId="3F98FD6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R11</w:t>
            </w:r>
          </w:p>
        </w:tc>
        <w:tc>
          <w:tcPr>
            <w:tcW w:w="1324" w:type="dxa"/>
            <w:hideMark/>
          </w:tcPr>
          <w:p w14:paraId="6B3E6D6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Ciberseg.</w:t>
            </w:r>
          </w:p>
        </w:tc>
        <w:tc>
          <w:tcPr>
            <w:tcW w:w="2111" w:type="dxa"/>
            <w:hideMark/>
          </w:tcPr>
          <w:p w14:paraId="54F6D99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Ciberataques o robo de bases de datos.</w:t>
            </w:r>
          </w:p>
        </w:tc>
        <w:tc>
          <w:tcPr>
            <w:tcW w:w="0" w:type="auto"/>
            <w:hideMark/>
          </w:tcPr>
          <w:p w14:paraId="1D07188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10</w:t>
            </w:r>
            <w:r w:rsidRPr="006E0B64">
              <w:rPr>
                <w:rFonts w:ascii="Arial" w:eastAsia="Times New Roman" w:hAnsi="Arial" w:cs="Arial"/>
                <w:sz w:val="18"/>
                <w:szCs w:val="18"/>
                <w:lang w:eastAsia="es-CO"/>
              </w:rPr>
              <w:t xml:space="preserve"> (Alto)</w:t>
            </w:r>
          </w:p>
        </w:tc>
        <w:tc>
          <w:tcPr>
            <w:tcW w:w="3183" w:type="dxa"/>
            <w:hideMark/>
          </w:tcPr>
          <w:p w14:paraId="3443D6B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Protocolo HTTPS/TLS 1.3, autenticación robusta JWT, firewall en Cloudflare y copias de seguridad diarias automatizadas.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Plan de Recuperación ante Desastres (DRP) con restauración de datos en menos de 4 horas.</w:t>
            </w:r>
          </w:p>
        </w:tc>
        <w:tc>
          <w:tcPr>
            <w:tcW w:w="885" w:type="dxa"/>
            <w:hideMark/>
          </w:tcPr>
          <w:p w14:paraId="2992149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w:t>
            </w:r>
          </w:p>
        </w:tc>
        <w:tc>
          <w:tcPr>
            <w:tcW w:w="0" w:type="auto"/>
            <w:hideMark/>
          </w:tcPr>
          <w:p w14:paraId="642D797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3F9AA1E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Cero incidentes de fuga de datos en auditorías trimestrales.</w:t>
            </w:r>
          </w:p>
        </w:tc>
      </w:tr>
      <w:tr w:rsidR="006367EA" w:rsidRPr="00416CAE" w14:paraId="5DA29D07" w14:textId="77777777" w:rsidTr="006E0B64">
        <w:tc>
          <w:tcPr>
            <w:tcW w:w="661" w:type="dxa"/>
            <w:hideMark/>
          </w:tcPr>
          <w:p w14:paraId="62E70E9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R12</w:t>
            </w:r>
          </w:p>
        </w:tc>
        <w:tc>
          <w:tcPr>
            <w:tcW w:w="1324" w:type="dxa"/>
            <w:hideMark/>
          </w:tcPr>
          <w:p w14:paraId="5526EEE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Ciberseg.</w:t>
            </w:r>
          </w:p>
        </w:tc>
        <w:tc>
          <w:tcPr>
            <w:tcW w:w="2111" w:type="dxa"/>
            <w:hideMark/>
          </w:tcPr>
          <w:p w14:paraId="51A8C58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Caídas de infraestructura cloud (Vercel/AWS).</w:t>
            </w:r>
          </w:p>
        </w:tc>
        <w:tc>
          <w:tcPr>
            <w:tcW w:w="0" w:type="auto"/>
            <w:hideMark/>
          </w:tcPr>
          <w:p w14:paraId="52AF88B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8</w:t>
            </w:r>
            <w:r w:rsidRPr="006E0B64">
              <w:rPr>
                <w:rFonts w:ascii="Arial" w:eastAsia="Times New Roman" w:hAnsi="Arial" w:cs="Arial"/>
                <w:sz w:val="18"/>
                <w:szCs w:val="18"/>
                <w:lang w:eastAsia="es-CO"/>
              </w:rPr>
              <w:t xml:space="preserve"> (Mod.)</w:t>
            </w:r>
          </w:p>
        </w:tc>
        <w:tc>
          <w:tcPr>
            <w:tcW w:w="3183" w:type="dxa"/>
            <w:hideMark/>
          </w:tcPr>
          <w:p w14:paraId="331BB94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Arquitectura desacoplada y proveedores con SLA de disponibilidad del 99.9%.</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Modo de contingencia sin conexión para evaluaciones en colegios y sincronización diferida.</w:t>
            </w:r>
          </w:p>
        </w:tc>
        <w:tc>
          <w:tcPr>
            <w:tcW w:w="885" w:type="dxa"/>
            <w:hideMark/>
          </w:tcPr>
          <w:p w14:paraId="49A0B85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w:t>
            </w:r>
          </w:p>
        </w:tc>
        <w:tc>
          <w:tcPr>
            <w:tcW w:w="0" w:type="auto"/>
            <w:hideMark/>
          </w:tcPr>
          <w:p w14:paraId="35CD5EC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22BA3C28" w14:textId="262449F8"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Uptime de la plataforma </w:t>
            </w:r>
            <m:oMath>
              <m:r>
                <w:rPr>
                  <w:rFonts w:ascii="Cambria Math" w:eastAsia="Times New Roman" w:hAnsi="Cambria Math" w:cs="Arial"/>
                  <w:sz w:val="18"/>
                  <w:szCs w:val="18"/>
                  <w:lang w:eastAsia="es-CO"/>
                </w:rPr>
                <m:t>≥99.5%</m:t>
              </m:r>
            </m:oMath>
            <w:r w:rsidRPr="006E0B64">
              <w:rPr>
                <w:rFonts w:ascii="Arial" w:eastAsia="Times New Roman" w:hAnsi="Arial" w:cs="Arial"/>
                <w:sz w:val="18"/>
                <w:szCs w:val="18"/>
                <w:lang w:eastAsia="es-CO"/>
              </w:rPr>
              <w:t>medido mensualmente.</w:t>
            </w:r>
          </w:p>
        </w:tc>
      </w:tr>
      <w:tr w:rsidR="006367EA" w:rsidRPr="00416CAE" w14:paraId="3C577837" w14:textId="77777777" w:rsidTr="006E0B64">
        <w:tc>
          <w:tcPr>
            <w:tcW w:w="661" w:type="dxa"/>
            <w:hideMark/>
          </w:tcPr>
          <w:p w14:paraId="426EEED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R13</w:t>
            </w:r>
          </w:p>
        </w:tc>
        <w:tc>
          <w:tcPr>
            <w:tcW w:w="1324" w:type="dxa"/>
            <w:hideMark/>
          </w:tcPr>
          <w:p w14:paraId="34CE352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Ambiental</w:t>
            </w:r>
          </w:p>
        </w:tc>
        <w:tc>
          <w:tcPr>
            <w:tcW w:w="2111" w:type="dxa"/>
            <w:hideMark/>
          </w:tcPr>
          <w:p w14:paraId="65DAF59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Sanciones por mala disposición de RAEE.</w:t>
            </w:r>
          </w:p>
        </w:tc>
        <w:tc>
          <w:tcPr>
            <w:tcW w:w="0" w:type="auto"/>
            <w:hideMark/>
          </w:tcPr>
          <w:p w14:paraId="1C0C471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3183" w:type="dxa"/>
            <w:hideMark/>
          </w:tcPr>
          <w:p w14:paraId="1E10482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Alianza institucional con el programa posconsumo </w:t>
            </w:r>
            <w:r w:rsidRPr="006E0B64">
              <w:rPr>
                <w:rFonts w:ascii="Arial" w:eastAsia="Times New Roman" w:hAnsi="Arial" w:cs="Arial"/>
                <w:i/>
                <w:iCs/>
                <w:sz w:val="18"/>
                <w:szCs w:val="18"/>
                <w:lang w:eastAsia="es-CO"/>
              </w:rPr>
              <w:t>EcoCómputo</w:t>
            </w:r>
            <w:r w:rsidRPr="006E0B64">
              <w:rPr>
                <w:rFonts w:ascii="Arial" w:eastAsia="Times New Roman" w:hAnsi="Arial" w:cs="Arial"/>
                <w:sz w:val="18"/>
                <w:szCs w:val="18"/>
                <w:lang w:eastAsia="es-CO"/>
              </w:rPr>
              <w:t xml:space="preserve"> para entrega certificada de equipos dados de </w:t>
            </w:r>
            <w:r w:rsidRPr="006E0B64">
              <w:rPr>
                <w:rFonts w:ascii="Arial" w:eastAsia="Times New Roman" w:hAnsi="Arial" w:cs="Arial"/>
                <w:sz w:val="18"/>
                <w:szCs w:val="18"/>
                <w:lang w:eastAsia="es-CO"/>
              </w:rPr>
              <w:lastRenderedPageBreak/>
              <w:t>baja.</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Donación previa a colegios si los equipos aún son funcionales.</w:t>
            </w:r>
          </w:p>
        </w:tc>
        <w:tc>
          <w:tcPr>
            <w:tcW w:w="885" w:type="dxa"/>
            <w:hideMark/>
          </w:tcPr>
          <w:p w14:paraId="71ABB66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lastRenderedPageBreak/>
              <w:t>Dirección General</w:t>
            </w:r>
          </w:p>
        </w:tc>
        <w:tc>
          <w:tcPr>
            <w:tcW w:w="0" w:type="auto"/>
            <w:hideMark/>
          </w:tcPr>
          <w:p w14:paraId="6380C7B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w:t>
            </w:r>
            <w:r w:rsidRPr="006E0B64">
              <w:rPr>
                <w:rFonts w:ascii="Arial" w:eastAsia="Times New Roman" w:hAnsi="Arial" w:cs="Arial"/>
                <w:sz w:val="18"/>
                <w:szCs w:val="18"/>
                <w:lang w:eastAsia="es-CO"/>
              </w:rPr>
              <w:t xml:space="preserve"> (Leve)</w:t>
            </w:r>
          </w:p>
        </w:tc>
        <w:tc>
          <w:tcPr>
            <w:tcW w:w="2998" w:type="dxa"/>
            <w:hideMark/>
          </w:tcPr>
          <w:p w14:paraId="5E7B542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Certificados de disposición final de RAEE archivados al 100%.</w:t>
            </w:r>
          </w:p>
        </w:tc>
      </w:tr>
      <w:tr w:rsidR="006367EA" w:rsidRPr="00416CAE" w14:paraId="4FABEFB7" w14:textId="77777777" w:rsidTr="006E0B64">
        <w:tc>
          <w:tcPr>
            <w:tcW w:w="661" w:type="dxa"/>
            <w:hideMark/>
          </w:tcPr>
          <w:p w14:paraId="02ABA3F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R14</w:t>
            </w:r>
          </w:p>
        </w:tc>
        <w:tc>
          <w:tcPr>
            <w:tcW w:w="1324" w:type="dxa"/>
            <w:hideMark/>
          </w:tcPr>
          <w:p w14:paraId="0DBEB16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Ambiental</w:t>
            </w:r>
          </w:p>
        </w:tc>
        <w:tc>
          <w:tcPr>
            <w:tcW w:w="2111" w:type="dxa"/>
            <w:hideMark/>
          </w:tcPr>
          <w:p w14:paraId="67A8480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Cortes de luz en oficinas físicas.</w:t>
            </w:r>
          </w:p>
        </w:tc>
        <w:tc>
          <w:tcPr>
            <w:tcW w:w="0" w:type="auto"/>
            <w:hideMark/>
          </w:tcPr>
          <w:p w14:paraId="3DE051A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3183" w:type="dxa"/>
            <w:hideMark/>
          </w:tcPr>
          <w:p w14:paraId="61A9E32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Estaciones de trabajo con portátiles con autonomía de batería de 6 horas y planes de datos móviles de respaldo.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Trabajo 100% remoto desde cualquier ubicación.</w:t>
            </w:r>
          </w:p>
        </w:tc>
        <w:tc>
          <w:tcPr>
            <w:tcW w:w="885" w:type="dxa"/>
            <w:hideMark/>
          </w:tcPr>
          <w:p w14:paraId="4D7BA3A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Operaciones</w:t>
            </w:r>
          </w:p>
        </w:tc>
        <w:tc>
          <w:tcPr>
            <w:tcW w:w="0" w:type="auto"/>
            <w:hideMark/>
          </w:tcPr>
          <w:p w14:paraId="1B41699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w:t>
            </w:r>
            <w:r w:rsidRPr="006E0B64">
              <w:rPr>
                <w:rFonts w:ascii="Arial" w:eastAsia="Times New Roman" w:hAnsi="Arial" w:cs="Arial"/>
                <w:sz w:val="18"/>
                <w:szCs w:val="18"/>
                <w:lang w:eastAsia="es-CO"/>
              </w:rPr>
              <w:t xml:space="preserve"> (Leve)</w:t>
            </w:r>
          </w:p>
        </w:tc>
        <w:tc>
          <w:tcPr>
            <w:tcW w:w="2998" w:type="dxa"/>
            <w:hideMark/>
          </w:tcPr>
          <w:p w14:paraId="377CF411" w14:textId="1A3EC0DF"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Tiempo de inactividad por corte de energía </w:t>
            </w:r>
            <m:oMath>
              <m:r>
                <w:rPr>
                  <w:rFonts w:ascii="Cambria Math" w:eastAsia="Times New Roman" w:hAnsi="Cambria Math" w:cs="Arial"/>
                  <w:sz w:val="18"/>
                  <w:szCs w:val="18"/>
                  <w:lang w:eastAsia="es-CO"/>
                </w:rPr>
                <m:t>&lt;2</m:t>
              </m:r>
            </m:oMath>
            <w:r w:rsidRPr="006E0B64">
              <w:rPr>
                <w:rFonts w:ascii="Arial" w:eastAsia="Times New Roman" w:hAnsi="Arial" w:cs="Arial"/>
                <w:sz w:val="18"/>
                <w:szCs w:val="18"/>
                <w:lang w:eastAsia="es-CO"/>
              </w:rPr>
              <w:t>horas al mes.</w:t>
            </w:r>
          </w:p>
        </w:tc>
      </w:tr>
      <w:tr w:rsidR="006367EA" w:rsidRPr="00416CAE" w14:paraId="692C8DF6" w14:textId="77777777" w:rsidTr="006E0B64">
        <w:tc>
          <w:tcPr>
            <w:tcW w:w="661" w:type="dxa"/>
            <w:hideMark/>
          </w:tcPr>
          <w:p w14:paraId="12181A8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R15</w:t>
            </w:r>
          </w:p>
        </w:tc>
        <w:tc>
          <w:tcPr>
            <w:tcW w:w="1324" w:type="dxa"/>
            <w:hideMark/>
          </w:tcPr>
          <w:p w14:paraId="41BE2E6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Biológica</w:t>
            </w:r>
          </w:p>
        </w:tc>
        <w:tc>
          <w:tcPr>
            <w:tcW w:w="2111" w:type="dxa"/>
            <w:hideMark/>
          </w:tcPr>
          <w:p w14:paraId="3806968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Nuevas cuarentenas o cierres escolares.</w:t>
            </w:r>
          </w:p>
        </w:tc>
        <w:tc>
          <w:tcPr>
            <w:tcW w:w="0" w:type="auto"/>
            <w:hideMark/>
          </w:tcPr>
          <w:p w14:paraId="6FC8CD7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3183" w:type="dxa"/>
            <w:hideMark/>
          </w:tcPr>
          <w:p w14:paraId="057E6E8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Plataforma 100% web accesible desde cualquier celular o computador en el hogar.</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Campañas de orientación remota virtual como servicio de apoyo a la educación en casa.</w:t>
            </w:r>
          </w:p>
        </w:tc>
        <w:tc>
          <w:tcPr>
            <w:tcW w:w="885" w:type="dxa"/>
            <w:hideMark/>
          </w:tcPr>
          <w:p w14:paraId="5E63CC7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Comercial</w:t>
            </w:r>
          </w:p>
        </w:tc>
        <w:tc>
          <w:tcPr>
            <w:tcW w:w="0" w:type="auto"/>
            <w:hideMark/>
          </w:tcPr>
          <w:p w14:paraId="35A9039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w:t>
            </w:r>
            <w:r w:rsidRPr="006E0B64">
              <w:rPr>
                <w:rFonts w:ascii="Arial" w:eastAsia="Times New Roman" w:hAnsi="Arial" w:cs="Arial"/>
                <w:sz w:val="18"/>
                <w:szCs w:val="18"/>
                <w:lang w:eastAsia="es-CO"/>
              </w:rPr>
              <w:t xml:space="preserve"> (Leve)</w:t>
            </w:r>
          </w:p>
        </w:tc>
        <w:tc>
          <w:tcPr>
            <w:tcW w:w="2998" w:type="dxa"/>
            <w:hideMark/>
          </w:tcPr>
          <w:p w14:paraId="2FFBC7C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Continuidad operativa del 100% en entornos de educación virtual.</w:t>
            </w:r>
          </w:p>
        </w:tc>
      </w:tr>
      <w:tr w:rsidR="006367EA" w:rsidRPr="00416CAE" w14:paraId="2B5C4845" w14:textId="77777777" w:rsidTr="006E0B64">
        <w:tc>
          <w:tcPr>
            <w:tcW w:w="661" w:type="dxa"/>
            <w:hideMark/>
          </w:tcPr>
          <w:p w14:paraId="6D4F00B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R16</w:t>
            </w:r>
          </w:p>
        </w:tc>
        <w:tc>
          <w:tcPr>
            <w:tcW w:w="1324" w:type="dxa"/>
            <w:hideMark/>
          </w:tcPr>
          <w:p w14:paraId="0ADA567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Biológica</w:t>
            </w:r>
          </w:p>
        </w:tc>
        <w:tc>
          <w:tcPr>
            <w:tcW w:w="2111" w:type="dxa"/>
            <w:hideMark/>
          </w:tcPr>
          <w:p w14:paraId="7534479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Enfermedades ergonómicas en colaboradores.</w:t>
            </w:r>
          </w:p>
        </w:tc>
        <w:tc>
          <w:tcPr>
            <w:tcW w:w="0" w:type="auto"/>
            <w:hideMark/>
          </w:tcPr>
          <w:p w14:paraId="71AB00F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6</w:t>
            </w:r>
            <w:r w:rsidRPr="006E0B64">
              <w:rPr>
                <w:rFonts w:ascii="Arial" w:eastAsia="Times New Roman" w:hAnsi="Arial" w:cs="Arial"/>
                <w:sz w:val="18"/>
                <w:szCs w:val="18"/>
                <w:lang w:eastAsia="es-CO"/>
              </w:rPr>
              <w:t xml:space="preserve"> (Mod.)</w:t>
            </w:r>
          </w:p>
        </w:tc>
        <w:tc>
          <w:tcPr>
            <w:tcW w:w="3183" w:type="dxa"/>
            <w:hideMark/>
          </w:tcPr>
          <w:p w14:paraId="4851A61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Dotación ergonómica de oficina (sillas regulables, bases de portátiles), pausas activas obligatorias y cumplimiento de los 7 estándares de SG-SST.</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Afiliación integral y oportuna a ARL Positiva.</w:t>
            </w:r>
          </w:p>
        </w:tc>
        <w:tc>
          <w:tcPr>
            <w:tcW w:w="885" w:type="dxa"/>
            <w:hideMark/>
          </w:tcPr>
          <w:p w14:paraId="7F5D21B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Talento Humano</w:t>
            </w:r>
          </w:p>
        </w:tc>
        <w:tc>
          <w:tcPr>
            <w:tcW w:w="0" w:type="auto"/>
            <w:hideMark/>
          </w:tcPr>
          <w:p w14:paraId="32E311C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4C2E681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Cero incapacidades laborales por trastornos musculoesqueléticos.</w:t>
            </w:r>
          </w:p>
        </w:tc>
      </w:tr>
    </w:tbl>
    <w:p w14:paraId="0E4D59F5" w14:textId="1801DABF" w:rsidR="006367EA" w:rsidRDefault="006367EA" w:rsidP="006367EA">
      <w:pPr>
        <w:spacing w:line="360" w:lineRule="auto"/>
        <w:jc w:val="both"/>
        <w:rPr>
          <w:rFonts w:ascii="Arial" w:eastAsia="Times New Roman" w:hAnsi="Arial" w:cs="Arial"/>
          <w:color w:val="FF0000"/>
          <w:sz w:val="24"/>
          <w:szCs w:val="24"/>
          <w:lang w:eastAsia="es-CO"/>
        </w:rPr>
      </w:pPr>
    </w:p>
    <w:p w14:paraId="655CFDD7" w14:textId="77777777" w:rsidR="001D73D0" w:rsidRDefault="001D73D0" w:rsidP="006367EA">
      <w:pPr>
        <w:spacing w:line="360" w:lineRule="auto"/>
        <w:jc w:val="both"/>
        <w:rPr>
          <w:rFonts w:ascii="Arial" w:eastAsia="Times New Roman" w:hAnsi="Arial" w:cs="Arial"/>
          <w:color w:val="FF0000"/>
          <w:sz w:val="24"/>
          <w:szCs w:val="24"/>
          <w:lang w:eastAsia="es-CO"/>
        </w:rPr>
      </w:pPr>
    </w:p>
    <w:p w14:paraId="2FE6CDC7" w14:textId="77777777" w:rsidR="001D73D0" w:rsidRDefault="001D73D0" w:rsidP="006367EA">
      <w:pPr>
        <w:spacing w:line="360" w:lineRule="auto"/>
        <w:jc w:val="both"/>
        <w:rPr>
          <w:rFonts w:ascii="Arial" w:eastAsia="Times New Roman" w:hAnsi="Arial" w:cs="Arial"/>
          <w:color w:val="FF0000"/>
          <w:sz w:val="24"/>
          <w:szCs w:val="24"/>
          <w:lang w:eastAsia="es-CO"/>
        </w:rPr>
      </w:pPr>
    </w:p>
    <w:p w14:paraId="437F3CF7" w14:textId="77777777" w:rsidR="001D73D0" w:rsidRDefault="001D73D0" w:rsidP="006367EA">
      <w:pPr>
        <w:spacing w:line="360" w:lineRule="auto"/>
        <w:jc w:val="both"/>
        <w:rPr>
          <w:rFonts w:ascii="Arial" w:eastAsia="Times New Roman" w:hAnsi="Arial" w:cs="Arial"/>
          <w:color w:val="FF0000"/>
          <w:sz w:val="24"/>
          <w:szCs w:val="24"/>
          <w:lang w:eastAsia="es-CO"/>
        </w:rPr>
      </w:pPr>
    </w:p>
    <w:p w14:paraId="6B7FEB0E" w14:textId="77777777" w:rsidR="001D73D0" w:rsidRPr="001D73D0" w:rsidRDefault="001D73D0" w:rsidP="001D73D0">
      <w:pPr>
        <w:spacing w:line="360" w:lineRule="auto"/>
        <w:jc w:val="both"/>
        <w:rPr>
          <w:rFonts w:ascii="Arial" w:eastAsia="Times New Roman" w:hAnsi="Arial" w:cs="Arial"/>
          <w:b/>
          <w:bCs/>
          <w:sz w:val="24"/>
          <w:szCs w:val="24"/>
          <w:lang w:eastAsia="es-CO"/>
        </w:rPr>
      </w:pPr>
      <w:r w:rsidRPr="001D73D0">
        <w:rPr>
          <w:rFonts w:ascii="Arial" w:eastAsia="Times New Roman" w:hAnsi="Arial" w:cs="Arial"/>
          <w:b/>
          <w:bCs/>
          <w:sz w:val="24"/>
          <w:szCs w:val="24"/>
          <w:lang w:eastAsia="es-CO"/>
        </w:rPr>
        <w:lastRenderedPageBreak/>
        <w:t>Tabla Comparativa: Riesgo Inherente vs. Riesgo Residual (Efectividad del Plan)</w:t>
      </w:r>
    </w:p>
    <w:tbl>
      <w:tblPr>
        <w:tblStyle w:val="Tablaconcuadrcula"/>
        <w:tblW w:w="12664" w:type="dxa"/>
        <w:tblLook w:val="04A0" w:firstRow="1" w:lastRow="0" w:firstColumn="1" w:lastColumn="0" w:noHBand="0" w:noVBand="1"/>
      </w:tblPr>
      <w:tblGrid>
        <w:gridCol w:w="662"/>
        <w:gridCol w:w="2313"/>
        <w:gridCol w:w="1702"/>
        <w:gridCol w:w="3087"/>
        <w:gridCol w:w="1819"/>
        <w:gridCol w:w="3081"/>
      </w:tblGrid>
      <w:tr w:rsidR="001D73D0" w:rsidRPr="007471B4" w14:paraId="4C0CAB47" w14:textId="77777777" w:rsidTr="001D73D0">
        <w:tc>
          <w:tcPr>
            <w:tcW w:w="0" w:type="auto"/>
            <w:hideMark/>
          </w:tcPr>
          <w:p w14:paraId="25697751"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Cód.</w:t>
            </w:r>
          </w:p>
        </w:tc>
        <w:tc>
          <w:tcPr>
            <w:tcW w:w="0" w:type="auto"/>
            <w:hideMark/>
          </w:tcPr>
          <w:p w14:paraId="5A132262"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Riesgo Principal</w:t>
            </w:r>
          </w:p>
        </w:tc>
        <w:tc>
          <w:tcPr>
            <w:tcW w:w="0" w:type="auto"/>
            <w:hideMark/>
          </w:tcPr>
          <w:p w14:paraId="2B1B0024"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Sev. Inherente (Antes)</w:t>
            </w:r>
          </w:p>
        </w:tc>
        <w:tc>
          <w:tcPr>
            <w:tcW w:w="0" w:type="auto"/>
            <w:hideMark/>
          </w:tcPr>
          <w:p w14:paraId="45E12631"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Controles Clave Implementados</w:t>
            </w:r>
          </w:p>
        </w:tc>
        <w:tc>
          <w:tcPr>
            <w:tcW w:w="0" w:type="auto"/>
            <w:hideMark/>
          </w:tcPr>
          <w:p w14:paraId="6982F9B8"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Sev. Residual (Después)</w:t>
            </w:r>
          </w:p>
        </w:tc>
        <w:tc>
          <w:tcPr>
            <w:tcW w:w="3081" w:type="dxa"/>
            <w:hideMark/>
          </w:tcPr>
          <w:p w14:paraId="60B2F277"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Desplazamiento del Nivel</w:t>
            </w:r>
          </w:p>
        </w:tc>
      </w:tr>
      <w:tr w:rsidR="001D73D0" w:rsidRPr="007471B4" w14:paraId="25194E12" w14:textId="77777777" w:rsidTr="001D73D0">
        <w:tc>
          <w:tcPr>
            <w:tcW w:w="0" w:type="auto"/>
            <w:hideMark/>
          </w:tcPr>
          <w:p w14:paraId="1D1399CA"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R3</w:t>
            </w:r>
          </w:p>
        </w:tc>
        <w:tc>
          <w:tcPr>
            <w:tcW w:w="0" w:type="auto"/>
            <w:hideMark/>
          </w:tcPr>
          <w:p w14:paraId="13FF897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Ciclo de ventas / Estacionalidad</w:t>
            </w:r>
          </w:p>
        </w:tc>
        <w:tc>
          <w:tcPr>
            <w:tcW w:w="0" w:type="auto"/>
            <w:hideMark/>
          </w:tcPr>
          <w:p w14:paraId="4D486A3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16 (Rojo)</w:t>
            </w:r>
          </w:p>
        </w:tc>
        <w:tc>
          <w:tcPr>
            <w:tcW w:w="0" w:type="auto"/>
            <w:hideMark/>
          </w:tcPr>
          <w:p w14:paraId="6E1FF30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Preventas 4 meses antes + Calendarios A y B</w:t>
            </w:r>
          </w:p>
        </w:tc>
        <w:tc>
          <w:tcPr>
            <w:tcW w:w="0" w:type="auto"/>
            <w:hideMark/>
          </w:tcPr>
          <w:p w14:paraId="5ABC64E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6 (Amarillo)</w:t>
            </w:r>
          </w:p>
        </w:tc>
        <w:tc>
          <w:tcPr>
            <w:tcW w:w="3081" w:type="dxa"/>
            <w:hideMark/>
          </w:tcPr>
          <w:p w14:paraId="0879009D" w14:textId="3FCB715E"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controlado (-62%)</w:t>
            </w:r>
          </w:p>
        </w:tc>
      </w:tr>
      <w:tr w:rsidR="001D73D0" w:rsidRPr="007471B4" w14:paraId="73B39B40" w14:textId="77777777" w:rsidTr="001D73D0">
        <w:tc>
          <w:tcPr>
            <w:tcW w:w="0" w:type="auto"/>
            <w:hideMark/>
          </w:tcPr>
          <w:p w14:paraId="56D4C38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w:t>
            </w:r>
          </w:p>
        </w:tc>
        <w:tc>
          <w:tcPr>
            <w:tcW w:w="0" w:type="auto"/>
            <w:hideMark/>
          </w:tcPr>
          <w:p w14:paraId="3B5D2A3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Sesgo algorítmico en la IA</w:t>
            </w:r>
          </w:p>
        </w:tc>
        <w:tc>
          <w:tcPr>
            <w:tcW w:w="0" w:type="auto"/>
            <w:hideMark/>
          </w:tcPr>
          <w:p w14:paraId="00287D1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12 (Naranja)</w:t>
            </w:r>
          </w:p>
        </w:tc>
        <w:tc>
          <w:tcPr>
            <w:tcW w:w="0" w:type="auto"/>
            <w:hideMark/>
          </w:tcPr>
          <w:p w14:paraId="2C535BF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Auditoría psicopedagógica + Umbral de confianza</w:t>
            </w:r>
          </w:p>
        </w:tc>
        <w:tc>
          <w:tcPr>
            <w:tcW w:w="0" w:type="auto"/>
            <w:hideMark/>
          </w:tcPr>
          <w:p w14:paraId="14FB8AD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110B25BE" w14:textId="09B2BDB3"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leve (-67%)</w:t>
            </w:r>
          </w:p>
        </w:tc>
      </w:tr>
      <w:tr w:rsidR="001D73D0" w:rsidRPr="007471B4" w14:paraId="3970554A" w14:textId="77777777" w:rsidTr="001D73D0">
        <w:tc>
          <w:tcPr>
            <w:tcW w:w="0" w:type="auto"/>
            <w:hideMark/>
          </w:tcPr>
          <w:p w14:paraId="4C57CD0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R5</w:t>
            </w:r>
          </w:p>
        </w:tc>
        <w:tc>
          <w:tcPr>
            <w:tcW w:w="0" w:type="auto"/>
            <w:hideMark/>
          </w:tcPr>
          <w:p w14:paraId="5F624DA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Fuga de talento técnico</w:t>
            </w:r>
          </w:p>
        </w:tc>
        <w:tc>
          <w:tcPr>
            <w:tcW w:w="0" w:type="auto"/>
            <w:hideMark/>
          </w:tcPr>
          <w:p w14:paraId="5949E90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12 (Naranja)</w:t>
            </w:r>
          </w:p>
        </w:tc>
        <w:tc>
          <w:tcPr>
            <w:tcW w:w="0" w:type="auto"/>
            <w:hideMark/>
          </w:tcPr>
          <w:p w14:paraId="037D272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Teletrabajo flexible + Salario emocional + Docs</w:t>
            </w:r>
          </w:p>
        </w:tc>
        <w:tc>
          <w:tcPr>
            <w:tcW w:w="0" w:type="auto"/>
            <w:hideMark/>
          </w:tcPr>
          <w:p w14:paraId="7352ED4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4F66E51C" w14:textId="6E5021BD"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leve (-67%)</w:t>
            </w:r>
          </w:p>
        </w:tc>
      </w:tr>
      <w:tr w:rsidR="001D73D0" w:rsidRPr="007471B4" w14:paraId="2F55B67B" w14:textId="77777777" w:rsidTr="001D73D0">
        <w:tc>
          <w:tcPr>
            <w:tcW w:w="0" w:type="auto"/>
            <w:hideMark/>
          </w:tcPr>
          <w:p w14:paraId="2584C3D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R7</w:t>
            </w:r>
          </w:p>
        </w:tc>
        <w:tc>
          <w:tcPr>
            <w:tcW w:w="0" w:type="auto"/>
            <w:hideMark/>
          </w:tcPr>
          <w:p w14:paraId="715AAFC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Datos de menores (Ley 1581)</w:t>
            </w:r>
          </w:p>
        </w:tc>
        <w:tc>
          <w:tcPr>
            <w:tcW w:w="0" w:type="auto"/>
            <w:hideMark/>
          </w:tcPr>
          <w:p w14:paraId="3F17465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10 (Naranja)</w:t>
            </w:r>
          </w:p>
        </w:tc>
        <w:tc>
          <w:tcPr>
            <w:tcW w:w="0" w:type="auto"/>
            <w:hideMark/>
          </w:tcPr>
          <w:p w14:paraId="7AF2E6B3"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Consentimiento parental digital + RLS Supabase</w:t>
            </w:r>
          </w:p>
        </w:tc>
        <w:tc>
          <w:tcPr>
            <w:tcW w:w="0" w:type="auto"/>
            <w:hideMark/>
          </w:tcPr>
          <w:p w14:paraId="5389527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562D9FBB" w14:textId="7B2B9680"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Blindado a nivel mínimo (-80%)</w:t>
            </w:r>
          </w:p>
        </w:tc>
      </w:tr>
      <w:tr w:rsidR="001D73D0" w:rsidRPr="007471B4" w14:paraId="3BD91C35" w14:textId="77777777" w:rsidTr="001D73D0">
        <w:tc>
          <w:tcPr>
            <w:tcW w:w="0" w:type="auto"/>
            <w:hideMark/>
          </w:tcPr>
          <w:p w14:paraId="0646559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R9</w:t>
            </w:r>
          </w:p>
        </w:tc>
        <w:tc>
          <w:tcPr>
            <w:tcW w:w="0" w:type="auto"/>
            <w:hideMark/>
          </w:tcPr>
          <w:p w14:paraId="534E519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Cartera vencida / Iliquidez</w:t>
            </w:r>
          </w:p>
        </w:tc>
        <w:tc>
          <w:tcPr>
            <w:tcW w:w="0" w:type="auto"/>
            <w:hideMark/>
          </w:tcPr>
          <w:p w14:paraId="7E9C7EC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12 (Naranja)</w:t>
            </w:r>
          </w:p>
        </w:tc>
        <w:tc>
          <w:tcPr>
            <w:tcW w:w="0" w:type="auto"/>
            <w:hideMark/>
          </w:tcPr>
          <w:p w14:paraId="54B91E6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Anticipo del 50% + Desconexión a los 45 días</w:t>
            </w:r>
          </w:p>
        </w:tc>
        <w:tc>
          <w:tcPr>
            <w:tcW w:w="0" w:type="auto"/>
            <w:hideMark/>
          </w:tcPr>
          <w:p w14:paraId="5CCFCADA"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2AA5F5F2" w14:textId="09332C1C"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leve (-67%)</w:t>
            </w:r>
          </w:p>
        </w:tc>
      </w:tr>
      <w:tr w:rsidR="001D73D0" w:rsidRPr="007471B4" w14:paraId="14A84ADC" w14:textId="77777777" w:rsidTr="001D73D0">
        <w:tc>
          <w:tcPr>
            <w:tcW w:w="0" w:type="auto"/>
            <w:hideMark/>
          </w:tcPr>
          <w:p w14:paraId="131BE82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R11</w:t>
            </w:r>
          </w:p>
        </w:tc>
        <w:tc>
          <w:tcPr>
            <w:tcW w:w="0" w:type="auto"/>
            <w:hideMark/>
          </w:tcPr>
          <w:p w14:paraId="30A71F2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Ciberataques / Fuga de datos</w:t>
            </w:r>
          </w:p>
        </w:tc>
        <w:tc>
          <w:tcPr>
            <w:tcW w:w="0" w:type="auto"/>
            <w:hideMark/>
          </w:tcPr>
          <w:p w14:paraId="1661F67A"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10 (Naranja)</w:t>
            </w:r>
          </w:p>
        </w:tc>
        <w:tc>
          <w:tcPr>
            <w:tcW w:w="0" w:type="auto"/>
            <w:hideMark/>
          </w:tcPr>
          <w:p w14:paraId="473976B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Cifrado TLS 1.3/AES-256 + Cloudflare WAF</w:t>
            </w:r>
          </w:p>
        </w:tc>
        <w:tc>
          <w:tcPr>
            <w:tcW w:w="0" w:type="auto"/>
            <w:hideMark/>
          </w:tcPr>
          <w:p w14:paraId="028C46D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5A8753D7" w14:textId="47F60335"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Blindado a nivel mínimo (-80%)</w:t>
            </w:r>
          </w:p>
        </w:tc>
      </w:tr>
      <w:tr w:rsidR="001D73D0" w:rsidRPr="007471B4" w14:paraId="646D07B3" w14:textId="77777777" w:rsidTr="001D73D0">
        <w:tc>
          <w:tcPr>
            <w:tcW w:w="0" w:type="auto"/>
            <w:hideMark/>
          </w:tcPr>
          <w:p w14:paraId="174C85A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R2</w:t>
            </w:r>
          </w:p>
        </w:tc>
        <w:tc>
          <w:tcPr>
            <w:tcW w:w="0" w:type="auto"/>
            <w:hideMark/>
          </w:tcPr>
          <w:p w14:paraId="6DB1410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Incompatibilidad SIS escolar</w:t>
            </w:r>
          </w:p>
        </w:tc>
        <w:tc>
          <w:tcPr>
            <w:tcW w:w="0" w:type="auto"/>
            <w:hideMark/>
          </w:tcPr>
          <w:p w14:paraId="4419453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188169DC"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Plantillas CSV universales y carga asistida</w:t>
            </w:r>
          </w:p>
        </w:tc>
        <w:tc>
          <w:tcPr>
            <w:tcW w:w="0" w:type="auto"/>
            <w:hideMark/>
          </w:tcPr>
          <w:p w14:paraId="37C6E1B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3081" w:type="dxa"/>
            <w:hideMark/>
          </w:tcPr>
          <w:p w14:paraId="63CDACDA" w14:textId="6658D64B"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r w:rsidR="001D73D0" w:rsidRPr="007471B4" w14:paraId="4B727881" w14:textId="77777777" w:rsidTr="001D73D0">
        <w:tc>
          <w:tcPr>
            <w:tcW w:w="0" w:type="auto"/>
            <w:hideMark/>
          </w:tcPr>
          <w:p w14:paraId="45CD5C6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R4</w:t>
            </w:r>
          </w:p>
        </w:tc>
        <w:tc>
          <w:tcPr>
            <w:tcW w:w="0" w:type="auto"/>
            <w:hideMark/>
          </w:tcPr>
          <w:p w14:paraId="725FD23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Tecnofobia docente</w:t>
            </w:r>
          </w:p>
        </w:tc>
        <w:tc>
          <w:tcPr>
            <w:tcW w:w="0" w:type="auto"/>
            <w:hideMark/>
          </w:tcPr>
          <w:p w14:paraId="61102AD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4447A5F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Capacitación de docentes como "asistente de IA"</w:t>
            </w:r>
          </w:p>
        </w:tc>
        <w:tc>
          <w:tcPr>
            <w:tcW w:w="0" w:type="auto"/>
            <w:hideMark/>
          </w:tcPr>
          <w:p w14:paraId="0BB6A8E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3081" w:type="dxa"/>
            <w:hideMark/>
          </w:tcPr>
          <w:p w14:paraId="7979A9C2" w14:textId="23938C2C"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r w:rsidR="001D73D0" w:rsidRPr="007471B4" w14:paraId="4BB22B16" w14:textId="77777777" w:rsidTr="001D73D0">
        <w:tc>
          <w:tcPr>
            <w:tcW w:w="0" w:type="auto"/>
            <w:hideMark/>
          </w:tcPr>
          <w:p w14:paraId="0185BE9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lastRenderedPageBreak/>
              <w:t>R6</w:t>
            </w:r>
          </w:p>
        </w:tc>
        <w:tc>
          <w:tcPr>
            <w:tcW w:w="0" w:type="auto"/>
            <w:hideMark/>
          </w:tcPr>
          <w:p w14:paraId="02EE470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Sobrecarga equipo fundador</w:t>
            </w:r>
          </w:p>
        </w:tc>
        <w:tc>
          <w:tcPr>
            <w:tcW w:w="0" w:type="auto"/>
            <w:hideMark/>
          </w:tcPr>
          <w:p w14:paraId="0A27C80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3330F2B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Manual de funciones + Vinculación aprendices</w:t>
            </w:r>
          </w:p>
        </w:tc>
        <w:tc>
          <w:tcPr>
            <w:tcW w:w="0" w:type="auto"/>
            <w:hideMark/>
          </w:tcPr>
          <w:p w14:paraId="77DC3CF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3081" w:type="dxa"/>
            <w:hideMark/>
          </w:tcPr>
          <w:p w14:paraId="571B41A5" w14:textId="231541E6"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r w:rsidR="001D73D0" w:rsidRPr="007471B4" w14:paraId="2FF48FA8" w14:textId="77777777" w:rsidTr="001D73D0">
        <w:tc>
          <w:tcPr>
            <w:tcW w:w="0" w:type="auto"/>
            <w:hideMark/>
          </w:tcPr>
          <w:p w14:paraId="0D2BC42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R8</w:t>
            </w:r>
          </w:p>
        </w:tc>
        <w:tc>
          <w:tcPr>
            <w:tcW w:w="0" w:type="auto"/>
            <w:hideMark/>
          </w:tcPr>
          <w:p w14:paraId="6311123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Conflictos de marca</w:t>
            </w:r>
          </w:p>
        </w:tc>
        <w:tc>
          <w:tcPr>
            <w:tcW w:w="0" w:type="auto"/>
            <w:hideMark/>
          </w:tcPr>
          <w:p w14:paraId="20F4A01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8 (Amarillo)</w:t>
            </w:r>
          </w:p>
        </w:tc>
        <w:tc>
          <w:tcPr>
            <w:tcW w:w="0" w:type="auto"/>
            <w:hideMark/>
          </w:tcPr>
          <w:p w14:paraId="63AEA9E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Registro de código DNDA + Marca SIC clase 42</w:t>
            </w:r>
          </w:p>
        </w:tc>
        <w:tc>
          <w:tcPr>
            <w:tcW w:w="0" w:type="auto"/>
            <w:hideMark/>
          </w:tcPr>
          <w:p w14:paraId="3EBA214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059B400B" w14:textId="398A1232"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(-75%)</w:t>
            </w:r>
          </w:p>
        </w:tc>
      </w:tr>
      <w:tr w:rsidR="001D73D0" w:rsidRPr="007471B4" w14:paraId="37489AD7" w14:textId="77777777" w:rsidTr="001D73D0">
        <w:tc>
          <w:tcPr>
            <w:tcW w:w="0" w:type="auto"/>
            <w:hideMark/>
          </w:tcPr>
          <w:p w14:paraId="5437F99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R10</w:t>
            </w:r>
          </w:p>
        </w:tc>
        <w:tc>
          <w:tcPr>
            <w:tcW w:w="0" w:type="auto"/>
            <w:hideMark/>
          </w:tcPr>
          <w:p w14:paraId="026E323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Devaluación USD en APIs</w:t>
            </w:r>
          </w:p>
        </w:tc>
        <w:tc>
          <w:tcPr>
            <w:tcW w:w="0" w:type="auto"/>
            <w:hideMark/>
          </w:tcPr>
          <w:p w14:paraId="5888B86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1017142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Prompt caching + Planes anuales fijos</w:t>
            </w:r>
          </w:p>
        </w:tc>
        <w:tc>
          <w:tcPr>
            <w:tcW w:w="0" w:type="auto"/>
            <w:hideMark/>
          </w:tcPr>
          <w:p w14:paraId="606CC04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47197920" w14:textId="01A0589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(-56%)</w:t>
            </w:r>
          </w:p>
        </w:tc>
      </w:tr>
      <w:tr w:rsidR="001D73D0" w:rsidRPr="007471B4" w14:paraId="199FA186" w14:textId="77777777" w:rsidTr="001D73D0">
        <w:tc>
          <w:tcPr>
            <w:tcW w:w="0" w:type="auto"/>
            <w:hideMark/>
          </w:tcPr>
          <w:p w14:paraId="7768F84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R12</w:t>
            </w:r>
          </w:p>
        </w:tc>
        <w:tc>
          <w:tcPr>
            <w:tcW w:w="0" w:type="auto"/>
            <w:hideMark/>
          </w:tcPr>
          <w:p w14:paraId="1108C0C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Caída de servidores cloud</w:t>
            </w:r>
          </w:p>
        </w:tc>
        <w:tc>
          <w:tcPr>
            <w:tcW w:w="0" w:type="auto"/>
            <w:hideMark/>
          </w:tcPr>
          <w:p w14:paraId="17D7C91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8 (Amarillo)</w:t>
            </w:r>
          </w:p>
        </w:tc>
        <w:tc>
          <w:tcPr>
            <w:tcW w:w="0" w:type="auto"/>
            <w:hideMark/>
          </w:tcPr>
          <w:p w14:paraId="4C4A3F70"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SLA 99.9% + Arquitectura distribuida</w:t>
            </w:r>
          </w:p>
        </w:tc>
        <w:tc>
          <w:tcPr>
            <w:tcW w:w="0" w:type="auto"/>
            <w:hideMark/>
          </w:tcPr>
          <w:p w14:paraId="57707B7C"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113E2F0C" w14:textId="0386AA19"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(-75%)</w:t>
            </w:r>
          </w:p>
        </w:tc>
      </w:tr>
      <w:tr w:rsidR="001D73D0" w:rsidRPr="007471B4" w14:paraId="5B57A7E3" w14:textId="77777777" w:rsidTr="001D73D0">
        <w:tc>
          <w:tcPr>
            <w:tcW w:w="0" w:type="auto"/>
            <w:hideMark/>
          </w:tcPr>
          <w:p w14:paraId="1C04541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R13</w:t>
            </w:r>
          </w:p>
        </w:tc>
        <w:tc>
          <w:tcPr>
            <w:tcW w:w="0" w:type="auto"/>
            <w:hideMark/>
          </w:tcPr>
          <w:p w14:paraId="6D19E77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Residuos RAEE</w:t>
            </w:r>
          </w:p>
        </w:tc>
        <w:tc>
          <w:tcPr>
            <w:tcW w:w="0" w:type="auto"/>
            <w:hideMark/>
          </w:tcPr>
          <w:p w14:paraId="15D1B18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0" w:type="auto"/>
            <w:hideMark/>
          </w:tcPr>
          <w:p w14:paraId="28942DBC"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Entrega certificada a EcoCómputo (Ley 1672)</w:t>
            </w:r>
          </w:p>
        </w:tc>
        <w:tc>
          <w:tcPr>
            <w:tcW w:w="0" w:type="auto"/>
            <w:hideMark/>
          </w:tcPr>
          <w:p w14:paraId="57AB46C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 (Verde)</w:t>
            </w:r>
          </w:p>
        </w:tc>
        <w:tc>
          <w:tcPr>
            <w:tcW w:w="3081" w:type="dxa"/>
            <w:hideMark/>
          </w:tcPr>
          <w:p w14:paraId="60C75D6A" w14:textId="69B207AF"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Riesgo Aceptable</w:t>
            </w:r>
          </w:p>
        </w:tc>
      </w:tr>
      <w:tr w:rsidR="001D73D0" w:rsidRPr="007471B4" w14:paraId="764B4A75" w14:textId="77777777" w:rsidTr="001D73D0">
        <w:tc>
          <w:tcPr>
            <w:tcW w:w="0" w:type="auto"/>
            <w:hideMark/>
          </w:tcPr>
          <w:p w14:paraId="4CD09D6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R14</w:t>
            </w:r>
          </w:p>
        </w:tc>
        <w:tc>
          <w:tcPr>
            <w:tcW w:w="0" w:type="auto"/>
            <w:hideMark/>
          </w:tcPr>
          <w:p w14:paraId="7A32A45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Cortes de energía</w:t>
            </w:r>
          </w:p>
        </w:tc>
        <w:tc>
          <w:tcPr>
            <w:tcW w:w="0" w:type="auto"/>
            <w:hideMark/>
          </w:tcPr>
          <w:p w14:paraId="03D7CBD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0" w:type="auto"/>
            <w:hideMark/>
          </w:tcPr>
          <w:p w14:paraId="08B2D08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Portátiles de 6h de batería + Datos móviles</w:t>
            </w:r>
          </w:p>
        </w:tc>
        <w:tc>
          <w:tcPr>
            <w:tcW w:w="0" w:type="auto"/>
            <w:hideMark/>
          </w:tcPr>
          <w:p w14:paraId="4EF72023"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 (Verde)</w:t>
            </w:r>
          </w:p>
        </w:tc>
        <w:tc>
          <w:tcPr>
            <w:tcW w:w="3081" w:type="dxa"/>
            <w:hideMark/>
          </w:tcPr>
          <w:p w14:paraId="7998CF07" w14:textId="6E96A630"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Riesgo Aceptable</w:t>
            </w:r>
          </w:p>
        </w:tc>
      </w:tr>
      <w:tr w:rsidR="001D73D0" w:rsidRPr="007471B4" w14:paraId="6999B45E" w14:textId="77777777" w:rsidTr="001D73D0">
        <w:tc>
          <w:tcPr>
            <w:tcW w:w="0" w:type="auto"/>
            <w:hideMark/>
          </w:tcPr>
          <w:p w14:paraId="417461B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R15</w:t>
            </w:r>
          </w:p>
        </w:tc>
        <w:tc>
          <w:tcPr>
            <w:tcW w:w="0" w:type="auto"/>
            <w:hideMark/>
          </w:tcPr>
          <w:p w14:paraId="28D5830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Cuarentenas sanitarias</w:t>
            </w:r>
          </w:p>
        </w:tc>
        <w:tc>
          <w:tcPr>
            <w:tcW w:w="0" w:type="auto"/>
            <w:hideMark/>
          </w:tcPr>
          <w:p w14:paraId="221032F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0" w:type="auto"/>
            <w:hideMark/>
          </w:tcPr>
          <w:p w14:paraId="62808AB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Software 100% web en la nube</w:t>
            </w:r>
          </w:p>
        </w:tc>
        <w:tc>
          <w:tcPr>
            <w:tcW w:w="0" w:type="auto"/>
            <w:hideMark/>
          </w:tcPr>
          <w:p w14:paraId="78559B63"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 (Verde)</w:t>
            </w:r>
          </w:p>
        </w:tc>
        <w:tc>
          <w:tcPr>
            <w:tcW w:w="3081" w:type="dxa"/>
            <w:hideMark/>
          </w:tcPr>
          <w:p w14:paraId="0737252C" w14:textId="56781542"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Riesgo Aceptable</w:t>
            </w:r>
          </w:p>
        </w:tc>
      </w:tr>
      <w:tr w:rsidR="001D73D0" w:rsidRPr="007471B4" w14:paraId="595E8348" w14:textId="77777777" w:rsidTr="001D73D0">
        <w:tc>
          <w:tcPr>
            <w:tcW w:w="0" w:type="auto"/>
            <w:hideMark/>
          </w:tcPr>
          <w:p w14:paraId="48A95A8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R16</w:t>
            </w:r>
          </w:p>
        </w:tc>
        <w:tc>
          <w:tcPr>
            <w:tcW w:w="0" w:type="auto"/>
            <w:hideMark/>
          </w:tcPr>
          <w:p w14:paraId="2401F75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Riesgo ergonómico</w:t>
            </w:r>
          </w:p>
        </w:tc>
        <w:tc>
          <w:tcPr>
            <w:tcW w:w="0" w:type="auto"/>
            <w:hideMark/>
          </w:tcPr>
          <w:p w14:paraId="7A7A440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6 (Amarillo)</w:t>
            </w:r>
          </w:p>
        </w:tc>
        <w:tc>
          <w:tcPr>
            <w:tcW w:w="0" w:type="auto"/>
            <w:hideMark/>
          </w:tcPr>
          <w:p w14:paraId="3F8FC92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Pausas activas + Dotación ergonómica SG-SST</w:t>
            </w:r>
          </w:p>
        </w:tc>
        <w:tc>
          <w:tcPr>
            <w:tcW w:w="0" w:type="auto"/>
            <w:hideMark/>
          </w:tcPr>
          <w:p w14:paraId="0A25DC6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69861EF5" w14:textId="08C4EF6C"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bl>
    <w:p w14:paraId="12F2D23A" w14:textId="77777777" w:rsidR="001D73D0" w:rsidRDefault="001D73D0" w:rsidP="006367EA">
      <w:pPr>
        <w:spacing w:line="360" w:lineRule="auto"/>
        <w:jc w:val="both"/>
        <w:rPr>
          <w:rFonts w:ascii="Arial" w:eastAsia="Times New Roman" w:hAnsi="Arial" w:cs="Arial"/>
          <w:sz w:val="24"/>
          <w:szCs w:val="24"/>
          <w:lang w:eastAsia="es-CO"/>
        </w:rPr>
      </w:pPr>
    </w:p>
    <w:p w14:paraId="307AE533" w14:textId="77777777" w:rsidR="00EF33AE" w:rsidRDefault="00EF33AE" w:rsidP="006367EA">
      <w:pPr>
        <w:spacing w:line="360" w:lineRule="auto"/>
        <w:jc w:val="both"/>
        <w:rPr>
          <w:rFonts w:ascii="Arial" w:eastAsia="Times New Roman" w:hAnsi="Arial" w:cs="Arial"/>
          <w:sz w:val="24"/>
          <w:szCs w:val="24"/>
          <w:lang w:eastAsia="es-CO"/>
        </w:rPr>
      </w:pPr>
    </w:p>
    <w:p w14:paraId="1E93E295" w14:textId="77777777" w:rsidR="00EF33AE" w:rsidRDefault="00EF33AE" w:rsidP="006367EA">
      <w:pPr>
        <w:spacing w:line="360" w:lineRule="auto"/>
        <w:jc w:val="both"/>
        <w:rPr>
          <w:rFonts w:ascii="Arial" w:eastAsia="Times New Roman" w:hAnsi="Arial" w:cs="Arial"/>
          <w:sz w:val="24"/>
          <w:szCs w:val="24"/>
          <w:lang w:eastAsia="es-CO"/>
        </w:rPr>
      </w:pPr>
    </w:p>
    <w:p w14:paraId="794DF86C" w14:textId="77777777" w:rsidR="00EF33AE" w:rsidRPr="00EF33AE" w:rsidRDefault="00EF33AE" w:rsidP="006367EA">
      <w:pPr>
        <w:spacing w:line="360" w:lineRule="auto"/>
        <w:jc w:val="both"/>
        <w:rPr>
          <w:rFonts w:ascii="Arial" w:eastAsia="Times New Roman" w:hAnsi="Arial" w:cs="Arial"/>
          <w:sz w:val="24"/>
          <w:szCs w:val="24"/>
          <w:lang w:eastAsia="es-CO"/>
        </w:rPr>
      </w:pPr>
    </w:p>
    <w:p w14:paraId="3A157A6B" w14:textId="77777777" w:rsidR="004A4B1D" w:rsidRPr="00EF33AE" w:rsidRDefault="004A4B1D" w:rsidP="004A4B1D">
      <w:pPr>
        <w:spacing w:line="360" w:lineRule="auto"/>
        <w:jc w:val="both"/>
        <w:rPr>
          <w:rFonts w:ascii="Arial" w:eastAsia="Times New Roman" w:hAnsi="Arial" w:cs="Arial"/>
          <w:b/>
          <w:bCs/>
          <w:sz w:val="24"/>
          <w:szCs w:val="24"/>
          <w:lang w:eastAsia="es-CO"/>
        </w:rPr>
      </w:pPr>
      <w:r w:rsidRPr="00EF33AE">
        <w:rPr>
          <w:rFonts w:ascii="Arial" w:eastAsia="Times New Roman" w:hAnsi="Arial" w:cs="Arial"/>
          <w:b/>
          <w:bCs/>
          <w:sz w:val="24"/>
          <w:szCs w:val="24"/>
          <w:lang w:eastAsia="es-CO"/>
        </w:rPr>
        <w:lastRenderedPageBreak/>
        <w:t>Mapa de Calor de Riesgo Residual (Después de Mitigación)</w:t>
      </w:r>
    </w:p>
    <w:tbl>
      <w:tblPr>
        <w:tblStyle w:val="Tablaconcuadrcula"/>
        <w:tblW w:w="0" w:type="auto"/>
        <w:tblLook w:val="04A0" w:firstRow="1" w:lastRow="0" w:firstColumn="1" w:lastColumn="0" w:noHBand="0" w:noVBand="1"/>
      </w:tblPr>
      <w:tblGrid>
        <w:gridCol w:w="2361"/>
        <w:gridCol w:w="2003"/>
        <w:gridCol w:w="2258"/>
        <w:gridCol w:w="1669"/>
        <w:gridCol w:w="2147"/>
        <w:gridCol w:w="1683"/>
      </w:tblGrid>
      <w:tr w:rsidR="00EF33AE" w:rsidRPr="00EF33AE" w14:paraId="03141633" w14:textId="77777777" w:rsidTr="00EF33AE">
        <w:tc>
          <w:tcPr>
            <w:tcW w:w="0" w:type="auto"/>
            <w:hideMark/>
          </w:tcPr>
          <w:p w14:paraId="0363548A"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Probabilidad \ Impacto</w:t>
            </w:r>
          </w:p>
        </w:tc>
        <w:tc>
          <w:tcPr>
            <w:tcW w:w="0" w:type="auto"/>
            <w:hideMark/>
          </w:tcPr>
          <w:p w14:paraId="14AEEC35"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1 (Insignificante)</w:t>
            </w:r>
          </w:p>
        </w:tc>
        <w:tc>
          <w:tcPr>
            <w:tcW w:w="0" w:type="auto"/>
            <w:hideMark/>
          </w:tcPr>
          <w:p w14:paraId="15A857F7"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2 (Menor)</w:t>
            </w:r>
          </w:p>
        </w:tc>
        <w:tc>
          <w:tcPr>
            <w:tcW w:w="0" w:type="auto"/>
            <w:hideMark/>
          </w:tcPr>
          <w:p w14:paraId="764366BC"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3 (Moderado)</w:t>
            </w:r>
          </w:p>
        </w:tc>
        <w:tc>
          <w:tcPr>
            <w:tcW w:w="0" w:type="auto"/>
            <w:hideMark/>
          </w:tcPr>
          <w:p w14:paraId="12C9297E"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4 (Mayor)</w:t>
            </w:r>
          </w:p>
        </w:tc>
        <w:tc>
          <w:tcPr>
            <w:tcW w:w="0" w:type="auto"/>
            <w:hideMark/>
          </w:tcPr>
          <w:p w14:paraId="4A498F87"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5 (Catastrófico)</w:t>
            </w:r>
          </w:p>
        </w:tc>
      </w:tr>
      <w:tr w:rsidR="00EF33AE" w:rsidRPr="00EF33AE" w14:paraId="5F97DB9D" w14:textId="77777777" w:rsidTr="00EF33AE">
        <w:tc>
          <w:tcPr>
            <w:tcW w:w="0" w:type="auto"/>
            <w:hideMark/>
          </w:tcPr>
          <w:p w14:paraId="34A44213"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5 (Muy Alta)</w:t>
            </w:r>
          </w:p>
        </w:tc>
        <w:tc>
          <w:tcPr>
            <w:tcW w:w="0" w:type="auto"/>
            <w:hideMark/>
          </w:tcPr>
          <w:p w14:paraId="1C87987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18EFE0C0"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458DD3FB"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6D0A20CB"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3898F91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0C78C81F" w14:textId="77777777" w:rsidTr="00EF33AE">
        <w:tc>
          <w:tcPr>
            <w:tcW w:w="0" w:type="auto"/>
            <w:hideMark/>
          </w:tcPr>
          <w:p w14:paraId="5FD0F91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4 (Alta)</w:t>
            </w:r>
          </w:p>
        </w:tc>
        <w:tc>
          <w:tcPr>
            <w:tcW w:w="0" w:type="auto"/>
            <w:hideMark/>
          </w:tcPr>
          <w:p w14:paraId="6EF0C623"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25EE244D"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3BF373EA"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05B2BEF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3554ACDF"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6B4BCAFA" w14:textId="77777777" w:rsidTr="00EF33AE">
        <w:tc>
          <w:tcPr>
            <w:tcW w:w="0" w:type="auto"/>
            <w:hideMark/>
          </w:tcPr>
          <w:p w14:paraId="10A21053"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3 (Media)</w:t>
            </w:r>
          </w:p>
        </w:tc>
        <w:tc>
          <w:tcPr>
            <w:tcW w:w="0" w:type="auto"/>
            <w:hideMark/>
          </w:tcPr>
          <w:p w14:paraId="3459096F"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56CBB386"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5FB3117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73B1F0BF"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0C6DCC85"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1ACBCC57" w14:textId="77777777" w:rsidTr="00EF33AE">
        <w:tc>
          <w:tcPr>
            <w:tcW w:w="0" w:type="auto"/>
            <w:hideMark/>
          </w:tcPr>
          <w:p w14:paraId="55B6CFA8"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2 (Baja)</w:t>
            </w:r>
          </w:p>
        </w:tc>
        <w:tc>
          <w:tcPr>
            <w:tcW w:w="0" w:type="auto"/>
            <w:hideMark/>
          </w:tcPr>
          <w:p w14:paraId="61493D2A"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51BC6BF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[R16]</w:t>
            </w:r>
          </w:p>
        </w:tc>
        <w:tc>
          <w:tcPr>
            <w:tcW w:w="0" w:type="auto"/>
            <w:hideMark/>
          </w:tcPr>
          <w:p w14:paraId="4487D32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[R3]</w:t>
            </w:r>
          </w:p>
        </w:tc>
        <w:tc>
          <w:tcPr>
            <w:tcW w:w="0" w:type="auto"/>
            <w:hideMark/>
          </w:tcPr>
          <w:p w14:paraId="29BC5DE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[R1, R5, R9, R10]</w:t>
            </w:r>
          </w:p>
        </w:tc>
        <w:tc>
          <w:tcPr>
            <w:tcW w:w="0" w:type="auto"/>
            <w:hideMark/>
          </w:tcPr>
          <w:p w14:paraId="3A6A4AF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08A035C3" w14:textId="77777777" w:rsidTr="00EF33AE">
        <w:tc>
          <w:tcPr>
            <w:tcW w:w="0" w:type="auto"/>
            <w:hideMark/>
          </w:tcPr>
          <w:p w14:paraId="176AE5D2"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1 (Muy Baja)</w:t>
            </w:r>
          </w:p>
        </w:tc>
        <w:tc>
          <w:tcPr>
            <w:tcW w:w="0" w:type="auto"/>
            <w:hideMark/>
          </w:tcPr>
          <w:p w14:paraId="7AFF7650"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[R13, R14, R15]</w:t>
            </w:r>
          </w:p>
        </w:tc>
        <w:tc>
          <w:tcPr>
            <w:tcW w:w="0" w:type="auto"/>
            <w:hideMark/>
          </w:tcPr>
          <w:p w14:paraId="356AD0C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[R7, R8, R11, R12]</w:t>
            </w:r>
          </w:p>
        </w:tc>
        <w:tc>
          <w:tcPr>
            <w:tcW w:w="0" w:type="auto"/>
            <w:hideMark/>
          </w:tcPr>
          <w:p w14:paraId="5DD8238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[R2, R4, R6]</w:t>
            </w:r>
          </w:p>
        </w:tc>
        <w:tc>
          <w:tcPr>
            <w:tcW w:w="0" w:type="auto"/>
            <w:hideMark/>
          </w:tcPr>
          <w:p w14:paraId="47D8E07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6627316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bl>
    <w:p w14:paraId="3C5A895D" w14:textId="77777777" w:rsidR="004A4B1D" w:rsidRDefault="004A4B1D" w:rsidP="006367EA">
      <w:pPr>
        <w:spacing w:line="360" w:lineRule="auto"/>
        <w:jc w:val="both"/>
        <w:rPr>
          <w:rFonts w:ascii="Arial" w:eastAsia="Times New Roman" w:hAnsi="Arial" w:cs="Arial"/>
          <w:color w:val="FF0000"/>
          <w:sz w:val="24"/>
          <w:szCs w:val="24"/>
          <w:lang w:eastAsia="es-CO"/>
        </w:rPr>
      </w:pPr>
    </w:p>
    <w:p w14:paraId="727E78E3" w14:textId="77777777" w:rsidR="001D73D0" w:rsidRPr="006367EA" w:rsidRDefault="001D73D0" w:rsidP="006367EA">
      <w:pPr>
        <w:spacing w:line="360" w:lineRule="auto"/>
        <w:jc w:val="both"/>
        <w:rPr>
          <w:rFonts w:ascii="Arial" w:eastAsia="Times New Roman" w:hAnsi="Arial" w:cs="Arial"/>
          <w:color w:val="FF0000"/>
          <w:sz w:val="24"/>
          <w:szCs w:val="24"/>
          <w:lang w:eastAsia="es-CO"/>
        </w:rPr>
      </w:pPr>
    </w:p>
    <w:p w14:paraId="4880CC24" w14:textId="77777777" w:rsidR="006367EA" w:rsidRPr="00416CAE" w:rsidRDefault="006367EA" w:rsidP="006367EA">
      <w:pPr>
        <w:spacing w:line="360" w:lineRule="auto"/>
        <w:jc w:val="both"/>
        <w:rPr>
          <w:rFonts w:ascii="Arial" w:eastAsia="Times New Roman" w:hAnsi="Arial" w:cs="Arial"/>
          <w:b/>
          <w:bCs/>
          <w:sz w:val="24"/>
          <w:szCs w:val="24"/>
          <w:lang w:eastAsia="es-CO"/>
        </w:rPr>
      </w:pPr>
      <w:r w:rsidRPr="00416CAE">
        <w:rPr>
          <w:rFonts w:ascii="Arial" w:eastAsia="Times New Roman" w:hAnsi="Arial" w:cs="Arial"/>
          <w:b/>
          <w:bCs/>
          <w:sz w:val="24"/>
          <w:szCs w:val="24"/>
          <w:lang w:eastAsia="es-CO"/>
        </w:rPr>
        <w:t>Conclusión del Análisis de Riesgos</w:t>
      </w:r>
    </w:p>
    <w:p w14:paraId="10246D81" w14:textId="77777777" w:rsidR="006367EA" w:rsidRPr="00416CAE" w:rsidRDefault="006367EA" w:rsidP="006367EA">
      <w:pPr>
        <w:spacing w:line="360" w:lineRule="auto"/>
        <w:jc w:val="both"/>
        <w:rPr>
          <w:rFonts w:ascii="Arial" w:eastAsia="Times New Roman" w:hAnsi="Arial" w:cs="Arial"/>
          <w:sz w:val="24"/>
          <w:szCs w:val="24"/>
          <w:lang w:eastAsia="es-CO"/>
        </w:rPr>
      </w:pPr>
      <w:r w:rsidRPr="00416CAE">
        <w:rPr>
          <w:rFonts w:ascii="Arial" w:eastAsia="Times New Roman" w:hAnsi="Arial" w:cs="Arial"/>
          <w:sz w:val="24"/>
          <w:szCs w:val="24"/>
          <w:lang w:eastAsia="es-CO"/>
        </w:rPr>
        <w:t>La implementación rigurosa de este plan de mitigación reduce los dos riesgos más críticos del proyecto:</w:t>
      </w:r>
    </w:p>
    <w:p w14:paraId="60899AF8" w14:textId="77777777" w:rsidR="006367EA" w:rsidRPr="00416CAE" w:rsidRDefault="006367EA" w:rsidP="006367EA">
      <w:pPr>
        <w:numPr>
          <w:ilvl w:val="0"/>
          <w:numId w:val="131"/>
        </w:numPr>
        <w:spacing w:line="360" w:lineRule="auto"/>
        <w:jc w:val="both"/>
        <w:rPr>
          <w:rFonts w:ascii="Arial" w:eastAsia="Times New Roman" w:hAnsi="Arial" w:cs="Arial"/>
          <w:sz w:val="24"/>
          <w:szCs w:val="24"/>
          <w:lang w:eastAsia="es-CO"/>
        </w:rPr>
      </w:pPr>
      <w:r w:rsidRPr="00416CAE">
        <w:rPr>
          <w:rFonts w:ascii="Arial" w:eastAsia="Times New Roman" w:hAnsi="Arial" w:cs="Arial"/>
          <w:b/>
          <w:bCs/>
          <w:sz w:val="24"/>
          <w:szCs w:val="24"/>
          <w:lang w:eastAsia="es-CO"/>
        </w:rPr>
        <w:t>El riesgo comercial (R3: ciclo largo de ventas):</w:t>
      </w:r>
      <w:r w:rsidRPr="00416CAE">
        <w:rPr>
          <w:rFonts w:ascii="Arial" w:eastAsia="Times New Roman" w:hAnsi="Arial" w:cs="Arial"/>
          <w:sz w:val="24"/>
          <w:szCs w:val="24"/>
          <w:lang w:eastAsia="es-CO"/>
        </w:rPr>
        <w:t xml:space="preserve"> Pasa de una severidad crítica de 16 a una severidad residual controlada de 6 mediante la diversificación en calendarios A y B, y preventas institucionales tempranas.</w:t>
      </w:r>
    </w:p>
    <w:p w14:paraId="3F405094" w14:textId="23DBEF8F" w:rsidR="00EF33AE" w:rsidRPr="00990EC7" w:rsidRDefault="006367EA" w:rsidP="00ED07A2">
      <w:pPr>
        <w:numPr>
          <w:ilvl w:val="0"/>
          <w:numId w:val="131"/>
        </w:numPr>
        <w:spacing w:line="360" w:lineRule="auto"/>
        <w:jc w:val="both"/>
        <w:rPr>
          <w:rFonts w:ascii="Arial" w:eastAsia="Times New Roman" w:hAnsi="Arial" w:cs="Arial"/>
          <w:sz w:val="24"/>
          <w:szCs w:val="24"/>
          <w:lang w:eastAsia="es-CO"/>
        </w:rPr>
        <w:sectPr w:rsidR="00EF33AE" w:rsidRPr="00990EC7" w:rsidSect="00416CAE">
          <w:pgSz w:w="15840" w:h="12240" w:orient="landscape"/>
          <w:pgMar w:top="2268" w:right="1701" w:bottom="1134" w:left="1701" w:header="709" w:footer="709" w:gutter="0"/>
          <w:cols w:space="708"/>
          <w:docGrid w:linePitch="360"/>
        </w:sectPr>
      </w:pPr>
      <w:r w:rsidRPr="00416CAE">
        <w:rPr>
          <w:rFonts w:ascii="Arial" w:eastAsia="Times New Roman" w:hAnsi="Arial" w:cs="Arial"/>
          <w:b/>
          <w:bCs/>
          <w:sz w:val="24"/>
          <w:szCs w:val="24"/>
          <w:lang w:eastAsia="es-CO"/>
        </w:rPr>
        <w:t>El riesgo legal (R7: datos de menores):</w:t>
      </w:r>
      <w:r w:rsidRPr="00416CAE">
        <w:rPr>
          <w:rFonts w:ascii="Arial" w:eastAsia="Times New Roman" w:hAnsi="Arial" w:cs="Arial"/>
          <w:sz w:val="24"/>
          <w:szCs w:val="24"/>
          <w:lang w:eastAsia="es-CO"/>
        </w:rPr>
        <w:t xml:space="preserve"> Queda completamente blindado mediante el flujo mandatorio de consentimiento parental digital y cifrado en base de datos, reduciendo su probabilidad a nivel mínimo.</w:t>
      </w:r>
    </w:p>
    <w:p w14:paraId="66EF4AA5" w14:textId="050F7D81" w:rsidR="00DD5824" w:rsidRDefault="00DD5824" w:rsidP="00ED07A2">
      <w:pPr>
        <w:spacing w:line="360" w:lineRule="auto"/>
        <w:jc w:val="both"/>
        <w:rPr>
          <w:rFonts w:ascii="Arial" w:eastAsia="Times New Roman" w:hAnsi="Arial" w:cs="Arial"/>
          <w:color w:val="FF0000"/>
          <w:sz w:val="24"/>
          <w:szCs w:val="24"/>
          <w:lang w:eastAsia="es-CO"/>
        </w:rPr>
      </w:pPr>
    </w:p>
    <w:p w14:paraId="3E4E5E02" w14:textId="27CF9AD4" w:rsidR="00DD5824" w:rsidRPr="00371E0B" w:rsidRDefault="00C507CA" w:rsidP="003D045B">
      <w:pPr>
        <w:pStyle w:val="Ttulo1"/>
        <w:rPr>
          <w:lang w:val="en-US" w:eastAsia="es-CO"/>
        </w:rPr>
      </w:pPr>
      <w:bookmarkStart w:id="212" w:name="_Toc145412729"/>
      <w:r w:rsidRPr="00371E0B">
        <w:rPr>
          <w:lang w:val="en-US" w:eastAsia="es-CO"/>
        </w:rPr>
        <w:t>9.0 Referencias Bibliográficas</w:t>
      </w:r>
      <w:bookmarkEnd w:id="212"/>
    </w:p>
    <w:p w14:paraId="483F9600" w14:textId="573AA231" w:rsidR="00C507CA" w:rsidRPr="00371E0B" w:rsidRDefault="00371E0B">
      <w:pPr>
        <w:pStyle w:val="Prrafodelista"/>
        <w:numPr>
          <w:ilvl w:val="0"/>
          <w:numId w:val="7"/>
        </w:numPr>
        <w:spacing w:line="360" w:lineRule="auto"/>
        <w:jc w:val="both"/>
        <w:rPr>
          <w:rFonts w:ascii="Arial" w:eastAsia="Times New Roman" w:hAnsi="Arial" w:cs="Arial"/>
          <w:sz w:val="24"/>
          <w:szCs w:val="24"/>
          <w:lang w:val="en-US" w:eastAsia="es-CO"/>
        </w:rPr>
      </w:pPr>
      <w:r w:rsidRPr="00371E0B">
        <w:rPr>
          <w:rFonts w:ascii="Arial" w:eastAsia="Times New Roman" w:hAnsi="Arial" w:cs="Arial"/>
          <w:sz w:val="24"/>
          <w:szCs w:val="24"/>
          <w:lang w:val="en-US" w:eastAsia="es-CO"/>
        </w:rPr>
        <w:t>Grand View Research. (2025). Education Technology Market Size, Share &amp; Trends Analysis Report (Report ID: GVR-4-68038-842-8). Grand View Research, Inc. </w:t>
      </w:r>
      <w:hyperlink r:id="rId36" w:history="1">
        <w:r w:rsidRPr="00371E0B">
          <w:rPr>
            <w:rStyle w:val="Hipervnculo"/>
            <w:rFonts w:ascii="Arial" w:eastAsia="Times New Roman" w:hAnsi="Arial" w:cs="Arial"/>
            <w:color w:val="auto"/>
            <w:sz w:val="24"/>
            <w:szCs w:val="24"/>
            <w:lang w:val="en-US" w:eastAsia="es-CO"/>
          </w:rPr>
          <w:t>https://www.grandviewresearch.com/industry-analysis/education-technology-edtech-market</w:t>
        </w:r>
      </w:hyperlink>
    </w:p>
    <w:p w14:paraId="158CF66D" w14:textId="77777777" w:rsidR="00371E0B" w:rsidRPr="00371E0B" w:rsidRDefault="00371E0B">
      <w:pPr>
        <w:pStyle w:val="Prrafodelista"/>
        <w:numPr>
          <w:ilvl w:val="0"/>
          <w:numId w:val="7"/>
        </w:numPr>
        <w:spacing w:line="360" w:lineRule="auto"/>
        <w:jc w:val="both"/>
        <w:rPr>
          <w:rFonts w:ascii="Arial" w:eastAsia="Times New Roman" w:hAnsi="Arial" w:cs="Arial"/>
          <w:sz w:val="24"/>
          <w:szCs w:val="24"/>
          <w:lang w:val="en-US" w:eastAsia="es-CO"/>
        </w:rPr>
      </w:pPr>
      <w:r w:rsidRPr="00371E0B">
        <w:rPr>
          <w:rFonts w:ascii="Arial" w:eastAsia="Times New Roman" w:hAnsi="Arial" w:cs="Arial"/>
          <w:sz w:val="24"/>
          <w:szCs w:val="24"/>
          <w:lang w:val="en-US" w:eastAsia="es-CO"/>
        </w:rPr>
        <w:t>HolonIQ. (2025). </w:t>
      </w:r>
      <w:r w:rsidRPr="00371E0B">
        <w:rPr>
          <w:rFonts w:ascii="Arial" w:eastAsia="Times New Roman" w:hAnsi="Arial" w:cs="Arial"/>
          <w:i/>
          <w:iCs/>
          <w:sz w:val="24"/>
          <w:szCs w:val="24"/>
          <w:lang w:val="en-US" w:eastAsia="es-CO"/>
        </w:rPr>
        <w:t>LATAM EdTech 100: Innovation and growth in workforce and K12 education technology</w:t>
      </w:r>
      <w:r w:rsidRPr="00371E0B">
        <w:rPr>
          <w:rFonts w:ascii="Arial" w:eastAsia="Times New Roman" w:hAnsi="Arial" w:cs="Arial"/>
          <w:sz w:val="24"/>
          <w:szCs w:val="24"/>
          <w:lang w:val="en-US" w:eastAsia="es-CO"/>
        </w:rPr>
        <w:t>. HolonIQ Impact Intelligence. </w:t>
      </w:r>
      <w:hyperlink r:id="rId37" w:history="1">
        <w:r w:rsidRPr="00371E0B">
          <w:rPr>
            <w:rFonts w:ascii="Arial" w:eastAsia="Times New Roman" w:hAnsi="Arial" w:cs="Arial"/>
            <w:sz w:val="24"/>
            <w:szCs w:val="24"/>
            <w:lang w:val="en-US" w:eastAsia="es-CO"/>
          </w:rPr>
          <w:t>https://www.holoniq.com/notes/2024-latin-america-edtech-100</w:t>
        </w:r>
      </w:hyperlink>
    </w:p>
    <w:p w14:paraId="04093A4E" w14:textId="6B25B908" w:rsidR="00371E0B" w:rsidRPr="00064E3A" w:rsidRDefault="0058755E">
      <w:pPr>
        <w:pStyle w:val="Prrafodelista"/>
        <w:numPr>
          <w:ilvl w:val="0"/>
          <w:numId w:val="7"/>
        </w:numPr>
        <w:spacing w:line="360" w:lineRule="auto"/>
        <w:jc w:val="both"/>
        <w:rPr>
          <w:rFonts w:ascii="Arial" w:eastAsia="Times New Roman" w:hAnsi="Arial" w:cs="Arial"/>
          <w:sz w:val="24"/>
          <w:szCs w:val="24"/>
          <w:lang w:eastAsia="es-CO"/>
        </w:rPr>
      </w:pPr>
      <w:r w:rsidRPr="00B50859">
        <w:rPr>
          <w:rFonts w:ascii="Arial" w:eastAsia="Times New Roman" w:hAnsi="Arial" w:cs="Arial"/>
          <w:sz w:val="24"/>
          <w:szCs w:val="24"/>
          <w:lang w:eastAsia="es-CO"/>
        </w:rPr>
        <w:t>Congreso de la República de Colombia. (17 de octubre de 2012). Ley Estatutaria 1581 de 2012 por la cual se dictan disposiciones generales para la protección de datos personales. Diario Oficial No. 48.587. </w:t>
      </w:r>
      <w:hyperlink r:id="rId38" w:history="1">
        <w:r w:rsidRPr="00B50859">
          <w:rPr>
            <w:rFonts w:ascii="Arial" w:eastAsia="Times New Roman" w:hAnsi="Arial" w:cs="Arial"/>
            <w:sz w:val="24"/>
            <w:szCs w:val="24"/>
            <w:lang w:eastAsia="es-CO"/>
          </w:rPr>
          <w:t>http://www.secretariasenado.gov.co/senado/basedoc/ley_1581_2012.html</w:t>
        </w:r>
      </w:hyperlink>
    </w:p>
    <w:p w14:paraId="55387E39" w14:textId="77777777" w:rsidR="00064E3A" w:rsidRPr="00B50859" w:rsidRDefault="00064E3A">
      <w:pPr>
        <w:pStyle w:val="Prrafodelista"/>
        <w:numPr>
          <w:ilvl w:val="0"/>
          <w:numId w:val="7"/>
        </w:numPr>
        <w:spacing w:line="360" w:lineRule="auto"/>
        <w:jc w:val="both"/>
        <w:rPr>
          <w:rFonts w:ascii="Arial" w:eastAsia="Times New Roman" w:hAnsi="Arial" w:cs="Arial"/>
          <w:sz w:val="24"/>
          <w:szCs w:val="24"/>
          <w:lang w:eastAsia="es-CO"/>
        </w:rPr>
      </w:pPr>
    </w:p>
    <w:p w14:paraId="7D5C4503" w14:textId="603057FA" w:rsidR="0058755E" w:rsidRPr="00B50859" w:rsidRDefault="0058755E">
      <w:pPr>
        <w:pStyle w:val="Prrafodelista"/>
        <w:numPr>
          <w:ilvl w:val="0"/>
          <w:numId w:val="7"/>
        </w:numPr>
        <w:spacing w:line="360" w:lineRule="auto"/>
        <w:jc w:val="both"/>
        <w:rPr>
          <w:rFonts w:ascii="Arial" w:eastAsia="Times New Roman" w:hAnsi="Arial" w:cs="Arial"/>
          <w:sz w:val="24"/>
          <w:szCs w:val="24"/>
          <w:lang w:eastAsia="es-CO"/>
        </w:rPr>
      </w:pPr>
      <w:r w:rsidRPr="00B50859">
        <w:rPr>
          <w:rFonts w:ascii="Arial" w:eastAsia="Times New Roman" w:hAnsi="Arial" w:cs="Arial"/>
          <w:sz w:val="24"/>
          <w:szCs w:val="24"/>
          <w:lang w:eastAsia="es-CO"/>
        </w:rPr>
        <w:t>Ministerio de Educación Nacional de Colombia. (2023). Estadísticas de educación superior y tasas de deserción estudiantil. Oficina de Planeación y Finanzas del MEN. </w:t>
      </w:r>
      <w:hyperlink r:id="rId39" w:history="1">
        <w:r w:rsidRPr="00B50859">
          <w:rPr>
            <w:rFonts w:ascii="Arial" w:eastAsia="Times New Roman" w:hAnsi="Arial" w:cs="Arial"/>
            <w:sz w:val="24"/>
            <w:szCs w:val="24"/>
            <w:lang w:eastAsia="es-CO"/>
          </w:rPr>
          <w:t>https://www.mineducacion.gov.co</w:t>
        </w:r>
      </w:hyperlink>
    </w:p>
    <w:p w14:paraId="406FC95A" w14:textId="65357459" w:rsidR="0058755E" w:rsidRDefault="00064E3A">
      <w:pPr>
        <w:pStyle w:val="Prrafodelista"/>
        <w:numPr>
          <w:ilvl w:val="0"/>
          <w:numId w:val="7"/>
        </w:numPr>
        <w:spacing w:line="360" w:lineRule="auto"/>
        <w:jc w:val="both"/>
        <w:rPr>
          <w:rFonts w:ascii="Arial" w:eastAsia="Times New Roman" w:hAnsi="Arial" w:cs="Arial"/>
          <w:sz w:val="24"/>
          <w:szCs w:val="24"/>
          <w:lang w:eastAsia="es-CO"/>
        </w:rPr>
      </w:pPr>
      <w:r w:rsidRPr="00064E3A">
        <w:rPr>
          <w:rFonts w:ascii="Arial" w:eastAsia="Times New Roman" w:hAnsi="Arial" w:cs="Arial"/>
          <w:sz w:val="24"/>
          <w:szCs w:val="24"/>
          <w:lang w:eastAsia="es-CO"/>
        </w:rPr>
        <w:t xml:space="preserve">Departamento Administrativo Nacional de Estadística [DANE]. (2020). Clasificación Industrial Internacional Uniforme de todas las actividades económicas: CIIU Rev. 4 A.C. DANE. </w:t>
      </w:r>
      <w:hyperlink r:id="rId40" w:history="1">
        <w:r w:rsidRPr="0076463A">
          <w:rPr>
            <w:rStyle w:val="Hipervnculo"/>
            <w:rFonts w:ascii="Arial" w:eastAsia="Times New Roman" w:hAnsi="Arial" w:cs="Arial"/>
            <w:sz w:val="24"/>
            <w:szCs w:val="24"/>
            <w:lang w:eastAsia="es-CO"/>
          </w:rPr>
          <w:t>https://www.dane.gov.co/index.php/sistema-estadistico-nacional-sen/normas-y-estandares/nomenclaturas-y-clasificaciones/clasificaciones/ciiu-rev-4-a-c</w:t>
        </w:r>
      </w:hyperlink>
    </w:p>
    <w:p w14:paraId="282974AB" w14:textId="48859E19" w:rsidR="00064E3A" w:rsidRDefault="00064E3A">
      <w:pPr>
        <w:pStyle w:val="Prrafodelista"/>
        <w:numPr>
          <w:ilvl w:val="0"/>
          <w:numId w:val="7"/>
        </w:numPr>
        <w:spacing w:line="360" w:lineRule="auto"/>
        <w:jc w:val="both"/>
        <w:rPr>
          <w:rFonts w:ascii="Arial" w:eastAsia="Times New Roman" w:hAnsi="Arial" w:cs="Arial"/>
          <w:sz w:val="24"/>
          <w:szCs w:val="24"/>
          <w:lang w:eastAsia="es-CO"/>
        </w:rPr>
      </w:pPr>
      <w:r w:rsidRPr="00064E3A">
        <w:rPr>
          <w:rFonts w:ascii="Arial" w:eastAsia="Times New Roman" w:hAnsi="Arial" w:cs="Arial"/>
          <w:sz w:val="24"/>
          <w:szCs w:val="24"/>
          <w:lang w:eastAsia="es-CO"/>
        </w:rPr>
        <w:t xml:space="preserve">Ministerio de Educación Nacional. (2024).Estadísticas del Sistema para la Prevención de la Deserción en la Educación Superior (SPADIES). Oficina de Planeación y Finanzas, MEN. </w:t>
      </w:r>
      <w:hyperlink r:id="rId41" w:history="1">
        <w:r w:rsidRPr="0076463A">
          <w:rPr>
            <w:rStyle w:val="Hipervnculo"/>
            <w:rFonts w:ascii="Arial" w:eastAsia="Times New Roman" w:hAnsi="Arial" w:cs="Arial"/>
            <w:sz w:val="24"/>
            <w:szCs w:val="24"/>
            <w:lang w:eastAsia="es-CO"/>
          </w:rPr>
          <w:t>https://www.mineducacion.gov.co/portal/Educacion-superior/Informacion-Destacada/215875:SPADIES</w:t>
        </w:r>
      </w:hyperlink>
    </w:p>
    <w:p w14:paraId="341F8AE8"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lastRenderedPageBreak/>
        <w:t>Alcaldía Mayor de Bogotá. (2021). </w:t>
      </w:r>
      <w:r>
        <w:rPr>
          <w:rStyle w:val="nfasis"/>
          <w:rFonts w:ascii="system-ui" w:hAnsi="system-ui"/>
          <w:color w:val="101010"/>
          <w:sz w:val="21"/>
          <w:szCs w:val="21"/>
        </w:rPr>
        <w:t>Decreto 555 de 2021: Por el cual se adopta la revisión general del Plan de Ordenamiento Territorial de Bogotá D.C.</w:t>
      </w:r>
      <w:r>
        <w:rPr>
          <w:rFonts w:ascii="system-ui" w:hAnsi="system-ui"/>
          <w:color w:val="101010"/>
          <w:sz w:val="21"/>
          <w:szCs w:val="21"/>
        </w:rPr>
        <w:t> Secretaría Distrital de Planeación. Registro Distrital No. 7310. </w:t>
      </w:r>
      <w:hyperlink r:id="rId42" w:history="1">
        <w:r>
          <w:rPr>
            <w:rStyle w:val="Hipervnculo"/>
            <w:rFonts w:ascii="system-ui" w:hAnsi="system-ui"/>
            <w:color w:val="526FFF"/>
            <w:sz w:val="21"/>
            <w:szCs w:val="21"/>
          </w:rPr>
          <w:t>https://www.sdp.gov.co/normatividad/pot/decreto-555-de-2021</w:t>
        </w:r>
      </w:hyperlink>
    </w:p>
    <w:p w14:paraId="3920B435"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Alkosto. (2026). </w:t>
      </w:r>
      <w:r>
        <w:rPr>
          <w:rStyle w:val="nfasis"/>
          <w:rFonts w:ascii="system-ui" w:hAnsi="system-ui"/>
          <w:color w:val="101010"/>
          <w:sz w:val="21"/>
          <w:szCs w:val="21"/>
        </w:rPr>
        <w:t>Computadores portátiles corporativos y monitores externos.</w:t>
      </w:r>
      <w:r>
        <w:rPr>
          <w:rFonts w:ascii="system-ui" w:hAnsi="system-ui"/>
          <w:color w:val="101010"/>
          <w:sz w:val="21"/>
          <w:szCs w:val="21"/>
        </w:rPr>
        <w:t> Portal comercial Alkosto Colombia. </w:t>
      </w:r>
      <w:hyperlink r:id="rId43" w:history="1">
        <w:r>
          <w:rPr>
            <w:rStyle w:val="Hipervnculo"/>
            <w:rFonts w:ascii="system-ui" w:hAnsi="system-ui"/>
            <w:color w:val="526FFF"/>
            <w:sz w:val="21"/>
            <w:szCs w:val="21"/>
          </w:rPr>
          <w:t>https://www.alkosto.com/computadores-tablets/portatiles/c/BI_104_ALKOS</w:t>
        </w:r>
      </w:hyperlink>
    </w:p>
    <w:p w14:paraId="36AE2B7F"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Congreso de la República de Colombia. (2012, 17 de octubre). </w:t>
      </w:r>
      <w:r>
        <w:rPr>
          <w:rStyle w:val="nfasis"/>
          <w:rFonts w:ascii="system-ui" w:hAnsi="system-ui"/>
          <w:color w:val="101010"/>
          <w:sz w:val="21"/>
          <w:szCs w:val="21"/>
        </w:rPr>
        <w:t>Ley 1581 de 2012: Por la cual se dictan disposiciones generales para la protección de datos personales.</w:t>
      </w:r>
      <w:r>
        <w:rPr>
          <w:rFonts w:ascii="system-ui" w:hAnsi="system-ui"/>
          <w:color w:val="101010"/>
          <w:sz w:val="21"/>
          <w:szCs w:val="21"/>
        </w:rPr>
        <w:t> Diario Oficial No. 48.587. </w:t>
      </w:r>
      <w:hyperlink r:id="rId44" w:history="1">
        <w:r>
          <w:rPr>
            <w:rStyle w:val="Hipervnculo"/>
            <w:rFonts w:ascii="system-ui" w:hAnsi="system-ui"/>
            <w:color w:val="526FFF"/>
            <w:sz w:val="21"/>
            <w:szCs w:val="21"/>
          </w:rPr>
          <w:t>http://www.secretariasenado.gov.co/senado/basedoc/ley_1581_2012.html</w:t>
        </w:r>
      </w:hyperlink>
    </w:p>
    <w:p w14:paraId="52C78399"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Dell Technologies Colombia. (2026). </w:t>
      </w:r>
      <w:r>
        <w:rPr>
          <w:rStyle w:val="nfasis"/>
          <w:rFonts w:ascii="system-ui" w:hAnsi="system-ui"/>
          <w:color w:val="101010"/>
          <w:sz w:val="21"/>
          <w:szCs w:val="21"/>
        </w:rPr>
        <w:t>Portátiles empresariales Dell Vostro y accesorios de visualización.</w:t>
      </w:r>
      <w:r>
        <w:rPr>
          <w:rFonts w:ascii="system-ui" w:hAnsi="system-ui"/>
          <w:color w:val="101010"/>
          <w:sz w:val="21"/>
          <w:szCs w:val="21"/>
        </w:rPr>
        <w:t> Dell Colombia. </w:t>
      </w:r>
      <w:hyperlink r:id="rId45" w:history="1">
        <w:r>
          <w:rPr>
            <w:rStyle w:val="Hipervnculo"/>
            <w:rFonts w:ascii="system-ui" w:hAnsi="system-ui"/>
            <w:color w:val="526FFF"/>
            <w:sz w:val="21"/>
            <w:szCs w:val="21"/>
          </w:rPr>
          <w:t>https://www.dell.com/es-co/work/shop/scc/sc/laptops</w:t>
        </w:r>
      </w:hyperlink>
    </w:p>
    <w:p w14:paraId="4B1063F7"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Homecenter Colombia. (2026). </w:t>
      </w:r>
      <w:r>
        <w:rPr>
          <w:rStyle w:val="nfasis"/>
          <w:rFonts w:ascii="system-ui" w:hAnsi="system-ui"/>
          <w:color w:val="101010"/>
          <w:sz w:val="21"/>
          <w:szCs w:val="21"/>
        </w:rPr>
        <w:t>Mobiliario de oficina, impresoras láser multifuncionales y enrutadores de red inalámbricos.</w:t>
      </w:r>
      <w:r>
        <w:rPr>
          <w:rFonts w:ascii="system-ui" w:hAnsi="system-ui"/>
          <w:color w:val="101010"/>
          <w:sz w:val="21"/>
          <w:szCs w:val="21"/>
        </w:rPr>
        <w:t> Sodimac Colombia. </w:t>
      </w:r>
      <w:hyperlink r:id="rId46" w:history="1">
        <w:r>
          <w:rPr>
            <w:rStyle w:val="Hipervnculo"/>
            <w:rFonts w:ascii="system-ui" w:hAnsi="system-ui"/>
            <w:color w:val="526FFF"/>
            <w:sz w:val="21"/>
            <w:szCs w:val="21"/>
          </w:rPr>
          <w:t>https://www.homecenter.com.co/homecenter-co/category/cat10068/oficina/</w:t>
        </w:r>
      </w:hyperlink>
    </w:p>
    <w:p w14:paraId="4ED7DD56"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OpenAI. (2026). </w:t>
      </w:r>
      <w:r>
        <w:rPr>
          <w:rStyle w:val="nfasis"/>
          <w:rFonts w:ascii="system-ui" w:hAnsi="system-ui"/>
          <w:color w:val="101010"/>
          <w:sz w:val="21"/>
          <w:szCs w:val="21"/>
        </w:rPr>
        <w:t>API pricing: Cost per token for language models (GPT-3.5 and GPT-4o).</w:t>
      </w:r>
      <w:r>
        <w:rPr>
          <w:rFonts w:ascii="system-ui" w:hAnsi="system-ui"/>
          <w:color w:val="101010"/>
          <w:sz w:val="21"/>
          <w:szCs w:val="21"/>
        </w:rPr>
        <w:t> OpenAI Developer Platform. </w:t>
      </w:r>
      <w:hyperlink r:id="rId47" w:history="1">
        <w:r>
          <w:rPr>
            <w:rStyle w:val="Hipervnculo"/>
            <w:rFonts w:ascii="system-ui" w:hAnsi="system-ui"/>
            <w:color w:val="526FFF"/>
            <w:sz w:val="21"/>
            <w:szCs w:val="21"/>
          </w:rPr>
          <w:t>https://openai.com/pricing</w:t>
        </w:r>
      </w:hyperlink>
    </w:p>
    <w:p w14:paraId="4A530794"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Regus Colombia. (2026). </w:t>
      </w:r>
      <w:r>
        <w:rPr>
          <w:rStyle w:val="nfasis"/>
          <w:rFonts w:ascii="system-ui" w:hAnsi="system-ui"/>
          <w:color w:val="101010"/>
          <w:sz w:val="21"/>
          <w:szCs w:val="21"/>
        </w:rPr>
        <w:t>Oficinas privadas y espacios de trabajo flexible en Bogotá (Chapinero).</w:t>
      </w:r>
      <w:r>
        <w:rPr>
          <w:rFonts w:ascii="system-ui" w:hAnsi="system-ui"/>
          <w:color w:val="101010"/>
          <w:sz w:val="21"/>
          <w:szCs w:val="21"/>
        </w:rPr>
        <w:t> Regus Group. </w:t>
      </w:r>
      <w:hyperlink r:id="rId48" w:history="1">
        <w:r>
          <w:rPr>
            <w:rStyle w:val="Hipervnculo"/>
            <w:rFonts w:ascii="system-ui" w:hAnsi="system-ui"/>
            <w:color w:val="526FFF"/>
            <w:sz w:val="21"/>
            <w:szCs w:val="21"/>
          </w:rPr>
          <w:t>https://www.regus.com/es-co/colombia/bogota</w:t>
        </w:r>
      </w:hyperlink>
    </w:p>
    <w:p w14:paraId="6E56A2B6"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Supabase Inc. (2026). </w:t>
      </w:r>
      <w:r>
        <w:rPr>
          <w:rStyle w:val="nfasis"/>
          <w:rFonts w:ascii="system-ui" w:hAnsi="system-ui"/>
          <w:color w:val="101010"/>
          <w:sz w:val="21"/>
          <w:szCs w:val="21"/>
        </w:rPr>
        <w:t>Supabase pricing plans: Database, user auth, and storage costs.</w:t>
      </w:r>
      <w:r>
        <w:rPr>
          <w:rFonts w:ascii="system-ui" w:hAnsi="system-ui"/>
          <w:color w:val="101010"/>
          <w:sz w:val="21"/>
          <w:szCs w:val="21"/>
        </w:rPr>
        <w:t> Supabase Platform. </w:t>
      </w:r>
      <w:hyperlink r:id="rId49" w:history="1">
        <w:r>
          <w:rPr>
            <w:rStyle w:val="Hipervnculo"/>
            <w:rFonts w:ascii="system-ui" w:hAnsi="system-ui"/>
            <w:color w:val="526FFF"/>
            <w:sz w:val="21"/>
            <w:szCs w:val="21"/>
          </w:rPr>
          <w:t>https://supabase.com/pricing</w:t>
        </w:r>
      </w:hyperlink>
    </w:p>
    <w:p w14:paraId="0CAD1A2E"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Tugó. (2026). </w:t>
      </w:r>
      <w:r>
        <w:rPr>
          <w:rStyle w:val="nfasis"/>
          <w:rFonts w:ascii="system-ui" w:hAnsi="system-ui"/>
          <w:color w:val="101010"/>
          <w:sz w:val="21"/>
          <w:szCs w:val="21"/>
        </w:rPr>
        <w:t>Mobiliario de oficina ergonómico y escritorios modulares.</w:t>
      </w:r>
      <w:r>
        <w:rPr>
          <w:rFonts w:ascii="system-ui" w:hAnsi="system-ui"/>
          <w:color w:val="101010"/>
          <w:sz w:val="21"/>
          <w:szCs w:val="21"/>
        </w:rPr>
        <w:t> Tugó Proyectos. </w:t>
      </w:r>
      <w:hyperlink r:id="rId50" w:history="1">
        <w:r>
          <w:rPr>
            <w:rStyle w:val="Hipervnculo"/>
            <w:rFonts w:ascii="system-ui" w:hAnsi="system-ui"/>
            <w:color w:val="526FFF"/>
            <w:sz w:val="21"/>
            <w:szCs w:val="21"/>
          </w:rPr>
          <w:t>https://www.tugo.co/oficina</w:t>
        </w:r>
      </w:hyperlink>
    </w:p>
    <w:p w14:paraId="67D20623" w14:textId="77777777" w:rsidR="00C9558A" w:rsidRDefault="00C9558A">
      <w:pPr>
        <w:numPr>
          <w:ilvl w:val="0"/>
          <w:numId w:val="7"/>
        </w:numPr>
        <w:shd w:val="clear" w:color="auto" w:fill="EEEEEE"/>
        <w:spacing w:after="0" w:line="240" w:lineRule="auto"/>
        <w:rPr>
          <w:rFonts w:ascii="system-ui" w:hAnsi="system-ui"/>
          <w:color w:val="101010"/>
          <w:sz w:val="21"/>
          <w:szCs w:val="21"/>
        </w:rPr>
      </w:pPr>
      <w:r>
        <w:rPr>
          <w:rFonts w:ascii="system-ui" w:hAnsi="system-ui"/>
          <w:color w:val="101010"/>
          <w:sz w:val="21"/>
          <w:szCs w:val="21"/>
        </w:rPr>
        <w:t>WeWork Colombia. (2026). </w:t>
      </w:r>
      <w:r>
        <w:rPr>
          <w:rStyle w:val="nfasis"/>
          <w:rFonts w:ascii="system-ui" w:hAnsi="system-ui"/>
          <w:color w:val="101010"/>
          <w:sz w:val="21"/>
          <w:szCs w:val="21"/>
        </w:rPr>
        <w:t>Espacios de oficina privados y compartidos en Bogotá (Calle 72).</w:t>
      </w:r>
      <w:r>
        <w:rPr>
          <w:rFonts w:ascii="system-ui" w:hAnsi="system-ui"/>
          <w:color w:val="101010"/>
          <w:sz w:val="21"/>
          <w:szCs w:val="21"/>
        </w:rPr>
        <w:t> WeWork Inc. </w:t>
      </w:r>
      <w:hyperlink r:id="rId51" w:history="1">
        <w:r>
          <w:rPr>
            <w:rStyle w:val="Hipervnculo"/>
            <w:rFonts w:ascii="system-ui" w:hAnsi="system-ui"/>
            <w:color w:val="526FFF"/>
            <w:sz w:val="21"/>
            <w:szCs w:val="21"/>
          </w:rPr>
          <w:t>https://www.wework.com/es-CO/l/bogota</w:t>
        </w:r>
      </w:hyperlink>
    </w:p>
    <w:p w14:paraId="678AD4FF" w14:textId="77777777" w:rsidR="00064E3A" w:rsidRPr="00B50859" w:rsidRDefault="00064E3A">
      <w:pPr>
        <w:pStyle w:val="Prrafodelista"/>
        <w:numPr>
          <w:ilvl w:val="0"/>
          <w:numId w:val="7"/>
        </w:numPr>
        <w:spacing w:line="360" w:lineRule="auto"/>
        <w:jc w:val="both"/>
        <w:rPr>
          <w:rFonts w:ascii="Arial" w:eastAsia="Times New Roman" w:hAnsi="Arial" w:cs="Arial"/>
          <w:sz w:val="24"/>
          <w:szCs w:val="24"/>
          <w:lang w:eastAsia="es-CO"/>
        </w:rPr>
      </w:pPr>
    </w:p>
    <w:p w14:paraId="57E0A276" w14:textId="5FC57B22" w:rsidR="00C507CA" w:rsidRPr="00B50859" w:rsidRDefault="00C507CA" w:rsidP="00ED07A2">
      <w:pPr>
        <w:spacing w:line="360" w:lineRule="auto"/>
        <w:jc w:val="both"/>
        <w:rPr>
          <w:rFonts w:ascii="Arial" w:eastAsia="Times New Roman" w:hAnsi="Arial" w:cs="Arial"/>
          <w:sz w:val="24"/>
          <w:szCs w:val="24"/>
          <w:lang w:eastAsia="es-CO"/>
        </w:rPr>
      </w:pPr>
    </w:p>
    <w:p w14:paraId="3611A144" w14:textId="5D648658" w:rsidR="00C507CA" w:rsidRPr="0058755E" w:rsidRDefault="00C507CA" w:rsidP="00ED07A2">
      <w:pPr>
        <w:spacing w:line="360" w:lineRule="auto"/>
        <w:jc w:val="both"/>
        <w:rPr>
          <w:rFonts w:ascii="Arial" w:eastAsia="Times New Roman" w:hAnsi="Arial" w:cs="Arial"/>
          <w:color w:val="FF0000"/>
          <w:sz w:val="24"/>
          <w:szCs w:val="24"/>
          <w:lang w:eastAsia="es-CO"/>
        </w:rPr>
      </w:pPr>
    </w:p>
    <w:p w14:paraId="7482B33C" w14:textId="5522F9C2" w:rsidR="00C507CA" w:rsidRPr="0058755E" w:rsidRDefault="00C507CA" w:rsidP="00ED07A2">
      <w:pPr>
        <w:spacing w:line="360" w:lineRule="auto"/>
        <w:jc w:val="both"/>
        <w:rPr>
          <w:rFonts w:ascii="Arial" w:eastAsia="Times New Roman" w:hAnsi="Arial" w:cs="Arial"/>
          <w:color w:val="FF0000"/>
          <w:sz w:val="24"/>
          <w:szCs w:val="24"/>
          <w:lang w:eastAsia="es-CO"/>
        </w:rPr>
      </w:pPr>
    </w:p>
    <w:p w14:paraId="39D47625" w14:textId="26C54E26" w:rsidR="00C507CA" w:rsidRPr="0058755E" w:rsidRDefault="00C507CA" w:rsidP="00ED07A2">
      <w:pPr>
        <w:spacing w:line="360" w:lineRule="auto"/>
        <w:jc w:val="both"/>
        <w:rPr>
          <w:rFonts w:ascii="Arial" w:eastAsia="Times New Roman" w:hAnsi="Arial" w:cs="Arial"/>
          <w:color w:val="FF0000"/>
          <w:sz w:val="24"/>
          <w:szCs w:val="24"/>
          <w:lang w:eastAsia="es-CO"/>
        </w:rPr>
      </w:pPr>
    </w:p>
    <w:p w14:paraId="7A53C013" w14:textId="79FC828C" w:rsidR="00C507CA" w:rsidRPr="0058755E" w:rsidRDefault="00C507CA" w:rsidP="00ED07A2">
      <w:pPr>
        <w:spacing w:line="360" w:lineRule="auto"/>
        <w:jc w:val="both"/>
        <w:rPr>
          <w:rFonts w:ascii="Arial" w:eastAsia="Times New Roman" w:hAnsi="Arial" w:cs="Arial"/>
          <w:color w:val="FF0000"/>
          <w:sz w:val="24"/>
          <w:szCs w:val="24"/>
          <w:lang w:eastAsia="es-CO"/>
        </w:rPr>
      </w:pPr>
    </w:p>
    <w:p w14:paraId="6729398E" w14:textId="3391F0CD" w:rsidR="00C507CA" w:rsidRPr="0058755E" w:rsidRDefault="00C507CA" w:rsidP="00ED07A2">
      <w:pPr>
        <w:spacing w:line="360" w:lineRule="auto"/>
        <w:jc w:val="both"/>
        <w:rPr>
          <w:rFonts w:ascii="Arial" w:eastAsia="Times New Roman" w:hAnsi="Arial" w:cs="Arial"/>
          <w:color w:val="FF0000"/>
          <w:sz w:val="24"/>
          <w:szCs w:val="24"/>
          <w:lang w:eastAsia="es-CO"/>
        </w:rPr>
      </w:pPr>
    </w:p>
    <w:p w14:paraId="00CFB7C0" w14:textId="3BC8FAF8" w:rsidR="00C507CA" w:rsidRPr="0058755E" w:rsidRDefault="00C507CA" w:rsidP="00ED07A2">
      <w:pPr>
        <w:spacing w:line="360" w:lineRule="auto"/>
        <w:jc w:val="both"/>
        <w:rPr>
          <w:rFonts w:ascii="Arial" w:eastAsia="Times New Roman" w:hAnsi="Arial" w:cs="Arial"/>
          <w:color w:val="FF0000"/>
          <w:sz w:val="24"/>
          <w:szCs w:val="24"/>
          <w:lang w:eastAsia="es-CO"/>
        </w:rPr>
      </w:pPr>
    </w:p>
    <w:p w14:paraId="2850DB1B" w14:textId="40F26609" w:rsidR="00C507CA" w:rsidRPr="0058755E" w:rsidRDefault="00C507CA" w:rsidP="00ED07A2">
      <w:pPr>
        <w:spacing w:line="360" w:lineRule="auto"/>
        <w:jc w:val="both"/>
        <w:rPr>
          <w:rFonts w:ascii="Arial" w:eastAsia="Times New Roman" w:hAnsi="Arial" w:cs="Arial"/>
          <w:color w:val="FF0000"/>
          <w:sz w:val="24"/>
          <w:szCs w:val="24"/>
          <w:lang w:eastAsia="es-CO"/>
        </w:rPr>
      </w:pPr>
    </w:p>
    <w:p w14:paraId="2E414F32" w14:textId="1A880888" w:rsidR="00C507CA" w:rsidRPr="0058755E" w:rsidRDefault="00C507CA" w:rsidP="00ED07A2">
      <w:pPr>
        <w:spacing w:line="360" w:lineRule="auto"/>
        <w:jc w:val="both"/>
        <w:rPr>
          <w:rFonts w:ascii="Arial" w:eastAsia="Times New Roman" w:hAnsi="Arial" w:cs="Arial"/>
          <w:color w:val="FF0000"/>
          <w:sz w:val="24"/>
          <w:szCs w:val="24"/>
          <w:lang w:eastAsia="es-CO"/>
        </w:rPr>
      </w:pPr>
    </w:p>
    <w:p w14:paraId="6FBC1B4D" w14:textId="1E704745" w:rsidR="00C507CA" w:rsidRPr="0058755E" w:rsidRDefault="00C507CA" w:rsidP="00ED07A2">
      <w:pPr>
        <w:spacing w:line="360" w:lineRule="auto"/>
        <w:jc w:val="both"/>
        <w:rPr>
          <w:rFonts w:ascii="Arial" w:eastAsia="Times New Roman" w:hAnsi="Arial" w:cs="Arial"/>
          <w:color w:val="FF0000"/>
          <w:sz w:val="24"/>
          <w:szCs w:val="24"/>
          <w:lang w:eastAsia="es-CO"/>
        </w:rPr>
      </w:pPr>
    </w:p>
    <w:p w14:paraId="546AE3ED" w14:textId="23B6EE57" w:rsidR="00C507CA" w:rsidRPr="0058755E" w:rsidRDefault="00C507CA" w:rsidP="00ED07A2">
      <w:pPr>
        <w:spacing w:line="360" w:lineRule="auto"/>
        <w:jc w:val="both"/>
        <w:rPr>
          <w:rFonts w:ascii="Arial" w:eastAsia="Times New Roman" w:hAnsi="Arial" w:cs="Arial"/>
          <w:color w:val="FF0000"/>
          <w:sz w:val="24"/>
          <w:szCs w:val="24"/>
          <w:lang w:eastAsia="es-CO"/>
        </w:rPr>
      </w:pPr>
    </w:p>
    <w:p w14:paraId="3BE24105" w14:textId="71E5263E" w:rsidR="00C507CA" w:rsidRPr="0058755E" w:rsidRDefault="00C507CA" w:rsidP="00ED07A2">
      <w:pPr>
        <w:spacing w:line="360" w:lineRule="auto"/>
        <w:jc w:val="both"/>
        <w:rPr>
          <w:rFonts w:ascii="Arial" w:eastAsia="Times New Roman" w:hAnsi="Arial" w:cs="Arial"/>
          <w:color w:val="FF0000"/>
          <w:sz w:val="24"/>
          <w:szCs w:val="24"/>
          <w:lang w:eastAsia="es-CO"/>
        </w:rPr>
      </w:pPr>
    </w:p>
    <w:p w14:paraId="7EF91906" w14:textId="3541E8CD" w:rsidR="00C507CA" w:rsidRPr="0058755E" w:rsidRDefault="00C507CA" w:rsidP="00ED07A2">
      <w:pPr>
        <w:spacing w:line="360" w:lineRule="auto"/>
        <w:jc w:val="both"/>
        <w:rPr>
          <w:rFonts w:ascii="Arial" w:eastAsia="Times New Roman" w:hAnsi="Arial" w:cs="Arial"/>
          <w:color w:val="FF0000"/>
          <w:sz w:val="24"/>
          <w:szCs w:val="24"/>
          <w:lang w:eastAsia="es-CO"/>
        </w:rPr>
      </w:pPr>
    </w:p>
    <w:p w14:paraId="3C8CD06C" w14:textId="012491CF" w:rsidR="00C507CA" w:rsidRPr="0058755E" w:rsidRDefault="00C507CA" w:rsidP="00ED07A2">
      <w:pPr>
        <w:spacing w:line="360" w:lineRule="auto"/>
        <w:jc w:val="both"/>
        <w:rPr>
          <w:rFonts w:ascii="Arial" w:eastAsia="Times New Roman" w:hAnsi="Arial" w:cs="Arial"/>
          <w:color w:val="FF0000"/>
          <w:sz w:val="24"/>
          <w:szCs w:val="24"/>
          <w:lang w:eastAsia="es-CO"/>
        </w:rPr>
      </w:pPr>
    </w:p>
    <w:p w14:paraId="72FA6C1E" w14:textId="0C12A467" w:rsidR="00C507CA" w:rsidRPr="0058755E" w:rsidRDefault="00C507CA" w:rsidP="00ED07A2">
      <w:pPr>
        <w:spacing w:line="360" w:lineRule="auto"/>
        <w:jc w:val="both"/>
        <w:rPr>
          <w:rFonts w:ascii="Arial" w:eastAsia="Times New Roman" w:hAnsi="Arial" w:cs="Arial"/>
          <w:color w:val="FF0000"/>
          <w:sz w:val="24"/>
          <w:szCs w:val="24"/>
          <w:lang w:eastAsia="es-CO"/>
        </w:rPr>
      </w:pPr>
    </w:p>
    <w:p w14:paraId="4239B8D8" w14:textId="3B74FD80" w:rsidR="00C507CA" w:rsidRPr="0058755E" w:rsidRDefault="00C507CA" w:rsidP="00ED07A2">
      <w:pPr>
        <w:spacing w:line="360" w:lineRule="auto"/>
        <w:jc w:val="both"/>
        <w:rPr>
          <w:rFonts w:ascii="Arial" w:eastAsia="Times New Roman" w:hAnsi="Arial" w:cs="Arial"/>
          <w:color w:val="FF0000"/>
          <w:sz w:val="24"/>
          <w:szCs w:val="24"/>
          <w:lang w:eastAsia="es-CO"/>
        </w:rPr>
      </w:pPr>
    </w:p>
    <w:p w14:paraId="122DF8D6" w14:textId="08AFDB59" w:rsidR="00C507CA" w:rsidRPr="0058755E" w:rsidRDefault="00C507CA" w:rsidP="00ED07A2">
      <w:pPr>
        <w:spacing w:line="360" w:lineRule="auto"/>
        <w:jc w:val="both"/>
        <w:rPr>
          <w:rFonts w:ascii="Arial" w:eastAsia="Times New Roman" w:hAnsi="Arial" w:cs="Arial"/>
          <w:color w:val="FF0000"/>
          <w:sz w:val="24"/>
          <w:szCs w:val="24"/>
          <w:lang w:eastAsia="es-CO"/>
        </w:rPr>
      </w:pPr>
    </w:p>
    <w:p w14:paraId="5D7EA23F" w14:textId="5E233E93" w:rsidR="00C507CA" w:rsidRPr="0058755E" w:rsidRDefault="00C507CA" w:rsidP="00ED07A2">
      <w:pPr>
        <w:spacing w:line="360" w:lineRule="auto"/>
        <w:jc w:val="both"/>
        <w:rPr>
          <w:rFonts w:ascii="Arial" w:eastAsia="Times New Roman" w:hAnsi="Arial" w:cs="Arial"/>
          <w:color w:val="FF0000"/>
          <w:sz w:val="24"/>
          <w:szCs w:val="24"/>
          <w:lang w:eastAsia="es-CO"/>
        </w:rPr>
      </w:pPr>
    </w:p>
    <w:p w14:paraId="092478A1" w14:textId="57346931" w:rsidR="00C507CA" w:rsidRPr="0058755E" w:rsidRDefault="00C507CA" w:rsidP="00ED07A2">
      <w:pPr>
        <w:spacing w:line="360" w:lineRule="auto"/>
        <w:jc w:val="both"/>
        <w:rPr>
          <w:rFonts w:ascii="Arial" w:eastAsia="Times New Roman" w:hAnsi="Arial" w:cs="Arial"/>
          <w:color w:val="FF0000"/>
          <w:sz w:val="24"/>
          <w:szCs w:val="24"/>
          <w:lang w:eastAsia="es-CO"/>
        </w:rPr>
      </w:pPr>
    </w:p>
    <w:p w14:paraId="10B45931" w14:textId="77777777" w:rsidR="00C507CA" w:rsidRPr="0058755E" w:rsidRDefault="00C507CA" w:rsidP="00ED07A2">
      <w:pPr>
        <w:spacing w:line="360" w:lineRule="auto"/>
        <w:jc w:val="both"/>
        <w:rPr>
          <w:rFonts w:ascii="Arial" w:eastAsia="Times New Roman" w:hAnsi="Arial" w:cs="Arial"/>
          <w:color w:val="FF0000"/>
          <w:sz w:val="24"/>
          <w:szCs w:val="24"/>
          <w:lang w:eastAsia="es-CO"/>
        </w:rPr>
      </w:pPr>
    </w:p>
    <w:p w14:paraId="44ABD1AD" w14:textId="39E5470E" w:rsidR="00C507CA" w:rsidRDefault="00C507CA" w:rsidP="003D045B">
      <w:pPr>
        <w:pStyle w:val="Ttulo1"/>
        <w:rPr>
          <w:lang w:eastAsia="es-CO"/>
        </w:rPr>
      </w:pPr>
      <w:bookmarkStart w:id="213" w:name="_Toc145412730"/>
      <w:r>
        <w:rPr>
          <w:lang w:eastAsia="es-CO"/>
        </w:rPr>
        <w:t>10. Anexos</w:t>
      </w:r>
      <w:bookmarkEnd w:id="213"/>
    </w:p>
    <w:p w14:paraId="014CC7A0" w14:textId="7992ED95" w:rsidR="007B7253" w:rsidRDefault="007B7253" w:rsidP="00ED07A2">
      <w:pPr>
        <w:spacing w:line="360" w:lineRule="auto"/>
        <w:jc w:val="both"/>
        <w:rPr>
          <w:rFonts w:ascii="Arial" w:eastAsia="Times New Roman" w:hAnsi="Arial" w:cs="Arial"/>
          <w:color w:val="FF0000"/>
          <w:sz w:val="24"/>
          <w:szCs w:val="24"/>
          <w:lang w:eastAsia="es-CO"/>
        </w:rPr>
      </w:pPr>
    </w:p>
    <w:p w14:paraId="14B170A2" w14:textId="77777777" w:rsidR="007B7253" w:rsidRPr="00ED07A2" w:rsidRDefault="007B7253" w:rsidP="00ED07A2">
      <w:pPr>
        <w:spacing w:line="360" w:lineRule="auto"/>
        <w:jc w:val="both"/>
        <w:rPr>
          <w:rFonts w:ascii="Arial" w:eastAsia="Times New Roman" w:hAnsi="Arial" w:cs="Arial"/>
          <w:color w:val="FF0000"/>
          <w:sz w:val="24"/>
          <w:szCs w:val="24"/>
          <w:lang w:eastAsia="es-CO"/>
        </w:rPr>
      </w:pPr>
    </w:p>
    <w:p w14:paraId="7FD78C8B" w14:textId="77777777" w:rsidR="00987522" w:rsidRPr="007E07BA" w:rsidRDefault="00987522" w:rsidP="007E07BA">
      <w:pPr>
        <w:spacing w:line="360" w:lineRule="auto"/>
        <w:jc w:val="both"/>
        <w:rPr>
          <w:color w:val="FF0000"/>
          <w:lang w:eastAsia="es-CO"/>
        </w:rPr>
      </w:pPr>
    </w:p>
    <w:sectPr w:rsidR="00987522" w:rsidRPr="007E07BA" w:rsidSect="00EF33AE">
      <w:pgSz w:w="12240" w:h="15840"/>
      <w:pgMar w:top="1701" w:right="1134"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745D9" w14:textId="77777777" w:rsidR="007956E3" w:rsidRDefault="007956E3" w:rsidP="006D344B">
      <w:pPr>
        <w:spacing w:after="0" w:line="240" w:lineRule="auto"/>
      </w:pPr>
      <w:r>
        <w:separator/>
      </w:r>
    </w:p>
  </w:endnote>
  <w:endnote w:type="continuationSeparator" w:id="0">
    <w:p w14:paraId="68AEE5FB" w14:textId="77777777" w:rsidR="007956E3" w:rsidRDefault="007956E3" w:rsidP="006D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BBFE" w14:textId="77777777" w:rsidR="007956E3" w:rsidRDefault="007956E3" w:rsidP="006D344B">
      <w:pPr>
        <w:spacing w:after="0" w:line="240" w:lineRule="auto"/>
      </w:pPr>
      <w:r>
        <w:separator/>
      </w:r>
    </w:p>
  </w:footnote>
  <w:footnote w:type="continuationSeparator" w:id="0">
    <w:p w14:paraId="039DBAC2" w14:textId="77777777" w:rsidR="007956E3" w:rsidRDefault="007956E3" w:rsidP="006D34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704"/>
    <w:multiLevelType w:val="multilevel"/>
    <w:tmpl w:val="9F6EB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87DE9"/>
    <w:multiLevelType w:val="hybridMultilevel"/>
    <w:tmpl w:val="649E80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6D5F32"/>
    <w:multiLevelType w:val="multilevel"/>
    <w:tmpl w:val="AFF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E0F8D"/>
    <w:multiLevelType w:val="multilevel"/>
    <w:tmpl w:val="76BE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762DC"/>
    <w:multiLevelType w:val="multilevel"/>
    <w:tmpl w:val="B90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65026D"/>
    <w:multiLevelType w:val="multilevel"/>
    <w:tmpl w:val="8F1E0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71358C"/>
    <w:multiLevelType w:val="multilevel"/>
    <w:tmpl w:val="EA98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A75D9"/>
    <w:multiLevelType w:val="multilevel"/>
    <w:tmpl w:val="9D6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7D456A"/>
    <w:multiLevelType w:val="multilevel"/>
    <w:tmpl w:val="85800A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15B2D"/>
    <w:multiLevelType w:val="multilevel"/>
    <w:tmpl w:val="3DC8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A54F0D"/>
    <w:multiLevelType w:val="hybridMultilevel"/>
    <w:tmpl w:val="F070BD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6980B3E"/>
    <w:multiLevelType w:val="hybridMultilevel"/>
    <w:tmpl w:val="E2B868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8CF03BC"/>
    <w:multiLevelType w:val="multilevel"/>
    <w:tmpl w:val="D08C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E1CF6"/>
    <w:multiLevelType w:val="multilevel"/>
    <w:tmpl w:val="7D3A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54689B"/>
    <w:multiLevelType w:val="multilevel"/>
    <w:tmpl w:val="AA3C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25271"/>
    <w:multiLevelType w:val="multilevel"/>
    <w:tmpl w:val="FA44C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D41B73"/>
    <w:multiLevelType w:val="multilevel"/>
    <w:tmpl w:val="6BB0B91A"/>
    <w:lvl w:ilvl="0">
      <w:start w:val="6"/>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A061848"/>
    <w:multiLevelType w:val="multilevel"/>
    <w:tmpl w:val="732A8D10"/>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1DC54EBB"/>
    <w:multiLevelType w:val="multilevel"/>
    <w:tmpl w:val="5A2816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AA176C"/>
    <w:multiLevelType w:val="multilevel"/>
    <w:tmpl w:val="94B2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D13D87"/>
    <w:multiLevelType w:val="multilevel"/>
    <w:tmpl w:val="5DB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2A0035"/>
    <w:multiLevelType w:val="multilevel"/>
    <w:tmpl w:val="55561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16260E"/>
    <w:multiLevelType w:val="multilevel"/>
    <w:tmpl w:val="321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561D4B"/>
    <w:multiLevelType w:val="multilevel"/>
    <w:tmpl w:val="13E2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F868CC"/>
    <w:multiLevelType w:val="hybridMultilevel"/>
    <w:tmpl w:val="73EEFA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53928FF"/>
    <w:multiLevelType w:val="multilevel"/>
    <w:tmpl w:val="DA3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835072"/>
    <w:multiLevelType w:val="hybridMultilevel"/>
    <w:tmpl w:val="C824C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63A2FEF"/>
    <w:multiLevelType w:val="hybridMultilevel"/>
    <w:tmpl w:val="22CEB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6677BF0"/>
    <w:multiLevelType w:val="multilevel"/>
    <w:tmpl w:val="D2C21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D86EB0"/>
    <w:multiLevelType w:val="multilevel"/>
    <w:tmpl w:val="4C3066C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0" w15:restartNumberingAfterBreak="0">
    <w:nsid w:val="26EE36B2"/>
    <w:multiLevelType w:val="hybridMultilevel"/>
    <w:tmpl w:val="FDAAF4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9DC29E5"/>
    <w:multiLevelType w:val="hybridMultilevel"/>
    <w:tmpl w:val="CDB645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9F005D3"/>
    <w:multiLevelType w:val="multilevel"/>
    <w:tmpl w:val="2D2EBD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FA0DC1"/>
    <w:multiLevelType w:val="multilevel"/>
    <w:tmpl w:val="CD02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320B34"/>
    <w:multiLevelType w:val="multilevel"/>
    <w:tmpl w:val="EDC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770A2E"/>
    <w:multiLevelType w:val="hybridMultilevel"/>
    <w:tmpl w:val="F2404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C9E66FE"/>
    <w:multiLevelType w:val="multilevel"/>
    <w:tmpl w:val="ECC0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D745AD"/>
    <w:multiLevelType w:val="multilevel"/>
    <w:tmpl w:val="96BAC6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EE6B5C"/>
    <w:multiLevelType w:val="multilevel"/>
    <w:tmpl w:val="F9BC3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7655F7"/>
    <w:multiLevelType w:val="multilevel"/>
    <w:tmpl w:val="3D68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1414C0"/>
    <w:multiLevelType w:val="multilevel"/>
    <w:tmpl w:val="5F0A9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24650D"/>
    <w:multiLevelType w:val="hybridMultilevel"/>
    <w:tmpl w:val="DC483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2301089"/>
    <w:multiLevelType w:val="hybridMultilevel"/>
    <w:tmpl w:val="FFF04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2AB0DD9"/>
    <w:multiLevelType w:val="multilevel"/>
    <w:tmpl w:val="FE06D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591AA0"/>
    <w:multiLevelType w:val="hybridMultilevel"/>
    <w:tmpl w:val="4E1AA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3AD2E0F"/>
    <w:multiLevelType w:val="multilevel"/>
    <w:tmpl w:val="6598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126290"/>
    <w:multiLevelType w:val="hybridMultilevel"/>
    <w:tmpl w:val="0F8A90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440452B"/>
    <w:multiLevelType w:val="hybridMultilevel"/>
    <w:tmpl w:val="B2FE4D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36EF352B"/>
    <w:multiLevelType w:val="multilevel"/>
    <w:tmpl w:val="D02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A43C7D"/>
    <w:multiLevelType w:val="multilevel"/>
    <w:tmpl w:val="6CAA3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8E03795"/>
    <w:multiLevelType w:val="multilevel"/>
    <w:tmpl w:val="0DB4E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E36B53"/>
    <w:multiLevelType w:val="hybridMultilevel"/>
    <w:tmpl w:val="24FC27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9E54335"/>
    <w:multiLevelType w:val="multilevel"/>
    <w:tmpl w:val="12746F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ED36F7"/>
    <w:multiLevelType w:val="multilevel"/>
    <w:tmpl w:val="A42C9A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9F706B"/>
    <w:multiLevelType w:val="hybridMultilevel"/>
    <w:tmpl w:val="F4EEF1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3CDF790B"/>
    <w:multiLevelType w:val="multilevel"/>
    <w:tmpl w:val="DBD4C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0701DA"/>
    <w:multiLevelType w:val="multilevel"/>
    <w:tmpl w:val="777E9C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0D3BED"/>
    <w:multiLevelType w:val="multilevel"/>
    <w:tmpl w:val="D034F570"/>
    <w:lvl w:ilvl="0">
      <w:start w:val="1"/>
      <w:numFmt w:val="decimal"/>
      <w:lvlText w:val="%1."/>
      <w:lvlJc w:val="left"/>
      <w:pPr>
        <w:ind w:left="720" w:hanging="360"/>
      </w:pPr>
    </w:lvl>
    <w:lvl w:ilvl="1">
      <w:start w:val="2"/>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8" w15:restartNumberingAfterBreak="0">
    <w:nsid w:val="3F4B5C22"/>
    <w:multiLevelType w:val="multilevel"/>
    <w:tmpl w:val="94B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1E8B97"/>
    <w:multiLevelType w:val="hybridMultilevel"/>
    <w:tmpl w:val="098238DC"/>
    <w:lvl w:ilvl="0" w:tplc="BE123D58">
      <w:start w:val="1"/>
      <w:numFmt w:val="bullet"/>
      <w:lvlText w:val=""/>
      <w:lvlJc w:val="left"/>
      <w:pPr>
        <w:ind w:left="720" w:hanging="360"/>
      </w:pPr>
      <w:rPr>
        <w:rFonts w:ascii="Symbol" w:hAnsi="Symbol" w:hint="default"/>
      </w:rPr>
    </w:lvl>
    <w:lvl w:ilvl="1" w:tplc="AFD29D64">
      <w:start w:val="1"/>
      <w:numFmt w:val="bullet"/>
      <w:lvlText w:val="o"/>
      <w:lvlJc w:val="left"/>
      <w:pPr>
        <w:ind w:left="1440" w:hanging="360"/>
      </w:pPr>
      <w:rPr>
        <w:rFonts w:ascii="Courier New" w:hAnsi="Courier New" w:hint="default"/>
      </w:rPr>
    </w:lvl>
    <w:lvl w:ilvl="2" w:tplc="787C966E">
      <w:start w:val="1"/>
      <w:numFmt w:val="bullet"/>
      <w:lvlText w:val=""/>
      <w:lvlJc w:val="left"/>
      <w:pPr>
        <w:ind w:left="2160" w:hanging="360"/>
      </w:pPr>
      <w:rPr>
        <w:rFonts w:ascii="Wingdings" w:hAnsi="Wingdings" w:hint="default"/>
      </w:rPr>
    </w:lvl>
    <w:lvl w:ilvl="3" w:tplc="8AA669A4">
      <w:start w:val="1"/>
      <w:numFmt w:val="bullet"/>
      <w:lvlText w:val=""/>
      <w:lvlJc w:val="left"/>
      <w:pPr>
        <w:ind w:left="2880" w:hanging="360"/>
      </w:pPr>
      <w:rPr>
        <w:rFonts w:ascii="Symbol" w:hAnsi="Symbol" w:hint="default"/>
      </w:rPr>
    </w:lvl>
    <w:lvl w:ilvl="4" w:tplc="2580F4D4">
      <w:start w:val="1"/>
      <w:numFmt w:val="bullet"/>
      <w:lvlText w:val="o"/>
      <w:lvlJc w:val="left"/>
      <w:pPr>
        <w:ind w:left="3600" w:hanging="360"/>
      </w:pPr>
      <w:rPr>
        <w:rFonts w:ascii="Courier New" w:hAnsi="Courier New" w:hint="default"/>
      </w:rPr>
    </w:lvl>
    <w:lvl w:ilvl="5" w:tplc="105E3058">
      <w:start w:val="1"/>
      <w:numFmt w:val="bullet"/>
      <w:lvlText w:val=""/>
      <w:lvlJc w:val="left"/>
      <w:pPr>
        <w:ind w:left="4320" w:hanging="360"/>
      </w:pPr>
      <w:rPr>
        <w:rFonts w:ascii="Wingdings" w:hAnsi="Wingdings" w:hint="default"/>
      </w:rPr>
    </w:lvl>
    <w:lvl w:ilvl="6" w:tplc="103E7A60">
      <w:start w:val="1"/>
      <w:numFmt w:val="bullet"/>
      <w:lvlText w:val=""/>
      <w:lvlJc w:val="left"/>
      <w:pPr>
        <w:ind w:left="5040" w:hanging="360"/>
      </w:pPr>
      <w:rPr>
        <w:rFonts w:ascii="Symbol" w:hAnsi="Symbol" w:hint="default"/>
      </w:rPr>
    </w:lvl>
    <w:lvl w:ilvl="7" w:tplc="3A924440">
      <w:start w:val="1"/>
      <w:numFmt w:val="bullet"/>
      <w:lvlText w:val="o"/>
      <w:lvlJc w:val="left"/>
      <w:pPr>
        <w:ind w:left="5760" w:hanging="360"/>
      </w:pPr>
      <w:rPr>
        <w:rFonts w:ascii="Courier New" w:hAnsi="Courier New" w:hint="default"/>
      </w:rPr>
    </w:lvl>
    <w:lvl w:ilvl="8" w:tplc="A2EEECB4">
      <w:start w:val="1"/>
      <w:numFmt w:val="bullet"/>
      <w:lvlText w:val=""/>
      <w:lvlJc w:val="left"/>
      <w:pPr>
        <w:ind w:left="6480" w:hanging="360"/>
      </w:pPr>
      <w:rPr>
        <w:rFonts w:ascii="Wingdings" w:hAnsi="Wingdings" w:hint="default"/>
      </w:rPr>
    </w:lvl>
  </w:abstractNum>
  <w:abstractNum w:abstractNumId="60" w15:restartNumberingAfterBreak="0">
    <w:nsid w:val="41465E82"/>
    <w:multiLevelType w:val="multilevel"/>
    <w:tmpl w:val="CB30AC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F8769B"/>
    <w:multiLevelType w:val="hybridMultilevel"/>
    <w:tmpl w:val="F3C219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42A04314"/>
    <w:multiLevelType w:val="multilevel"/>
    <w:tmpl w:val="0B121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297209"/>
    <w:multiLevelType w:val="multilevel"/>
    <w:tmpl w:val="0D365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5AE718B"/>
    <w:multiLevelType w:val="multilevel"/>
    <w:tmpl w:val="5EE86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222DD7"/>
    <w:multiLevelType w:val="multilevel"/>
    <w:tmpl w:val="7DCA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4B40B8"/>
    <w:multiLevelType w:val="multilevel"/>
    <w:tmpl w:val="2EE467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766659D"/>
    <w:multiLevelType w:val="multilevel"/>
    <w:tmpl w:val="F0AE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BA79F6"/>
    <w:multiLevelType w:val="hybridMultilevel"/>
    <w:tmpl w:val="4AFE73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47E44073"/>
    <w:multiLevelType w:val="multilevel"/>
    <w:tmpl w:val="20CCB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208" w:hanging="408"/>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5479B9"/>
    <w:multiLevelType w:val="multilevel"/>
    <w:tmpl w:val="15E676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634EFE"/>
    <w:multiLevelType w:val="hybridMultilevel"/>
    <w:tmpl w:val="72801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487F79C5"/>
    <w:multiLevelType w:val="hybridMultilevel"/>
    <w:tmpl w:val="79182C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48C62AEB"/>
    <w:multiLevelType w:val="hybridMultilevel"/>
    <w:tmpl w:val="791247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48FA6229"/>
    <w:multiLevelType w:val="hybridMultilevel"/>
    <w:tmpl w:val="04929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4A166393"/>
    <w:multiLevelType w:val="hybridMultilevel"/>
    <w:tmpl w:val="8A14A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4AD46A87"/>
    <w:multiLevelType w:val="multilevel"/>
    <w:tmpl w:val="F47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B79329B"/>
    <w:multiLevelType w:val="multilevel"/>
    <w:tmpl w:val="39061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1964A8"/>
    <w:multiLevelType w:val="multilevel"/>
    <w:tmpl w:val="8CE6B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6EB554"/>
    <w:multiLevelType w:val="hybridMultilevel"/>
    <w:tmpl w:val="72CC9FD2"/>
    <w:lvl w:ilvl="0" w:tplc="AB461378">
      <w:start w:val="1"/>
      <w:numFmt w:val="bullet"/>
      <w:lvlText w:val=""/>
      <w:lvlJc w:val="left"/>
      <w:pPr>
        <w:ind w:left="720" w:hanging="360"/>
      </w:pPr>
      <w:rPr>
        <w:rFonts w:ascii="Symbol" w:hAnsi="Symbol" w:hint="default"/>
      </w:rPr>
    </w:lvl>
    <w:lvl w:ilvl="1" w:tplc="227EB866">
      <w:start w:val="1"/>
      <w:numFmt w:val="bullet"/>
      <w:lvlText w:val="o"/>
      <w:lvlJc w:val="left"/>
      <w:pPr>
        <w:ind w:left="1440" w:hanging="360"/>
      </w:pPr>
      <w:rPr>
        <w:rFonts w:ascii="Courier New" w:hAnsi="Courier New" w:hint="default"/>
      </w:rPr>
    </w:lvl>
    <w:lvl w:ilvl="2" w:tplc="B74A45D6">
      <w:start w:val="1"/>
      <w:numFmt w:val="bullet"/>
      <w:lvlText w:val=""/>
      <w:lvlJc w:val="left"/>
      <w:pPr>
        <w:ind w:left="2160" w:hanging="360"/>
      </w:pPr>
      <w:rPr>
        <w:rFonts w:ascii="Wingdings" w:hAnsi="Wingdings" w:hint="default"/>
      </w:rPr>
    </w:lvl>
    <w:lvl w:ilvl="3" w:tplc="9504264E">
      <w:start w:val="1"/>
      <w:numFmt w:val="bullet"/>
      <w:lvlText w:val=""/>
      <w:lvlJc w:val="left"/>
      <w:pPr>
        <w:ind w:left="2880" w:hanging="360"/>
      </w:pPr>
      <w:rPr>
        <w:rFonts w:ascii="Symbol" w:hAnsi="Symbol" w:hint="default"/>
      </w:rPr>
    </w:lvl>
    <w:lvl w:ilvl="4" w:tplc="FA74D8B4">
      <w:start w:val="1"/>
      <w:numFmt w:val="bullet"/>
      <w:lvlText w:val="o"/>
      <w:lvlJc w:val="left"/>
      <w:pPr>
        <w:ind w:left="3600" w:hanging="360"/>
      </w:pPr>
      <w:rPr>
        <w:rFonts w:ascii="Courier New" w:hAnsi="Courier New" w:hint="default"/>
      </w:rPr>
    </w:lvl>
    <w:lvl w:ilvl="5" w:tplc="24C2A542">
      <w:start w:val="1"/>
      <w:numFmt w:val="bullet"/>
      <w:lvlText w:val=""/>
      <w:lvlJc w:val="left"/>
      <w:pPr>
        <w:ind w:left="4320" w:hanging="360"/>
      </w:pPr>
      <w:rPr>
        <w:rFonts w:ascii="Wingdings" w:hAnsi="Wingdings" w:hint="default"/>
      </w:rPr>
    </w:lvl>
    <w:lvl w:ilvl="6" w:tplc="4DC29BFA">
      <w:start w:val="1"/>
      <w:numFmt w:val="bullet"/>
      <w:lvlText w:val=""/>
      <w:lvlJc w:val="left"/>
      <w:pPr>
        <w:ind w:left="5040" w:hanging="360"/>
      </w:pPr>
      <w:rPr>
        <w:rFonts w:ascii="Symbol" w:hAnsi="Symbol" w:hint="default"/>
      </w:rPr>
    </w:lvl>
    <w:lvl w:ilvl="7" w:tplc="3BEC23EC">
      <w:start w:val="1"/>
      <w:numFmt w:val="bullet"/>
      <w:lvlText w:val="o"/>
      <w:lvlJc w:val="left"/>
      <w:pPr>
        <w:ind w:left="5760" w:hanging="360"/>
      </w:pPr>
      <w:rPr>
        <w:rFonts w:ascii="Courier New" w:hAnsi="Courier New" w:hint="default"/>
      </w:rPr>
    </w:lvl>
    <w:lvl w:ilvl="8" w:tplc="8F1A5A42">
      <w:start w:val="1"/>
      <w:numFmt w:val="bullet"/>
      <w:lvlText w:val=""/>
      <w:lvlJc w:val="left"/>
      <w:pPr>
        <w:ind w:left="6480" w:hanging="360"/>
      </w:pPr>
      <w:rPr>
        <w:rFonts w:ascii="Wingdings" w:hAnsi="Wingdings" w:hint="default"/>
      </w:rPr>
    </w:lvl>
  </w:abstractNum>
  <w:abstractNum w:abstractNumId="80" w15:restartNumberingAfterBreak="0">
    <w:nsid w:val="4F787CC3"/>
    <w:multiLevelType w:val="multilevel"/>
    <w:tmpl w:val="4BBE08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A36D3C"/>
    <w:multiLevelType w:val="multilevel"/>
    <w:tmpl w:val="DA86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2FD68E0"/>
    <w:multiLevelType w:val="multilevel"/>
    <w:tmpl w:val="5D5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3EF3C92"/>
    <w:multiLevelType w:val="multilevel"/>
    <w:tmpl w:val="BB36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48B1805"/>
    <w:multiLevelType w:val="multilevel"/>
    <w:tmpl w:val="4A68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52231A5"/>
    <w:multiLevelType w:val="multilevel"/>
    <w:tmpl w:val="6ED6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5601ED0"/>
    <w:multiLevelType w:val="hybridMultilevel"/>
    <w:tmpl w:val="9D9A90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55F67998"/>
    <w:multiLevelType w:val="hybridMultilevel"/>
    <w:tmpl w:val="6E4821A6"/>
    <w:lvl w:ilvl="0" w:tplc="611CD9F6">
      <w:start w:val="1"/>
      <w:numFmt w:val="bullet"/>
      <w:lvlText w:val=""/>
      <w:lvlJc w:val="left"/>
      <w:pPr>
        <w:ind w:left="720" w:hanging="360"/>
      </w:pPr>
      <w:rPr>
        <w:rFonts w:ascii="Symbol" w:hAnsi="Symbol" w:hint="default"/>
      </w:rPr>
    </w:lvl>
    <w:lvl w:ilvl="1" w:tplc="4C70E79E">
      <w:start w:val="1"/>
      <w:numFmt w:val="bullet"/>
      <w:lvlText w:val="o"/>
      <w:lvlJc w:val="left"/>
      <w:pPr>
        <w:ind w:left="1440" w:hanging="360"/>
      </w:pPr>
      <w:rPr>
        <w:rFonts w:ascii="Courier New" w:hAnsi="Courier New" w:hint="default"/>
      </w:rPr>
    </w:lvl>
    <w:lvl w:ilvl="2" w:tplc="3BB2AF3C">
      <w:start w:val="1"/>
      <w:numFmt w:val="bullet"/>
      <w:lvlText w:val=""/>
      <w:lvlJc w:val="left"/>
      <w:pPr>
        <w:ind w:left="2160" w:hanging="360"/>
      </w:pPr>
      <w:rPr>
        <w:rFonts w:ascii="Wingdings" w:hAnsi="Wingdings" w:hint="default"/>
      </w:rPr>
    </w:lvl>
    <w:lvl w:ilvl="3" w:tplc="323EC88C">
      <w:start w:val="1"/>
      <w:numFmt w:val="bullet"/>
      <w:lvlText w:val=""/>
      <w:lvlJc w:val="left"/>
      <w:pPr>
        <w:ind w:left="2880" w:hanging="360"/>
      </w:pPr>
      <w:rPr>
        <w:rFonts w:ascii="Symbol" w:hAnsi="Symbol" w:hint="default"/>
      </w:rPr>
    </w:lvl>
    <w:lvl w:ilvl="4" w:tplc="4386C0BC">
      <w:start w:val="1"/>
      <w:numFmt w:val="bullet"/>
      <w:lvlText w:val="o"/>
      <w:lvlJc w:val="left"/>
      <w:pPr>
        <w:ind w:left="3600" w:hanging="360"/>
      </w:pPr>
      <w:rPr>
        <w:rFonts w:ascii="Courier New" w:hAnsi="Courier New" w:hint="default"/>
      </w:rPr>
    </w:lvl>
    <w:lvl w:ilvl="5" w:tplc="A5FE719C">
      <w:start w:val="1"/>
      <w:numFmt w:val="bullet"/>
      <w:lvlText w:val=""/>
      <w:lvlJc w:val="left"/>
      <w:pPr>
        <w:ind w:left="4320" w:hanging="360"/>
      </w:pPr>
      <w:rPr>
        <w:rFonts w:ascii="Wingdings" w:hAnsi="Wingdings" w:hint="default"/>
      </w:rPr>
    </w:lvl>
    <w:lvl w:ilvl="6" w:tplc="DE48F13E">
      <w:start w:val="1"/>
      <w:numFmt w:val="bullet"/>
      <w:lvlText w:val=""/>
      <w:lvlJc w:val="left"/>
      <w:pPr>
        <w:ind w:left="5040" w:hanging="360"/>
      </w:pPr>
      <w:rPr>
        <w:rFonts w:ascii="Symbol" w:hAnsi="Symbol" w:hint="default"/>
      </w:rPr>
    </w:lvl>
    <w:lvl w:ilvl="7" w:tplc="99667CEE">
      <w:start w:val="1"/>
      <w:numFmt w:val="bullet"/>
      <w:lvlText w:val="o"/>
      <w:lvlJc w:val="left"/>
      <w:pPr>
        <w:ind w:left="5760" w:hanging="360"/>
      </w:pPr>
      <w:rPr>
        <w:rFonts w:ascii="Courier New" w:hAnsi="Courier New" w:hint="default"/>
      </w:rPr>
    </w:lvl>
    <w:lvl w:ilvl="8" w:tplc="374829F6">
      <w:start w:val="1"/>
      <w:numFmt w:val="bullet"/>
      <w:lvlText w:val=""/>
      <w:lvlJc w:val="left"/>
      <w:pPr>
        <w:ind w:left="6480" w:hanging="360"/>
      </w:pPr>
      <w:rPr>
        <w:rFonts w:ascii="Wingdings" w:hAnsi="Wingdings" w:hint="default"/>
      </w:rPr>
    </w:lvl>
  </w:abstractNum>
  <w:abstractNum w:abstractNumId="88" w15:restartNumberingAfterBreak="0">
    <w:nsid w:val="5788398D"/>
    <w:multiLevelType w:val="multilevel"/>
    <w:tmpl w:val="0DD629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1A07CA"/>
    <w:multiLevelType w:val="multilevel"/>
    <w:tmpl w:val="DDDE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A77A19"/>
    <w:multiLevelType w:val="multilevel"/>
    <w:tmpl w:val="E4C4B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D55FCD"/>
    <w:multiLevelType w:val="multilevel"/>
    <w:tmpl w:val="F0F0E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BF91E32"/>
    <w:multiLevelType w:val="hybridMultilevel"/>
    <w:tmpl w:val="3612B9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5CA74D79"/>
    <w:multiLevelType w:val="multilevel"/>
    <w:tmpl w:val="DC2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D7052FF"/>
    <w:multiLevelType w:val="multilevel"/>
    <w:tmpl w:val="9940D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DBB225A"/>
    <w:multiLevelType w:val="multilevel"/>
    <w:tmpl w:val="071E7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8E2C56"/>
    <w:multiLevelType w:val="multilevel"/>
    <w:tmpl w:val="57B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E900D15"/>
    <w:multiLevelType w:val="hybridMultilevel"/>
    <w:tmpl w:val="4628F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5E9C46C8"/>
    <w:multiLevelType w:val="multilevel"/>
    <w:tmpl w:val="6C48A4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02241E8"/>
    <w:multiLevelType w:val="multilevel"/>
    <w:tmpl w:val="4C2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1B8211B"/>
    <w:multiLevelType w:val="hybridMultilevel"/>
    <w:tmpl w:val="F69C6464"/>
    <w:lvl w:ilvl="0" w:tplc="C98A34D4">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637135B6"/>
    <w:multiLevelType w:val="multilevel"/>
    <w:tmpl w:val="90B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3A171AD"/>
    <w:multiLevelType w:val="multilevel"/>
    <w:tmpl w:val="ABAA1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3A73BB3"/>
    <w:multiLevelType w:val="multilevel"/>
    <w:tmpl w:val="2570B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47FFC87"/>
    <w:multiLevelType w:val="hybridMultilevel"/>
    <w:tmpl w:val="45B4871C"/>
    <w:lvl w:ilvl="0" w:tplc="CC4AA952">
      <w:start w:val="1"/>
      <w:numFmt w:val="bullet"/>
      <w:lvlText w:val=""/>
      <w:lvlJc w:val="left"/>
      <w:pPr>
        <w:ind w:left="720" w:hanging="360"/>
      </w:pPr>
      <w:rPr>
        <w:rFonts w:ascii="Symbol" w:hAnsi="Symbol" w:hint="default"/>
      </w:rPr>
    </w:lvl>
    <w:lvl w:ilvl="1" w:tplc="489C0F30">
      <w:start w:val="1"/>
      <w:numFmt w:val="bullet"/>
      <w:lvlText w:val="o"/>
      <w:lvlJc w:val="left"/>
      <w:pPr>
        <w:ind w:left="1440" w:hanging="360"/>
      </w:pPr>
      <w:rPr>
        <w:rFonts w:ascii="Courier New" w:hAnsi="Courier New" w:hint="default"/>
      </w:rPr>
    </w:lvl>
    <w:lvl w:ilvl="2" w:tplc="E0420544">
      <w:start w:val="1"/>
      <w:numFmt w:val="bullet"/>
      <w:lvlText w:val=""/>
      <w:lvlJc w:val="left"/>
      <w:pPr>
        <w:ind w:left="2160" w:hanging="360"/>
      </w:pPr>
      <w:rPr>
        <w:rFonts w:ascii="Wingdings" w:hAnsi="Wingdings" w:hint="default"/>
      </w:rPr>
    </w:lvl>
    <w:lvl w:ilvl="3" w:tplc="6BD41C1C">
      <w:start w:val="1"/>
      <w:numFmt w:val="bullet"/>
      <w:lvlText w:val=""/>
      <w:lvlJc w:val="left"/>
      <w:pPr>
        <w:ind w:left="2880" w:hanging="360"/>
      </w:pPr>
      <w:rPr>
        <w:rFonts w:ascii="Symbol" w:hAnsi="Symbol" w:hint="default"/>
      </w:rPr>
    </w:lvl>
    <w:lvl w:ilvl="4" w:tplc="DF1A8ADC">
      <w:start w:val="1"/>
      <w:numFmt w:val="bullet"/>
      <w:lvlText w:val="o"/>
      <w:lvlJc w:val="left"/>
      <w:pPr>
        <w:ind w:left="3600" w:hanging="360"/>
      </w:pPr>
      <w:rPr>
        <w:rFonts w:ascii="Courier New" w:hAnsi="Courier New" w:hint="default"/>
      </w:rPr>
    </w:lvl>
    <w:lvl w:ilvl="5" w:tplc="AD785C2A">
      <w:start w:val="1"/>
      <w:numFmt w:val="bullet"/>
      <w:lvlText w:val=""/>
      <w:lvlJc w:val="left"/>
      <w:pPr>
        <w:ind w:left="4320" w:hanging="360"/>
      </w:pPr>
      <w:rPr>
        <w:rFonts w:ascii="Wingdings" w:hAnsi="Wingdings" w:hint="default"/>
      </w:rPr>
    </w:lvl>
    <w:lvl w:ilvl="6" w:tplc="0C1000F8">
      <w:start w:val="1"/>
      <w:numFmt w:val="bullet"/>
      <w:lvlText w:val=""/>
      <w:lvlJc w:val="left"/>
      <w:pPr>
        <w:ind w:left="5040" w:hanging="360"/>
      </w:pPr>
      <w:rPr>
        <w:rFonts w:ascii="Symbol" w:hAnsi="Symbol" w:hint="default"/>
      </w:rPr>
    </w:lvl>
    <w:lvl w:ilvl="7" w:tplc="732E4BD8">
      <w:start w:val="1"/>
      <w:numFmt w:val="bullet"/>
      <w:lvlText w:val="o"/>
      <w:lvlJc w:val="left"/>
      <w:pPr>
        <w:ind w:left="5760" w:hanging="360"/>
      </w:pPr>
      <w:rPr>
        <w:rFonts w:ascii="Courier New" w:hAnsi="Courier New" w:hint="default"/>
      </w:rPr>
    </w:lvl>
    <w:lvl w:ilvl="8" w:tplc="11A2CACA">
      <w:start w:val="1"/>
      <w:numFmt w:val="bullet"/>
      <w:lvlText w:val=""/>
      <w:lvlJc w:val="left"/>
      <w:pPr>
        <w:ind w:left="6480" w:hanging="360"/>
      </w:pPr>
      <w:rPr>
        <w:rFonts w:ascii="Wingdings" w:hAnsi="Wingdings" w:hint="default"/>
      </w:rPr>
    </w:lvl>
  </w:abstractNum>
  <w:abstractNum w:abstractNumId="105" w15:restartNumberingAfterBreak="0">
    <w:nsid w:val="64F14B9C"/>
    <w:multiLevelType w:val="multilevel"/>
    <w:tmpl w:val="A51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53A3554"/>
    <w:multiLevelType w:val="hybridMultilevel"/>
    <w:tmpl w:val="05A836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679500E6"/>
    <w:multiLevelType w:val="hybridMultilevel"/>
    <w:tmpl w:val="6F162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67C23E93"/>
    <w:multiLevelType w:val="multilevel"/>
    <w:tmpl w:val="E2D6B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9733686"/>
    <w:multiLevelType w:val="multilevel"/>
    <w:tmpl w:val="06AAF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255F7B"/>
    <w:multiLevelType w:val="multilevel"/>
    <w:tmpl w:val="9E2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A86722B"/>
    <w:multiLevelType w:val="multilevel"/>
    <w:tmpl w:val="5206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B0615E5"/>
    <w:multiLevelType w:val="hybridMultilevel"/>
    <w:tmpl w:val="E83E16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3" w15:restartNumberingAfterBreak="0">
    <w:nsid w:val="6C7D4E10"/>
    <w:multiLevelType w:val="multilevel"/>
    <w:tmpl w:val="F34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DA772CF"/>
    <w:multiLevelType w:val="multilevel"/>
    <w:tmpl w:val="647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EC82E2D"/>
    <w:multiLevelType w:val="multilevel"/>
    <w:tmpl w:val="756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F57E02"/>
    <w:multiLevelType w:val="multilevel"/>
    <w:tmpl w:val="DD0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1133E48"/>
    <w:multiLevelType w:val="hybridMultilevel"/>
    <w:tmpl w:val="0D6408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71313D43"/>
    <w:multiLevelType w:val="multilevel"/>
    <w:tmpl w:val="CB96CAB6"/>
    <w:lvl w:ilvl="0">
      <w:start w:val="6"/>
      <w:numFmt w:val="decimal"/>
      <w:lvlText w:val="%1"/>
      <w:lvlJc w:val="left"/>
      <w:pPr>
        <w:ind w:left="672" w:hanging="672"/>
      </w:pPr>
      <w:rPr>
        <w:rFonts w:hint="default"/>
      </w:rPr>
    </w:lvl>
    <w:lvl w:ilvl="1">
      <w:start w:val="13"/>
      <w:numFmt w:val="decimal"/>
      <w:lvlText w:val="%1.%2"/>
      <w:lvlJc w:val="left"/>
      <w:pPr>
        <w:ind w:left="672" w:hanging="672"/>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727417CA"/>
    <w:multiLevelType w:val="multilevel"/>
    <w:tmpl w:val="970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4082BA8"/>
    <w:multiLevelType w:val="multilevel"/>
    <w:tmpl w:val="2F5A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5E403E9"/>
    <w:multiLevelType w:val="hybridMultilevel"/>
    <w:tmpl w:val="4E0481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2" w15:restartNumberingAfterBreak="0">
    <w:nsid w:val="7726CBC3"/>
    <w:multiLevelType w:val="hybridMultilevel"/>
    <w:tmpl w:val="9538014A"/>
    <w:lvl w:ilvl="0" w:tplc="C1D6CFB4">
      <w:start w:val="1"/>
      <w:numFmt w:val="decimal"/>
      <w:lvlText w:val="%1."/>
      <w:lvlJc w:val="left"/>
      <w:pPr>
        <w:ind w:left="720" w:hanging="360"/>
      </w:pPr>
    </w:lvl>
    <w:lvl w:ilvl="1" w:tplc="B86EDB68">
      <w:start w:val="1"/>
      <w:numFmt w:val="lowerLetter"/>
      <w:lvlText w:val="%2."/>
      <w:lvlJc w:val="left"/>
      <w:pPr>
        <w:ind w:left="1440" w:hanging="360"/>
      </w:pPr>
    </w:lvl>
    <w:lvl w:ilvl="2" w:tplc="E79CCF2A">
      <w:start w:val="1"/>
      <w:numFmt w:val="lowerRoman"/>
      <w:lvlText w:val="%3."/>
      <w:lvlJc w:val="right"/>
      <w:pPr>
        <w:ind w:left="2160" w:hanging="180"/>
      </w:pPr>
    </w:lvl>
    <w:lvl w:ilvl="3" w:tplc="15ACE790">
      <w:start w:val="1"/>
      <w:numFmt w:val="decimal"/>
      <w:lvlText w:val="%4."/>
      <w:lvlJc w:val="left"/>
      <w:pPr>
        <w:ind w:left="2880" w:hanging="360"/>
      </w:pPr>
    </w:lvl>
    <w:lvl w:ilvl="4" w:tplc="37E8239E">
      <w:start w:val="1"/>
      <w:numFmt w:val="lowerLetter"/>
      <w:lvlText w:val="%5."/>
      <w:lvlJc w:val="left"/>
      <w:pPr>
        <w:ind w:left="3600" w:hanging="360"/>
      </w:pPr>
    </w:lvl>
    <w:lvl w:ilvl="5" w:tplc="D5D24FAE">
      <w:start w:val="1"/>
      <w:numFmt w:val="lowerRoman"/>
      <w:lvlText w:val="%6."/>
      <w:lvlJc w:val="right"/>
      <w:pPr>
        <w:ind w:left="4320" w:hanging="180"/>
      </w:pPr>
    </w:lvl>
    <w:lvl w:ilvl="6" w:tplc="60BED346">
      <w:start w:val="1"/>
      <w:numFmt w:val="decimal"/>
      <w:lvlText w:val="%7."/>
      <w:lvlJc w:val="left"/>
      <w:pPr>
        <w:ind w:left="5040" w:hanging="360"/>
      </w:pPr>
    </w:lvl>
    <w:lvl w:ilvl="7" w:tplc="D9DED73C">
      <w:start w:val="1"/>
      <w:numFmt w:val="lowerLetter"/>
      <w:lvlText w:val="%8."/>
      <w:lvlJc w:val="left"/>
      <w:pPr>
        <w:ind w:left="5760" w:hanging="360"/>
      </w:pPr>
    </w:lvl>
    <w:lvl w:ilvl="8" w:tplc="C722FEEE">
      <w:start w:val="1"/>
      <w:numFmt w:val="lowerRoman"/>
      <w:lvlText w:val="%9."/>
      <w:lvlJc w:val="right"/>
      <w:pPr>
        <w:ind w:left="6480" w:hanging="180"/>
      </w:pPr>
    </w:lvl>
  </w:abstractNum>
  <w:abstractNum w:abstractNumId="123" w15:restartNumberingAfterBreak="0">
    <w:nsid w:val="77AB22C2"/>
    <w:multiLevelType w:val="hybridMultilevel"/>
    <w:tmpl w:val="44B43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77DA468A"/>
    <w:multiLevelType w:val="multilevel"/>
    <w:tmpl w:val="C1183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DD2B74"/>
    <w:multiLevelType w:val="multilevel"/>
    <w:tmpl w:val="918C2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8397D33"/>
    <w:multiLevelType w:val="hybridMultilevel"/>
    <w:tmpl w:val="9EB4D6F6"/>
    <w:lvl w:ilvl="0" w:tplc="240A0001">
      <w:start w:val="1"/>
      <w:numFmt w:val="bullet"/>
      <w:lvlText w:val=""/>
      <w:lvlJc w:val="left"/>
      <w:pPr>
        <w:ind w:left="792" w:hanging="360"/>
      </w:pPr>
      <w:rPr>
        <w:rFonts w:ascii="Symbol" w:hAnsi="Symbol" w:hint="default"/>
      </w:rPr>
    </w:lvl>
    <w:lvl w:ilvl="1" w:tplc="240A0003" w:tentative="1">
      <w:start w:val="1"/>
      <w:numFmt w:val="bullet"/>
      <w:lvlText w:val="o"/>
      <w:lvlJc w:val="left"/>
      <w:pPr>
        <w:ind w:left="1512" w:hanging="360"/>
      </w:pPr>
      <w:rPr>
        <w:rFonts w:ascii="Courier New" w:hAnsi="Courier New" w:cs="Courier New" w:hint="default"/>
      </w:rPr>
    </w:lvl>
    <w:lvl w:ilvl="2" w:tplc="240A0005" w:tentative="1">
      <w:start w:val="1"/>
      <w:numFmt w:val="bullet"/>
      <w:lvlText w:val=""/>
      <w:lvlJc w:val="left"/>
      <w:pPr>
        <w:ind w:left="2232" w:hanging="360"/>
      </w:pPr>
      <w:rPr>
        <w:rFonts w:ascii="Wingdings" w:hAnsi="Wingdings" w:hint="default"/>
      </w:rPr>
    </w:lvl>
    <w:lvl w:ilvl="3" w:tplc="240A0001" w:tentative="1">
      <w:start w:val="1"/>
      <w:numFmt w:val="bullet"/>
      <w:lvlText w:val=""/>
      <w:lvlJc w:val="left"/>
      <w:pPr>
        <w:ind w:left="2952" w:hanging="360"/>
      </w:pPr>
      <w:rPr>
        <w:rFonts w:ascii="Symbol" w:hAnsi="Symbol" w:hint="default"/>
      </w:rPr>
    </w:lvl>
    <w:lvl w:ilvl="4" w:tplc="240A0003" w:tentative="1">
      <w:start w:val="1"/>
      <w:numFmt w:val="bullet"/>
      <w:lvlText w:val="o"/>
      <w:lvlJc w:val="left"/>
      <w:pPr>
        <w:ind w:left="3672" w:hanging="360"/>
      </w:pPr>
      <w:rPr>
        <w:rFonts w:ascii="Courier New" w:hAnsi="Courier New" w:cs="Courier New" w:hint="default"/>
      </w:rPr>
    </w:lvl>
    <w:lvl w:ilvl="5" w:tplc="240A0005" w:tentative="1">
      <w:start w:val="1"/>
      <w:numFmt w:val="bullet"/>
      <w:lvlText w:val=""/>
      <w:lvlJc w:val="left"/>
      <w:pPr>
        <w:ind w:left="4392" w:hanging="360"/>
      </w:pPr>
      <w:rPr>
        <w:rFonts w:ascii="Wingdings" w:hAnsi="Wingdings" w:hint="default"/>
      </w:rPr>
    </w:lvl>
    <w:lvl w:ilvl="6" w:tplc="240A0001" w:tentative="1">
      <w:start w:val="1"/>
      <w:numFmt w:val="bullet"/>
      <w:lvlText w:val=""/>
      <w:lvlJc w:val="left"/>
      <w:pPr>
        <w:ind w:left="5112" w:hanging="360"/>
      </w:pPr>
      <w:rPr>
        <w:rFonts w:ascii="Symbol" w:hAnsi="Symbol" w:hint="default"/>
      </w:rPr>
    </w:lvl>
    <w:lvl w:ilvl="7" w:tplc="240A0003" w:tentative="1">
      <w:start w:val="1"/>
      <w:numFmt w:val="bullet"/>
      <w:lvlText w:val="o"/>
      <w:lvlJc w:val="left"/>
      <w:pPr>
        <w:ind w:left="5832" w:hanging="360"/>
      </w:pPr>
      <w:rPr>
        <w:rFonts w:ascii="Courier New" w:hAnsi="Courier New" w:cs="Courier New" w:hint="default"/>
      </w:rPr>
    </w:lvl>
    <w:lvl w:ilvl="8" w:tplc="240A0005" w:tentative="1">
      <w:start w:val="1"/>
      <w:numFmt w:val="bullet"/>
      <w:lvlText w:val=""/>
      <w:lvlJc w:val="left"/>
      <w:pPr>
        <w:ind w:left="6552" w:hanging="360"/>
      </w:pPr>
      <w:rPr>
        <w:rFonts w:ascii="Wingdings" w:hAnsi="Wingdings" w:hint="default"/>
      </w:rPr>
    </w:lvl>
  </w:abstractNum>
  <w:abstractNum w:abstractNumId="127" w15:restartNumberingAfterBreak="0">
    <w:nsid w:val="791275E9"/>
    <w:multiLevelType w:val="multilevel"/>
    <w:tmpl w:val="83946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AB62F1"/>
    <w:multiLevelType w:val="hybridMultilevel"/>
    <w:tmpl w:val="94A04B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66771227">
    <w:abstractNumId w:val="122"/>
  </w:num>
  <w:num w:numId="2" w16cid:durableId="1254894231">
    <w:abstractNumId w:val="79"/>
  </w:num>
  <w:num w:numId="3" w16cid:durableId="364257523">
    <w:abstractNumId w:val="104"/>
  </w:num>
  <w:num w:numId="4" w16cid:durableId="716468996">
    <w:abstractNumId w:val="87"/>
  </w:num>
  <w:num w:numId="5" w16cid:durableId="1321468885">
    <w:abstractNumId w:val="59"/>
  </w:num>
  <w:num w:numId="6" w16cid:durableId="166678282">
    <w:abstractNumId w:val="17"/>
  </w:num>
  <w:num w:numId="7" w16cid:durableId="639111463">
    <w:abstractNumId w:val="112"/>
  </w:num>
  <w:num w:numId="8" w16cid:durableId="1547595311">
    <w:abstractNumId w:val="16"/>
  </w:num>
  <w:num w:numId="9" w16cid:durableId="1137143073">
    <w:abstractNumId w:val="97"/>
  </w:num>
  <w:num w:numId="10" w16cid:durableId="962074804">
    <w:abstractNumId w:val="47"/>
  </w:num>
  <w:num w:numId="11" w16cid:durableId="201016356">
    <w:abstractNumId w:val="106"/>
  </w:num>
  <w:num w:numId="12" w16cid:durableId="1444611246">
    <w:abstractNumId w:val="24"/>
  </w:num>
  <w:num w:numId="13" w16cid:durableId="632179871">
    <w:abstractNumId w:val="68"/>
  </w:num>
  <w:num w:numId="14" w16cid:durableId="1879270806">
    <w:abstractNumId w:val="117"/>
  </w:num>
  <w:num w:numId="15" w16cid:durableId="79102189">
    <w:abstractNumId w:val="41"/>
  </w:num>
  <w:num w:numId="16" w16cid:durableId="139421604">
    <w:abstractNumId w:val="61"/>
  </w:num>
  <w:num w:numId="17" w16cid:durableId="72051465">
    <w:abstractNumId w:val="1"/>
  </w:num>
  <w:num w:numId="18" w16cid:durableId="1947957678">
    <w:abstractNumId w:val="107"/>
  </w:num>
  <w:num w:numId="19" w16cid:durableId="266428115">
    <w:abstractNumId w:val="10"/>
  </w:num>
  <w:num w:numId="20" w16cid:durableId="1102650196">
    <w:abstractNumId w:val="30"/>
  </w:num>
  <w:num w:numId="21" w16cid:durableId="2092390840">
    <w:abstractNumId w:val="31"/>
  </w:num>
  <w:num w:numId="22" w16cid:durableId="539057072">
    <w:abstractNumId w:val="72"/>
  </w:num>
  <w:num w:numId="23" w16cid:durableId="2120179646">
    <w:abstractNumId w:val="57"/>
  </w:num>
  <w:num w:numId="24" w16cid:durableId="1094743503">
    <w:abstractNumId w:val="73"/>
  </w:num>
  <w:num w:numId="25" w16cid:durableId="1332442091">
    <w:abstractNumId w:val="92"/>
  </w:num>
  <w:num w:numId="26" w16cid:durableId="1334837972">
    <w:abstractNumId w:val="27"/>
  </w:num>
  <w:num w:numId="27" w16cid:durableId="398090843">
    <w:abstractNumId w:val="89"/>
  </w:num>
  <w:num w:numId="28" w16cid:durableId="826625849">
    <w:abstractNumId w:val="116"/>
  </w:num>
  <w:num w:numId="29" w16cid:durableId="165092252">
    <w:abstractNumId w:val="13"/>
  </w:num>
  <w:num w:numId="30" w16cid:durableId="74133191">
    <w:abstractNumId w:val="101"/>
  </w:num>
  <w:num w:numId="31" w16cid:durableId="956372503">
    <w:abstractNumId w:val="35"/>
  </w:num>
  <w:num w:numId="32" w16cid:durableId="606618847">
    <w:abstractNumId w:val="65"/>
  </w:num>
  <w:num w:numId="33" w16cid:durableId="250043681">
    <w:abstractNumId w:val="128"/>
  </w:num>
  <w:num w:numId="34" w16cid:durableId="411703908">
    <w:abstractNumId w:val="42"/>
  </w:num>
  <w:num w:numId="35" w16cid:durableId="925268740">
    <w:abstractNumId w:val="26"/>
  </w:num>
  <w:num w:numId="36" w16cid:durableId="127402108">
    <w:abstractNumId w:val="82"/>
  </w:num>
  <w:num w:numId="37" w16cid:durableId="1740249758">
    <w:abstractNumId w:val="71"/>
  </w:num>
  <w:num w:numId="38" w16cid:durableId="1675915594">
    <w:abstractNumId w:val="81"/>
  </w:num>
  <w:num w:numId="39" w16cid:durableId="13922828">
    <w:abstractNumId w:val="22"/>
  </w:num>
  <w:num w:numId="40" w16cid:durableId="415591241">
    <w:abstractNumId w:val="108"/>
  </w:num>
  <w:num w:numId="41" w16cid:durableId="448205313">
    <w:abstractNumId w:val="121"/>
  </w:num>
  <w:num w:numId="42" w16cid:durableId="918834861">
    <w:abstractNumId w:val="11"/>
  </w:num>
  <w:num w:numId="43" w16cid:durableId="712583330">
    <w:abstractNumId w:val="123"/>
  </w:num>
  <w:num w:numId="44" w16cid:durableId="2087992942">
    <w:abstractNumId w:val="44"/>
  </w:num>
  <w:num w:numId="45" w16cid:durableId="716054734">
    <w:abstractNumId w:val="74"/>
  </w:num>
  <w:num w:numId="46" w16cid:durableId="1639333029">
    <w:abstractNumId w:val="86"/>
  </w:num>
  <w:num w:numId="47" w16cid:durableId="829949863">
    <w:abstractNumId w:val="75"/>
  </w:num>
  <w:num w:numId="48" w16cid:durableId="1805997144">
    <w:abstractNumId w:val="9"/>
  </w:num>
  <w:num w:numId="49" w16cid:durableId="770778651">
    <w:abstractNumId w:val="85"/>
  </w:num>
  <w:num w:numId="50" w16cid:durableId="1217397788">
    <w:abstractNumId w:val="7"/>
  </w:num>
  <w:num w:numId="51" w16cid:durableId="1387335591">
    <w:abstractNumId w:val="77"/>
  </w:num>
  <w:num w:numId="52" w16cid:durableId="1075012763">
    <w:abstractNumId w:val="21"/>
  </w:num>
  <w:num w:numId="53" w16cid:durableId="934166974">
    <w:abstractNumId w:val="88"/>
  </w:num>
  <w:num w:numId="54" w16cid:durableId="484394724">
    <w:abstractNumId w:val="78"/>
  </w:num>
  <w:num w:numId="55" w16cid:durableId="1526166376">
    <w:abstractNumId w:val="95"/>
  </w:num>
  <w:num w:numId="56" w16cid:durableId="475219683">
    <w:abstractNumId w:val="38"/>
  </w:num>
  <w:num w:numId="57" w16cid:durableId="581373312">
    <w:abstractNumId w:val="69"/>
  </w:num>
  <w:num w:numId="58" w16cid:durableId="121316243">
    <w:abstractNumId w:val="5"/>
  </w:num>
  <w:num w:numId="59" w16cid:durableId="1983148476">
    <w:abstractNumId w:val="15"/>
  </w:num>
  <w:num w:numId="60" w16cid:durableId="1647975690">
    <w:abstractNumId w:val="8"/>
  </w:num>
  <w:num w:numId="61" w16cid:durableId="1144350646">
    <w:abstractNumId w:val="67"/>
  </w:num>
  <w:num w:numId="62" w16cid:durableId="1775857927">
    <w:abstractNumId w:val="4"/>
  </w:num>
  <w:num w:numId="63" w16cid:durableId="1212809811">
    <w:abstractNumId w:val="100"/>
  </w:num>
  <w:num w:numId="64" w16cid:durableId="1873108849">
    <w:abstractNumId w:val="51"/>
  </w:num>
  <w:num w:numId="65" w16cid:durableId="1012487853">
    <w:abstractNumId w:val="126"/>
  </w:num>
  <w:num w:numId="66" w16cid:durableId="1614242356">
    <w:abstractNumId w:val="46"/>
  </w:num>
  <w:num w:numId="67" w16cid:durableId="1937053758">
    <w:abstractNumId w:val="28"/>
  </w:num>
  <w:num w:numId="68" w16cid:durableId="1876429101">
    <w:abstractNumId w:val="49"/>
  </w:num>
  <w:num w:numId="69" w16cid:durableId="1863981281">
    <w:abstractNumId w:val="48"/>
  </w:num>
  <w:num w:numId="70" w16cid:durableId="159123233">
    <w:abstractNumId w:val="54"/>
  </w:num>
  <w:num w:numId="71" w16cid:durableId="1949656979">
    <w:abstractNumId w:val="2"/>
  </w:num>
  <w:num w:numId="72" w16cid:durableId="1021394480">
    <w:abstractNumId w:val="53"/>
  </w:num>
  <w:num w:numId="73" w16cid:durableId="471220676">
    <w:abstractNumId w:val="80"/>
  </w:num>
  <w:num w:numId="74" w16cid:durableId="549194591">
    <w:abstractNumId w:val="91"/>
  </w:num>
  <w:num w:numId="75" w16cid:durableId="1230112693">
    <w:abstractNumId w:val="102"/>
  </w:num>
  <w:num w:numId="76" w16cid:durableId="1041319214">
    <w:abstractNumId w:val="102"/>
    <w:lvlOverride w:ilvl="1">
      <w:lvl w:ilvl="1">
        <w:numFmt w:val="decimal"/>
        <w:lvlText w:val="%2."/>
        <w:lvlJc w:val="left"/>
      </w:lvl>
    </w:lvlOverride>
  </w:num>
  <w:num w:numId="77" w16cid:durableId="1951473509">
    <w:abstractNumId w:val="99"/>
  </w:num>
  <w:num w:numId="78" w16cid:durableId="1942257089">
    <w:abstractNumId w:val="58"/>
  </w:num>
  <w:num w:numId="79" w16cid:durableId="1023481840">
    <w:abstractNumId w:val="66"/>
  </w:num>
  <w:num w:numId="80" w16cid:durableId="1814444207">
    <w:abstractNumId w:val="110"/>
  </w:num>
  <w:num w:numId="81" w16cid:durableId="508561944">
    <w:abstractNumId w:val="70"/>
  </w:num>
  <w:num w:numId="82" w16cid:durableId="1938444230">
    <w:abstractNumId w:val="70"/>
    <w:lvlOverride w:ilvl="1">
      <w:lvl w:ilvl="1">
        <w:numFmt w:val="bullet"/>
        <w:lvlText w:val=""/>
        <w:lvlJc w:val="left"/>
        <w:pPr>
          <w:tabs>
            <w:tab w:val="num" w:pos="1440"/>
          </w:tabs>
          <w:ind w:left="1440" w:hanging="360"/>
        </w:pPr>
        <w:rPr>
          <w:rFonts w:ascii="Symbol" w:hAnsi="Symbol" w:hint="default"/>
          <w:sz w:val="20"/>
        </w:rPr>
      </w:lvl>
    </w:lvlOverride>
  </w:num>
  <w:num w:numId="83" w16cid:durableId="1414160884">
    <w:abstractNumId w:val="43"/>
  </w:num>
  <w:num w:numId="84" w16cid:durableId="2139296681">
    <w:abstractNumId w:val="43"/>
    <w:lvlOverride w:ilvl="1">
      <w:lvl w:ilvl="1">
        <w:numFmt w:val="bullet"/>
        <w:lvlText w:val=""/>
        <w:lvlJc w:val="left"/>
        <w:pPr>
          <w:tabs>
            <w:tab w:val="num" w:pos="1440"/>
          </w:tabs>
          <w:ind w:left="1440" w:hanging="360"/>
        </w:pPr>
        <w:rPr>
          <w:rFonts w:ascii="Symbol" w:hAnsi="Symbol" w:hint="default"/>
          <w:sz w:val="20"/>
        </w:rPr>
      </w:lvl>
    </w:lvlOverride>
  </w:num>
  <w:num w:numId="85" w16cid:durableId="571433859">
    <w:abstractNumId w:val="0"/>
  </w:num>
  <w:num w:numId="86" w16cid:durableId="1451630764">
    <w:abstractNumId w:val="105"/>
  </w:num>
  <w:num w:numId="87" w16cid:durableId="1802456467">
    <w:abstractNumId w:val="114"/>
  </w:num>
  <w:num w:numId="88" w16cid:durableId="254830474">
    <w:abstractNumId w:val="3"/>
  </w:num>
  <w:num w:numId="89" w16cid:durableId="1460567352">
    <w:abstractNumId w:val="115"/>
  </w:num>
  <w:num w:numId="90" w16cid:durableId="1193350044">
    <w:abstractNumId w:val="50"/>
  </w:num>
  <w:num w:numId="91" w16cid:durableId="591013943">
    <w:abstractNumId w:val="23"/>
  </w:num>
  <w:num w:numId="92" w16cid:durableId="1240604099">
    <w:abstractNumId w:val="37"/>
  </w:num>
  <w:num w:numId="93" w16cid:durableId="188153934">
    <w:abstractNumId w:val="32"/>
  </w:num>
  <w:num w:numId="94" w16cid:durableId="1133136286">
    <w:abstractNumId w:val="96"/>
  </w:num>
  <w:num w:numId="95" w16cid:durableId="1190798609">
    <w:abstractNumId w:val="45"/>
  </w:num>
  <w:num w:numId="96" w16cid:durableId="527450636">
    <w:abstractNumId w:val="6"/>
  </w:num>
  <w:num w:numId="97" w16cid:durableId="1331789228">
    <w:abstractNumId w:val="39"/>
  </w:num>
  <w:num w:numId="98" w16cid:durableId="2090149218">
    <w:abstractNumId w:val="93"/>
  </w:num>
  <w:num w:numId="99" w16cid:durableId="1791166457">
    <w:abstractNumId w:val="34"/>
  </w:num>
  <w:num w:numId="100" w16cid:durableId="656953759">
    <w:abstractNumId w:val="83"/>
  </w:num>
  <w:num w:numId="101" w16cid:durableId="361708598">
    <w:abstractNumId w:val="63"/>
  </w:num>
  <w:num w:numId="102" w16cid:durableId="10499851">
    <w:abstractNumId w:val="29"/>
  </w:num>
  <w:num w:numId="103" w16cid:durableId="1649820595">
    <w:abstractNumId w:val="84"/>
  </w:num>
  <w:num w:numId="104" w16cid:durableId="427120584">
    <w:abstractNumId w:val="103"/>
  </w:num>
  <w:num w:numId="105" w16cid:durableId="627903558">
    <w:abstractNumId w:val="113"/>
  </w:num>
  <w:num w:numId="106" w16cid:durableId="385031270">
    <w:abstractNumId w:val="125"/>
  </w:num>
  <w:num w:numId="107" w16cid:durableId="762454629">
    <w:abstractNumId w:val="118"/>
  </w:num>
  <w:num w:numId="108" w16cid:durableId="95368343">
    <w:abstractNumId w:val="20"/>
  </w:num>
  <w:num w:numId="109" w16cid:durableId="2097827497">
    <w:abstractNumId w:val="62"/>
  </w:num>
  <w:num w:numId="110" w16cid:durableId="204685772">
    <w:abstractNumId w:val="94"/>
  </w:num>
  <w:num w:numId="111" w16cid:durableId="757092583">
    <w:abstractNumId w:val="19"/>
  </w:num>
  <w:num w:numId="112" w16cid:durableId="338851321">
    <w:abstractNumId w:val="98"/>
  </w:num>
  <w:num w:numId="113" w16cid:durableId="1593859270">
    <w:abstractNumId w:val="25"/>
  </w:num>
  <w:num w:numId="114" w16cid:durableId="288559784">
    <w:abstractNumId w:val="120"/>
  </w:num>
  <w:num w:numId="115" w16cid:durableId="184565523">
    <w:abstractNumId w:val="76"/>
  </w:num>
  <w:num w:numId="116" w16cid:durableId="1243030280">
    <w:abstractNumId w:val="119"/>
  </w:num>
  <w:num w:numId="117" w16cid:durableId="1893535443">
    <w:abstractNumId w:val="56"/>
  </w:num>
  <w:num w:numId="118" w16cid:durableId="1628975058">
    <w:abstractNumId w:val="111"/>
  </w:num>
  <w:num w:numId="119" w16cid:durableId="1209345055">
    <w:abstractNumId w:val="60"/>
  </w:num>
  <w:num w:numId="120" w16cid:durableId="1181897755">
    <w:abstractNumId w:val="18"/>
  </w:num>
  <w:num w:numId="121" w16cid:durableId="281963221">
    <w:abstractNumId w:val="52"/>
  </w:num>
  <w:num w:numId="122" w16cid:durableId="2114200746">
    <w:abstractNumId w:val="109"/>
  </w:num>
  <w:num w:numId="123" w16cid:durableId="928658922">
    <w:abstractNumId w:val="40"/>
  </w:num>
  <w:num w:numId="124" w16cid:durableId="1632130776">
    <w:abstractNumId w:val="12"/>
  </w:num>
  <w:num w:numId="125" w16cid:durableId="1847599136">
    <w:abstractNumId w:val="124"/>
  </w:num>
  <w:num w:numId="126" w16cid:durableId="1815097381">
    <w:abstractNumId w:val="14"/>
  </w:num>
  <w:num w:numId="127" w16cid:durableId="1630436815">
    <w:abstractNumId w:val="64"/>
  </w:num>
  <w:num w:numId="128" w16cid:durableId="710959438">
    <w:abstractNumId w:val="55"/>
  </w:num>
  <w:num w:numId="129" w16cid:durableId="27532461">
    <w:abstractNumId w:val="33"/>
  </w:num>
  <w:num w:numId="130" w16cid:durableId="1748845617">
    <w:abstractNumId w:val="90"/>
  </w:num>
  <w:num w:numId="131" w16cid:durableId="766192060">
    <w:abstractNumId w:val="36"/>
  </w:num>
  <w:num w:numId="132" w16cid:durableId="1499347282">
    <w:abstractNumId w:val="127"/>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92C"/>
    <w:rsid w:val="00002785"/>
    <w:rsid w:val="000053AF"/>
    <w:rsid w:val="00011EFF"/>
    <w:rsid w:val="00013A4E"/>
    <w:rsid w:val="00020A91"/>
    <w:rsid w:val="00022413"/>
    <w:rsid w:val="0002275D"/>
    <w:rsid w:val="000324B3"/>
    <w:rsid w:val="000404C4"/>
    <w:rsid w:val="000461AD"/>
    <w:rsid w:val="000532F2"/>
    <w:rsid w:val="00053EDD"/>
    <w:rsid w:val="0005735A"/>
    <w:rsid w:val="00063FC2"/>
    <w:rsid w:val="00064E3A"/>
    <w:rsid w:val="0007171E"/>
    <w:rsid w:val="00081F02"/>
    <w:rsid w:val="00082255"/>
    <w:rsid w:val="0008482E"/>
    <w:rsid w:val="000876FA"/>
    <w:rsid w:val="00090EE5"/>
    <w:rsid w:val="00093037"/>
    <w:rsid w:val="000946FC"/>
    <w:rsid w:val="00094B88"/>
    <w:rsid w:val="000A2DE2"/>
    <w:rsid w:val="000A6A5B"/>
    <w:rsid w:val="000A6CD6"/>
    <w:rsid w:val="000B252C"/>
    <w:rsid w:val="000B3F58"/>
    <w:rsid w:val="000B65BE"/>
    <w:rsid w:val="000C66EB"/>
    <w:rsid w:val="000D00C9"/>
    <w:rsid w:val="000D5E3F"/>
    <w:rsid w:val="000D6FCB"/>
    <w:rsid w:val="000D780F"/>
    <w:rsid w:val="000E0F00"/>
    <w:rsid w:val="000E1DDB"/>
    <w:rsid w:val="000E2F46"/>
    <w:rsid w:val="000E5B25"/>
    <w:rsid w:val="000F0CDF"/>
    <w:rsid w:val="000F5F36"/>
    <w:rsid w:val="00100498"/>
    <w:rsid w:val="00102E8F"/>
    <w:rsid w:val="001037DE"/>
    <w:rsid w:val="001127F3"/>
    <w:rsid w:val="00112894"/>
    <w:rsid w:val="00113FA0"/>
    <w:rsid w:val="00124D2E"/>
    <w:rsid w:val="00126477"/>
    <w:rsid w:val="00127D15"/>
    <w:rsid w:val="001357F3"/>
    <w:rsid w:val="001403D2"/>
    <w:rsid w:val="00147E42"/>
    <w:rsid w:val="001540A5"/>
    <w:rsid w:val="00162FD8"/>
    <w:rsid w:val="00167CCE"/>
    <w:rsid w:val="00173FB0"/>
    <w:rsid w:val="0017786A"/>
    <w:rsid w:val="00180785"/>
    <w:rsid w:val="00183660"/>
    <w:rsid w:val="00186378"/>
    <w:rsid w:val="001A2D4F"/>
    <w:rsid w:val="001B41E9"/>
    <w:rsid w:val="001C40B6"/>
    <w:rsid w:val="001D2E7E"/>
    <w:rsid w:val="001D73D0"/>
    <w:rsid w:val="001E0B46"/>
    <w:rsid w:val="001F4DF4"/>
    <w:rsid w:val="001F51DD"/>
    <w:rsid w:val="001F6105"/>
    <w:rsid w:val="001F6C07"/>
    <w:rsid w:val="00201C65"/>
    <w:rsid w:val="00204F3C"/>
    <w:rsid w:val="00210D4A"/>
    <w:rsid w:val="00214E8E"/>
    <w:rsid w:val="00215E78"/>
    <w:rsid w:val="002247FC"/>
    <w:rsid w:val="00233111"/>
    <w:rsid w:val="002348FC"/>
    <w:rsid w:val="00240227"/>
    <w:rsid w:val="002416BF"/>
    <w:rsid w:val="0024234C"/>
    <w:rsid w:val="00251EDC"/>
    <w:rsid w:val="00253EB1"/>
    <w:rsid w:val="002632FF"/>
    <w:rsid w:val="00266971"/>
    <w:rsid w:val="00267E96"/>
    <w:rsid w:val="002705AC"/>
    <w:rsid w:val="0027492A"/>
    <w:rsid w:val="00274F5D"/>
    <w:rsid w:val="00275CBB"/>
    <w:rsid w:val="00285A00"/>
    <w:rsid w:val="00292EA7"/>
    <w:rsid w:val="00294B26"/>
    <w:rsid w:val="00295B8D"/>
    <w:rsid w:val="002969A2"/>
    <w:rsid w:val="002A08A9"/>
    <w:rsid w:val="002A3CBD"/>
    <w:rsid w:val="002B7359"/>
    <w:rsid w:val="002C2740"/>
    <w:rsid w:val="002C31F8"/>
    <w:rsid w:val="002D1141"/>
    <w:rsid w:val="002D25ED"/>
    <w:rsid w:val="002E11B8"/>
    <w:rsid w:val="002F648C"/>
    <w:rsid w:val="002F6F78"/>
    <w:rsid w:val="00302E92"/>
    <w:rsid w:val="003244BC"/>
    <w:rsid w:val="00327E6C"/>
    <w:rsid w:val="003374C3"/>
    <w:rsid w:val="00340D04"/>
    <w:rsid w:val="0035022A"/>
    <w:rsid w:val="00356224"/>
    <w:rsid w:val="00356A6A"/>
    <w:rsid w:val="003600BC"/>
    <w:rsid w:val="0036173C"/>
    <w:rsid w:val="00363309"/>
    <w:rsid w:val="00371E0B"/>
    <w:rsid w:val="00374A9D"/>
    <w:rsid w:val="00375620"/>
    <w:rsid w:val="0037596B"/>
    <w:rsid w:val="003815FA"/>
    <w:rsid w:val="00386891"/>
    <w:rsid w:val="00393388"/>
    <w:rsid w:val="003A3FA3"/>
    <w:rsid w:val="003A72A8"/>
    <w:rsid w:val="003B0863"/>
    <w:rsid w:val="003D0101"/>
    <w:rsid w:val="003D0184"/>
    <w:rsid w:val="003D045B"/>
    <w:rsid w:val="003D4E57"/>
    <w:rsid w:val="003E0BAA"/>
    <w:rsid w:val="003E6F5E"/>
    <w:rsid w:val="003F05C0"/>
    <w:rsid w:val="003F27D9"/>
    <w:rsid w:val="003F795B"/>
    <w:rsid w:val="00401E13"/>
    <w:rsid w:val="00402DC9"/>
    <w:rsid w:val="00404D97"/>
    <w:rsid w:val="0040528C"/>
    <w:rsid w:val="004054E6"/>
    <w:rsid w:val="00410970"/>
    <w:rsid w:val="004109EE"/>
    <w:rsid w:val="004130D0"/>
    <w:rsid w:val="00416960"/>
    <w:rsid w:val="00416CAE"/>
    <w:rsid w:val="00431A9C"/>
    <w:rsid w:val="004425B0"/>
    <w:rsid w:val="00442763"/>
    <w:rsid w:val="00443939"/>
    <w:rsid w:val="00444A10"/>
    <w:rsid w:val="004458D4"/>
    <w:rsid w:val="004500EE"/>
    <w:rsid w:val="0045088C"/>
    <w:rsid w:val="0046541F"/>
    <w:rsid w:val="00490462"/>
    <w:rsid w:val="00492AE0"/>
    <w:rsid w:val="004A1030"/>
    <w:rsid w:val="004A2C3F"/>
    <w:rsid w:val="004A4B1D"/>
    <w:rsid w:val="004B2042"/>
    <w:rsid w:val="004B4AFA"/>
    <w:rsid w:val="004D4D7B"/>
    <w:rsid w:val="004D63B8"/>
    <w:rsid w:val="004D7239"/>
    <w:rsid w:val="004E3D0F"/>
    <w:rsid w:val="004E6A83"/>
    <w:rsid w:val="004E7D52"/>
    <w:rsid w:val="004F3AF4"/>
    <w:rsid w:val="0050229A"/>
    <w:rsid w:val="00502EA6"/>
    <w:rsid w:val="0050782E"/>
    <w:rsid w:val="00513448"/>
    <w:rsid w:val="00521590"/>
    <w:rsid w:val="00522170"/>
    <w:rsid w:val="00525F87"/>
    <w:rsid w:val="00532451"/>
    <w:rsid w:val="005369F8"/>
    <w:rsid w:val="00552B9A"/>
    <w:rsid w:val="005556D4"/>
    <w:rsid w:val="005569D6"/>
    <w:rsid w:val="0056124A"/>
    <w:rsid w:val="0056438A"/>
    <w:rsid w:val="00565EBA"/>
    <w:rsid w:val="005710C4"/>
    <w:rsid w:val="0057654B"/>
    <w:rsid w:val="00583F76"/>
    <w:rsid w:val="0058755E"/>
    <w:rsid w:val="005910D4"/>
    <w:rsid w:val="005B2DAF"/>
    <w:rsid w:val="005E2754"/>
    <w:rsid w:val="005E275E"/>
    <w:rsid w:val="005F35BD"/>
    <w:rsid w:val="005F3DF7"/>
    <w:rsid w:val="005F3E4A"/>
    <w:rsid w:val="00601FC2"/>
    <w:rsid w:val="00611B73"/>
    <w:rsid w:val="006138E1"/>
    <w:rsid w:val="006245F3"/>
    <w:rsid w:val="00630258"/>
    <w:rsid w:val="00630AA2"/>
    <w:rsid w:val="006367EA"/>
    <w:rsid w:val="0064144E"/>
    <w:rsid w:val="006465EF"/>
    <w:rsid w:val="0065155B"/>
    <w:rsid w:val="00652BEC"/>
    <w:rsid w:val="006541CB"/>
    <w:rsid w:val="00655B90"/>
    <w:rsid w:val="00662EF0"/>
    <w:rsid w:val="0066549D"/>
    <w:rsid w:val="00665E8D"/>
    <w:rsid w:val="00680688"/>
    <w:rsid w:val="00683B88"/>
    <w:rsid w:val="00685B43"/>
    <w:rsid w:val="00685FDB"/>
    <w:rsid w:val="006A5224"/>
    <w:rsid w:val="006B4890"/>
    <w:rsid w:val="006B5B37"/>
    <w:rsid w:val="006C29BC"/>
    <w:rsid w:val="006C2B6E"/>
    <w:rsid w:val="006C4B07"/>
    <w:rsid w:val="006D15EB"/>
    <w:rsid w:val="006D344B"/>
    <w:rsid w:val="006E0B64"/>
    <w:rsid w:val="006E5341"/>
    <w:rsid w:val="006E78EF"/>
    <w:rsid w:val="006F404F"/>
    <w:rsid w:val="006F7EAC"/>
    <w:rsid w:val="00701C25"/>
    <w:rsid w:val="007026F9"/>
    <w:rsid w:val="0071309E"/>
    <w:rsid w:val="00722432"/>
    <w:rsid w:val="007247FC"/>
    <w:rsid w:val="0072608A"/>
    <w:rsid w:val="00726CF0"/>
    <w:rsid w:val="0072752C"/>
    <w:rsid w:val="00731486"/>
    <w:rsid w:val="00732419"/>
    <w:rsid w:val="007346CB"/>
    <w:rsid w:val="007378A6"/>
    <w:rsid w:val="007471B4"/>
    <w:rsid w:val="00766475"/>
    <w:rsid w:val="007677F2"/>
    <w:rsid w:val="007720FB"/>
    <w:rsid w:val="00777A2C"/>
    <w:rsid w:val="00784784"/>
    <w:rsid w:val="00786EAD"/>
    <w:rsid w:val="00791715"/>
    <w:rsid w:val="00793B66"/>
    <w:rsid w:val="007956E3"/>
    <w:rsid w:val="007974AA"/>
    <w:rsid w:val="007A3125"/>
    <w:rsid w:val="007A6F56"/>
    <w:rsid w:val="007A7AA6"/>
    <w:rsid w:val="007B03D9"/>
    <w:rsid w:val="007B0F60"/>
    <w:rsid w:val="007B117F"/>
    <w:rsid w:val="007B3565"/>
    <w:rsid w:val="007B6EEE"/>
    <w:rsid w:val="007B7253"/>
    <w:rsid w:val="007C1650"/>
    <w:rsid w:val="007C5AEB"/>
    <w:rsid w:val="007D096A"/>
    <w:rsid w:val="007D0CCA"/>
    <w:rsid w:val="007D180A"/>
    <w:rsid w:val="007D3419"/>
    <w:rsid w:val="007D3F3B"/>
    <w:rsid w:val="007D587A"/>
    <w:rsid w:val="007E07BA"/>
    <w:rsid w:val="007E0DCB"/>
    <w:rsid w:val="007E3619"/>
    <w:rsid w:val="007E5B35"/>
    <w:rsid w:val="007E6814"/>
    <w:rsid w:val="007E7667"/>
    <w:rsid w:val="007F18A2"/>
    <w:rsid w:val="007F321A"/>
    <w:rsid w:val="007F43A6"/>
    <w:rsid w:val="007F75B8"/>
    <w:rsid w:val="008040F6"/>
    <w:rsid w:val="00807559"/>
    <w:rsid w:val="00807F7C"/>
    <w:rsid w:val="00813C39"/>
    <w:rsid w:val="00825365"/>
    <w:rsid w:val="00830107"/>
    <w:rsid w:val="008301F8"/>
    <w:rsid w:val="008306D4"/>
    <w:rsid w:val="008451AA"/>
    <w:rsid w:val="00845D27"/>
    <w:rsid w:val="00852F84"/>
    <w:rsid w:val="008545FB"/>
    <w:rsid w:val="00860F58"/>
    <w:rsid w:val="008613C9"/>
    <w:rsid w:val="008673BB"/>
    <w:rsid w:val="00870A5B"/>
    <w:rsid w:val="00871785"/>
    <w:rsid w:val="00883B29"/>
    <w:rsid w:val="00887327"/>
    <w:rsid w:val="008923DD"/>
    <w:rsid w:val="00895BB8"/>
    <w:rsid w:val="008A3AE4"/>
    <w:rsid w:val="008A44F2"/>
    <w:rsid w:val="008A698A"/>
    <w:rsid w:val="008B11BE"/>
    <w:rsid w:val="008B3610"/>
    <w:rsid w:val="008B7EDF"/>
    <w:rsid w:val="008C6CEE"/>
    <w:rsid w:val="008D4B00"/>
    <w:rsid w:val="008E142A"/>
    <w:rsid w:val="008E487F"/>
    <w:rsid w:val="008E5DB5"/>
    <w:rsid w:val="008F2223"/>
    <w:rsid w:val="008F5375"/>
    <w:rsid w:val="00901755"/>
    <w:rsid w:val="00904076"/>
    <w:rsid w:val="00904B76"/>
    <w:rsid w:val="00912279"/>
    <w:rsid w:val="00915C0A"/>
    <w:rsid w:val="009211F9"/>
    <w:rsid w:val="00923FAF"/>
    <w:rsid w:val="00925369"/>
    <w:rsid w:val="00936D28"/>
    <w:rsid w:val="00942EC3"/>
    <w:rsid w:val="009472B9"/>
    <w:rsid w:val="00964F30"/>
    <w:rsid w:val="00970EB2"/>
    <w:rsid w:val="00971620"/>
    <w:rsid w:val="0097383E"/>
    <w:rsid w:val="00973CAE"/>
    <w:rsid w:val="009800C5"/>
    <w:rsid w:val="0098577B"/>
    <w:rsid w:val="00987522"/>
    <w:rsid w:val="00990EC7"/>
    <w:rsid w:val="00997183"/>
    <w:rsid w:val="009A1F44"/>
    <w:rsid w:val="009A72C1"/>
    <w:rsid w:val="009A7554"/>
    <w:rsid w:val="009B53FE"/>
    <w:rsid w:val="009B6716"/>
    <w:rsid w:val="009C1DE2"/>
    <w:rsid w:val="009C316E"/>
    <w:rsid w:val="009C5606"/>
    <w:rsid w:val="009D0BB2"/>
    <w:rsid w:val="009D0FDC"/>
    <w:rsid w:val="009D2A48"/>
    <w:rsid w:val="009D3895"/>
    <w:rsid w:val="009D683C"/>
    <w:rsid w:val="009E6B52"/>
    <w:rsid w:val="009E7C6F"/>
    <w:rsid w:val="009F2840"/>
    <w:rsid w:val="009F4A21"/>
    <w:rsid w:val="009F7C3E"/>
    <w:rsid w:val="00A00931"/>
    <w:rsid w:val="00A1737C"/>
    <w:rsid w:val="00A24F77"/>
    <w:rsid w:val="00A302B6"/>
    <w:rsid w:val="00A33CBB"/>
    <w:rsid w:val="00A355C8"/>
    <w:rsid w:val="00A44B3E"/>
    <w:rsid w:val="00A47B0C"/>
    <w:rsid w:val="00A702CA"/>
    <w:rsid w:val="00A77080"/>
    <w:rsid w:val="00A95BF5"/>
    <w:rsid w:val="00A975B4"/>
    <w:rsid w:val="00AA2FFC"/>
    <w:rsid w:val="00AA427E"/>
    <w:rsid w:val="00AB0370"/>
    <w:rsid w:val="00AB06EB"/>
    <w:rsid w:val="00AB3F62"/>
    <w:rsid w:val="00AB451C"/>
    <w:rsid w:val="00AB7735"/>
    <w:rsid w:val="00AC671D"/>
    <w:rsid w:val="00AD05F6"/>
    <w:rsid w:val="00AD531A"/>
    <w:rsid w:val="00AD5999"/>
    <w:rsid w:val="00AD69B3"/>
    <w:rsid w:val="00AE014D"/>
    <w:rsid w:val="00AE74A0"/>
    <w:rsid w:val="00AF6880"/>
    <w:rsid w:val="00B00FD0"/>
    <w:rsid w:val="00B07FC0"/>
    <w:rsid w:val="00B109C7"/>
    <w:rsid w:val="00B15940"/>
    <w:rsid w:val="00B15A97"/>
    <w:rsid w:val="00B173C2"/>
    <w:rsid w:val="00B26942"/>
    <w:rsid w:val="00B27B63"/>
    <w:rsid w:val="00B27E6D"/>
    <w:rsid w:val="00B32CDD"/>
    <w:rsid w:val="00B35501"/>
    <w:rsid w:val="00B462ED"/>
    <w:rsid w:val="00B50859"/>
    <w:rsid w:val="00B5205F"/>
    <w:rsid w:val="00B529D8"/>
    <w:rsid w:val="00B5587D"/>
    <w:rsid w:val="00B5646E"/>
    <w:rsid w:val="00B60442"/>
    <w:rsid w:val="00B64908"/>
    <w:rsid w:val="00B665ED"/>
    <w:rsid w:val="00B722D6"/>
    <w:rsid w:val="00B7572B"/>
    <w:rsid w:val="00B769BE"/>
    <w:rsid w:val="00B77691"/>
    <w:rsid w:val="00B90701"/>
    <w:rsid w:val="00B91D5D"/>
    <w:rsid w:val="00B95F69"/>
    <w:rsid w:val="00B96D5D"/>
    <w:rsid w:val="00BB174F"/>
    <w:rsid w:val="00BB7087"/>
    <w:rsid w:val="00BC77E1"/>
    <w:rsid w:val="00BD085E"/>
    <w:rsid w:val="00BD201A"/>
    <w:rsid w:val="00BD57DE"/>
    <w:rsid w:val="00BE57F8"/>
    <w:rsid w:val="00BE5DA2"/>
    <w:rsid w:val="00BE6C2D"/>
    <w:rsid w:val="00BE766F"/>
    <w:rsid w:val="00BF23CB"/>
    <w:rsid w:val="00BF3BAC"/>
    <w:rsid w:val="00BF77E2"/>
    <w:rsid w:val="00C02003"/>
    <w:rsid w:val="00C035EB"/>
    <w:rsid w:val="00C03FF3"/>
    <w:rsid w:val="00C051AB"/>
    <w:rsid w:val="00C07141"/>
    <w:rsid w:val="00C1140F"/>
    <w:rsid w:val="00C14943"/>
    <w:rsid w:val="00C2492C"/>
    <w:rsid w:val="00C24A26"/>
    <w:rsid w:val="00C27B00"/>
    <w:rsid w:val="00C369D2"/>
    <w:rsid w:val="00C405AA"/>
    <w:rsid w:val="00C43433"/>
    <w:rsid w:val="00C507CA"/>
    <w:rsid w:val="00C5241E"/>
    <w:rsid w:val="00C578DE"/>
    <w:rsid w:val="00C60E3B"/>
    <w:rsid w:val="00C6254E"/>
    <w:rsid w:val="00C65344"/>
    <w:rsid w:val="00C65654"/>
    <w:rsid w:val="00C7049D"/>
    <w:rsid w:val="00C83990"/>
    <w:rsid w:val="00C9558A"/>
    <w:rsid w:val="00C96304"/>
    <w:rsid w:val="00CA5BAF"/>
    <w:rsid w:val="00CA722B"/>
    <w:rsid w:val="00CB554C"/>
    <w:rsid w:val="00CC2202"/>
    <w:rsid w:val="00CD03DF"/>
    <w:rsid w:val="00CD1EF2"/>
    <w:rsid w:val="00CD5C43"/>
    <w:rsid w:val="00CE3692"/>
    <w:rsid w:val="00CE46F0"/>
    <w:rsid w:val="00CF29E1"/>
    <w:rsid w:val="00CF605A"/>
    <w:rsid w:val="00CF74C5"/>
    <w:rsid w:val="00D04A08"/>
    <w:rsid w:val="00D0675E"/>
    <w:rsid w:val="00D079AD"/>
    <w:rsid w:val="00D127A7"/>
    <w:rsid w:val="00D127BD"/>
    <w:rsid w:val="00D22465"/>
    <w:rsid w:val="00D23A4A"/>
    <w:rsid w:val="00D3335B"/>
    <w:rsid w:val="00D379FF"/>
    <w:rsid w:val="00D41562"/>
    <w:rsid w:val="00D41FB8"/>
    <w:rsid w:val="00D45FC3"/>
    <w:rsid w:val="00D46529"/>
    <w:rsid w:val="00D53AA8"/>
    <w:rsid w:val="00D53B45"/>
    <w:rsid w:val="00D803BF"/>
    <w:rsid w:val="00D82FCD"/>
    <w:rsid w:val="00D84467"/>
    <w:rsid w:val="00D92640"/>
    <w:rsid w:val="00D93090"/>
    <w:rsid w:val="00DA5663"/>
    <w:rsid w:val="00DB598E"/>
    <w:rsid w:val="00DC551A"/>
    <w:rsid w:val="00DC73F1"/>
    <w:rsid w:val="00DD3ABC"/>
    <w:rsid w:val="00DD5453"/>
    <w:rsid w:val="00DD5824"/>
    <w:rsid w:val="00DE2592"/>
    <w:rsid w:val="00DE3B62"/>
    <w:rsid w:val="00DF0860"/>
    <w:rsid w:val="00DF49EB"/>
    <w:rsid w:val="00DF6A4A"/>
    <w:rsid w:val="00E04A40"/>
    <w:rsid w:val="00E113EB"/>
    <w:rsid w:val="00E1186D"/>
    <w:rsid w:val="00E210D0"/>
    <w:rsid w:val="00E2498A"/>
    <w:rsid w:val="00E272FE"/>
    <w:rsid w:val="00E304B4"/>
    <w:rsid w:val="00E40DD4"/>
    <w:rsid w:val="00E41DFC"/>
    <w:rsid w:val="00E46E99"/>
    <w:rsid w:val="00E54782"/>
    <w:rsid w:val="00E5717B"/>
    <w:rsid w:val="00E6075C"/>
    <w:rsid w:val="00E62281"/>
    <w:rsid w:val="00E62B88"/>
    <w:rsid w:val="00E636B2"/>
    <w:rsid w:val="00E65F8B"/>
    <w:rsid w:val="00E665BB"/>
    <w:rsid w:val="00E676B4"/>
    <w:rsid w:val="00E81FCB"/>
    <w:rsid w:val="00E84970"/>
    <w:rsid w:val="00EA14CC"/>
    <w:rsid w:val="00EA19C7"/>
    <w:rsid w:val="00EA3F25"/>
    <w:rsid w:val="00EA46BF"/>
    <w:rsid w:val="00EA626A"/>
    <w:rsid w:val="00EB0244"/>
    <w:rsid w:val="00EB043E"/>
    <w:rsid w:val="00EB4200"/>
    <w:rsid w:val="00EB68AC"/>
    <w:rsid w:val="00EC761B"/>
    <w:rsid w:val="00ED07A2"/>
    <w:rsid w:val="00ED0BDD"/>
    <w:rsid w:val="00ED2CF8"/>
    <w:rsid w:val="00ED6CCF"/>
    <w:rsid w:val="00EE1FD0"/>
    <w:rsid w:val="00EE6229"/>
    <w:rsid w:val="00EF33AE"/>
    <w:rsid w:val="00EF5167"/>
    <w:rsid w:val="00F01712"/>
    <w:rsid w:val="00F04AF3"/>
    <w:rsid w:val="00F06988"/>
    <w:rsid w:val="00F159AF"/>
    <w:rsid w:val="00F167FE"/>
    <w:rsid w:val="00F1735C"/>
    <w:rsid w:val="00F219EE"/>
    <w:rsid w:val="00F24847"/>
    <w:rsid w:val="00F24CEA"/>
    <w:rsid w:val="00F25844"/>
    <w:rsid w:val="00F26881"/>
    <w:rsid w:val="00F27D8B"/>
    <w:rsid w:val="00F40B93"/>
    <w:rsid w:val="00F438B7"/>
    <w:rsid w:val="00F46150"/>
    <w:rsid w:val="00F524F1"/>
    <w:rsid w:val="00F55148"/>
    <w:rsid w:val="00F618DB"/>
    <w:rsid w:val="00F63EA4"/>
    <w:rsid w:val="00F6449F"/>
    <w:rsid w:val="00F64DA4"/>
    <w:rsid w:val="00F70ADE"/>
    <w:rsid w:val="00F729F4"/>
    <w:rsid w:val="00F75887"/>
    <w:rsid w:val="00F758DF"/>
    <w:rsid w:val="00F76B88"/>
    <w:rsid w:val="00F806AA"/>
    <w:rsid w:val="00F819DB"/>
    <w:rsid w:val="00F835E3"/>
    <w:rsid w:val="00F83CC6"/>
    <w:rsid w:val="00F83CFF"/>
    <w:rsid w:val="00F8468C"/>
    <w:rsid w:val="00FA27FB"/>
    <w:rsid w:val="00FB0BFB"/>
    <w:rsid w:val="00FC4A17"/>
    <w:rsid w:val="00FC4D0A"/>
    <w:rsid w:val="00FC6CA5"/>
    <w:rsid w:val="00FC6D25"/>
    <w:rsid w:val="00FD0E11"/>
    <w:rsid w:val="00FD3B67"/>
    <w:rsid w:val="00FE67A1"/>
    <w:rsid w:val="01725C77"/>
    <w:rsid w:val="022F17C4"/>
    <w:rsid w:val="02E94BB5"/>
    <w:rsid w:val="038E72E3"/>
    <w:rsid w:val="03A60965"/>
    <w:rsid w:val="03D3784F"/>
    <w:rsid w:val="04CBCDC9"/>
    <w:rsid w:val="070540A0"/>
    <w:rsid w:val="08733C1F"/>
    <w:rsid w:val="08B3C302"/>
    <w:rsid w:val="08E67038"/>
    <w:rsid w:val="093539E1"/>
    <w:rsid w:val="0AE161A3"/>
    <w:rsid w:val="0AE41906"/>
    <w:rsid w:val="0AEE668F"/>
    <w:rsid w:val="0B00954B"/>
    <w:rsid w:val="0B9CA05A"/>
    <w:rsid w:val="0D665B10"/>
    <w:rsid w:val="0E486AE4"/>
    <w:rsid w:val="0E5F239F"/>
    <w:rsid w:val="0F05613D"/>
    <w:rsid w:val="0F24AEC9"/>
    <w:rsid w:val="0F63D02F"/>
    <w:rsid w:val="0FADE160"/>
    <w:rsid w:val="0FC1A402"/>
    <w:rsid w:val="0FEABF3D"/>
    <w:rsid w:val="104941C0"/>
    <w:rsid w:val="10E16D1A"/>
    <w:rsid w:val="11222749"/>
    <w:rsid w:val="1235F825"/>
    <w:rsid w:val="130BE841"/>
    <w:rsid w:val="139AEE44"/>
    <w:rsid w:val="1523BF8A"/>
    <w:rsid w:val="156A0274"/>
    <w:rsid w:val="16D40473"/>
    <w:rsid w:val="16E90AE1"/>
    <w:rsid w:val="170E078E"/>
    <w:rsid w:val="18190C48"/>
    <w:rsid w:val="188E33C1"/>
    <w:rsid w:val="19492A27"/>
    <w:rsid w:val="19EFF6CE"/>
    <w:rsid w:val="1A58095A"/>
    <w:rsid w:val="1AC23C31"/>
    <w:rsid w:val="1AFFF974"/>
    <w:rsid w:val="1B5C9936"/>
    <w:rsid w:val="1BC817E2"/>
    <w:rsid w:val="1C6166D0"/>
    <w:rsid w:val="20D168D8"/>
    <w:rsid w:val="225E2589"/>
    <w:rsid w:val="229E5993"/>
    <w:rsid w:val="231004CA"/>
    <w:rsid w:val="23C1DA6D"/>
    <w:rsid w:val="23C741E6"/>
    <w:rsid w:val="25BB38E6"/>
    <w:rsid w:val="26524249"/>
    <w:rsid w:val="2692CC4A"/>
    <w:rsid w:val="2786EDB0"/>
    <w:rsid w:val="27D813A0"/>
    <w:rsid w:val="29AD8E26"/>
    <w:rsid w:val="29EB5DB9"/>
    <w:rsid w:val="2B0A1085"/>
    <w:rsid w:val="2C9A0CFA"/>
    <w:rsid w:val="2E80E3CE"/>
    <w:rsid w:val="2EBB2DF7"/>
    <w:rsid w:val="301E259C"/>
    <w:rsid w:val="304469FE"/>
    <w:rsid w:val="305EEF87"/>
    <w:rsid w:val="30AAA9A5"/>
    <w:rsid w:val="30B23CE8"/>
    <w:rsid w:val="31EF93F8"/>
    <w:rsid w:val="32D52AD3"/>
    <w:rsid w:val="33E0BF26"/>
    <w:rsid w:val="37417C22"/>
    <w:rsid w:val="374F338B"/>
    <w:rsid w:val="377A35C7"/>
    <w:rsid w:val="38A3E6DF"/>
    <w:rsid w:val="38ECCB71"/>
    <w:rsid w:val="3919092F"/>
    <w:rsid w:val="3D373BED"/>
    <w:rsid w:val="3E2DB29B"/>
    <w:rsid w:val="3EA65AC6"/>
    <w:rsid w:val="3EF91D0A"/>
    <w:rsid w:val="3F1C81FA"/>
    <w:rsid w:val="401ACFA9"/>
    <w:rsid w:val="40444B03"/>
    <w:rsid w:val="41A056A8"/>
    <w:rsid w:val="426899F7"/>
    <w:rsid w:val="42AC0A08"/>
    <w:rsid w:val="4326CDA2"/>
    <w:rsid w:val="433EEE80"/>
    <w:rsid w:val="44C82B36"/>
    <w:rsid w:val="45120DA5"/>
    <w:rsid w:val="45787591"/>
    <w:rsid w:val="4607D777"/>
    <w:rsid w:val="47032F79"/>
    <w:rsid w:val="48C8DE4F"/>
    <w:rsid w:val="4989375F"/>
    <w:rsid w:val="4BE8A3F7"/>
    <w:rsid w:val="4C23E1FA"/>
    <w:rsid w:val="4E0F65D7"/>
    <w:rsid w:val="4F4651A3"/>
    <w:rsid w:val="4FD701F9"/>
    <w:rsid w:val="50165812"/>
    <w:rsid w:val="50E2DEA3"/>
    <w:rsid w:val="5119E217"/>
    <w:rsid w:val="515BAC53"/>
    <w:rsid w:val="51ABEAE5"/>
    <w:rsid w:val="51BAE6B1"/>
    <w:rsid w:val="522C383C"/>
    <w:rsid w:val="537904D5"/>
    <w:rsid w:val="565CB3F4"/>
    <w:rsid w:val="575FE0E5"/>
    <w:rsid w:val="5858404E"/>
    <w:rsid w:val="5A5210AC"/>
    <w:rsid w:val="5FD85451"/>
    <w:rsid w:val="6030BB24"/>
    <w:rsid w:val="6046BA42"/>
    <w:rsid w:val="60739F82"/>
    <w:rsid w:val="6438F0EF"/>
    <w:rsid w:val="64E8B7FC"/>
    <w:rsid w:val="66C9DAF0"/>
    <w:rsid w:val="670F3628"/>
    <w:rsid w:val="675A10EB"/>
    <w:rsid w:val="679DCF38"/>
    <w:rsid w:val="6875B4C9"/>
    <w:rsid w:val="6A0DDCAB"/>
    <w:rsid w:val="6D4B22D8"/>
    <w:rsid w:val="6D74BA5D"/>
    <w:rsid w:val="6DEADDD1"/>
    <w:rsid w:val="6DF478B1"/>
    <w:rsid w:val="6F8C0F8D"/>
    <w:rsid w:val="6FCAFD9A"/>
    <w:rsid w:val="6FF38AC8"/>
    <w:rsid w:val="72C06792"/>
    <w:rsid w:val="738186C6"/>
    <w:rsid w:val="73DF792D"/>
    <w:rsid w:val="7512A94E"/>
    <w:rsid w:val="75261DB3"/>
    <w:rsid w:val="76BD36BC"/>
    <w:rsid w:val="7734C334"/>
    <w:rsid w:val="78062B9D"/>
    <w:rsid w:val="78891897"/>
    <w:rsid w:val="7AC555B3"/>
    <w:rsid w:val="7B6B2795"/>
    <w:rsid w:val="7BAC32AE"/>
    <w:rsid w:val="7C3E4E76"/>
    <w:rsid w:val="7C72F887"/>
    <w:rsid w:val="7FC8FB0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C8B2C"/>
  <w15:chartTrackingRefBased/>
  <w15:docId w15:val="{FA30E7D6-5C17-4E07-8287-D4196BDF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7FB"/>
  </w:style>
  <w:style w:type="paragraph" w:styleId="Ttulo1">
    <w:name w:val="heading 1"/>
    <w:basedOn w:val="Normal"/>
    <w:next w:val="Normal"/>
    <w:link w:val="Ttulo1Car"/>
    <w:autoRedefine/>
    <w:uiPriority w:val="9"/>
    <w:qFormat/>
    <w:rsid w:val="003D045B"/>
    <w:pPr>
      <w:keepNext/>
      <w:keepLines/>
      <w:spacing w:after="240"/>
      <w:outlineLvl w:val="0"/>
    </w:pPr>
    <w:rPr>
      <w:rFonts w:ascii="Arial" w:hAnsi="Arial"/>
      <w:b/>
      <w:bCs/>
      <w:sz w:val="24"/>
    </w:rPr>
  </w:style>
  <w:style w:type="paragraph" w:styleId="Ttulo2">
    <w:name w:val="heading 2"/>
    <w:basedOn w:val="Normal"/>
    <w:next w:val="Normal"/>
    <w:link w:val="Ttulo2Car"/>
    <w:autoRedefine/>
    <w:uiPriority w:val="9"/>
    <w:unhideWhenUsed/>
    <w:qFormat/>
    <w:rsid w:val="005369F8"/>
    <w:pPr>
      <w:keepNext/>
      <w:keepLines/>
      <w:spacing w:after="0" w:line="276" w:lineRule="auto"/>
      <w:ind w:left="720" w:hanging="360"/>
      <w:jc w:val="both"/>
      <w:outlineLvl w:val="1"/>
    </w:pPr>
    <w:rPr>
      <w:rFonts w:ascii="Arial" w:eastAsia="Times New Roman" w:hAnsi="Arial" w:cs="Arial"/>
      <w:b/>
      <w:bCs/>
      <w:color w:val="333333"/>
      <w:sz w:val="24"/>
      <w:szCs w:val="24"/>
      <w:lang w:eastAsia="es-CO"/>
    </w:rPr>
  </w:style>
  <w:style w:type="paragraph" w:styleId="Ttulo3">
    <w:name w:val="heading 3"/>
    <w:basedOn w:val="Normal"/>
    <w:next w:val="Normal"/>
    <w:link w:val="Ttulo3Car"/>
    <w:autoRedefine/>
    <w:uiPriority w:val="9"/>
    <w:unhideWhenUsed/>
    <w:qFormat/>
    <w:rsid w:val="00766475"/>
    <w:pPr>
      <w:keepNext/>
      <w:keepLines/>
      <w:spacing w:before="160" w:after="120"/>
      <w:outlineLvl w:val="2"/>
    </w:pPr>
    <w:rPr>
      <w:rFonts w:ascii="Arial" w:eastAsia="Times New Roman" w:hAnsi="Arial" w:cstheme="majorBidi"/>
      <w:b/>
      <w:sz w:val="24"/>
      <w:szCs w:val="24"/>
      <w:lang w:eastAsia="es-CO"/>
    </w:rPr>
  </w:style>
  <w:style w:type="paragraph" w:styleId="Ttulo4">
    <w:name w:val="heading 4"/>
    <w:basedOn w:val="Normal"/>
    <w:next w:val="Normal"/>
    <w:link w:val="Ttulo4Car"/>
    <w:uiPriority w:val="9"/>
    <w:semiHidden/>
    <w:unhideWhenUsed/>
    <w:qFormat/>
    <w:rsid w:val="007B6EE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B6EE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685FD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045B"/>
    <w:rPr>
      <w:rFonts w:ascii="Arial" w:hAnsi="Arial"/>
      <w:b/>
      <w:bCs/>
      <w:sz w:val="24"/>
    </w:rPr>
  </w:style>
  <w:style w:type="character" w:customStyle="1" w:styleId="Ttulo2Car">
    <w:name w:val="Título 2 Car"/>
    <w:basedOn w:val="Fuentedeprrafopredeter"/>
    <w:link w:val="Ttulo2"/>
    <w:uiPriority w:val="9"/>
    <w:rsid w:val="005369F8"/>
    <w:rPr>
      <w:rFonts w:ascii="Arial" w:eastAsia="Times New Roman" w:hAnsi="Arial" w:cs="Arial"/>
      <w:b/>
      <w:bCs/>
      <w:color w:val="333333"/>
      <w:sz w:val="24"/>
      <w:szCs w:val="24"/>
      <w:lang w:eastAsia="es-CO"/>
    </w:rPr>
  </w:style>
  <w:style w:type="character" w:customStyle="1" w:styleId="Ttulo3Car">
    <w:name w:val="Título 3 Car"/>
    <w:basedOn w:val="Fuentedeprrafopredeter"/>
    <w:link w:val="Ttulo3"/>
    <w:uiPriority w:val="9"/>
    <w:rsid w:val="00766475"/>
    <w:rPr>
      <w:rFonts w:ascii="Arial" w:eastAsia="Times New Roman" w:hAnsi="Arial" w:cstheme="majorBidi"/>
      <w:b/>
      <w:sz w:val="24"/>
      <w:szCs w:val="24"/>
      <w:lang w:eastAsia="es-CO"/>
    </w:rPr>
  </w:style>
  <w:style w:type="paragraph" w:styleId="Sinespaciado">
    <w:name w:val="No Spacing"/>
    <w:autoRedefine/>
    <w:uiPriority w:val="1"/>
    <w:qFormat/>
    <w:rsid w:val="008C6CEE"/>
    <w:pPr>
      <w:spacing w:before="120" w:after="120" w:line="480" w:lineRule="auto"/>
    </w:pPr>
    <w:rPr>
      <w:rFonts w:ascii="Arial" w:hAnsi="Arial" w:cs="Calibri"/>
      <w:sz w:val="24"/>
    </w:rPr>
  </w:style>
  <w:style w:type="paragraph" w:styleId="Prrafodelista">
    <w:name w:val="List Paragraph"/>
    <w:basedOn w:val="Normal"/>
    <w:uiPriority w:val="34"/>
    <w:qFormat/>
    <w:rsid w:val="00DC551A"/>
    <w:pPr>
      <w:ind w:left="720"/>
      <w:contextualSpacing/>
    </w:pPr>
  </w:style>
  <w:style w:type="paragraph" w:styleId="TtuloTDC">
    <w:name w:val="TOC Heading"/>
    <w:basedOn w:val="Ttulo1"/>
    <w:next w:val="Normal"/>
    <w:uiPriority w:val="39"/>
    <w:unhideWhenUsed/>
    <w:qFormat/>
    <w:rsid w:val="00416960"/>
    <w:pPr>
      <w:spacing w:before="240" w:after="0"/>
      <w:outlineLvl w:val="9"/>
    </w:pPr>
    <w:rPr>
      <w:rFonts w:asciiTheme="majorHAnsi" w:eastAsiaTheme="majorEastAsia" w:hAnsiTheme="majorHAnsi" w:cstheme="majorBidi"/>
      <w:b w:val="0"/>
      <w:color w:val="2F5496" w:themeColor="accent1" w:themeShade="BF"/>
      <w:sz w:val="32"/>
      <w:szCs w:val="32"/>
      <w:lang w:eastAsia="es-CO"/>
    </w:rPr>
  </w:style>
  <w:style w:type="paragraph" w:styleId="TDC1">
    <w:name w:val="toc 1"/>
    <w:basedOn w:val="Normal"/>
    <w:next w:val="Normal"/>
    <w:autoRedefine/>
    <w:uiPriority w:val="39"/>
    <w:unhideWhenUsed/>
    <w:rsid w:val="009E7C6F"/>
    <w:pPr>
      <w:spacing w:after="100"/>
    </w:pPr>
    <w:rPr>
      <w:rFonts w:ascii="Arial" w:hAnsi="Arial"/>
      <w:sz w:val="24"/>
    </w:rPr>
  </w:style>
  <w:style w:type="paragraph" w:styleId="TDC2">
    <w:name w:val="toc 2"/>
    <w:basedOn w:val="Normal"/>
    <w:next w:val="Normal"/>
    <w:autoRedefine/>
    <w:uiPriority w:val="39"/>
    <w:unhideWhenUsed/>
    <w:rsid w:val="003B0863"/>
    <w:pPr>
      <w:spacing w:after="100"/>
      <w:ind w:left="220"/>
    </w:pPr>
    <w:rPr>
      <w:rFonts w:ascii="Arial" w:hAnsi="Arial"/>
      <w:sz w:val="24"/>
    </w:rPr>
  </w:style>
  <w:style w:type="paragraph" w:styleId="TDC3">
    <w:name w:val="toc 3"/>
    <w:basedOn w:val="Normal"/>
    <w:next w:val="Normal"/>
    <w:autoRedefine/>
    <w:uiPriority w:val="39"/>
    <w:unhideWhenUsed/>
    <w:rsid w:val="003B0863"/>
    <w:pPr>
      <w:spacing w:after="100"/>
      <w:ind w:left="440"/>
    </w:pPr>
    <w:rPr>
      <w:rFonts w:ascii="Arial" w:hAnsi="Arial"/>
      <w:sz w:val="24"/>
    </w:rPr>
  </w:style>
  <w:style w:type="character" w:styleId="Hipervnculo">
    <w:name w:val="Hyperlink"/>
    <w:basedOn w:val="Fuentedeprrafopredeter"/>
    <w:uiPriority w:val="99"/>
    <w:unhideWhenUsed/>
    <w:rsid w:val="00416960"/>
    <w:rPr>
      <w:color w:val="0563C1" w:themeColor="hyperlink"/>
      <w:u w:val="single"/>
    </w:rPr>
  </w:style>
  <w:style w:type="paragraph" w:styleId="TDC4">
    <w:name w:val="toc 4"/>
    <w:basedOn w:val="Normal"/>
    <w:next w:val="Normal"/>
    <w:autoRedefine/>
    <w:uiPriority w:val="39"/>
    <w:unhideWhenUsed/>
    <w:rsid w:val="00022413"/>
    <w:pPr>
      <w:spacing w:after="100"/>
      <w:ind w:left="660"/>
    </w:pPr>
    <w:rPr>
      <w:rFonts w:eastAsiaTheme="minorEastAsia"/>
      <w:kern w:val="2"/>
      <w:lang w:val="es-ES" w:eastAsia="es-ES"/>
      <w14:ligatures w14:val="standardContextual"/>
    </w:rPr>
  </w:style>
  <w:style w:type="paragraph" w:styleId="TDC5">
    <w:name w:val="toc 5"/>
    <w:basedOn w:val="Normal"/>
    <w:next w:val="Normal"/>
    <w:autoRedefine/>
    <w:uiPriority w:val="39"/>
    <w:unhideWhenUsed/>
    <w:rsid w:val="00022413"/>
    <w:pPr>
      <w:spacing w:after="100"/>
      <w:ind w:left="880"/>
    </w:pPr>
    <w:rPr>
      <w:rFonts w:eastAsiaTheme="minorEastAsia"/>
      <w:kern w:val="2"/>
      <w:lang w:val="es-ES" w:eastAsia="es-ES"/>
      <w14:ligatures w14:val="standardContextual"/>
    </w:rPr>
  </w:style>
  <w:style w:type="paragraph" w:styleId="TDC6">
    <w:name w:val="toc 6"/>
    <w:basedOn w:val="Normal"/>
    <w:next w:val="Normal"/>
    <w:autoRedefine/>
    <w:uiPriority w:val="39"/>
    <w:unhideWhenUsed/>
    <w:rsid w:val="00022413"/>
    <w:pPr>
      <w:spacing w:after="100"/>
      <w:ind w:left="1100"/>
    </w:pPr>
    <w:rPr>
      <w:rFonts w:eastAsiaTheme="minorEastAsia"/>
      <w:kern w:val="2"/>
      <w:lang w:val="es-ES" w:eastAsia="es-ES"/>
      <w14:ligatures w14:val="standardContextual"/>
    </w:rPr>
  </w:style>
  <w:style w:type="paragraph" w:styleId="TDC7">
    <w:name w:val="toc 7"/>
    <w:basedOn w:val="Normal"/>
    <w:next w:val="Normal"/>
    <w:autoRedefine/>
    <w:uiPriority w:val="39"/>
    <w:unhideWhenUsed/>
    <w:rsid w:val="00022413"/>
    <w:pPr>
      <w:spacing w:after="100"/>
      <w:ind w:left="1320"/>
    </w:pPr>
    <w:rPr>
      <w:rFonts w:eastAsiaTheme="minorEastAsia"/>
      <w:kern w:val="2"/>
      <w:lang w:val="es-ES" w:eastAsia="es-ES"/>
      <w14:ligatures w14:val="standardContextual"/>
    </w:rPr>
  </w:style>
  <w:style w:type="paragraph" w:styleId="TDC8">
    <w:name w:val="toc 8"/>
    <w:basedOn w:val="Normal"/>
    <w:next w:val="Normal"/>
    <w:autoRedefine/>
    <w:uiPriority w:val="39"/>
    <w:unhideWhenUsed/>
    <w:rsid w:val="00022413"/>
    <w:pPr>
      <w:spacing w:after="100"/>
      <w:ind w:left="1540"/>
    </w:pPr>
    <w:rPr>
      <w:rFonts w:eastAsiaTheme="minorEastAsia"/>
      <w:kern w:val="2"/>
      <w:lang w:val="es-ES" w:eastAsia="es-ES"/>
      <w14:ligatures w14:val="standardContextual"/>
    </w:rPr>
  </w:style>
  <w:style w:type="paragraph" w:styleId="TDC9">
    <w:name w:val="toc 9"/>
    <w:basedOn w:val="Normal"/>
    <w:next w:val="Normal"/>
    <w:autoRedefine/>
    <w:uiPriority w:val="39"/>
    <w:unhideWhenUsed/>
    <w:rsid w:val="00022413"/>
    <w:pPr>
      <w:spacing w:after="100"/>
      <w:ind w:left="1760"/>
    </w:pPr>
    <w:rPr>
      <w:rFonts w:eastAsiaTheme="minorEastAsia"/>
      <w:kern w:val="2"/>
      <w:lang w:val="es-ES" w:eastAsia="es-ES"/>
      <w14:ligatures w14:val="standardContextual"/>
    </w:rPr>
  </w:style>
  <w:style w:type="character" w:customStyle="1" w:styleId="Mencinsinresolver1">
    <w:name w:val="Mención sin resolver1"/>
    <w:basedOn w:val="Fuentedeprrafopredeter"/>
    <w:uiPriority w:val="99"/>
    <w:semiHidden/>
    <w:unhideWhenUsed/>
    <w:rsid w:val="00022413"/>
    <w:rPr>
      <w:color w:val="605E5C"/>
      <w:shd w:val="clear" w:color="auto" w:fill="E1DFDD"/>
    </w:rPr>
  </w:style>
  <w:style w:type="paragraph" w:styleId="Textosinformato">
    <w:name w:val="Plain Text"/>
    <w:basedOn w:val="Normal"/>
    <w:link w:val="TextosinformatoCar"/>
    <w:uiPriority w:val="99"/>
    <w:unhideWhenUsed/>
    <w:rsid w:val="000C66EB"/>
    <w:pPr>
      <w:spacing w:after="0" w:line="240" w:lineRule="auto"/>
    </w:pPr>
    <w:rPr>
      <w:rFonts w:ascii="Consolas" w:hAnsi="Consolas"/>
      <w:kern w:val="2"/>
      <w:sz w:val="21"/>
      <w:szCs w:val="21"/>
      <w:lang w:val="es-ES" w:eastAsia="es-CO"/>
      <w14:ligatures w14:val="standardContextual"/>
    </w:rPr>
  </w:style>
  <w:style w:type="character" w:customStyle="1" w:styleId="TextosinformatoCar">
    <w:name w:val="Texto sin formato Car"/>
    <w:basedOn w:val="Fuentedeprrafopredeter"/>
    <w:link w:val="Textosinformato"/>
    <w:uiPriority w:val="99"/>
    <w:rsid w:val="000C66EB"/>
    <w:rPr>
      <w:rFonts w:ascii="Consolas" w:hAnsi="Consolas"/>
      <w:kern w:val="2"/>
      <w:sz w:val="21"/>
      <w:szCs w:val="21"/>
      <w:lang w:val="es-ES" w:eastAsia="es-CO"/>
      <w14:ligatures w14:val="standardContextual"/>
    </w:rPr>
  </w:style>
  <w:style w:type="character" w:styleId="Mencinsinresolver">
    <w:name w:val="Unresolved Mention"/>
    <w:basedOn w:val="Fuentedeprrafopredeter"/>
    <w:uiPriority w:val="99"/>
    <w:semiHidden/>
    <w:unhideWhenUsed/>
    <w:rsid w:val="00371E0B"/>
    <w:rPr>
      <w:color w:val="605E5C"/>
      <w:shd w:val="clear" w:color="auto" w:fill="E1DFDD"/>
    </w:rPr>
  </w:style>
  <w:style w:type="paragraph" w:styleId="NormalWeb">
    <w:name w:val="Normal (Web)"/>
    <w:basedOn w:val="Normal"/>
    <w:uiPriority w:val="99"/>
    <w:semiHidden/>
    <w:unhideWhenUsed/>
    <w:rsid w:val="00371E0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371E0B"/>
    <w:rPr>
      <w:i/>
      <w:iCs/>
    </w:rPr>
  </w:style>
  <w:style w:type="table" w:styleId="Tablaconcuadrcula">
    <w:name w:val="Table Grid"/>
    <w:basedOn w:val="Tablanormal"/>
    <w:uiPriority w:val="39"/>
    <w:rsid w:val="00087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B6EEE"/>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7B6EEE"/>
    <w:rPr>
      <w:rFonts w:asciiTheme="majorHAnsi" w:eastAsiaTheme="majorEastAsia" w:hAnsiTheme="majorHAnsi" w:cstheme="majorBidi"/>
      <w:color w:val="2F5496" w:themeColor="accent1" w:themeShade="BF"/>
    </w:rPr>
  </w:style>
  <w:style w:type="character" w:styleId="Textodelmarcadordeposicin">
    <w:name w:val="Placeholder Text"/>
    <w:basedOn w:val="Fuentedeprrafopredeter"/>
    <w:uiPriority w:val="99"/>
    <w:semiHidden/>
    <w:rsid w:val="000532F2"/>
    <w:rPr>
      <w:color w:val="666666"/>
    </w:rPr>
  </w:style>
  <w:style w:type="character" w:customStyle="1" w:styleId="Ttulo6Car">
    <w:name w:val="Título 6 Car"/>
    <w:basedOn w:val="Fuentedeprrafopredeter"/>
    <w:link w:val="Ttulo6"/>
    <w:uiPriority w:val="9"/>
    <w:semiHidden/>
    <w:rsid w:val="00685FDB"/>
    <w:rPr>
      <w:rFonts w:asciiTheme="majorHAnsi" w:eastAsiaTheme="majorEastAsia" w:hAnsiTheme="majorHAnsi" w:cstheme="majorBidi"/>
      <w:color w:val="1F3763" w:themeColor="accent1" w:themeShade="7F"/>
    </w:rPr>
  </w:style>
  <w:style w:type="table" w:styleId="Tablaconcuadrcula1clara">
    <w:name w:val="Grid Table 1 Light"/>
    <w:basedOn w:val="Tablanormal"/>
    <w:uiPriority w:val="46"/>
    <w:rsid w:val="007E36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7E361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6D34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D344B"/>
  </w:style>
  <w:style w:type="paragraph" w:styleId="Piedepgina">
    <w:name w:val="footer"/>
    <w:basedOn w:val="Normal"/>
    <w:link w:val="PiedepginaCar"/>
    <w:uiPriority w:val="99"/>
    <w:unhideWhenUsed/>
    <w:rsid w:val="006D34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D344B"/>
  </w:style>
  <w:style w:type="character" w:styleId="Fuerte">
    <w:name w:val="Strong"/>
    <w:basedOn w:val="Fuentedeprrafopredeter"/>
    <w:uiPriority w:val="22"/>
    <w:qFormat/>
    <w:rsid w:val="00113F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chart" Target="charts/chart6.xml"/><Relationship Id="rId39" Type="http://schemas.openxmlformats.org/officeDocument/2006/relationships/hyperlink" Target="https://www.mineducacion.gov.co/" TargetMode="External"/><Relationship Id="rId21" Type="http://schemas.openxmlformats.org/officeDocument/2006/relationships/chart" Target="charts/chart1.xml"/><Relationship Id="rId34" Type="http://schemas.openxmlformats.org/officeDocument/2006/relationships/image" Target="media/image14.jpeg"/><Relationship Id="rId42" Type="http://schemas.openxmlformats.org/officeDocument/2006/relationships/hyperlink" Target="https://www.sdp.gov.co/normatividad/pot/decreto-555-de-2021" TargetMode="External"/><Relationship Id="rId47" Type="http://schemas.openxmlformats.org/officeDocument/2006/relationships/hyperlink" Target="https://openai.com/pricing" TargetMode="External"/><Relationship Id="rId50" Type="http://schemas.openxmlformats.org/officeDocument/2006/relationships/hyperlink" Target="https://www.tugo.co/oficina"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forms.gle/NEHreD9NMmifQY4s6" TargetMode="External"/><Relationship Id="rId29" Type="http://schemas.openxmlformats.org/officeDocument/2006/relationships/hyperlink" Target="mailto:soporte@talentlab.co" TargetMode="External"/><Relationship Id="rId11" Type="http://schemas.openxmlformats.org/officeDocument/2006/relationships/image" Target="media/image1.png"/><Relationship Id="rId24" Type="http://schemas.openxmlformats.org/officeDocument/2006/relationships/chart" Target="charts/chart4.xml"/><Relationship Id="rId32" Type="http://schemas.openxmlformats.org/officeDocument/2006/relationships/image" Target="media/image12.png"/><Relationship Id="rId37" Type="http://schemas.openxmlformats.org/officeDocument/2006/relationships/hyperlink" Target="https://www.holoniq.com/notes/2024-latin-america-edtech-100" TargetMode="External"/><Relationship Id="rId40" Type="http://schemas.openxmlformats.org/officeDocument/2006/relationships/hyperlink" Target="https://www.dane.gov.co/index.php/sistema-estadistico-nacional-sen/normas-y-estandares/nomenclaturas-y-clasificaciones/clasificaciones/ciiu-rev-4-a-c" TargetMode="External"/><Relationship Id="rId45" Type="http://schemas.openxmlformats.org/officeDocument/2006/relationships/hyperlink" Target="https://www.dell.com/es-co/work/shop/scc/sc/laptops"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institucion].talentlab.co" TargetMode="External"/><Relationship Id="rId44" Type="http://schemas.openxmlformats.org/officeDocument/2006/relationships/hyperlink" Target="http://www.secretariasenado.gov.co/senado/basedoc/ley_1581_2012.html"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chart" Target="charts/chart2.xml"/><Relationship Id="rId27" Type="http://schemas.openxmlformats.org/officeDocument/2006/relationships/image" Target="media/image10.png"/><Relationship Id="rId30" Type="http://schemas.openxmlformats.org/officeDocument/2006/relationships/hyperlink" Target="https://app.talentlab.co" TargetMode="External"/><Relationship Id="rId35" Type="http://schemas.openxmlformats.org/officeDocument/2006/relationships/image" Target="media/image15.png"/><Relationship Id="rId43" Type="http://schemas.openxmlformats.org/officeDocument/2006/relationships/hyperlink" Target="https://www.alkosto.com/computadores-tablets/portatiles/c/BI_104_ALKOS" TargetMode="External"/><Relationship Id="rId48" Type="http://schemas.openxmlformats.org/officeDocument/2006/relationships/hyperlink" Target="https://www.regus.com/es-co/colombia/bogota" TargetMode="External"/><Relationship Id="rId8" Type="http://schemas.openxmlformats.org/officeDocument/2006/relationships/webSettings" Target="webSettings.xml"/><Relationship Id="rId51" Type="http://schemas.openxmlformats.org/officeDocument/2006/relationships/hyperlink" Target="https://www.wework.com/es-CO/l/bogota"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chart" Target="charts/chart5.xml"/><Relationship Id="rId33" Type="http://schemas.openxmlformats.org/officeDocument/2006/relationships/image" Target="media/image13.png"/><Relationship Id="rId38" Type="http://schemas.openxmlformats.org/officeDocument/2006/relationships/hyperlink" Target="http://www.secretariasenado.gov.co/senado/basedoc/ley_1581_2012.html" TargetMode="External"/><Relationship Id="rId46" Type="http://schemas.openxmlformats.org/officeDocument/2006/relationships/hyperlink" Target="https://www.homecenter.com.co/homecenter-co/category/cat10068/oficina/" TargetMode="External"/><Relationship Id="rId20" Type="http://schemas.openxmlformats.org/officeDocument/2006/relationships/image" Target="media/image9.png"/><Relationship Id="rId41" Type="http://schemas.openxmlformats.org/officeDocument/2006/relationships/hyperlink" Target="https://www.mineducacion.gov.co/portal/Educacion-superior/Informacion-Destacada/215875:SPADI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wmf"/><Relationship Id="rId23" Type="http://schemas.openxmlformats.org/officeDocument/2006/relationships/chart" Target="charts/chart3.xml"/><Relationship Id="rId28" Type="http://schemas.openxmlformats.org/officeDocument/2006/relationships/image" Target="media/image11.png"/><Relationship Id="rId36" Type="http://schemas.openxmlformats.org/officeDocument/2006/relationships/hyperlink" Target="https://www.grandviewresearch.com/industry-analysis/education-technology-edtech-market" TargetMode="External"/><Relationship Id="rId49" Type="http://schemas.openxmlformats.org/officeDocument/2006/relationships/hyperlink" Target="https://supabase.com/pricin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 ¿En qué rango de edad te encuentras?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Hoja1!$B$3</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745-4657-B6E2-4E2AC41FDF1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745-4657-B6E2-4E2AC41FDF1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745-4657-B6E2-4E2AC41FDF1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745-4657-B6E2-4E2AC41FDF1E}"/>
              </c:ext>
            </c:extLst>
          </c:dPt>
          <c:dLbls>
            <c:dLbl>
              <c:idx val="0"/>
              <c:layout>
                <c:manualLayout>
                  <c:x val="-2.4443773375398197E-2"/>
                  <c:y val="0.1324937815871607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745-4657-B6E2-4E2AC41FDF1E}"/>
                </c:ext>
              </c:extLst>
            </c:dLbl>
            <c:dLbl>
              <c:idx val="2"/>
              <c:layout>
                <c:manualLayout>
                  <c:x val="4.1320763918326266E-2"/>
                  <c:y val="8.27124162296614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745-4657-B6E2-4E2AC41FDF1E}"/>
                </c:ext>
              </c:extLst>
            </c:dLbl>
            <c:dLbl>
              <c:idx val="3"/>
              <c:layout>
                <c:manualLayout>
                  <c:x val="1.1767133205538401E-2"/>
                  <c:y val="7.363392956162172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4745-4657-B6E2-4E2AC41FDF1E}"/>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Hoja1!$A$4:$A$7</c:f>
              <c:strCache>
                <c:ptCount val="4"/>
                <c:pt idx="0">
                  <c:v>Entre 16 y 18 años</c:v>
                </c:pt>
                <c:pt idx="1">
                  <c:v>Entre 19 y 22 años</c:v>
                </c:pt>
                <c:pt idx="2">
                  <c:v>Entre 23 y 26 años</c:v>
                </c:pt>
                <c:pt idx="3">
                  <c:v>Mayor de 26 años</c:v>
                </c:pt>
              </c:strCache>
            </c:strRef>
          </c:cat>
          <c:val>
            <c:numRef>
              <c:f>Hoja1!$B$4:$B$7</c:f>
              <c:numCache>
                <c:formatCode>General</c:formatCode>
                <c:ptCount val="4"/>
                <c:pt idx="0">
                  <c:v>18</c:v>
                </c:pt>
                <c:pt idx="1">
                  <c:v>58</c:v>
                </c:pt>
                <c:pt idx="2">
                  <c:v>16</c:v>
                </c:pt>
                <c:pt idx="3">
                  <c:v>4</c:v>
                </c:pt>
              </c:numCache>
            </c:numRef>
          </c:val>
          <c:extLst>
            <c:ext xmlns:c16="http://schemas.microsoft.com/office/drawing/2014/chart" uri="{C3380CC4-5D6E-409C-BE32-E72D297353CC}">
              <c16:uniqueId val="{00000008-4745-4657-B6E2-4E2AC41FDF1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¿Cuál es tu ocupación principal en la actualidad?</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Hoja1!$B$19</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DD8-49B8-BCD8-E7E2825250A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DD8-49B8-BCD8-E7E2825250A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3DD8-49B8-BCD8-E7E2825250A6}"/>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3DD8-49B8-BCD8-E7E2825250A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Hoja1!$A$20:$A$23</c:f>
              <c:strCache>
                <c:ptCount val="4"/>
                <c:pt idx="0">
                  <c:v>Únicamente estudio</c:v>
                </c:pt>
                <c:pt idx="1">
                  <c:v>Estudio y trabajo (tiempo completo o informal)</c:v>
                </c:pt>
                <c:pt idx="2">
                  <c:v>Únicamente trabajo</c:v>
                </c:pt>
                <c:pt idx="3">
                  <c:v>En búsqueda de empleo / Prácticas</c:v>
                </c:pt>
              </c:strCache>
            </c:strRef>
          </c:cat>
          <c:val>
            <c:numRef>
              <c:f>Hoja1!$B$20:$B$23</c:f>
              <c:numCache>
                <c:formatCode>General</c:formatCode>
                <c:ptCount val="4"/>
                <c:pt idx="0">
                  <c:v>32</c:v>
                </c:pt>
                <c:pt idx="1">
                  <c:v>40</c:v>
                </c:pt>
                <c:pt idx="2">
                  <c:v>6</c:v>
                </c:pt>
                <c:pt idx="3">
                  <c:v>18</c:v>
                </c:pt>
              </c:numCache>
            </c:numRef>
          </c:val>
          <c:extLst>
            <c:ext xmlns:c16="http://schemas.microsoft.com/office/drawing/2014/chart" uri="{C3380CC4-5D6E-409C-BE32-E72D297353CC}">
              <c16:uniqueId val="{00000008-3DD8-49B8-BCD8-E7E2825250A6}"/>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100"/>
              <a:t>Durante el desarrollo de tus estudios, ¿has considerado seriamente abandonar o suspender tu proceso formativo?</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Hoja1!$B$31</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A7A-48FF-9C0A-4F683370B493}"/>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A7A-48FF-9C0A-4F683370B49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Hoja1!$A$32:$A$33</c:f>
              <c:strCache>
                <c:ptCount val="2"/>
                <c:pt idx="0">
                  <c:v>Sí, lo he pensado seriamente</c:v>
                </c:pt>
                <c:pt idx="1">
                  <c:v>No, nunca lo he considerado</c:v>
                </c:pt>
              </c:strCache>
            </c:strRef>
          </c:cat>
          <c:val>
            <c:numRef>
              <c:f>Hoja1!$B$32:$B$33</c:f>
              <c:numCache>
                <c:formatCode>General</c:formatCode>
                <c:ptCount val="2"/>
                <c:pt idx="0">
                  <c:v>62</c:v>
                </c:pt>
                <c:pt idx="1">
                  <c:v>34</c:v>
                </c:pt>
              </c:numCache>
            </c:numRef>
          </c:val>
          <c:extLst>
            <c:ext xmlns:c16="http://schemas.microsoft.com/office/drawing/2014/chart" uri="{C3380CC4-5D6E-409C-BE32-E72D297353CC}">
              <c16:uniqueId val="{00000004-2A7A-48FF-9C0A-4F683370B493}"/>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200"/>
              <a:t>Pregunta 4: En caso de haber pensado en abandonar tus estudios, ¿cuál ha sido el factor principal?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manualLayout>
          <c:layoutTarget val="inner"/>
          <c:xMode val="edge"/>
          <c:yMode val="edge"/>
          <c:x val="0.12239496877407716"/>
          <c:y val="0.24508474576271186"/>
          <c:w val="0.43927896932530708"/>
          <c:h val="0.59898305084745762"/>
        </c:manualLayout>
      </c:layout>
      <c:pieChart>
        <c:varyColors val="1"/>
        <c:ser>
          <c:idx val="0"/>
          <c:order val="0"/>
          <c:tx>
            <c:strRef>
              <c:f>Hoja1!$B$51:$B$54</c:f>
              <c:strCache>
                <c:ptCount val="4"/>
                <c:pt idx="0">
                  <c:v>Pregunta 4: En caso de haber pensado en abandonar tus estudios, ¿cuál ha sido el factor principal?</c:v>
                </c:pt>
                <c:pt idx="3">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5F7-4304-B1C8-A759A6B408B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5F7-4304-B1C8-A759A6B408B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5F7-4304-B1C8-A759A6B408B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5F7-4304-B1C8-A759A6B408B0}"/>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5F7-4304-B1C8-A759A6B408B0}"/>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Hoja1!$A$55:$A$59</c:f>
              <c:strCache>
                <c:ptCount val="5"/>
                <c:pt idx="0">
                  <c:v>Dificultades económicas (falta de dinero para matrícula, transporte o materiales)</c:v>
                </c:pt>
                <c:pt idx="1">
                  <c:v>Problemas de tiempo (dificultad para balancear el estudio con el trabajo)</c:v>
                </c:pt>
                <c:pt idx="2">
                  <c:v>Dificultades académicas (bajo rendimiento o falta de adaptación al plan)</c:v>
                </c:pt>
                <c:pt idx="3">
                  <c:v>Desmotivación personal o falta de interés en la carrera</c:v>
                </c:pt>
                <c:pt idx="4">
                  <c:v>No Aplica</c:v>
                </c:pt>
              </c:strCache>
            </c:strRef>
          </c:cat>
          <c:val>
            <c:numRef>
              <c:f>Hoja1!$B$55:$B$59</c:f>
              <c:numCache>
                <c:formatCode>General</c:formatCode>
                <c:ptCount val="5"/>
                <c:pt idx="0">
                  <c:v>26</c:v>
                </c:pt>
                <c:pt idx="1">
                  <c:v>18</c:v>
                </c:pt>
                <c:pt idx="2">
                  <c:v>10</c:v>
                </c:pt>
                <c:pt idx="3">
                  <c:v>8</c:v>
                </c:pt>
                <c:pt idx="4">
                  <c:v>34</c:v>
                </c:pt>
              </c:numCache>
            </c:numRef>
          </c:val>
          <c:extLst>
            <c:ext xmlns:c16="http://schemas.microsoft.com/office/drawing/2014/chart" uri="{C3380CC4-5D6E-409C-BE32-E72D297353CC}">
              <c16:uniqueId val="{0000000A-15F7-4304-B1C8-A759A6B408B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4429265611395425"/>
          <c:y val="0.24097157346857062"/>
          <c:w val="0.3402783729413616"/>
          <c:h val="0.7315408017179670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200"/>
              <a:t>¿Has participado alguna vez en un proceso formal de entrevista laboral o selección?</a:t>
            </a:r>
          </a:p>
        </c:rich>
      </c:tx>
      <c:layout>
        <c:manualLayout>
          <c:xMode val="edge"/>
          <c:yMode val="edge"/>
          <c:x val="0.14367344706911636"/>
          <c:y val="4.1666666666666664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Hoja1!$B$65</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CF3-48FC-B34D-A3CB15FE0D9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CF3-48FC-B34D-A3CB15FE0D9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Hoja1!$A$66:$A$67</c:f>
              <c:strCache>
                <c:ptCount val="2"/>
                <c:pt idx="0">
                  <c:v>Sí, he participado en uno o más procesos</c:v>
                </c:pt>
                <c:pt idx="1">
                  <c:v>No, nunca he presentado una entrevista</c:v>
                </c:pt>
              </c:strCache>
            </c:strRef>
          </c:cat>
          <c:val>
            <c:numRef>
              <c:f>Hoja1!$B$66:$B$67</c:f>
              <c:numCache>
                <c:formatCode>General</c:formatCode>
                <c:ptCount val="2"/>
                <c:pt idx="0">
                  <c:v>64</c:v>
                </c:pt>
                <c:pt idx="1">
                  <c:v>32</c:v>
                </c:pt>
              </c:numCache>
            </c:numRef>
          </c:val>
          <c:extLst>
            <c:ext xmlns:c16="http://schemas.microsoft.com/office/drawing/2014/chart" uri="{C3380CC4-5D6E-409C-BE32-E72D297353CC}">
              <c16:uniqueId val="{00000004-8CF3-48FC-B34D-A3CB15FE0D94}"/>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1639698162729661"/>
          <c:y val="0.39073964712744241"/>
          <c:w val="0.33638079615048116"/>
          <c:h val="0.2569466316710410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en-US" sz="1200"/>
              <a:t>Al enfrentarte o prepararte para una entrevista de trabajo, ¿cuál consideras que es tu mayor frustración o temor?</a:t>
            </a:r>
          </a:p>
        </c:rich>
      </c:tx>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Hoja1!$B$75</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424-4AC4-A560-E9E9E8BA2EA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424-4AC4-A560-E9E9E8BA2EA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424-4AC4-A560-E9E9E8BA2EA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424-4AC4-A560-E9E9E8BA2EA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Hoja1!$A$76:$A$79</c:f>
              <c:strCache>
                <c:ptCount val="4"/>
                <c:pt idx="0">
                  <c:v>Sentir pánico escénico, nerviosismo o inseguridad en la comunicación</c:v>
                </c:pt>
                <c:pt idx="1">
                  <c:v>Falta de preparación práctica para responder a preguntas técnicas o de reclutamiento</c:v>
                </c:pt>
                <c:pt idx="2">
                  <c:v>No recibir retroalimentación para saber qué aspectos debo mejorar</c:v>
                </c:pt>
                <c:pt idx="3">
                  <c:v>La falta de experiencia previa exigida por los empleadores</c:v>
                </c:pt>
              </c:strCache>
            </c:strRef>
          </c:cat>
          <c:val>
            <c:numRef>
              <c:f>Hoja1!$B$76:$B$79</c:f>
              <c:numCache>
                <c:formatCode>General</c:formatCode>
                <c:ptCount val="4"/>
                <c:pt idx="0">
                  <c:v>12</c:v>
                </c:pt>
                <c:pt idx="1">
                  <c:v>50</c:v>
                </c:pt>
                <c:pt idx="2">
                  <c:v>27</c:v>
                </c:pt>
                <c:pt idx="3">
                  <c:v>7</c:v>
                </c:pt>
              </c:numCache>
            </c:numRef>
          </c:val>
          <c:extLst>
            <c:ext xmlns:c16="http://schemas.microsoft.com/office/drawing/2014/chart" uri="{C3380CC4-5D6E-409C-BE32-E72D297353CC}">
              <c16:uniqueId val="{00000008-1424-4AC4-A560-E9E9E8BA2EA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edbb1c21-1b45-407e-8894-c97732534993" xsi:nil="true"/>
    <TaxCatchAll xmlns="41dd0a9e-964d-48c8-9389-7445c2a187f7" xsi:nil="true"/>
    <lcf76f155ced4ddcb4097134ff3c332f xmlns="edbb1c21-1b45-407e-8894-c97732534993">
      <Terms xmlns="http://schemas.microsoft.com/office/infopath/2007/PartnerControls"/>
    </lcf76f155ced4ddcb4097134ff3c332f>
    <FechayHora xmlns="edbb1c21-1b45-407e-8894-c97732534993" xsi:nil="true"/>
    <_ip_UnifiedCompliancePolicyUIAction xmlns="http://schemas.microsoft.com/sharepoint/v3" xsi:nil="true"/>
    <_ip_UnifiedCompliancePolicyProperties xmlns="http://schemas.microsoft.com/sharepoint/v3" xsi:nil="true"/>
    <_x0031_010005470 xmlns="edbb1c21-1b45-407e-8894-c97732534993">
      <UserInfo>
        <DisplayName/>
        <AccountId xsi:nil="true"/>
        <AccountType/>
      </UserInfo>
    </_x0031_010005470>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4" ma:contentTypeDescription="Crear nuevo documento." ma:contentTypeScope="" ma:versionID="9cceea161467e9937048645b52beb732">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ec4adf18d12104a364fbb5a4b0ef5c6a"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_x0031_01000547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_x0031_010005470" ma:index="31" nillable="true" ma:displayName="1010005470" ma:format="Dropdown" ma:list="UserInfo" ma:SharePointGroup="0" ma:internalName="_x0031_01000547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09D2D1-4E81-45CD-BC2D-94300DAA6288}">
  <ds:schemaRefs>
    <ds:schemaRef ds:uri="http://schemas.microsoft.com/office/2006/metadata/properties"/>
    <ds:schemaRef ds:uri="http://schemas.microsoft.com/office/infopath/2007/PartnerControls"/>
    <ds:schemaRef ds:uri="edbb1c21-1b45-407e-8894-c97732534993"/>
    <ds:schemaRef ds:uri="41dd0a9e-964d-48c8-9389-7445c2a187f7"/>
    <ds:schemaRef ds:uri="http://schemas.microsoft.com/sharepoint/v3"/>
  </ds:schemaRefs>
</ds:datastoreItem>
</file>

<file path=customXml/itemProps2.xml><?xml version="1.0" encoding="utf-8"?>
<ds:datastoreItem xmlns:ds="http://schemas.openxmlformats.org/officeDocument/2006/customXml" ds:itemID="{612B39FD-67E9-496A-A703-1E0C3DA86C0E}">
  <ds:schemaRefs>
    <ds:schemaRef ds:uri="http://schemas.openxmlformats.org/officeDocument/2006/bibliography"/>
  </ds:schemaRefs>
</ds:datastoreItem>
</file>

<file path=customXml/itemProps3.xml><?xml version="1.0" encoding="utf-8"?>
<ds:datastoreItem xmlns:ds="http://schemas.openxmlformats.org/officeDocument/2006/customXml" ds:itemID="{AE6D5F61-C8B6-4F54-ACAF-EDAA35467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dbb1c21-1b45-407e-8894-c97732534993"/>
    <ds:schemaRef ds:uri="41dd0a9e-964d-48c8-9389-7445c2a18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1515F9-BF55-4C8D-8642-3A7F4A5321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3858</TotalTime>
  <Pages>195</Pages>
  <Words>46818</Words>
  <Characters>257505</Characters>
  <Application>Microsoft Office Word</Application>
  <DocSecurity>0</DocSecurity>
  <Lines>2145</Lines>
  <Paragraphs>607</Paragraphs>
  <ScaleCrop>false</ScaleCrop>
  <Company/>
  <LinksUpToDate>false</LinksUpToDate>
  <CharactersWithSpaces>303716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Tapia Salazar</dc:creator>
  <cp:keywords/>
  <dc:description/>
  <cp:lastModifiedBy>Diego Tapia Salazar</cp:lastModifiedBy>
  <cp:revision>261</cp:revision>
  <dcterms:created xsi:type="dcterms:W3CDTF">2026-08-03T03:18:00Z</dcterms:created>
  <dcterms:modified xsi:type="dcterms:W3CDTF">2026-10-18T01:35:00Z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SIP_Label_1299739c-ad3d-4908-806e-4d91151a6e13_Enabled">
    <vt:lpwstr>true</vt:lpwstr>
  </property>
  <property fmtid="{D5CDD505-2E9C-101B-9397-08002B2CF9AE}" pid="4" name="MSIP_Label_1299739c-ad3d-4908-806e-4d91151a6e13_SetDate">
    <vt:lpwstr>2023-02-07T13:44:27Z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264dd7a8-2e69-4fa1-bab3-ff07950c800b</vt:lpwstr>
  </property>
  <property fmtid="{D5CDD505-2E9C-101B-9397-08002B2CF9AE}" pid="9" name="MSIP_Label_1299739c-ad3d-4908-806e-4d91151a6e13_ContentBits">
    <vt:lpwstr>0</vt:lpwstr>
  </property>
  <property fmtid="{D5CDD505-2E9C-101B-9397-08002B2CF9AE}" pid="10" name="MediaServiceImageTags">
    <vt:lpwstr/>
  </property>
</Properties>
</file>