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8B2F" w14:textId="04AAE392" w:rsidR="00C42A6A" w:rsidRDefault="00F71502" w:rsidP="009E0E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ACUERDO DE </w:t>
      </w:r>
      <w:r w:rsidR="000D0FD9">
        <w:rPr>
          <w:rFonts w:ascii="Arial" w:hAnsi="Arial" w:cs="Arial"/>
          <w:b/>
        </w:rPr>
        <w:t>SEGURIDAD</w:t>
      </w:r>
    </w:p>
    <w:p w14:paraId="0055FC14" w14:textId="77777777" w:rsidR="003B584A" w:rsidRPr="00E07D63" w:rsidRDefault="003B584A" w:rsidP="009E0E03">
      <w:pPr>
        <w:jc w:val="both"/>
        <w:rPr>
          <w:rFonts w:ascii="Arial" w:hAnsi="Arial" w:cs="Arial"/>
          <w:b/>
        </w:rPr>
      </w:pPr>
    </w:p>
    <w:p w14:paraId="7C8B7E11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0E705D65" w14:textId="2237570C" w:rsidR="000D0FD9" w:rsidRPr="000D0FD9" w:rsidRDefault="000D0FD9" w:rsidP="009E0E03">
      <w:p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Con la creciente preocupación por la seguridad en el comercio internacional y el contexto actual en Ecuador, que enfrenta serios riesgos asociados a la delincuencia organizada, contrabando, narcotráfico, terrorismo, corrupción y soborno, </w:t>
      </w:r>
      <w:r w:rsidR="00FC3777">
        <w:rPr>
          <w:rFonts w:ascii="Arial" w:hAnsi="Arial" w:cs="Arial"/>
          <w:b/>
          <w:bCs/>
        </w:rPr>
        <w:t xml:space="preserve">Sucesores de Jacobo Paredes M. S.A. </w:t>
      </w:r>
      <w:r w:rsidRPr="000D0FD9">
        <w:rPr>
          <w:rFonts w:ascii="Arial" w:hAnsi="Arial" w:cs="Arial"/>
        </w:rPr>
        <w:t>ha decidido establecer políticas de seguridad rigurosas para garantizar la integridad de nuestra cadena de suministro. Estas políticas están alineadas con las mejores prácticas internacionales y las normativas locales de prevención de delitos en el comercio internacional.</w:t>
      </w:r>
    </w:p>
    <w:p w14:paraId="07BBB20E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46AA65B4" w14:textId="35353CFB" w:rsidR="000D0FD9" w:rsidRPr="000D0FD9" w:rsidRDefault="000D0FD9" w:rsidP="009E0E03">
      <w:p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En este sentido, solicitamos formalizar el presente </w:t>
      </w:r>
      <w:r w:rsidRPr="00FC3777">
        <w:rPr>
          <w:rFonts w:ascii="Arial" w:hAnsi="Arial" w:cs="Arial"/>
          <w:b/>
          <w:bCs/>
        </w:rPr>
        <w:t>Acuerdo de Seguridad</w:t>
      </w:r>
      <w:r w:rsidRPr="000D0FD9">
        <w:rPr>
          <w:rFonts w:ascii="Arial" w:hAnsi="Arial" w:cs="Arial"/>
        </w:rPr>
        <w:t xml:space="preserve"> entre </w:t>
      </w:r>
      <w:r w:rsidR="00FC3777">
        <w:rPr>
          <w:rFonts w:ascii="Arial" w:hAnsi="Arial" w:cs="Arial"/>
        </w:rPr>
        <w:t xml:space="preserve">Sucesores de Jacobo Paredes M. S.A., </w:t>
      </w:r>
      <w:r w:rsidR="0035261F">
        <w:rPr>
          <w:rFonts w:ascii="Arial" w:hAnsi="Arial" w:cs="Arial"/>
        </w:rPr>
        <w:t>y nuestros proveedores</w:t>
      </w:r>
      <w:r w:rsidRPr="000D0FD9">
        <w:rPr>
          <w:rFonts w:ascii="Arial" w:hAnsi="Arial" w:cs="Arial"/>
        </w:rPr>
        <w:t>, con el objetivo de fortalecer nuestras prácticas de prevención de delitos, asegurar el cumplimiento de las leyes y garantizar un ambiente de colaboración segura y transparente.</w:t>
      </w:r>
    </w:p>
    <w:p w14:paraId="120C8116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04C0E28B" w14:textId="56712CC5" w:rsidR="000D0FD9" w:rsidRPr="00FC3777" w:rsidRDefault="000D0FD9" w:rsidP="009E0E03">
      <w:pPr>
        <w:jc w:val="both"/>
        <w:rPr>
          <w:rFonts w:ascii="Arial" w:hAnsi="Arial" w:cs="Arial"/>
          <w:caps/>
        </w:rPr>
      </w:pPr>
      <w:r w:rsidRPr="00FC3777">
        <w:rPr>
          <w:rFonts w:ascii="Arial" w:hAnsi="Arial" w:cs="Arial"/>
          <w:caps/>
        </w:rPr>
        <w:t xml:space="preserve">Compromisos del </w:t>
      </w:r>
      <w:r w:rsidRPr="00A12BE4">
        <w:rPr>
          <w:rFonts w:ascii="Arial" w:hAnsi="Arial" w:cs="Arial"/>
          <w:b/>
          <w:bCs/>
          <w:caps/>
        </w:rPr>
        <w:t>Proveedor</w:t>
      </w:r>
    </w:p>
    <w:p w14:paraId="76BF8ECA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2DD5C03D" w14:textId="315C2473" w:rsidR="000D0FD9" w:rsidRPr="000D0FD9" w:rsidRDefault="00FC3777" w:rsidP="009E0E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C3777">
        <w:rPr>
          <w:rFonts w:ascii="Arial" w:hAnsi="Arial" w:cs="Arial"/>
          <w:b/>
          <w:bCs/>
        </w:rPr>
        <w:t>Proveedor</w:t>
      </w:r>
      <w:r>
        <w:rPr>
          <w:rFonts w:ascii="Arial" w:hAnsi="Arial" w:cs="Arial"/>
        </w:rPr>
        <w:t xml:space="preserve"> </w:t>
      </w:r>
      <w:r w:rsidR="000D0FD9" w:rsidRPr="000D0FD9">
        <w:rPr>
          <w:rFonts w:ascii="Arial" w:hAnsi="Arial" w:cs="Arial"/>
        </w:rPr>
        <w:t>se compromete a adoptar y mantener las siguientes prácticas de seguridad, enfocadas en la prevención de actividades ilícitas, corrupción y soborno:</w:t>
      </w:r>
    </w:p>
    <w:p w14:paraId="7C3CAA84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3E66794C" w14:textId="214CA101" w:rsidR="000D0FD9" w:rsidRPr="00FC3777" w:rsidRDefault="000D0FD9" w:rsidP="009E0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FC3777">
        <w:rPr>
          <w:rFonts w:ascii="Arial" w:hAnsi="Arial" w:cs="Arial"/>
          <w:b/>
          <w:bCs/>
        </w:rPr>
        <w:t>Prevención de Delitos en el Comercio Internacional</w:t>
      </w:r>
      <w:r w:rsidR="00FC3777" w:rsidRPr="00FC3777">
        <w:rPr>
          <w:rFonts w:ascii="Arial" w:hAnsi="Arial" w:cs="Arial"/>
          <w:b/>
          <w:bCs/>
        </w:rPr>
        <w:t>.</w:t>
      </w:r>
    </w:p>
    <w:p w14:paraId="7C482F73" w14:textId="0255440B" w:rsidR="000D0FD9" w:rsidRPr="00FC3777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C3777">
        <w:rPr>
          <w:rFonts w:ascii="Arial" w:hAnsi="Arial" w:cs="Arial"/>
        </w:rPr>
        <w:t>Implementar controles rigurosos para evitar que la cadena de suministro sea utilizada para el transporte de mercancías ilegales, como drogas, armas, productos de contrabando, o cualquier tipo de bienes ilícitos.</w:t>
      </w:r>
    </w:p>
    <w:p w14:paraId="78513C9E" w14:textId="368B0310" w:rsidR="000D0FD9" w:rsidRPr="00FC3777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C3777">
        <w:rPr>
          <w:rFonts w:ascii="Arial" w:hAnsi="Arial" w:cs="Arial"/>
        </w:rPr>
        <w:t>Garantizar la autenticidad y transparencia de toda la documentación relacionada con el comercio, asegurando que no haya falsificación o manipulación de los registros comerciales, de transporte o aduaneros.</w:t>
      </w:r>
    </w:p>
    <w:p w14:paraId="5F8F84B0" w14:textId="01A56C12" w:rsidR="000D0FD9" w:rsidRPr="00FC3777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C3777">
        <w:rPr>
          <w:rFonts w:ascii="Arial" w:hAnsi="Arial" w:cs="Arial"/>
        </w:rPr>
        <w:t>Colaborar con las autoridades competentes en caso de cualquier incidente que comprometa la seguridad de la cadena de suministro.</w:t>
      </w:r>
    </w:p>
    <w:p w14:paraId="1FE2478E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46DFD07A" w14:textId="44CC9644" w:rsidR="000D0FD9" w:rsidRPr="00FC3777" w:rsidRDefault="000D0FD9" w:rsidP="009E0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FC3777">
        <w:rPr>
          <w:rFonts w:ascii="Arial" w:hAnsi="Arial" w:cs="Arial"/>
          <w:b/>
          <w:bCs/>
        </w:rPr>
        <w:t>Política Anticorrupción y Contra el Soborno</w:t>
      </w:r>
    </w:p>
    <w:p w14:paraId="134DB383" w14:textId="533D8268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Adoptar una política de </w:t>
      </w:r>
      <w:proofErr w:type="gramStart"/>
      <w:r w:rsidRPr="00FC3777">
        <w:rPr>
          <w:rFonts w:ascii="Arial" w:hAnsi="Arial" w:cs="Arial"/>
          <w:b/>
          <w:bCs/>
        </w:rPr>
        <w:t>cero tolerancia</w:t>
      </w:r>
      <w:proofErr w:type="gramEnd"/>
      <w:r w:rsidRPr="000D0FD9">
        <w:rPr>
          <w:rFonts w:ascii="Arial" w:hAnsi="Arial" w:cs="Arial"/>
        </w:rPr>
        <w:t xml:space="preserve"> hacia el soborno, asegurando que no se ofrezcan, prometan, entreguen o acepten pagos ilegales o incentivos inapropiados para obtener ventajas comerciales indebidas.</w:t>
      </w:r>
    </w:p>
    <w:p w14:paraId="54E82619" w14:textId="0B570807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>Capacitar a los empleados y colaboradores sobre la importancia del cumplimiento de las leyes anticorrupción y fomentar un ambiente de ética e integridad en todas las actividades comerciales.</w:t>
      </w:r>
    </w:p>
    <w:p w14:paraId="2E15B016" w14:textId="29513A53" w:rsidR="0035261F" w:rsidRPr="000D0FD9" w:rsidRDefault="0035261F" w:rsidP="0035261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>Cumplir con las normativas locales e internacionales aplicables en materia de prevención de delitos, lucha contra el lavado de activos, y normativas anticorrupción y antisoborno.</w:t>
      </w:r>
    </w:p>
    <w:p w14:paraId="11110281" w14:textId="5E16C764" w:rsidR="0035261F" w:rsidRPr="000D0FD9" w:rsidRDefault="0035261F" w:rsidP="0035261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Asegurar que cualquier subcontratista o tercero involucrado en la cadena de suministro de </w:t>
      </w:r>
      <w:r>
        <w:rPr>
          <w:rFonts w:ascii="Arial" w:hAnsi="Arial" w:cs="Arial"/>
          <w:b/>
          <w:bCs/>
        </w:rPr>
        <w:t>Sucesores</w:t>
      </w:r>
      <w:r w:rsidRPr="000D0FD9">
        <w:rPr>
          <w:rFonts w:ascii="Arial" w:hAnsi="Arial" w:cs="Arial"/>
        </w:rPr>
        <w:t xml:space="preserve"> también cumpla con estas políticas de seguridad</w:t>
      </w:r>
      <w:r>
        <w:rPr>
          <w:rFonts w:ascii="Arial" w:hAnsi="Arial" w:cs="Arial"/>
        </w:rPr>
        <w:t>.</w:t>
      </w:r>
    </w:p>
    <w:p w14:paraId="690A620C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4E6065D0" w14:textId="27F9335C" w:rsidR="000D0FD9" w:rsidRPr="00FC3777" w:rsidRDefault="000D0FD9" w:rsidP="009E0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FC3777">
        <w:rPr>
          <w:rFonts w:ascii="Arial" w:hAnsi="Arial" w:cs="Arial"/>
          <w:b/>
          <w:bCs/>
        </w:rPr>
        <w:t>Medidas de Prevención y Control Interno</w:t>
      </w:r>
    </w:p>
    <w:p w14:paraId="632EB547" w14:textId="5B10CE72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>Mantener procedimientos internos adecuados para la identificación, gestión y mitigación de riesgos relacionados con delitos en la cadena de suministro, corrupción y soborno.</w:t>
      </w:r>
    </w:p>
    <w:p w14:paraId="11ED4108" w14:textId="3472B41B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lastRenderedPageBreak/>
        <w:t>Garantizar que el personal clave esté capacitado para identificar señales de actividades sospechosas o ilícitas y reportar dichas actividades a través de los canales apropiados.</w:t>
      </w:r>
    </w:p>
    <w:p w14:paraId="55E49A62" w14:textId="528850B5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Proporcionar acceso a auditorías y revisiones de seguridad cuando </w:t>
      </w:r>
      <w:r w:rsidR="00FC3777">
        <w:rPr>
          <w:rFonts w:ascii="Arial" w:hAnsi="Arial" w:cs="Arial"/>
          <w:b/>
          <w:bCs/>
        </w:rPr>
        <w:t>Sucesores</w:t>
      </w:r>
      <w:r w:rsidR="00FC3777" w:rsidRPr="000D0FD9">
        <w:rPr>
          <w:rFonts w:ascii="Arial" w:hAnsi="Arial" w:cs="Arial"/>
        </w:rPr>
        <w:t xml:space="preserve"> </w:t>
      </w:r>
      <w:r w:rsidRPr="000D0FD9">
        <w:rPr>
          <w:rFonts w:ascii="Arial" w:hAnsi="Arial" w:cs="Arial"/>
        </w:rPr>
        <w:t>lo considere necesario, para asegurar el cumplimiento de los compromisos de seguridad aquí establecidos.</w:t>
      </w:r>
    </w:p>
    <w:p w14:paraId="3E039092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29CE0B41" w14:textId="4340DB1C" w:rsidR="000D0FD9" w:rsidRPr="00FC3777" w:rsidRDefault="000D0FD9" w:rsidP="009E0E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FC3777">
        <w:rPr>
          <w:rFonts w:ascii="Arial" w:hAnsi="Arial" w:cs="Arial"/>
          <w:b/>
          <w:bCs/>
        </w:rPr>
        <w:t>Colaboración y Reporte de Incidente</w:t>
      </w:r>
      <w:r w:rsidR="00FC3777" w:rsidRPr="00FC3777">
        <w:rPr>
          <w:rFonts w:ascii="Arial" w:hAnsi="Arial" w:cs="Arial"/>
          <w:b/>
          <w:bCs/>
        </w:rPr>
        <w:t>s</w:t>
      </w:r>
    </w:p>
    <w:p w14:paraId="60928AC3" w14:textId="7DE77747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Reportar </w:t>
      </w:r>
      <w:r w:rsidR="0035261F">
        <w:rPr>
          <w:rFonts w:ascii="Arial" w:hAnsi="Arial" w:cs="Arial"/>
        </w:rPr>
        <w:t xml:space="preserve">a </w:t>
      </w:r>
      <w:r w:rsidR="0035261F" w:rsidRPr="0035261F">
        <w:rPr>
          <w:rFonts w:ascii="Arial" w:hAnsi="Arial" w:cs="Arial"/>
          <w:b/>
          <w:bCs/>
        </w:rPr>
        <w:t>Sucesores</w:t>
      </w:r>
      <w:r w:rsidR="0035261F">
        <w:rPr>
          <w:rFonts w:ascii="Arial" w:hAnsi="Arial" w:cs="Arial"/>
        </w:rPr>
        <w:t xml:space="preserve"> cuando sea necesario, </w:t>
      </w:r>
      <w:r w:rsidRPr="000D0FD9">
        <w:rPr>
          <w:rFonts w:ascii="Arial" w:hAnsi="Arial" w:cs="Arial"/>
        </w:rPr>
        <w:t>de manera inmediata</w:t>
      </w:r>
      <w:r w:rsidR="0035261F">
        <w:rPr>
          <w:rFonts w:ascii="Arial" w:hAnsi="Arial" w:cs="Arial"/>
        </w:rPr>
        <w:t>,</w:t>
      </w:r>
      <w:r w:rsidRPr="000D0FD9">
        <w:rPr>
          <w:rFonts w:ascii="Arial" w:hAnsi="Arial" w:cs="Arial"/>
        </w:rPr>
        <w:t xml:space="preserve"> cualquier actividad sospechosa o irregular relacionada con delitos, soborno, corrupción o cualquier acción que pueda comprometer la integridad de la cadena de suministro</w:t>
      </w:r>
      <w:r w:rsidR="00693551">
        <w:rPr>
          <w:rFonts w:ascii="Arial" w:hAnsi="Arial" w:cs="Arial"/>
        </w:rPr>
        <w:t xml:space="preserve">. </w:t>
      </w:r>
    </w:p>
    <w:p w14:paraId="2DAFEC50" w14:textId="77777777" w:rsidR="000D0FD9" w:rsidRPr="000D0FD9" w:rsidRDefault="000D0FD9" w:rsidP="009E0E03">
      <w:pPr>
        <w:pStyle w:val="Prrafodelista"/>
        <w:jc w:val="both"/>
        <w:rPr>
          <w:rFonts w:ascii="Arial" w:hAnsi="Arial" w:cs="Arial"/>
        </w:rPr>
      </w:pPr>
    </w:p>
    <w:p w14:paraId="1974873B" w14:textId="77777777" w:rsidR="0004396A" w:rsidRDefault="0004396A" w:rsidP="009E0E03">
      <w:pPr>
        <w:jc w:val="both"/>
        <w:rPr>
          <w:rFonts w:ascii="Arial" w:hAnsi="Arial" w:cs="Arial"/>
          <w:caps/>
        </w:rPr>
      </w:pPr>
    </w:p>
    <w:p w14:paraId="23513D91" w14:textId="6872DC26" w:rsidR="000D0FD9" w:rsidRPr="0004396A" w:rsidRDefault="000D0FD9" w:rsidP="009E0E03">
      <w:pPr>
        <w:jc w:val="both"/>
        <w:rPr>
          <w:rFonts w:ascii="Arial" w:hAnsi="Arial" w:cs="Arial"/>
          <w:caps/>
        </w:rPr>
      </w:pPr>
      <w:r w:rsidRPr="0004396A">
        <w:rPr>
          <w:rFonts w:ascii="Arial" w:hAnsi="Arial" w:cs="Arial"/>
          <w:caps/>
        </w:rPr>
        <w:t xml:space="preserve">Compromisos de </w:t>
      </w:r>
      <w:r w:rsidR="0004396A" w:rsidRPr="0004396A">
        <w:rPr>
          <w:rFonts w:ascii="Arial" w:hAnsi="Arial" w:cs="Arial"/>
          <w:b/>
          <w:bCs/>
          <w:caps/>
        </w:rPr>
        <w:t>Sucesores</w:t>
      </w:r>
    </w:p>
    <w:p w14:paraId="7EB3A516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4CD12CC9" w14:textId="59ECA3FF" w:rsidR="000D0FD9" w:rsidRPr="000D0FD9" w:rsidRDefault="0004396A" w:rsidP="009E0E0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Sucesores</w:t>
      </w:r>
      <w:r w:rsidRPr="000D0FD9">
        <w:rPr>
          <w:rFonts w:ascii="Arial" w:hAnsi="Arial" w:cs="Arial"/>
        </w:rPr>
        <w:t xml:space="preserve"> </w:t>
      </w:r>
      <w:r w:rsidR="000D0FD9" w:rsidRPr="000D0FD9">
        <w:rPr>
          <w:rFonts w:ascii="Arial" w:hAnsi="Arial" w:cs="Arial"/>
        </w:rPr>
        <w:t>se compromete a:</w:t>
      </w:r>
    </w:p>
    <w:p w14:paraId="0FAFF529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2BB7CB8E" w14:textId="351783EB" w:rsidR="0035261F" w:rsidRPr="000D0FD9" w:rsidRDefault="0035261F" w:rsidP="0035261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campañas de concientización en relación con la seguridad en la cadena de suministro, que abarque </w:t>
      </w:r>
      <w:r w:rsidRPr="000D0FD9">
        <w:rPr>
          <w:rFonts w:ascii="Arial" w:hAnsi="Arial" w:cs="Arial"/>
        </w:rPr>
        <w:t>lineamientos de seguridad</w:t>
      </w:r>
      <w:r w:rsidR="00693551">
        <w:rPr>
          <w:rFonts w:ascii="Arial" w:hAnsi="Arial" w:cs="Arial"/>
        </w:rPr>
        <w:t xml:space="preserve"> hacia proveedores y clientes.</w:t>
      </w:r>
    </w:p>
    <w:p w14:paraId="43FFE12C" w14:textId="4C16BA9D" w:rsidR="000D0FD9" w:rsidRP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 xml:space="preserve">Mantener una relación de comunicación abierta y transparente con el </w:t>
      </w:r>
      <w:r w:rsidRPr="0004396A">
        <w:rPr>
          <w:rFonts w:ascii="Arial" w:hAnsi="Arial" w:cs="Arial"/>
          <w:b/>
          <w:bCs/>
        </w:rPr>
        <w:t>Proveedor</w:t>
      </w:r>
      <w:r w:rsidRPr="000D0FD9">
        <w:rPr>
          <w:rFonts w:ascii="Arial" w:hAnsi="Arial" w:cs="Arial"/>
        </w:rPr>
        <w:t>, ofreciendo orientación sobre cómo cumplir con las normativas y políticas de seguridad.</w:t>
      </w:r>
    </w:p>
    <w:p w14:paraId="4A6E24C8" w14:textId="0D7D65D2" w:rsidR="000D0FD9" w:rsidRDefault="000D0FD9" w:rsidP="009E0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D0FD9">
        <w:rPr>
          <w:rFonts w:ascii="Arial" w:hAnsi="Arial" w:cs="Arial"/>
        </w:rPr>
        <w:t>Colaborar</w:t>
      </w:r>
      <w:r w:rsidR="00693551">
        <w:rPr>
          <w:rFonts w:ascii="Arial" w:hAnsi="Arial" w:cs="Arial"/>
        </w:rPr>
        <w:t>, en la medida de lo posible,</w:t>
      </w:r>
      <w:r w:rsidRPr="000D0FD9">
        <w:rPr>
          <w:rFonts w:ascii="Arial" w:hAnsi="Arial" w:cs="Arial"/>
        </w:rPr>
        <w:t xml:space="preserve"> en la investigación de cualquier incidente o irregularidad reportada, respetando los derechos y confidencialidad de todas las partes involucradas.</w:t>
      </w:r>
    </w:p>
    <w:p w14:paraId="41CF6306" w14:textId="77777777" w:rsidR="0035261F" w:rsidRPr="000D0FD9" w:rsidRDefault="0035261F" w:rsidP="00693551">
      <w:pPr>
        <w:pStyle w:val="Prrafodelista"/>
        <w:jc w:val="both"/>
        <w:rPr>
          <w:rFonts w:ascii="Arial" w:hAnsi="Arial" w:cs="Arial"/>
        </w:rPr>
      </w:pPr>
    </w:p>
    <w:p w14:paraId="7E85F7A6" w14:textId="77777777" w:rsidR="000D0FD9" w:rsidRPr="000D0FD9" w:rsidRDefault="000D0FD9" w:rsidP="009E0E03">
      <w:pPr>
        <w:jc w:val="both"/>
        <w:rPr>
          <w:rFonts w:ascii="Arial" w:hAnsi="Arial" w:cs="Arial"/>
        </w:rPr>
      </w:pPr>
    </w:p>
    <w:p w14:paraId="179A107E" w14:textId="297C5F26" w:rsidR="000D0FD9" w:rsidRDefault="00693551" w:rsidP="009E0E03">
      <w:pPr>
        <w:jc w:val="both"/>
        <w:rPr>
          <w:rFonts w:ascii="Arial" w:hAnsi="Arial" w:cs="Arial"/>
        </w:rPr>
      </w:pPr>
      <w:r>
        <w:rPr>
          <w:rFonts w:ascii="Arial" w:hAnsi="Arial" w:cs="Arial"/>
          <w:caps/>
        </w:rPr>
        <w:t>E</w:t>
      </w:r>
      <w:r w:rsidR="000D0FD9" w:rsidRPr="000D0FD9">
        <w:rPr>
          <w:rFonts w:ascii="Arial" w:hAnsi="Arial" w:cs="Arial"/>
        </w:rPr>
        <w:t xml:space="preserve">ste acuerdo </w:t>
      </w:r>
      <w:r>
        <w:rPr>
          <w:rFonts w:ascii="Arial" w:hAnsi="Arial" w:cs="Arial"/>
        </w:rPr>
        <w:t xml:space="preserve">tendrá vigencia de un año, y estará sujeto a verificación según lo requiera el contexto operativo, y da </w:t>
      </w:r>
      <w:r w:rsidR="000D0FD9" w:rsidRPr="000D0FD9">
        <w:rPr>
          <w:rFonts w:ascii="Arial" w:hAnsi="Arial" w:cs="Arial"/>
        </w:rPr>
        <w:t>fe</w:t>
      </w:r>
      <w:r>
        <w:rPr>
          <w:rFonts w:ascii="Arial" w:hAnsi="Arial" w:cs="Arial"/>
        </w:rPr>
        <w:t xml:space="preserve"> de que Sucesores y sus Proveedores se encuentran </w:t>
      </w:r>
      <w:r w:rsidR="000D0FD9" w:rsidRPr="000D0FD9">
        <w:rPr>
          <w:rFonts w:ascii="Arial" w:hAnsi="Arial" w:cs="Arial"/>
        </w:rPr>
        <w:t xml:space="preserve">comprometidos a mantener los estándares de seguridad, ética y legalidad en todas </w:t>
      </w:r>
      <w:r>
        <w:rPr>
          <w:rFonts w:ascii="Arial" w:hAnsi="Arial" w:cs="Arial"/>
        </w:rPr>
        <w:t xml:space="preserve">sus </w:t>
      </w:r>
      <w:r w:rsidR="000D0FD9" w:rsidRPr="000D0FD9">
        <w:rPr>
          <w:rFonts w:ascii="Arial" w:hAnsi="Arial" w:cs="Arial"/>
        </w:rPr>
        <w:t>operaciones comerciales</w:t>
      </w:r>
      <w:r w:rsidR="0004396A">
        <w:rPr>
          <w:rFonts w:ascii="Arial" w:hAnsi="Arial" w:cs="Arial"/>
        </w:rPr>
        <w:t>.</w:t>
      </w:r>
    </w:p>
    <w:p w14:paraId="093BD49E" w14:textId="77777777" w:rsidR="0004396A" w:rsidRDefault="0004396A" w:rsidP="009E0E03">
      <w:pPr>
        <w:jc w:val="both"/>
        <w:rPr>
          <w:rFonts w:ascii="Arial" w:hAnsi="Arial" w:cs="Arial"/>
        </w:rPr>
      </w:pPr>
    </w:p>
    <w:p w14:paraId="700A2085" w14:textId="77777777" w:rsidR="000D0FD9" w:rsidRDefault="000D0FD9" w:rsidP="009E0E03">
      <w:pPr>
        <w:jc w:val="both"/>
        <w:rPr>
          <w:rFonts w:ascii="Arial" w:hAnsi="Arial" w:cs="Arial"/>
        </w:rPr>
      </w:pPr>
    </w:p>
    <w:p w14:paraId="79D5AA08" w14:textId="77777777" w:rsidR="00693551" w:rsidRDefault="00693551" w:rsidP="009E0E0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992"/>
      </w:tblGrid>
      <w:tr w:rsidR="00693551" w14:paraId="55A52FF6" w14:textId="77777777" w:rsidTr="00E74DA3">
        <w:trPr>
          <w:jc w:val="center"/>
        </w:trPr>
        <w:tc>
          <w:tcPr>
            <w:tcW w:w="8075" w:type="dxa"/>
            <w:gridSpan w:val="2"/>
          </w:tcPr>
          <w:p w14:paraId="6C28006C" w14:textId="38882D02" w:rsidR="00693551" w:rsidRDefault="00693551" w:rsidP="006935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Devolver firmado a SUCESORES DE JACOBO PAREDES M. S. A.</w:t>
            </w:r>
          </w:p>
        </w:tc>
      </w:tr>
      <w:tr w:rsidR="00693551" w14:paraId="01F5D42C" w14:textId="77777777" w:rsidTr="005B3097">
        <w:trPr>
          <w:trHeight w:val="567"/>
          <w:jc w:val="center"/>
        </w:trPr>
        <w:tc>
          <w:tcPr>
            <w:tcW w:w="7083" w:type="dxa"/>
            <w:tcBorders>
              <w:right w:val="nil"/>
            </w:tcBorders>
            <w:vAlign w:val="center"/>
          </w:tcPr>
          <w:p w14:paraId="4D663E8C" w14:textId="48D1C2A2" w:rsidR="00693551" w:rsidRPr="005B3097" w:rsidRDefault="00693551" w:rsidP="00693551">
            <w:pPr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</w:rPr>
              <w:t>Empresa:</w:t>
            </w:r>
            <w:r w:rsidR="005B3097">
              <w:rPr>
                <w:rFonts w:ascii="Arial" w:hAnsi="Arial" w:cs="Arial"/>
              </w:rPr>
              <w:t xml:space="preserve"> </w:t>
            </w:r>
            <w:r w:rsidR="005B3097" w:rsidRPr="005B3097">
              <w:rPr>
                <w:rFonts w:ascii="Arial" w:hAnsi="Arial" w:cs="Arial"/>
                <w:lang w:val="es-EC"/>
              </w:rPr>
              <w:t>&lt;&lt;COMPANY_NAME&gt;&gt;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667A6EB4" w14:textId="0BD9A446" w:rsidR="00693551" w:rsidRDefault="00693551" w:rsidP="00693551">
            <w:pPr>
              <w:rPr>
                <w:rFonts w:ascii="Arial" w:hAnsi="Arial" w:cs="Arial"/>
              </w:rPr>
            </w:pPr>
          </w:p>
        </w:tc>
      </w:tr>
      <w:tr w:rsidR="00693551" w14:paraId="6657165B" w14:textId="77777777" w:rsidTr="005B3097">
        <w:trPr>
          <w:trHeight w:val="567"/>
          <w:jc w:val="center"/>
        </w:trPr>
        <w:tc>
          <w:tcPr>
            <w:tcW w:w="7083" w:type="dxa"/>
            <w:tcBorders>
              <w:right w:val="nil"/>
            </w:tcBorders>
            <w:vAlign w:val="center"/>
          </w:tcPr>
          <w:p w14:paraId="4ED95B39" w14:textId="281AA175" w:rsidR="00693551" w:rsidRPr="005B3097" w:rsidRDefault="00693551" w:rsidP="00693551">
            <w:pPr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</w:rPr>
              <w:t>Nombre</w:t>
            </w:r>
            <w:r w:rsidR="005B3097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5B3097" w:rsidRPr="005B3097">
              <w:rPr>
                <w:rFonts w:ascii="Arial" w:hAnsi="Arial" w:cs="Arial"/>
                <w:lang w:val="es-EC"/>
              </w:rPr>
              <w:t>&lt;&lt;REPRESENTATIVE_NAME&gt;&gt;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038D7F3E" w14:textId="77777777" w:rsidR="00693551" w:rsidRDefault="00693551" w:rsidP="00693551">
            <w:pPr>
              <w:rPr>
                <w:rFonts w:ascii="Arial" w:hAnsi="Arial" w:cs="Arial"/>
              </w:rPr>
            </w:pPr>
          </w:p>
        </w:tc>
      </w:tr>
      <w:tr w:rsidR="005B3097" w14:paraId="3FA45A8A" w14:textId="77777777" w:rsidTr="005B3097">
        <w:trPr>
          <w:trHeight w:val="567"/>
          <w:jc w:val="center"/>
        </w:trPr>
        <w:tc>
          <w:tcPr>
            <w:tcW w:w="7083" w:type="dxa"/>
            <w:tcBorders>
              <w:right w:val="nil"/>
            </w:tcBorders>
            <w:vAlign w:val="center"/>
          </w:tcPr>
          <w:p w14:paraId="088DE38A" w14:textId="04F634C1" w:rsidR="005B3097" w:rsidRDefault="005B3097" w:rsidP="006935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</w:t>
            </w:r>
            <w:r>
              <w:rPr>
                <w:rFonts w:ascii="Arial" w:hAnsi="Arial" w:cs="Arial"/>
              </w:rPr>
              <w:t xml:space="preserve"> </w:t>
            </w:r>
            <w:r w:rsidRPr="005B3097">
              <w:rPr>
                <w:rFonts w:ascii="Arial" w:hAnsi="Arial" w:cs="Arial"/>
              </w:rPr>
              <w:t>&lt;&lt;POSITION&gt;&gt;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65ED87F" w14:textId="77777777" w:rsidR="005B3097" w:rsidRDefault="005B3097" w:rsidP="00693551">
            <w:pPr>
              <w:rPr>
                <w:rFonts w:ascii="Arial" w:hAnsi="Arial" w:cs="Arial"/>
              </w:rPr>
            </w:pPr>
          </w:p>
        </w:tc>
      </w:tr>
      <w:tr w:rsidR="00693551" w14:paraId="312F7F18" w14:textId="77777777" w:rsidTr="005B3097">
        <w:trPr>
          <w:trHeight w:val="567"/>
          <w:jc w:val="center"/>
        </w:trPr>
        <w:tc>
          <w:tcPr>
            <w:tcW w:w="7083" w:type="dxa"/>
            <w:tcBorders>
              <w:right w:val="nil"/>
            </w:tcBorders>
            <w:vAlign w:val="center"/>
          </w:tcPr>
          <w:p w14:paraId="2E85C974" w14:textId="0B57820D" w:rsidR="00693551" w:rsidRPr="005B3097" w:rsidRDefault="00693551" w:rsidP="00693551">
            <w:pPr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</w:rPr>
              <w:t>Lugar y fecha:</w:t>
            </w:r>
            <w:r w:rsidR="005B3097">
              <w:rPr>
                <w:rFonts w:ascii="Arial" w:hAnsi="Arial" w:cs="Arial"/>
              </w:rPr>
              <w:t xml:space="preserve"> </w:t>
            </w:r>
            <w:r w:rsidR="005B3097" w:rsidRPr="005B3097">
              <w:rPr>
                <w:rFonts w:ascii="Arial" w:hAnsi="Arial" w:cs="Arial"/>
                <w:lang w:val="es-EC"/>
              </w:rPr>
              <w:t>&lt;&lt;DATE&gt;&gt;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5D8E2508" w14:textId="77777777" w:rsidR="00693551" w:rsidRDefault="00693551" w:rsidP="00693551">
            <w:pPr>
              <w:rPr>
                <w:rFonts w:ascii="Arial" w:hAnsi="Arial" w:cs="Arial"/>
              </w:rPr>
            </w:pPr>
          </w:p>
        </w:tc>
      </w:tr>
    </w:tbl>
    <w:p w14:paraId="5DAE23F9" w14:textId="77777777" w:rsidR="000D0FD9" w:rsidRDefault="000D0FD9" w:rsidP="009E0E03">
      <w:pPr>
        <w:jc w:val="both"/>
        <w:rPr>
          <w:rFonts w:ascii="Arial" w:hAnsi="Arial" w:cs="Arial"/>
        </w:rPr>
      </w:pPr>
    </w:p>
    <w:p w14:paraId="72822253" w14:textId="77777777" w:rsidR="002F4D22" w:rsidRDefault="002F4D22" w:rsidP="009E0E03">
      <w:pPr>
        <w:jc w:val="both"/>
        <w:rPr>
          <w:rFonts w:ascii="Arial" w:hAnsi="Arial" w:cs="Arial"/>
        </w:rPr>
      </w:pPr>
    </w:p>
    <w:sectPr w:rsidR="002F4D22" w:rsidSect="00F112D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41" w:right="1077" w:bottom="568" w:left="107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F3080" w14:textId="77777777" w:rsidR="00593FF1" w:rsidRDefault="00593FF1" w:rsidP="00A81A34">
      <w:r>
        <w:separator/>
      </w:r>
    </w:p>
  </w:endnote>
  <w:endnote w:type="continuationSeparator" w:id="0">
    <w:p w14:paraId="5FB667E5" w14:textId="77777777" w:rsidR="00593FF1" w:rsidRDefault="00593FF1" w:rsidP="00A8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13BA8" w14:textId="77777777" w:rsidR="00A12BE4" w:rsidRDefault="00A81A34" w:rsidP="00F112DC">
    <w:pPr>
      <w:pStyle w:val="Piedepgina"/>
      <w:tabs>
        <w:tab w:val="clear" w:pos="4252"/>
        <w:tab w:val="clear" w:pos="8504"/>
        <w:tab w:val="left" w:pos="1185"/>
      </w:tabs>
    </w:pPr>
    <w:r>
      <w:tab/>
    </w:r>
  </w:p>
  <w:p w14:paraId="4B6A8155" w14:textId="77777777" w:rsidR="00A12BE4" w:rsidRDefault="00A12BE4" w:rsidP="00F112DC">
    <w:pPr>
      <w:pStyle w:val="Piedepgina"/>
      <w:tabs>
        <w:tab w:val="clear" w:pos="4252"/>
        <w:tab w:val="clear" w:pos="8504"/>
        <w:tab w:val="left" w:pos="11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15"/>
      <w:gridCol w:w="1985"/>
      <w:gridCol w:w="2835"/>
      <w:gridCol w:w="1842"/>
    </w:tblGrid>
    <w:tr w:rsidR="00B02801" w:rsidRPr="00DB437F" w14:paraId="6156C20C" w14:textId="77777777" w:rsidTr="00B02801">
      <w:trPr>
        <w:jc w:val="center"/>
      </w:trPr>
      <w:tc>
        <w:tcPr>
          <w:tcW w:w="2515" w:type="dxa"/>
          <w:shd w:val="clear" w:color="auto" w:fill="C0C0C0"/>
        </w:tcPr>
        <w:p w14:paraId="402CEBFA" w14:textId="77777777" w:rsidR="00A12BE4" w:rsidRPr="00DB437F" w:rsidRDefault="00A81A34" w:rsidP="00B02801">
          <w:pPr>
            <w:pStyle w:val="Piedepgina"/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DB437F">
            <w:rPr>
              <w:rFonts w:ascii="Calibri" w:hAnsi="Calibri" w:cs="Calibri"/>
              <w:b/>
              <w:sz w:val="18"/>
              <w:szCs w:val="18"/>
            </w:rPr>
            <w:t>Elaborado</w:t>
          </w:r>
        </w:p>
      </w:tc>
      <w:tc>
        <w:tcPr>
          <w:tcW w:w="1985" w:type="dxa"/>
          <w:shd w:val="clear" w:color="auto" w:fill="C0C0C0"/>
        </w:tcPr>
        <w:p w14:paraId="16659DFB" w14:textId="77777777" w:rsidR="00A12BE4" w:rsidRPr="00DB437F" w:rsidRDefault="00A81A34" w:rsidP="00B02801">
          <w:pPr>
            <w:pStyle w:val="Piedepgina"/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DB437F">
            <w:rPr>
              <w:rFonts w:ascii="Calibri" w:hAnsi="Calibri" w:cs="Calibri"/>
              <w:b/>
              <w:sz w:val="18"/>
              <w:szCs w:val="18"/>
            </w:rPr>
            <w:t>Fecha</w:t>
          </w:r>
        </w:p>
      </w:tc>
      <w:tc>
        <w:tcPr>
          <w:tcW w:w="2835" w:type="dxa"/>
          <w:shd w:val="clear" w:color="auto" w:fill="C0C0C0"/>
        </w:tcPr>
        <w:p w14:paraId="536A5696" w14:textId="77777777" w:rsidR="00A12BE4" w:rsidRPr="00DB437F" w:rsidRDefault="00A81A34" w:rsidP="00B02801">
          <w:pPr>
            <w:pStyle w:val="Piedepgina"/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DB437F">
            <w:rPr>
              <w:rFonts w:ascii="Calibri" w:hAnsi="Calibri" w:cs="Calibri"/>
              <w:b/>
              <w:sz w:val="18"/>
              <w:szCs w:val="18"/>
            </w:rPr>
            <w:t>Aprobado</w:t>
          </w:r>
        </w:p>
      </w:tc>
      <w:tc>
        <w:tcPr>
          <w:tcW w:w="1842" w:type="dxa"/>
          <w:shd w:val="clear" w:color="auto" w:fill="C0C0C0"/>
        </w:tcPr>
        <w:p w14:paraId="31889F5F" w14:textId="77777777" w:rsidR="00A12BE4" w:rsidRPr="00DB437F" w:rsidRDefault="00A81A34" w:rsidP="00B02801">
          <w:pPr>
            <w:pStyle w:val="Piedepgina"/>
            <w:jc w:val="center"/>
            <w:rPr>
              <w:rFonts w:ascii="Calibri" w:hAnsi="Calibri" w:cs="Calibri"/>
              <w:b/>
              <w:sz w:val="18"/>
              <w:szCs w:val="18"/>
            </w:rPr>
          </w:pPr>
          <w:r w:rsidRPr="00DB437F">
            <w:rPr>
              <w:rFonts w:ascii="Calibri" w:hAnsi="Calibri" w:cs="Calibri"/>
              <w:b/>
              <w:sz w:val="18"/>
              <w:szCs w:val="18"/>
            </w:rPr>
            <w:t>Fecha</w:t>
          </w:r>
        </w:p>
      </w:tc>
    </w:tr>
    <w:tr w:rsidR="00B02801" w:rsidRPr="00DB437F" w14:paraId="4A7C3AE7" w14:textId="77777777" w:rsidTr="00B02801">
      <w:trPr>
        <w:trHeight w:val="318"/>
        <w:jc w:val="center"/>
      </w:trPr>
      <w:tc>
        <w:tcPr>
          <w:tcW w:w="2515" w:type="dxa"/>
          <w:vAlign w:val="center"/>
        </w:tcPr>
        <w:p w14:paraId="585F2B96" w14:textId="77777777" w:rsidR="00A12BE4" w:rsidRPr="00DB437F" w:rsidRDefault="00A12BE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</w:p>
        <w:p w14:paraId="5618028A" w14:textId="77777777" w:rsidR="00A12BE4" w:rsidRPr="00DB437F" w:rsidRDefault="00A12BE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</w:p>
        <w:p w14:paraId="72265B4B" w14:textId="77777777" w:rsidR="00A12BE4" w:rsidRPr="00DB437F" w:rsidRDefault="00A12BE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985" w:type="dxa"/>
          <w:vAlign w:val="center"/>
        </w:tcPr>
        <w:p w14:paraId="4489536B" w14:textId="77777777" w:rsidR="00A12BE4" w:rsidRPr="00DB437F" w:rsidRDefault="00A81A3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16/11</w:t>
          </w:r>
          <w:r w:rsidRPr="00DB437F">
            <w:rPr>
              <w:rFonts w:ascii="Calibri" w:hAnsi="Calibri" w:cs="Calibri"/>
              <w:sz w:val="16"/>
              <w:szCs w:val="16"/>
            </w:rPr>
            <w:t>/2017</w:t>
          </w:r>
        </w:p>
      </w:tc>
      <w:tc>
        <w:tcPr>
          <w:tcW w:w="2835" w:type="dxa"/>
          <w:vAlign w:val="center"/>
        </w:tcPr>
        <w:p w14:paraId="6351FD6C" w14:textId="77777777" w:rsidR="00A12BE4" w:rsidRPr="00DB437F" w:rsidRDefault="00A12BE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</w:p>
        <w:p w14:paraId="5B73F1FF" w14:textId="77777777" w:rsidR="00A12BE4" w:rsidRPr="00DB437F" w:rsidRDefault="00A12BE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842" w:type="dxa"/>
          <w:vAlign w:val="center"/>
        </w:tcPr>
        <w:p w14:paraId="0A17B4B5" w14:textId="77777777" w:rsidR="00A12BE4" w:rsidRPr="00DB437F" w:rsidRDefault="00A12BE4" w:rsidP="00B02801">
          <w:pPr>
            <w:pStyle w:val="Piedepgina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AEC7DC5" w14:textId="77777777" w:rsidR="00A12BE4" w:rsidRDefault="00A12B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85A07" w14:textId="77777777" w:rsidR="00593FF1" w:rsidRDefault="00593FF1" w:rsidP="00A81A34">
      <w:r>
        <w:separator/>
      </w:r>
    </w:p>
  </w:footnote>
  <w:footnote w:type="continuationSeparator" w:id="0">
    <w:p w14:paraId="33BE1DDB" w14:textId="77777777" w:rsidR="00593FF1" w:rsidRDefault="00593FF1" w:rsidP="00A81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52EC9" w14:textId="3CCC974B" w:rsidR="00A12BE4" w:rsidRPr="00FC3777" w:rsidRDefault="00FC3777" w:rsidP="00FC3777">
    <w:pPr>
      <w:pStyle w:val="Encabezado"/>
    </w:pPr>
    <w:r>
      <w:drawing>
        <wp:inline distT="0" distB="0" distL="0" distR="0" wp14:anchorId="0FD4F649" wp14:editId="4B1BD263">
          <wp:extent cx="1946075" cy="720000"/>
          <wp:effectExtent l="0" t="0" r="0" b="4445"/>
          <wp:docPr id="1803667620" name="Imagen 1" descr="Un dibujo de una car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667620" name="Imagen 1" descr="Un dibujo de una car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6075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2"/>
      <w:gridCol w:w="567"/>
      <w:gridCol w:w="2542"/>
      <w:gridCol w:w="860"/>
      <w:gridCol w:w="1266"/>
      <w:gridCol w:w="2366"/>
    </w:tblGrid>
    <w:tr w:rsidR="00B02801" w:rsidRPr="008B73AC" w14:paraId="66EA02EE" w14:textId="77777777" w:rsidTr="00B02801">
      <w:trPr>
        <w:trHeight w:val="1004"/>
        <w:jc w:val="center"/>
      </w:trPr>
      <w:tc>
        <w:tcPr>
          <w:tcW w:w="2689" w:type="dxa"/>
          <w:gridSpan w:val="2"/>
          <w:vAlign w:val="center"/>
        </w:tcPr>
        <w:p w14:paraId="59E7053C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sz w:val="10"/>
              <w:szCs w:val="10"/>
            </w:rPr>
          </w:pPr>
          <w:r w:rsidRPr="008B73AC">
            <w:rPr>
              <w:rFonts w:ascii="Arial" w:hAnsi="Arial" w:cs="Arial"/>
              <w:noProof/>
              <w:sz w:val="10"/>
              <w:szCs w:val="10"/>
              <w:lang w:val="es-EC" w:eastAsia="es-EC"/>
            </w:rPr>
            <w:drawing>
              <wp:inline distT="0" distB="0" distL="0" distR="0" wp14:anchorId="11BA8E78" wp14:editId="3CF853C2">
                <wp:extent cx="1117600" cy="444500"/>
                <wp:effectExtent l="0" t="0" r="6350" b="0"/>
                <wp:docPr id="56" name="Imagen 56" descr="C:\Users\MARKETING\AppData\Local\Microsoft\Windows\Temporary Internet Files\Content.Outlook\EBIWKILW\toscana pasta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C:\Users\MARKETING\AppData\Local\Microsoft\Windows\Temporary Internet Files\Content.Outlook\EBIWKILW\toscana pasta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1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C0AFFB" w14:textId="77777777" w:rsidR="00A12BE4" w:rsidRPr="008B73AC" w:rsidRDefault="00A81A34" w:rsidP="00B02801">
          <w:pPr>
            <w:pStyle w:val="Sinespaciado"/>
            <w:rPr>
              <w:rFonts w:ascii="Arial" w:hAnsi="Arial" w:cs="Arial"/>
              <w:sz w:val="11"/>
              <w:szCs w:val="11"/>
            </w:rPr>
          </w:pPr>
          <w:r w:rsidRPr="008B73AC">
            <w:rPr>
              <w:rFonts w:ascii="Arial" w:hAnsi="Arial" w:cs="Arial"/>
              <w:sz w:val="11"/>
              <w:szCs w:val="11"/>
            </w:rPr>
            <w:t>SUCESORES DE JACOBO PAREDES M. S.A.</w:t>
          </w:r>
        </w:p>
      </w:tc>
      <w:tc>
        <w:tcPr>
          <w:tcW w:w="3402" w:type="dxa"/>
          <w:gridSpan w:val="2"/>
          <w:shd w:val="clear" w:color="auto" w:fill="auto"/>
          <w:vAlign w:val="center"/>
        </w:tcPr>
        <w:p w14:paraId="112BFA37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8B73AC">
            <w:rPr>
              <w:rFonts w:ascii="Arial" w:hAnsi="Arial" w:cs="Arial"/>
              <w:b/>
              <w:sz w:val="24"/>
              <w:szCs w:val="24"/>
            </w:rPr>
            <w:t>SISTEMA DE GESTIÓN:</w:t>
          </w:r>
        </w:p>
        <w:p w14:paraId="5F2AD523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4"/>
              <w:szCs w:val="24"/>
            </w:rPr>
            <w:t>SISTEMA DE GESTIÓN DE SEGURIDAD ALIMENTARIA</w:t>
          </w:r>
        </w:p>
      </w:tc>
      <w:tc>
        <w:tcPr>
          <w:tcW w:w="3632" w:type="dxa"/>
          <w:gridSpan w:val="2"/>
          <w:shd w:val="clear" w:color="auto" w:fill="auto"/>
          <w:vAlign w:val="center"/>
        </w:tcPr>
        <w:p w14:paraId="093F92A9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color w:val="000000"/>
              <w:sz w:val="24"/>
              <w:szCs w:val="24"/>
            </w:rPr>
            <w:t>APROBACIÓN, SELECCIÓN Y MONITOREO DE PROVEEDORES</w:t>
          </w:r>
        </w:p>
      </w:tc>
    </w:tr>
    <w:tr w:rsidR="00B02801" w:rsidRPr="008B73AC" w14:paraId="5083926C" w14:textId="77777777" w:rsidTr="00B02801">
      <w:trPr>
        <w:trHeight w:val="687"/>
        <w:jc w:val="center"/>
      </w:trPr>
      <w:tc>
        <w:tcPr>
          <w:tcW w:w="2122" w:type="dxa"/>
          <w:shd w:val="clear" w:color="auto" w:fill="auto"/>
          <w:vAlign w:val="center"/>
        </w:tcPr>
        <w:p w14:paraId="3A7F64BD" w14:textId="77777777" w:rsidR="00A12BE4" w:rsidRPr="008B73AC" w:rsidRDefault="00A81A34" w:rsidP="00B02801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8B73AC">
            <w:rPr>
              <w:rFonts w:ascii="Arial" w:hAnsi="Arial" w:cs="Arial"/>
              <w:sz w:val="24"/>
              <w:szCs w:val="24"/>
            </w:rPr>
            <w:t>Código:</w:t>
          </w:r>
        </w:p>
        <w:p w14:paraId="44487F4D" w14:textId="77777777" w:rsidR="00A12BE4" w:rsidRPr="008B73AC" w:rsidRDefault="00A81A34" w:rsidP="00B02801">
          <w:pPr>
            <w:pStyle w:val="Sinespaciad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P.COM.02</w:t>
          </w:r>
        </w:p>
      </w:tc>
      <w:tc>
        <w:tcPr>
          <w:tcW w:w="3109" w:type="dxa"/>
          <w:gridSpan w:val="2"/>
          <w:shd w:val="clear" w:color="auto" w:fill="auto"/>
          <w:vAlign w:val="center"/>
        </w:tcPr>
        <w:p w14:paraId="2C48823E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sz w:val="24"/>
              <w:szCs w:val="24"/>
            </w:rPr>
          </w:pPr>
          <w:r w:rsidRPr="008B73AC">
            <w:rPr>
              <w:rFonts w:ascii="Arial" w:hAnsi="Arial" w:cs="Arial"/>
              <w:sz w:val="24"/>
              <w:szCs w:val="24"/>
            </w:rPr>
            <w:t>Fecha de Emisión:</w:t>
          </w:r>
        </w:p>
        <w:p w14:paraId="74B9531F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sz w:val="24"/>
              <w:szCs w:val="24"/>
            </w:rPr>
          </w:pPr>
          <w:r w:rsidRPr="008B73AC">
            <w:rPr>
              <w:rFonts w:ascii="Arial" w:hAnsi="Arial" w:cs="Arial"/>
              <w:sz w:val="24"/>
              <w:szCs w:val="24"/>
            </w:rPr>
            <w:t>30 – 10 - 2017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14:paraId="04B6BADC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sz w:val="24"/>
              <w:szCs w:val="24"/>
            </w:rPr>
          </w:pPr>
          <w:r w:rsidRPr="008B73AC">
            <w:rPr>
              <w:rFonts w:ascii="Arial" w:hAnsi="Arial" w:cs="Arial"/>
              <w:sz w:val="24"/>
              <w:szCs w:val="24"/>
            </w:rPr>
            <w:t>Revisión:</w:t>
          </w:r>
        </w:p>
        <w:p w14:paraId="712B414B" w14:textId="77777777" w:rsidR="00A12BE4" w:rsidRPr="008B73AC" w:rsidRDefault="00A81A34" w:rsidP="00B02801">
          <w:pPr>
            <w:pStyle w:val="Sinespaciado"/>
            <w:jc w:val="center"/>
            <w:rPr>
              <w:rFonts w:ascii="Arial" w:hAnsi="Arial" w:cs="Arial"/>
              <w:sz w:val="24"/>
              <w:szCs w:val="24"/>
            </w:rPr>
          </w:pPr>
          <w:r w:rsidRPr="008B73AC">
            <w:rPr>
              <w:rFonts w:ascii="Arial" w:hAnsi="Arial" w:cs="Arial"/>
              <w:sz w:val="24"/>
              <w:szCs w:val="24"/>
            </w:rPr>
            <w:t>N</w:t>
          </w:r>
          <w:proofErr w:type="gramStart"/>
          <w:r w:rsidRPr="008B73AC">
            <w:rPr>
              <w:rFonts w:ascii="Arial" w:hAnsi="Arial" w:cs="Arial"/>
              <w:sz w:val="24"/>
              <w:szCs w:val="24"/>
            </w:rPr>
            <w:t>°  01</w:t>
          </w:r>
          <w:proofErr w:type="gramEnd"/>
        </w:p>
      </w:tc>
      <w:tc>
        <w:tcPr>
          <w:tcW w:w="2366" w:type="dxa"/>
          <w:shd w:val="clear" w:color="auto" w:fill="auto"/>
          <w:vAlign w:val="center"/>
        </w:tcPr>
        <w:p w14:paraId="2374BD01" w14:textId="77777777" w:rsidR="00A12BE4" w:rsidRPr="008B73AC" w:rsidRDefault="00A81A34" w:rsidP="00B02801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8B73AC">
            <w:rPr>
              <w:rFonts w:ascii="Arial" w:hAnsi="Arial" w:cs="Arial"/>
              <w:sz w:val="24"/>
              <w:szCs w:val="24"/>
            </w:rPr>
            <w:t xml:space="preserve">Página       </w:t>
          </w:r>
          <w:r w:rsidRPr="008B73AC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Pr="008B73AC">
            <w:rPr>
              <w:rFonts w:ascii="Arial" w:hAnsi="Arial" w:cs="Arial"/>
              <w:bCs/>
              <w:sz w:val="24"/>
              <w:szCs w:val="24"/>
            </w:rPr>
            <w:instrText>PAGE  \* Arabic  \* MERGEFORMAT</w:instrText>
          </w:r>
          <w:r w:rsidRPr="008B73AC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bCs/>
              <w:noProof/>
              <w:sz w:val="24"/>
              <w:szCs w:val="24"/>
            </w:rPr>
            <w:t>5</w:t>
          </w:r>
          <w:r w:rsidRPr="008B73AC">
            <w:rPr>
              <w:rFonts w:ascii="Arial" w:hAnsi="Arial" w:cs="Arial"/>
              <w:bCs/>
              <w:sz w:val="24"/>
              <w:szCs w:val="24"/>
            </w:rPr>
            <w:fldChar w:fldCharType="end"/>
          </w:r>
          <w:r w:rsidRPr="008B73AC">
            <w:rPr>
              <w:rFonts w:ascii="Arial" w:hAnsi="Arial" w:cs="Arial"/>
              <w:sz w:val="24"/>
              <w:szCs w:val="24"/>
            </w:rPr>
            <w:t xml:space="preserve"> de </w:t>
          </w:r>
          <w:r w:rsidRPr="008B73AC">
            <w:rPr>
              <w:rFonts w:ascii="Arial" w:hAnsi="Arial" w:cs="Arial"/>
            </w:rPr>
            <w:fldChar w:fldCharType="begin"/>
          </w:r>
          <w:r w:rsidRPr="008B73AC">
            <w:rPr>
              <w:rFonts w:ascii="Arial" w:hAnsi="Arial" w:cs="Arial"/>
            </w:rPr>
            <w:instrText>NUMPAGES  \* Arabic  \* MERGEFORMAT</w:instrText>
          </w:r>
          <w:r w:rsidRPr="008B73AC">
            <w:rPr>
              <w:rFonts w:ascii="Arial" w:hAnsi="Arial" w:cs="Arial"/>
            </w:rPr>
            <w:fldChar w:fldCharType="separate"/>
          </w:r>
          <w:r w:rsidRPr="00F112DC">
            <w:rPr>
              <w:rFonts w:ascii="Arial" w:hAnsi="Arial" w:cs="Arial"/>
              <w:bCs/>
              <w:noProof/>
              <w:sz w:val="24"/>
              <w:szCs w:val="24"/>
            </w:rPr>
            <w:t>5</w:t>
          </w:r>
          <w:r w:rsidRPr="008B73AC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tc>
    </w:tr>
  </w:tbl>
  <w:p w14:paraId="629528E0" w14:textId="77777777" w:rsidR="00A12BE4" w:rsidRDefault="00A12BE4" w:rsidP="00B02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2E05"/>
    <w:multiLevelType w:val="hybridMultilevel"/>
    <w:tmpl w:val="16FAC148"/>
    <w:lvl w:ilvl="0" w:tplc="F8E4FE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0D22"/>
    <w:multiLevelType w:val="hybridMultilevel"/>
    <w:tmpl w:val="29DC4D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C24A03"/>
    <w:multiLevelType w:val="hybridMultilevel"/>
    <w:tmpl w:val="2896660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F30996"/>
    <w:multiLevelType w:val="hybridMultilevel"/>
    <w:tmpl w:val="F496DA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E4FE9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644249">
    <w:abstractNumId w:val="1"/>
  </w:num>
  <w:num w:numId="2" w16cid:durableId="1594780708">
    <w:abstractNumId w:val="3"/>
  </w:num>
  <w:num w:numId="3" w16cid:durableId="205530137">
    <w:abstractNumId w:val="2"/>
  </w:num>
  <w:num w:numId="4" w16cid:durableId="7479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A34"/>
    <w:rsid w:val="0004396A"/>
    <w:rsid w:val="000D0FD9"/>
    <w:rsid w:val="002A2119"/>
    <w:rsid w:val="002D7ED0"/>
    <w:rsid w:val="002F4D22"/>
    <w:rsid w:val="00324084"/>
    <w:rsid w:val="0035261F"/>
    <w:rsid w:val="003B2B5E"/>
    <w:rsid w:val="003B584A"/>
    <w:rsid w:val="005457A8"/>
    <w:rsid w:val="00591A6F"/>
    <w:rsid w:val="00593FF1"/>
    <w:rsid w:val="005B3097"/>
    <w:rsid w:val="00693551"/>
    <w:rsid w:val="006F7641"/>
    <w:rsid w:val="007C0B98"/>
    <w:rsid w:val="009306A7"/>
    <w:rsid w:val="009E0E03"/>
    <w:rsid w:val="009F4875"/>
    <w:rsid w:val="00A12BE4"/>
    <w:rsid w:val="00A36BA1"/>
    <w:rsid w:val="00A81A34"/>
    <w:rsid w:val="00C0089F"/>
    <w:rsid w:val="00C42A6A"/>
    <w:rsid w:val="00CB0682"/>
    <w:rsid w:val="00D50660"/>
    <w:rsid w:val="00D62E23"/>
    <w:rsid w:val="00D86CD4"/>
    <w:rsid w:val="00E67219"/>
    <w:rsid w:val="00E74DA3"/>
    <w:rsid w:val="00EE0A2E"/>
    <w:rsid w:val="00F71502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182493"/>
  <w15:chartTrackingRefBased/>
  <w15:docId w15:val="{6150577C-D01E-4300-9319-B1CB937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A81A34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rsid w:val="00A81A34"/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A81A34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A81A34"/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A81A3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table" w:styleId="Tablaconcuadrcula">
    <w:name w:val="Table Grid"/>
    <w:basedOn w:val="Tablanormal"/>
    <w:uiPriority w:val="39"/>
    <w:rsid w:val="003B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8310-4E47-4B01-A665-95D65FA6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Balseca</dc:creator>
  <cp:keywords/>
  <dc:description/>
  <cp:lastModifiedBy>Calidad Pastificio</cp:lastModifiedBy>
  <cp:revision>2</cp:revision>
  <cp:lastPrinted>2024-09-10T19:54:00Z</cp:lastPrinted>
  <dcterms:created xsi:type="dcterms:W3CDTF">2024-09-10T20:15:00Z</dcterms:created>
  <dcterms:modified xsi:type="dcterms:W3CDTF">2024-09-10T20:15:00Z</dcterms:modified>
</cp:coreProperties>
</file>