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Edición</w:t>
      </w:r>
      <w:r>
        <w:t xml:space="preserve"> </w:t>
      </w:r>
      <w:r>
        <w:t xml:space="preserve">técnica</w:t>
      </w:r>
      <w:r>
        <w:t xml:space="preserve"> </w:t>
      </w:r>
      <w:r>
        <w:t xml:space="preserve">·</w:t>
      </w:r>
      <w:r>
        <w:t xml:space="preserve"> </w:t>
      </w:r>
      <w:r>
        <w:t xml:space="preserve">cómo</w:t>
      </w:r>
      <w:r>
        <w:t xml:space="preserve"> </w:t>
      </w:r>
      <w:r>
        <w:t xml:space="preserve">se</w:t>
      </w:r>
      <w:r>
        <w:t xml:space="preserve"> </w:t>
      </w:r>
      <w:r>
        <w:t xml:space="preserve">construyó</w:t>
      </w:r>
      <w:r>
        <w:t xml:space="preserve"> </w:t>
      </w:r>
      <w:r>
        <w:t xml:space="preserve">cada</w:t>
      </w:r>
      <w:r>
        <w:t xml:space="preserve"> </w:t>
      </w:r>
      <w:r>
        <w:t xml:space="preserve">número</w:t>
      </w:r>
    </w:p>
    <w:p>
      <w:pPr>
        <w:pStyle w:val="Subtitle"/>
      </w:pPr>
      <w:r>
        <w:t xml:space="preserve">Atlas</w:t>
      </w:r>
      <w:r>
        <w:t xml:space="preserve"> </w:t>
      </w:r>
      <w:r>
        <w:t xml:space="preserve">de</w:t>
      </w:r>
      <w:r>
        <w:t xml:space="preserve"> </w:t>
      </w:r>
      <w:r>
        <w:t xml:space="preserve">Referencias</w:t>
      </w:r>
      <w:r>
        <w:t xml:space="preserve"> </w:t>
      </w:r>
      <w:r>
        <w:t xml:space="preserve">Gastronómicas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Ciudad</w:t>
      </w:r>
      <w:r>
        <w:t xml:space="preserve"> </w:t>
      </w:r>
      <w:r>
        <w:t xml:space="preserve">de</w:t>
      </w:r>
      <w:r>
        <w:t xml:space="preserve"> </w:t>
      </w:r>
      <w:r>
        <w:t xml:space="preserve">Buenos</w:t>
      </w:r>
      <w:r>
        <w:t xml:space="preserve"> </w:t>
      </w:r>
      <w:r>
        <w:t xml:space="preserve">Aires</w:t>
      </w:r>
    </w:p>
    <w:p>
      <w:pPr>
        <w:pStyle w:val="Author"/>
      </w:pPr>
      <w:r>
        <w:t xml:space="preserve">Dirección</w:t>
      </w:r>
      <w:r>
        <w:t xml:space="preserve"> </w:t>
      </w:r>
      <w:r>
        <w:t xml:space="preserve">General</w:t>
      </w:r>
      <w:r>
        <w:t xml:space="preserve"> </w:t>
      </w:r>
      <w:r>
        <w:t xml:space="preserve">de</w:t>
      </w:r>
      <w:r>
        <w:t xml:space="preserve"> </w:t>
      </w:r>
      <w:r>
        <w:t xml:space="preserve">Desarrollo</w:t>
      </w:r>
      <w:r>
        <w:t xml:space="preserve"> </w:t>
      </w:r>
      <w:r>
        <w:t xml:space="preserve">Gastronómico</w:t>
      </w:r>
      <w:r>
        <w:t xml:space="preserve"> </w:t>
      </w:r>
      <w:r>
        <w:t xml:space="preserve">·</w:t>
      </w:r>
      <w:r>
        <w:t xml:space="preserve"> </w:t>
      </w:r>
      <w:r>
        <w:t xml:space="preserve">Ministerio</w:t>
      </w:r>
      <w:r>
        <w:t xml:space="preserve"> </w:t>
      </w:r>
      <w:r>
        <w:t xml:space="preserve">de</w:t>
      </w:r>
      <w:r>
        <w:t xml:space="preserve"> </w:t>
      </w:r>
      <w:r>
        <w:t xml:space="preserve">Desarrollo</w:t>
      </w:r>
      <w:r>
        <w:t xml:space="preserve"> </w:t>
      </w:r>
      <w:r>
        <w:t xml:space="preserve">Económico</w:t>
      </w:r>
      <w:r>
        <w:t xml:space="preserve"> </w:t>
      </w:r>
      <w:r>
        <w:t xml:space="preserve">·</w:t>
      </w:r>
      <w:r>
        <w:t xml:space="preserve"> </w:t>
      </w:r>
      <w:r>
        <w:t xml:space="preserve">GCBA</w:t>
      </w:r>
    </w:p>
    <w:p>
      <w:pPr>
        <w:pStyle w:val="Date"/>
      </w:pPr>
      <w:r>
        <w:t xml:space="preserve">Agosto</w:t>
      </w:r>
      <w:r>
        <w:t xml:space="preserve"> </w:t>
      </w:r>
      <w:r>
        <w:t xml:space="preserve">de</w:t>
      </w:r>
      <w:r>
        <w:t xml:space="preserve"> </w:t>
      </w:r>
      <w:r>
        <w:t xml:space="preserve">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1" w:name="edición-técnica"/>
    <w:p>
      <w:pPr>
        <w:pStyle w:val="Heading1"/>
      </w:pPr>
      <w:r>
        <w:t xml:space="preserve">Edición técnica</w:t>
      </w:r>
    </w:p>
    <w:bookmarkStart w:id="20" w:name="qué-es-este-documento-y-qué-no-es"/>
    <w:p>
      <w:pPr>
        <w:pStyle w:val="Heading2"/>
      </w:pPr>
      <w:r>
        <w:t xml:space="preserve">0 · Qué es este documento y qué no es</w:t>
      </w:r>
    </w:p>
    <w:p>
      <w:pPr>
        <w:pStyle w:val="FirstParagraph"/>
      </w:pPr>
      <w:r>
        <w:t xml:space="preserve">Esto no es un resumen del Atlas. Es el documento que explica</w:t>
      </w:r>
      <w:r>
        <w:t xml:space="preserve"> </w:t>
      </w:r>
      <w:r>
        <w:rPr>
          <w:bCs/>
          <w:b/>
        </w:rPr>
        <w:t xml:space="preserve">de dónde sale cada número</w:t>
      </w:r>
      <w:r>
        <w:t xml:space="preserve">: qué</w:t>
      </w:r>
      <w:r>
        <w:t xml:space="preserve"> </w:t>
      </w:r>
      <w:r>
        <w:t xml:space="preserve">fuente lo produjo, con qué regla se contó, qué parámetro se eligió, qué se probó para saber si</w:t>
      </w:r>
      <w:r>
        <w:t xml:space="preserve"> </w:t>
      </w:r>
      <w:r>
        <w:t xml:space="preserve">ese parámetro decidía el resultado, y qué quedó sin poder decidirse.</w:t>
      </w:r>
    </w:p>
    <w:p>
      <w:pPr>
        <w:pStyle w:val="BodyText"/>
      </w:pPr>
      <w:r>
        <w:t xml:space="preserve">Está escrito para tres lectores distintos y no pide que se lo lea entero: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Quien tiene que defender un número</w:t>
      </w:r>
      <w:r>
        <w:t xml:space="preserve"> </w:t>
      </w:r>
      <w:r>
        <w:t xml:space="preserve">en una reunión: el índice del final dice qué archivo lo</w:t>
      </w:r>
      <w:r>
        <w:t xml:space="preserve"> </w:t>
      </w:r>
      <w:r>
        <w:t xml:space="preserve">produce.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Quien tenga que rehacer esto</w:t>
      </w:r>
      <w:r>
        <w:t xml:space="preserve"> </w:t>
      </w:r>
      <w:r>
        <w:t xml:space="preserve">dentro de dos años, cuando ninguno de nosotros esté: las</w:t>
      </w:r>
      <w:r>
        <w:t xml:space="preserve"> </w:t>
      </w:r>
      <w:r>
        <w:t xml:space="preserve">reglas de método de la Parte IX son la parte que no se hereda leyendo el código.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Quien quiera discutirlo</w:t>
      </w:r>
      <w:r>
        <w:t xml:space="preserve">: cada decisión está con la prueba que se le corrió y con el número</w:t>
      </w:r>
      <w:r>
        <w:t xml:space="preserve"> </w:t>
      </w:r>
      <w:r>
        <w:t xml:space="preserve">que dio, incluidas las que salieron mal.</w:t>
      </w:r>
    </w:p>
    <w:p>
      <w:pPr>
        <w:pStyle w:val="FirstParagraph"/>
      </w:pPr>
      <w:r>
        <w:t xml:space="preserve">Hay una convención de redacción que se sostiene en todo el documento y conviene declararla</w:t>
      </w:r>
      <w:r>
        <w:t xml:space="preserve"> </w:t>
      </w:r>
      <w:r>
        <w:t xml:space="preserve">primero, porque cambia cómo se leen los resultados negativos:</w:t>
      </w:r>
    </w:p>
    <w:p>
      <w:pPr>
        <w:pStyle w:val="BlockText"/>
      </w:pPr>
      <w:r>
        <w:rPr>
          <w:bCs/>
          <w:b/>
        </w:rPr>
        <w:t xml:space="preserve">«No encontramos» no es «no existe».</w:t>
      </w:r>
      <w:r>
        <w:t xml:space="preserve"> </w:t>
      </w:r>
      <w:r>
        <w:t xml:space="preserve">Cada vez que una búsqueda no dio resultado, lo que se</w:t>
      </w:r>
      <w:r>
        <w:t xml:space="preserve"> </w:t>
      </w:r>
      <w:r>
        <w:t xml:space="preserve">reporta es qué se buscó, con qué cobertura y con qué umbral. La ausencia de un hallazgo es una</w:t>
      </w:r>
      <w:r>
        <w:t xml:space="preserve"> </w:t>
      </w:r>
      <w:r>
        <w:t xml:space="preserve">afirmación sobre nuestro instrumento, no sobre el territorio.</w:t>
      </w:r>
    </w:p>
    <w:p>
      <w:pPr>
        <w:pStyle w:val="FirstParagraph"/>
      </w:pPr>
      <w:r>
        <w:t xml:space="preserve">Esa regla no es retórica. El Atlas publicado dice «No se identificaron zonas en el extremo sur de</w:t>
      </w:r>
      <w:r>
        <w:t xml:space="preserve"> </w:t>
      </w:r>
      <w:r>
        <w:t xml:space="preserve">la Ciudad», que es literalmente cierto y se lee como si no hubiera nada. El barrido posterior</w:t>
      </w:r>
      <w:r>
        <w:t xml:space="preserve"> </w:t>
      </w:r>
      <w:r>
        <w:t xml:space="preserve">encontró diez concentraciones con mil locales ahí. La frase no era falsa: era una afirmación</w:t>
      </w:r>
      <w:r>
        <w:t xml:space="preserve"> </w:t>
      </w:r>
      <w:r>
        <w:t xml:space="preserve">sobre dónde habíamos mirado, escrita como una afirmación sobre la Ciudad.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parte-i-el-objeto"/>
    <w:p>
      <w:pPr>
        <w:pStyle w:val="Heading1"/>
      </w:pPr>
      <w:r>
        <w:t xml:space="preserve">Parte I · El objeto</w:t>
      </w:r>
    </w:p>
    <w:bookmarkStart w:id="22" w:name="X203b189af378f4ebdccc319f94e855f1c758096"/>
    <w:p>
      <w:pPr>
        <w:pStyle w:val="Heading2"/>
      </w:pPr>
      <w:r>
        <w:t xml:space="preserve">1 · Qué es un polo gastronómico, y por qué no es una entidad natural</w:t>
      </w:r>
    </w:p>
    <w:p>
      <w:pPr>
        <w:pStyle w:val="FirstParagraph"/>
      </w:pPr>
      <w:r>
        <w:t xml:space="preserve">Un «polo gastronómico» no es un objeto que exista en el territorio con bordes propios, como un</w:t>
      </w:r>
      <w:r>
        <w:t xml:space="preserve"> </w:t>
      </w:r>
      <w:r>
        <w:t xml:space="preserve">río o una manzana. Es una</w:t>
      </w:r>
      <w:r>
        <w:t xml:space="preserve"> </w:t>
      </w:r>
      <w:r>
        <w:rPr>
          <w:bCs/>
          <w:b/>
        </w:rPr>
        <w:t xml:space="preserve">categoría de lectura</w:t>
      </w:r>
      <w:r>
        <w:t xml:space="preserve">: una manera de agrupar locales que están</w:t>
      </w:r>
      <w:r>
        <w:t xml:space="preserve"> </w:t>
      </w:r>
      <w:r>
        <w:t xml:space="preserve">cerca unos de otros y que, tomados juntos, significan algo para quien camina la Ciudad.</w:t>
      </w:r>
    </w:p>
    <w:p>
      <w:pPr>
        <w:pStyle w:val="BodyText"/>
      </w:pPr>
      <w:r>
        <w:t xml:space="preserve">Eso tiene una consecuencia metodológica que atraviesa todo el trabajo:</w:t>
      </w:r>
      <w:r>
        <w:t xml:space="preserve"> </w:t>
      </w:r>
      <w:r>
        <w:rPr>
          <w:bCs/>
          <w:b/>
        </w:rPr>
        <w:t xml:space="preserve">no hay una respuesta</w:t>
      </w:r>
      <w:r>
        <w:rPr>
          <w:bCs/>
          <w:b/>
        </w:rPr>
        <w:t xml:space="preserve"> </w:t>
      </w:r>
      <w:r>
        <w:rPr>
          <w:bCs/>
          <w:b/>
        </w:rPr>
        <w:t xml:space="preserve">correcta que el método deba encontrar</w:t>
      </w:r>
      <w:r>
        <w:t xml:space="preserve">. Hay decisiones, y lo único que se le puede exigir a un</w:t>
      </w:r>
      <w:r>
        <w:t xml:space="preserve"> </w:t>
      </w:r>
      <w:r>
        <w:t xml:space="preserve">método es que sus decisiones sean</w:t>
      </w:r>
      <w:r>
        <w:t xml:space="preserve"> </w:t>
      </w:r>
      <w:r>
        <w:rPr>
          <w:bCs/>
          <w:b/>
        </w:rPr>
        <w:t xml:space="preserve">reproducibles, declaradas y defendibles</w:t>
      </w:r>
      <w:r>
        <w:t xml:space="preserve">.</w:t>
      </w:r>
    </w:p>
    <w:p>
      <w:pPr>
        <w:pStyle w:val="BodyText"/>
      </w:pPr>
      <w:r>
        <w:t xml:space="preserve">Por eso, en todo este documento, cada vez que hay un corte se responden tres preguntas:</w:t>
      </w:r>
    </w:p>
    <w:p>
      <w:pPr>
        <w:numPr>
          <w:ilvl w:val="0"/>
          <w:numId w:val="1002"/>
        </w:numPr>
        <w:pStyle w:val="Compact"/>
      </w:pPr>
      <w:r>
        <w:t xml:space="preserve">¿De dónde salió el valor del corte? (Nunca de mirar los datos que va a juzgar.)</w:t>
      </w:r>
    </w:p>
    <w:p>
      <w:pPr>
        <w:numPr>
          <w:ilvl w:val="0"/>
          <w:numId w:val="1002"/>
        </w:numPr>
        <w:pStyle w:val="Compact"/>
      </w:pPr>
      <w:r>
        <w:t xml:space="preserve">¿El resultado cambia si el corte se mueve? (La curva de sensibilidad, publicada.)</w:t>
      </w:r>
    </w:p>
    <w:p>
      <w:pPr>
        <w:numPr>
          <w:ilvl w:val="0"/>
          <w:numId w:val="1002"/>
        </w:numPr>
        <w:pStyle w:val="Compact"/>
      </w:pPr>
      <w:r>
        <w:t xml:space="preserve">Si el corte es una convención, ¿está declarado como convención?</w:t>
      </w:r>
    </w:p>
    <w:p>
      <w:pPr>
        <w:pStyle w:val="FirstParagraph"/>
      </w:pPr>
      <w:r>
        <w:t xml:space="preserve">Un corte declarado como convención es defendible. Un corte óptimo presentado como frontera</w:t>
      </w:r>
      <w:r>
        <w:t xml:space="preserve"> </w:t>
      </w:r>
      <w:r>
        <w:t xml:space="preserve">natural se cae en la primera revisión.</w:t>
      </w:r>
    </w:p>
    <w:bookmarkEnd w:id="22"/>
    <w:bookmarkStart w:id="23" w:name="las-cuatro-familias-del-atlas-publicado"/>
    <w:p>
      <w:pPr>
        <w:pStyle w:val="Heading2"/>
      </w:pPr>
      <w:r>
        <w:t xml:space="preserve">2 · Las cuatro familias del Atlas publicado</w:t>
      </w:r>
    </w:p>
    <w:p>
      <w:pPr>
        <w:pStyle w:val="FirstParagraph"/>
      </w:pPr>
      <w:r>
        <w:t xml:space="preserve">El Atlas V2 publica 22 referencias, y no todas son la misma cosa. La clasificación por familias</w:t>
      </w:r>
      <w:r>
        <w:t xml:space="preserve"> </w:t>
      </w:r>
      <w:r>
        <w:t xml:space="preserve">—que estaba implícita y ahora está explícita— importa porque</w:t>
      </w:r>
      <w:r>
        <w:t xml:space="preserve"> </w:t>
      </w:r>
      <w:r>
        <w:rPr>
          <w:bCs/>
          <w:b/>
        </w:rPr>
        <w:t xml:space="preserve">una zona de cada familia se</w:t>
      </w:r>
      <w:r>
        <w:rPr>
          <w:bCs/>
          <w:b/>
        </w:rPr>
        <w:t xml:space="preserve"> </w:t>
      </w:r>
      <w:r>
        <w:rPr>
          <w:bCs/>
          <w:b/>
        </w:rPr>
        <w:t xml:space="preserve">verifica distinto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familia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cómo se verifica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concentración compacta con nombre propio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cluster del tamaño de la zona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Polo con subzonas / multiparte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varias concentraciones bajo un mismo 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varios clusters, y el vacío entre ellos se preserva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Eje o corredor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actividad tendida sobre una avenida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cluster alargado, o varios sobre el mismo eje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Referencia dispersa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área con presencia, sin una concentración que la explique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debe producir un cluster del tamaño de la zona</w:t>
            </w:r>
          </w:p>
        </w:tc>
      </w:tr>
    </w:tbl>
    <w:p>
      <w:pPr>
        <w:pStyle w:val="BodyText"/>
      </w:pPr>
      <w:r>
        <w:t xml:space="preserve">La última fila es la que más se malinterpreta. Que una referencia dispersa no produzca un cluster</w:t>
      </w:r>
      <w:r>
        <w:t xml:space="preserve"> </w:t>
      </w:r>
      <w:r>
        <w:t xml:space="preserve">grande</w:t>
      </w:r>
      <w:r>
        <w:t xml:space="preserve"> </w:t>
      </w:r>
      <w:r>
        <w:rPr>
          <w:bCs/>
          <w:b/>
        </w:rPr>
        <w:t xml:space="preserve">no la refuta</w:t>
      </w:r>
      <w:r>
        <w:t xml:space="preserve">: la confirma. Lo veremos en la Parte VII con R07 Costanera Norte y R16</w:t>
      </w:r>
      <w:r>
        <w:t xml:space="preserve"> </w:t>
      </w:r>
      <w:r>
        <w:t xml:space="preserve">Donado-Holmberg.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8" w:name="parte-ii-la-base"/>
    <w:p>
      <w:pPr>
        <w:pStyle w:val="Heading1"/>
      </w:pPr>
      <w:r>
        <w:t xml:space="preserve">Parte II · La base</w:t>
      </w:r>
    </w:p>
    <w:bookmarkStart w:id="25" w:name="X174fc268166af4cf3c780cce5dfc170c3dc04f4"/>
    <w:p>
      <w:pPr>
        <w:pStyle w:val="Heading2"/>
      </w:pPr>
      <w:r>
        <w:t xml:space="preserve">3 · Las siete fuentes, y los cinco grupos de independencia</w:t>
      </w:r>
    </w:p>
    <w:p>
      <w:pPr>
        <w:pStyle w:val="FirstParagraph"/>
      </w:pPr>
      <w:r>
        <w:t xml:space="preserve">La base reúne siete fuentes. Pero</w:t>
      </w:r>
      <w:r>
        <w:t xml:space="preserve"> </w:t>
      </w:r>
      <w:r>
        <w:rPr>
          <w:bCs/>
          <w:b/>
        </w:rPr>
        <w:t xml:space="preserve">no son siete testimonios independientes</w:t>
      </w:r>
      <w:r>
        <w:t xml:space="preserve">, y contar fuentes</w:t>
      </w:r>
      <w:r>
        <w:t xml:space="preserve"> </w:t>
      </w:r>
      <w:r>
        <w:t xml:space="preserve">en vez de grupos es el error más caro que se puede cometer acá: Overture redistribuye a</w:t>
      </w:r>
      <w:r>
        <w:t xml:space="preserve"> </w:t>
      </w:r>
      <w:r>
        <w:t xml:space="preserve">Foursquare y a All The Places, así que un local «corroborado por tres fuentes» puede estar</w:t>
      </w:r>
      <w:r>
        <w:t xml:space="preserve"> </w:t>
      </w:r>
      <w:r>
        <w:t xml:space="preserve">corroborado por un solo relevamiento contado tres veces.</w:t>
      </w:r>
    </w:p>
    <w:p>
      <w:pPr>
        <w:pStyle w:val="BodyText"/>
      </w:pPr>
      <w:r>
        <w:t xml:space="preserve">Se definieron</w:t>
      </w:r>
      <w:r>
        <w:t xml:space="preserve"> </w:t>
      </w:r>
      <w:r>
        <w:rPr>
          <w:bCs/>
          <w:b/>
        </w:rPr>
        <w:t xml:space="preserve">cinco grupos de independencia</w:t>
      </w:r>
      <w:r>
        <w:t xml:space="preserve"> </w:t>
      </w:r>
      <w:r>
        <w:t xml:space="preserve">y todo conteo de corroboración se hace por grupo: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contiene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aporta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GCBA_URBANISMO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Relevamiento de Usos del Suelo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CC-BY-2.5-AR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piso territorial: cobertura pareja por diseño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GCBA_AGC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padrón de habilitaciones y trámites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CC-BY-2.5-AR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administrativo, con la corrección del §5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GCBA_ESPACIO_PUBLICO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de uso del espacio 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CC-BY-2.5-AR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terrazas y superficies exteriores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OpenStreetMap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ODbL (share-alike)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actualidad y detalle de 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OVERTURE_FSQ_ATP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Overture + Foursquare + All The Places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CDLA-P / Apache 2.0 / CC0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volumen;</w:t>
            </w:r>
            <w:r>
              <w:t xml:space="preserve"> </w:t>
            </w:r>
            <w:r>
              <w:rPr>
                <w:bCs/>
                <w:b/>
              </w:rPr>
              <w:t xml:space="preserve">es un solo grupo, no tres</w:t>
            </w:r>
          </w:p>
        </w:tc>
      </w:tr>
    </w:tbl>
    <w:p>
      <w:pPr>
        <w:pStyle w:val="BodyText"/>
      </w:pPr>
      <w:r>
        <w:t xml:space="preserve">A esto se suma</w:t>
      </w:r>
      <w:r>
        <w:t xml:space="preserve"> </w:t>
      </w:r>
      <w:r>
        <w:rPr>
          <w:bCs/>
          <w:b/>
        </w:rPr>
        <w:t xml:space="preserve">Google Places</w:t>
      </w:r>
      <w:r>
        <w:t xml:space="preserve"> </w:t>
      </w:r>
      <w:r>
        <w:t xml:space="preserve">como fuente de descubrimiento, con un tratamiento aparte</w:t>
      </w:r>
      <w:r>
        <w:t xml:space="preserve"> </w:t>
      </w:r>
      <w:r>
        <w:t xml:space="preserve">descrito en el §10, porque su naturaleza es distinta: no es una base que se pueda enumerar.</w:t>
      </w:r>
    </w:p>
    <w:p>
      <w:pPr>
        <w:pStyle w:val="BodyText"/>
      </w:pPr>
      <w:r>
        <w:rPr>
          <w:bCs/>
          <w:b/>
        </w:rPr>
        <w:t xml:space="preserve">Regla de procedencia.</w:t>
      </w:r>
      <w:r>
        <w:t xml:space="preserve"> </w:t>
      </w:r>
      <w:r>
        <w:t xml:space="preserve">Ningún registro se colapsa a una versión «verdadera». Cada fuente</w:t>
      </w:r>
      <w:r>
        <w:t xml:space="preserve"> </w:t>
      </w:r>
      <w:r>
        <w:t xml:space="preserve">conserva lo que dijo, con su identificador de origen. La base tiene dos tablas —</w:t>
      </w:r>
      <w:r>
        <w:rPr>
          <w:rStyle w:val="VerbatimChar"/>
        </w:rPr>
        <w:t xml:space="preserve">local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local_fuente</w:t>
      </w:r>
      <w:r>
        <w:t xml:space="preserve">— y la segunda es la que permite responder, un año después, por qué un local está.</w:t>
      </w:r>
    </w:p>
    <w:p>
      <w:pPr>
        <w:pStyle w:val="BodyText"/>
      </w:pPr>
      <w:r>
        <w:rPr>
          <w:bCs/>
          <w:b/>
        </w:rPr>
        <w:t xml:space="preserve">Regla de licencia.</w:t>
      </w:r>
      <w:r>
        <w:t xml:space="preserve"> </w:t>
      </w:r>
      <w:r>
        <w:t xml:space="preserve">Cada registro lleva el nivel de publicación que su fuente más restrictiva</w:t>
      </w:r>
      <w:r>
        <w:t xml:space="preserve"> </w:t>
      </w:r>
      <w:r>
        <w:t xml:space="preserve">permite: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publica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cuándo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abierto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completo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identidad viene de una fuente redistribuible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punto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y categoría, sin nombre ni dirección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ubicación está corroborada, la identidad 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agregado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sólo el conteo en una celda o 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dato existe únicamente en una fuente no redistribuible</w:t>
            </w:r>
          </w:p>
        </w:tc>
      </w:tr>
    </w:tbl>
    <w:p>
      <w:pPr>
        <w:pStyle w:val="BodyText"/>
      </w:pPr>
      <w:r>
        <w:t xml:space="preserve">Google Places cae siempre en</w:t>
      </w:r>
      <w:r>
        <w:t xml:space="preserve"> </w:t>
      </w:r>
      <w:r>
        <w:rPr>
          <w:rStyle w:val="VerbatimChar"/>
        </w:rPr>
        <w:t xml:space="preserve">agregado</w:t>
      </w:r>
      <w:r>
        <w:t xml:space="preserve">. De la sonda del §10 entraron al repositorio los totales</w:t>
      </w:r>
      <w:r>
        <w:t xml:space="preserve"> </w:t>
      </w:r>
      <w:r>
        <w:t xml:space="preserve">por barrio y nada más: ningún punto, ningún</w:t>
      </w:r>
      <w:r>
        <w:t xml:space="preserve"> </w:t>
      </w:r>
      <w:r>
        <w:rPr>
          <w:rStyle w:val="VerbatimChar"/>
        </w:rPr>
        <w:t xml:space="preserve">place_id</w:t>
      </w:r>
      <w:r>
        <w:t xml:space="preserve">, ningún nombre.</w:t>
      </w:r>
    </w:p>
    <w:bookmarkEnd w:id="25"/>
    <w:bookmarkStart w:id="26" w:name="el-total-y-qué-significa"/>
    <w:p>
      <w:pPr>
        <w:pStyle w:val="Heading2"/>
      </w:pPr>
      <w:r>
        <w:t xml:space="preserve">4 · El total, y qué significa</w:t>
      </w:r>
    </w:p>
    <w:p>
      <w:pPr>
        <w:pStyle w:val="FirstParagraph"/>
      </w:pPr>
      <w:r>
        <w:rPr>
          <w:bCs/>
          <w:b/>
        </w:rPr>
        <w:t xml:space="preserve">23.981 puntos</w:t>
      </w:r>
      <w:r>
        <w:t xml:space="preserve"> </w:t>
      </w:r>
      <w:r>
        <w:t xml:space="preserve">en el universo de trabajo del barrido. Ese número no es «la cantidad de locales</w:t>
      </w:r>
      <w:r>
        <w:t xml:space="preserve"> </w:t>
      </w:r>
      <w:r>
        <w:t xml:space="preserve">gastronómicos de la Ciudad» y no debe leerse así. Es</w:t>
      </w:r>
      <w:r>
        <w:t xml:space="preserve"> </w:t>
      </w:r>
      <w:r>
        <w:rPr>
          <w:bCs/>
          <w:b/>
        </w:rPr>
        <w:t xml:space="preserve">la cantidad de locales que las siete</w:t>
      </w:r>
      <w:r>
        <w:rPr>
          <w:bCs/>
          <w:b/>
        </w:rPr>
        <w:t xml:space="preserve"> </w:t>
      </w:r>
      <w:r>
        <w:rPr>
          <w:bCs/>
          <w:b/>
        </w:rPr>
        <w:t xml:space="preserve">fuentes, unidas y deduplicadas, alcanzan a ver</w:t>
      </w:r>
      <w:r>
        <w:t xml:space="preserve">.</w:t>
      </w:r>
    </w:p>
    <w:p>
      <w:pPr>
        <w:pStyle w:val="BodyText"/>
      </w:pPr>
      <w:r>
        <w:t xml:space="preserve">La diferencia entre las dos cosas es el objeto del §9 y del §10, y no se resolvió: se</w:t>
      </w:r>
      <w:r>
        <w:t xml:space="preserve"> </w:t>
      </w:r>
      <w:r>
        <w:rPr>
          <w:bCs/>
          <w:b/>
        </w:rPr>
        <w:t xml:space="preserve">acotó</w:t>
      </w:r>
      <w:r>
        <w:t xml:space="preserve">.</w:t>
      </w:r>
    </w:p>
    <w:bookmarkEnd w:id="26"/>
    <w:bookmarkStart w:id="27" w:name="X096ee891860e6fd67daf994f834451962a14cfc"/>
    <w:p>
      <w:pPr>
        <w:pStyle w:val="Heading2"/>
      </w:pPr>
      <w:r>
        <w:t xml:space="preserve">5 · La corrección del padrón · los asientos replicados</w:t>
      </w:r>
    </w:p>
    <w:p>
      <w:pPr>
        <w:pStyle w:val="FirstParagraph"/>
      </w:pPr>
      <w:r>
        <w:t xml:space="preserve">Es la corrección más grande que se le hizo a una fuente, y vale la pena contarla entera porque</w:t>
      </w:r>
      <w:r>
        <w:t xml:space="preserve"> </w:t>
      </w:r>
      <w:r>
        <w:t xml:space="preserve">es el ejemplo de manual de un artefacto que se lee como un hallazgo.</w:t>
      </w:r>
    </w:p>
    <w:p>
      <w:pPr>
        <w:pStyle w:val="BodyText"/>
      </w:pPr>
      <w:r>
        <w:rPr>
          <w:bCs/>
          <w:b/>
        </w:rPr>
        <w:t xml:space="preserve">El síntoma.</w:t>
      </w:r>
      <w:r>
        <w:t xml:space="preserve"> </w:t>
      </w:r>
      <w:r>
        <w:t xml:space="preserve">El padrón georreferenciado de habilitaciones mostraba concentraciones extremas en</w:t>
      </w:r>
      <w:r>
        <w:t xml:space="preserve"> </w:t>
      </w:r>
      <w:r>
        <w:t xml:space="preserve">puntos únicos: decenas o cientos de asientos sobre la misma parcela.</w:t>
      </w:r>
    </w:p>
    <w:p>
      <w:pPr>
        <w:pStyle w:val="BodyText"/>
      </w:pPr>
      <w:r>
        <w:rPr>
          <w:bCs/>
          <w:b/>
        </w:rPr>
        <w:t xml:space="preserve">La hipótesis alternativa.</w:t>
      </w:r>
      <w:r>
        <w:t xml:space="preserve"> </w:t>
      </w:r>
      <w:r>
        <w:t xml:space="preserve">Podía ser real —una galería, un centro comercial, un patio de</w:t>
      </w:r>
      <w:r>
        <w:t xml:space="preserve"> </w:t>
      </w:r>
      <w:r>
        <w:t xml:space="preserve">comidas— o podía ser una replicación del registro.</w:t>
      </w:r>
    </w:p>
    <w:p>
      <w:pPr>
        <w:pStyle w:val="BodyText"/>
      </w:pPr>
      <w:r>
        <w:rPr>
          <w:bCs/>
          <w:b/>
        </w:rPr>
        <w:t xml:space="preserve">La prueba.</w:t>
      </w:r>
      <w:r>
        <w:t xml:space="preserve"> </w:t>
      </w:r>
      <w:r>
        <w:t xml:space="preserve">Se usó la clave catastral SMP (sección-manzana-parcela) y el número de partida</w:t>
      </w:r>
      <w:r>
        <w:t xml:space="preserve"> </w:t>
      </w:r>
      <w:r>
        <w:t xml:space="preserve">matriz. Si los asientos replicados fueran locales distintos en la misma dirección, resolverían a</w:t>
      </w:r>
      <w:r>
        <w:t xml:space="preserve"> </w:t>
      </w:r>
      <w:r>
        <w:t xml:space="preserve">parcelas distintas o a partidas distintas. Resolvieron</w:t>
      </w:r>
      <w:r>
        <w:t xml:space="preserve"> </w:t>
      </w:r>
      <w:r>
        <w:rPr>
          <w:bCs/>
          <w:b/>
        </w:rPr>
        <w:t xml:space="preserve">48 de 48 a una sola parcela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El mecanismo, identificado.</w:t>
      </w:r>
      <w:r>
        <w:t xml:space="preserve"> </w:t>
      </w:r>
      <w:r>
        <w:t xml:space="preserve">El campo</w:t>
      </w:r>
      <w:r>
        <w:t xml:space="preserve"> </w:t>
      </w:r>
      <w:r>
        <w:rPr>
          <w:rStyle w:val="VerbatimChar"/>
        </w:rPr>
        <w:t xml:space="preserve">calles</w:t>
      </w:r>
      <w:r>
        <w:t xml:space="preserve"> </w:t>
      </w:r>
      <w:r>
        <w:t xml:space="preserve">del padrón es</w:t>
      </w:r>
      <w:r>
        <w:t xml:space="preserve"> </w:t>
      </w:r>
      <w:r>
        <w:rPr>
          <w:bCs/>
          <w:b/>
        </w:rPr>
        <w:t xml:space="preserve">multivalor en el 13,9 % de los</w:t>
      </w:r>
      <w:r>
        <w:rPr>
          <w:bCs/>
          <w:b/>
        </w:rPr>
        <w:t xml:space="preserve"> </w:t>
      </w:r>
      <w:r>
        <w:rPr>
          <w:bCs/>
          <w:b/>
        </w:rPr>
        <w:t xml:space="preserve">245.563 registros crudos</w:t>
      </w:r>
      <w:r>
        <w:t xml:space="preserve">: una esquina o un local con dos accesos genera un asiento por cada</w:t>
      </w:r>
      <w:r>
        <w:t xml:space="preserve"> </w:t>
      </w:r>
      <w:r>
        <w:t xml:space="preserve">puerta. Y la geometría de la Ciudad lo amplifica:</w:t>
      </w:r>
      <w:r>
        <w:t xml:space="preserve"> </w:t>
      </w:r>
      <w:r>
        <w:rPr>
          <w:bCs/>
          <w:b/>
        </w:rPr>
        <w:t xml:space="preserve">15.237 de 42.246 parcelas (36,1 %) tienen más</w:t>
      </w:r>
      <w:r>
        <w:rPr>
          <w:bCs/>
          <w:b/>
        </w:rPr>
        <w:t xml:space="preserve"> </w:t>
      </w:r>
      <w:r>
        <w:rPr>
          <w:bCs/>
          <w:b/>
        </w:rPr>
        <w:t xml:space="preserve">de una puerta</w:t>
      </w:r>
      <w:r>
        <w:t xml:space="preserve">, y hay una parcela con</w:t>
      </w:r>
      <w:r>
        <w:t xml:space="preserve"> </w:t>
      </w:r>
      <w:r>
        <w:rPr>
          <w:bCs/>
          <w:b/>
        </w:rPr>
        <w:t xml:space="preserve">237 puertas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 discriminancia, que es la parte que casi se lee mal.</w:t>
      </w:r>
      <w:r>
        <w:t xml:space="preserve"> </w:t>
      </w:r>
      <w:r>
        <w:t xml:space="preserve">El SMP resuelve a una sola parcela en</w:t>
      </w:r>
      <w:r>
        <w:t xml:space="preserve"> </w:t>
      </w:r>
      <w:r>
        <w:t xml:space="preserve">el 99,26 % de los casos de toda la Ciudad. Aplicado ingenuamente, eso vuelve la prueba inútil:</w:t>
      </w:r>
      <w:r>
        <w:t xml:space="preserve"> </w:t>
      </w:r>
      <w:r>
        <w:t xml:space="preserve">0,9926⁴⁸ ≈ 0,70, o sea que</w:t>
      </w:r>
      <w:r>
        <w:t xml:space="preserve"> </w:t>
      </w:r>
      <w:r>
        <w:rPr>
          <w:bCs/>
          <w:b/>
        </w:rPr>
        <w:t xml:space="preserve">un 70 % de las veces 48 direcciones al azar resolverían a una sola</w:t>
      </w:r>
      <w:r>
        <w:rPr>
          <w:bCs/>
          <w:b/>
        </w:rPr>
        <w:t xml:space="preserve"> </w:t>
      </w:r>
      <w:r>
        <w:rPr>
          <w:bCs/>
          <w:b/>
        </w:rPr>
        <w:t xml:space="preserve">parcela por casualidad</w:t>
      </w:r>
      <w:r>
        <w:t xml:space="preserve">. La prueba parece no probar nada.</w:t>
      </w:r>
    </w:p>
    <w:p>
      <w:pPr>
        <w:pStyle w:val="BodyText"/>
      </w:pPr>
      <w:r>
        <w:t xml:space="preserve">La corrección fue estratificar. La base de acierto por azar</w:t>
      </w:r>
      <w:r>
        <w:t xml:space="preserve"> </w:t>
      </w:r>
      <w:r>
        <w:rPr>
          <w:bCs/>
          <w:b/>
        </w:rPr>
        <w:t xml:space="preserve">depende de cuántas direcciones</w:t>
      </w:r>
      <w:r>
        <w:rPr>
          <w:bCs/>
          <w:b/>
        </w:rPr>
        <w:t xml:space="preserve"> </w:t>
      </w:r>
      <w:r>
        <w:rPr>
          <w:bCs/>
          <w:b/>
        </w:rPr>
        <w:t xml:space="preserve">tenga el caso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1667"/>
        <w:gridCol w:w="1667"/>
        <w:gridCol w:w="1667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direcciones del caso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partidas puestas a prueba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resuelven a una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 limpia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probabilidad por azar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99,60 %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3–5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98,35 %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83,3 %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6–10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91,27 %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11 o más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42,47 %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1,4 %</w:t>
            </w:r>
          </w:p>
        </w:tc>
      </w:tr>
    </w:tbl>
    <w:p>
      <w:pPr>
        <w:pStyle w:val="BodyText"/>
      </w:pPr>
      <w:r>
        <w:rPr>
          <w:bCs/>
          <w:b/>
        </w:rPr>
        <w:t xml:space="preserve">Donde la prueba discrimina es en la última fila.</w:t>
      </w:r>
      <w:r>
        <w:t xml:space="preserve"> </w:t>
      </w:r>
      <w:r>
        <w:t xml:space="preserve">Ahí la base cae a 42,47 % y la probabilidad</w:t>
      </w:r>
      <w:r>
        <w:t xml:space="preserve"> </w:t>
      </w:r>
      <w:r>
        <w:t xml:space="preserve">de acertar por azar es 1,4 %. Los casos de 2 y de 3–5 direcciones no prueban nada y se reportan</w:t>
      </w:r>
      <w:r>
        <w:t xml:space="preserve"> </w:t>
      </w:r>
      <w:r>
        <w:t xml:space="preserve">como no probatorios, no como confirmatorios.</w:t>
      </w:r>
    </w:p>
    <w:p>
      <w:pPr>
        <w:pStyle w:val="BodyText"/>
      </w:pPr>
      <w:r>
        <w:rPr>
          <w:bCs/>
          <w:b/>
        </w:rPr>
        <w:t xml:space="preserve">El impacto.</w:t>
      </w:r>
      <w:r>
        <w:t xml:space="preserve"> </w:t>
      </w:r>
      <w:r>
        <w:t xml:space="preserve">45 lotes, 137 direcciones,</w:t>
      </w:r>
      <w:r>
        <w:t xml:space="preserve"> </w:t>
      </w:r>
      <w:r>
        <w:rPr>
          <w:bCs/>
          <w:b/>
        </w:rPr>
        <w:t xml:space="preserve">9.697 habilitaciones = 22,6 % del padrón</w:t>
      </w:r>
      <w:r>
        <w:rPr>
          <w:bCs/>
          <w:b/>
        </w:rPr>
        <w:t xml:space="preserve"> </w:t>
      </w:r>
      <w:r>
        <w:rPr>
          <w:bCs/>
          <w:b/>
        </w:rPr>
        <w:t xml:space="preserve">georreferenciado</w:t>
      </w:r>
      <w:r>
        <w:t xml:space="preserve">. Sin la corrección, ese 22,6 % entra al clustering como densidad real y</w:t>
      </w:r>
      <w:r>
        <w:t xml:space="preserve"> </w:t>
      </w:r>
      <w:r>
        <w:t xml:space="preserve">fabrica polos donde hay un trámite.</w:t>
      </w:r>
    </w:p>
    <w:p>
      <w:pPr>
        <w:pStyle w:val="BodyText"/>
      </w:pPr>
      <w:r>
        <w:rPr>
          <w:bCs/>
          <w:b/>
        </w:rPr>
        <w:t xml:space="preserve">Consecuencia editorial.</w:t>
      </w:r>
      <w:r>
        <w:t xml:space="preserve"> </w:t>
      </w:r>
      <w:r>
        <w:t xml:space="preserve">El Atlas hablaba de «habilitaciones». Después de esto, el término</w:t>
      </w:r>
      <w:r>
        <w:t xml:space="preserve"> </w:t>
      </w:r>
      <w:r>
        <w:t xml:space="preserve">correcto es</w:t>
      </w:r>
      <w:r>
        <w:t xml:space="preserve"> </w:t>
      </w:r>
      <w:r>
        <w:rPr>
          <w:bCs/>
          <w:b/>
        </w:rPr>
        <w:t xml:space="preserve">«trámites»</w:t>
      </w:r>
      <w:r>
        <w:t xml:space="preserve">, con la advertencia del 22,6 % al lado. Un asiento de habilitación no</w:t>
      </w:r>
      <w:r>
        <w:t xml:space="preserve"> </w:t>
      </w:r>
      <w:r>
        <w:t xml:space="preserve">es un local.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4" w:name="parte-iii-la-comparabilidad"/>
    <w:p>
      <w:pPr>
        <w:pStyle w:val="Heading1"/>
      </w:pPr>
      <w:r>
        <w:t xml:space="preserve">Parte III · La comparabilidad</w:t>
      </w:r>
    </w:p>
    <w:bookmarkStart w:id="29" w:name="el-problema-medido"/>
    <w:p>
      <w:pPr>
        <w:pStyle w:val="Heading2"/>
      </w:pPr>
      <w:r>
        <w:t xml:space="preserve">6 · El problema, medido</w:t>
      </w:r>
    </w:p>
    <w:p>
      <w:pPr>
        <w:pStyle w:val="FirstParagraph"/>
      </w:pPr>
      <w:r>
        <w:t xml:space="preserve">Las 22 zonas del Atlas V2</w:t>
      </w:r>
      <w:r>
        <w:t xml:space="preserve"> </w:t>
      </w:r>
      <w:r>
        <w:rPr>
          <w:bCs/>
          <w:b/>
        </w:rPr>
        <w:t xml:space="preserve">no se contaron todas igual</w:t>
      </w:r>
      <w:r>
        <w:t xml:space="preserve">. Zonas relevadas con criterios distintos</w:t>
      </w:r>
      <w:r>
        <w:t xml:space="preserve"> </w:t>
      </w:r>
      <w:r>
        <w:t xml:space="preserve">producen números que no se pueden poner en la misma tabla, y estaban en la misma tabla.</w:t>
      </w:r>
    </w:p>
    <w:p>
      <w:pPr>
        <w:pStyle w:val="BodyText"/>
      </w:pPr>
      <w:r>
        <w:t xml:space="preserve">La magnitud: la cobertura de la base sobre lo publicado va de</w:t>
      </w:r>
      <w:r>
        <w:t xml:space="preserve"> </w:t>
      </w:r>
      <w:r>
        <w:rPr>
          <w:bCs/>
          <w:b/>
        </w:rPr>
        <w:t xml:space="preserve">92,6 % a 18,2 %</w:t>
      </w:r>
      <w:r>
        <w:t xml:space="preserve"> </w:t>
      </w:r>
      <w:r>
        <w:t xml:space="preserve">según la zona.</w:t>
      </w:r>
      <w:r>
        <w:t xml:space="preserve"> </w:t>
      </w:r>
      <w:r>
        <w:rPr>
          <w:bCs/>
          <w:b/>
        </w:rPr>
        <w:t xml:space="preserve">Un factor de 5,1×.</w:t>
      </w:r>
      <w:r>
        <w:t xml:space="preserve"> </w:t>
      </w:r>
      <w:r>
        <w:t xml:space="preserve">Cualquier ranking, cualquier «zona más densa», cualquier comparación entre</w:t>
      </w:r>
      <w:r>
        <w:t xml:space="preserve"> </w:t>
      </w:r>
      <w:r>
        <w:t xml:space="preserve">dos referencias del Atlas V2 estaba midiendo, en buena parte, con qué criterio se había relevado</w:t>
      </w:r>
      <w:r>
        <w:t xml:space="preserve"> </w:t>
      </w:r>
      <w:r>
        <w:t xml:space="preserve">cada una.</w:t>
      </w:r>
    </w:p>
    <w:bookmarkEnd w:id="29"/>
    <w:bookmarkStart w:id="30" w:name="las-cinco-reglas-de-conteo"/>
    <w:p>
      <w:pPr>
        <w:pStyle w:val="Heading2"/>
      </w:pPr>
      <w:r>
        <w:t xml:space="preserve">7 · Las cinco reglas de conteo</w:t>
      </w:r>
    </w:p>
    <w:p>
      <w:pPr>
        <w:pStyle w:val="FirstParagraph"/>
      </w:pPr>
      <w:r>
        <w:t xml:space="preserve">Para volver comparable lo que no lo era, se fijaron cinco reglas y se recontó todo con ellas: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Una unidad es un local con puerta a la calle o acceso propio identificable.</w:t>
      </w:r>
      <w:r>
        <w:t xml:space="preserve"> </w:t>
      </w:r>
      <w:r>
        <w:t xml:space="preserve">Un patio de</w:t>
      </w:r>
      <w:r>
        <w:t xml:space="preserve"> </w:t>
      </w:r>
      <w:r>
        <w:t xml:space="preserve">comidas es un local por puesto sólo si cada puesto tiene identidad comercial propia.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 estado administrativo no define la unidad.</w:t>
      </w:r>
      <w:r>
        <w:t xml:space="preserve"> </w:t>
      </w:r>
      <w:r>
        <w:t xml:space="preserve">Un local sin habilitación vigente que opera</w:t>
      </w:r>
      <w:r>
        <w:t xml:space="preserve"> </w:t>
      </w:r>
      <w:r>
        <w:t xml:space="preserve">cuenta; un trámite sin local no cuenta.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 unidad es el punto, no el asiento.</w:t>
      </w:r>
      <w:r>
        <w:t xml:space="preserve"> </w:t>
      </w:r>
      <w:r>
        <w:t xml:space="preserve">(Es la regla que hace falta después del §5.)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El perímetro manda sobre el nombre.</w:t>
      </w:r>
      <w:r>
        <w:t xml:space="preserve"> </w:t>
      </w:r>
      <w:r>
        <w:t xml:space="preserve">Un local se asigna a la zona cuyo polígono lo contiene,</w:t>
      </w:r>
      <w:r>
        <w:t xml:space="preserve"> </w:t>
      </w:r>
      <w:r>
        <w:t xml:space="preserve">no a la zona que le queda cerca.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Un local pertenece a una sola zona.</w:t>
      </w:r>
      <w:r>
        <w:t xml:space="preserve"> </w:t>
      </w:r>
      <w:r>
        <w:t xml:space="preserve">Donde dos zonas publicadas se superponen, se declara</w:t>
      </w:r>
      <w:r>
        <w:t xml:space="preserve"> </w:t>
      </w:r>
      <w:r>
        <w:t xml:space="preserve">la superposición y no se cuenta dos veces.</w:t>
      </w:r>
    </w:p>
    <w:p>
      <w:pPr>
        <w:pStyle w:val="FirstParagraph"/>
      </w:pPr>
      <w:r>
        <w:t xml:space="preserve">Con estas cinco reglas se produjo la</w:t>
      </w:r>
      <w:r>
        <w:t xml:space="preserve"> </w:t>
      </w:r>
      <w:r>
        <w:rPr>
          <w:bCs/>
          <w:b/>
        </w:rPr>
        <w:t xml:space="preserve">capa homogénea</w:t>
      </w:r>
      <w:r>
        <w:t xml:space="preserve">, en dos versiones —48 barrios y 22</w:t>
      </w:r>
      <w:r>
        <w:t xml:space="preserve"> </w:t>
      </w:r>
      <w:r>
        <w:t xml:space="preserve">zonas—, que quedó</w:t>
      </w:r>
      <w:r>
        <w:t xml:space="preserve"> </w:t>
      </w:r>
      <w:r>
        <w:rPr>
          <w:bCs/>
          <w:b/>
        </w:rPr>
        <w:t xml:space="preserve">congelada como referencia</w:t>
      </w:r>
      <w:r>
        <w:t xml:space="preserve">. Toda corrida posterior se verifica contra ella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--check</w:t>
      </w:r>
      <w:r>
        <w:t xml:space="preserve">: si un número de la capa cambia, la corrida se detiene y avisa. Una referencia que</w:t>
      </w:r>
      <w:r>
        <w:t xml:space="preserve"> </w:t>
      </w:r>
      <w:r>
        <w:t xml:space="preserve">se puede mover en silencio no es una referencia.</w:t>
      </w:r>
    </w:p>
    <w:bookmarkEnd w:id="30"/>
    <w:bookmarkStart w:id="31" w:name="el-factor-de-captura"/>
    <w:p>
      <w:pPr>
        <w:pStyle w:val="Heading2"/>
      </w:pPr>
      <w:r>
        <w:t xml:space="preserve">8 · El factor de captura</w:t>
      </w:r>
    </w:p>
    <w:p>
      <w:pPr>
        <w:pStyle w:val="FirstParagraph"/>
      </w:pPr>
      <w:r>
        <w:t xml:space="preserve">Para cada zona se calcula el</w:t>
      </w:r>
      <w:r>
        <w:t xml:space="preserve"> </w:t>
      </w:r>
      <w:r>
        <w:rPr>
          <w:bCs/>
          <w:b/>
        </w:rPr>
        <w:t xml:space="preserve">factor de captura</w:t>
      </w:r>
      <w:r>
        <w:t xml:space="preserve">: cuántos locales ve la base por cada local que</w:t>
      </w:r>
      <w:r>
        <w:t xml:space="preserve"> </w:t>
      </w:r>
      <w:r>
        <w:t xml:space="preserve">el Atlas publicó. No es una medida de error del Atlas — es una medida de</w:t>
      </w:r>
      <w:r>
        <w:t xml:space="preserve"> </w:t>
      </w:r>
      <w:r>
        <w:rPr>
          <w:bCs/>
          <w:b/>
        </w:rPr>
        <w:t xml:space="preserve">cuánto se parece cada</w:t>
      </w:r>
      <w:r>
        <w:rPr>
          <w:bCs/>
          <w:b/>
        </w:rPr>
        <w:t xml:space="preserve"> </w:t>
      </w:r>
      <w:r>
        <w:rPr>
          <w:bCs/>
          <w:b/>
        </w:rPr>
        <w:t xml:space="preserve">zona a la otra cuando se las mira con el mismo instrumento</w:t>
      </w:r>
      <w:r>
        <w:t xml:space="preserve">.</w:t>
      </w:r>
    </w:p>
    <w:p>
      <w:pPr>
        <w:pStyle w:val="BodyText"/>
      </w:pPr>
      <w:r>
        <w:t xml:space="preserve">Un detalle que cambia el número y que conviene tener presente: el factor se calcula</w:t>
      </w:r>
      <w:r>
        <w:t xml:space="preserve"> </w:t>
      </w:r>
      <w:r>
        <w:rPr>
          <w:bCs/>
          <w:b/>
        </w:rPr>
        <w:t xml:space="preserve">contra las</w:t>
      </w:r>
      <w:r>
        <w:rPr>
          <w:bCs/>
          <w:b/>
        </w:rPr>
        <w:t xml:space="preserve"> </w:t>
      </w:r>
      <w:r>
        <w:rPr>
          <w:bCs/>
          <w:b/>
        </w:rPr>
        <w:t xml:space="preserve">dos bases</w:t>
      </w:r>
      <w:r>
        <w:t xml:space="preserve"> </w:t>
      </w:r>
      <w:r>
        <w:t xml:space="preserve">(la base de trabajo y la publicada), no contra una sola. Se conservan los dos cálculos</w:t>
      </w:r>
      <w:r>
        <w:t xml:space="preserve"> </w:t>
      </w:r>
      <w:r>
        <w:t xml:space="preserve">—</w:t>
      </w:r>
      <w:r>
        <w:rPr>
          <w:rStyle w:val="VerbatimChar"/>
        </w:rPr>
        <w:t xml:space="preserve">factor_captura_dos_bases.csv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factor_captura_una_base.csv</w:t>
      </w:r>
      <w:r>
        <w:t xml:space="preserve">— justamente para que se vea la</w:t>
      </w:r>
      <w:r>
        <w:t xml:space="preserve"> </w:t>
      </w:r>
      <w:r>
        <w:t xml:space="preserve">diferencia, porque en algún momento se comparó una razón con la otra y se leyó al revés.</w:t>
      </w:r>
    </w:p>
    <w:bookmarkEnd w:id="31"/>
    <w:bookmarkStart w:id="32" w:name="Xf52158ae3e273d9e5d8512e13b191c846ba46a1"/>
    <w:p>
      <w:pPr>
        <w:pStyle w:val="Heading2"/>
      </w:pPr>
      <w:r>
        <w:t xml:space="preserve">9 · Parejidad de cobertura · dos indicadores, y sus límites explícitos</w:t>
      </w:r>
    </w:p>
    <w:p>
      <w:pPr>
        <w:pStyle w:val="FirstParagraph"/>
      </w:pPr>
      <w:r>
        <w:t xml:space="preserve">La pregunta de fondo:</w:t>
      </w:r>
      <w:r>
        <w:t xml:space="preserve"> </w:t>
      </w:r>
      <w:r>
        <w:rPr>
          <w:bCs/>
          <w:b/>
        </w:rPr>
        <w:t xml:space="preserve">¿la base ve peor el sur de la Ciudad que el norte?</w:t>
      </w:r>
      <w:r>
        <w:t xml:space="preserve"> </w:t>
      </w:r>
      <w:r>
        <w:t xml:space="preserve">Si la respuesta</w:t>
      </w:r>
      <w:r>
        <w:t xml:space="preserve"> </w:t>
      </w:r>
      <w:r>
        <w:t xml:space="preserve">fuera que sí, todo el barrido estaría sesgado y el mapa reproduciría el sesgo como si fuera</w:t>
      </w:r>
      <w:r>
        <w:t xml:space="preserve"> </w:t>
      </w:r>
      <w:r>
        <w:t xml:space="preserve">territorio.</w:t>
      </w:r>
    </w:p>
    <w:p>
      <w:pPr>
        <w:pStyle w:val="BodyText"/>
      </w:pPr>
      <w:r>
        <w:t xml:space="preserve">Se construyeron dos indicadores internos, con sus fórmulas escritas y —esto es lo importante—</w:t>
      </w:r>
      <w:r>
        <w:t xml:space="preserve"> </w:t>
      </w:r>
      <w:r>
        <w:t xml:space="preserve">con sus límites escritos al lado:</w:t>
      </w:r>
    </w:p>
    <w:p>
      <w:pPr>
        <w:pStyle w:val="BodyText"/>
      </w:pPr>
      <w:r>
        <w:rPr>
          <w:bCs/>
          <w:b/>
        </w:rPr>
        <w:t xml:space="preserve">Indicador A · cobertura.</w:t>
      </w:r>
      <w:r>
        <w:t xml:space="preserve"> </w:t>
      </w:r>
      <w:r>
        <w:rPr>
          <w:rStyle w:val="VerbatimChar"/>
        </w:rPr>
        <w:t xml:space="preserve">base_núcleo ÷ parcelas gastronómicas del RUS</w:t>
      </w:r>
      <w:r>
        <w:t xml:space="preserve">.</w:t>
      </w:r>
    </w:p>
    <w:p>
      <w:pPr>
        <w:pStyle w:val="BlockText"/>
      </w:pPr>
      <w:r>
        <w:rPr>
          <w:bCs/>
          <w:b/>
        </w:rPr>
        <w:t xml:space="preserve">Límite declarado:</w:t>
      </w:r>
      <w:r>
        <w:t xml:space="preserve"> </w:t>
      </w:r>
      <w:r>
        <w:t xml:space="preserve">el RUS está</w:t>
      </w:r>
      <w:r>
        <w:t xml:space="preserve"> </w:t>
      </w:r>
      <w:r>
        <w:rPr>
          <w:iCs/>
          <w:i/>
        </w:rPr>
        <w:t xml:space="preserve">adentro</w:t>
      </w:r>
      <w:r>
        <w:t xml:space="preserve"> </w:t>
      </w:r>
      <w:r>
        <w:t xml:space="preserve">de la base, así que este cociente</w:t>
      </w:r>
      <w:r>
        <w:t xml:space="preserve"> </w:t>
      </w:r>
      <w:r>
        <w:rPr>
          <w:bCs/>
          <w:b/>
        </w:rPr>
        <w:t xml:space="preserve">no puede bajar</w:t>
      </w:r>
      <w:r>
        <w:rPr>
          <w:bCs/>
          <w:b/>
        </w:rPr>
        <w:t xml:space="preserve"> </w:t>
      </w:r>
      <w:r>
        <w:rPr>
          <w:bCs/>
          <w:b/>
        </w:rPr>
        <w:t xml:space="preserve">de 1</w:t>
      </w:r>
      <w:r>
        <w:t xml:space="preserve"> </w:t>
      </w:r>
      <w:r>
        <w:t xml:space="preserve">y lo que mide es cuánto agregan las otras seis fuentes sobre ese piso. Por eso se reporta</w:t>
      </w:r>
      <w:r>
        <w:t xml:space="preserve"> </w:t>
      </w:r>
      <w:r>
        <w:t xml:space="preserve">también</w:t>
      </w:r>
      <w:r>
        <w:t xml:space="preserve"> </w:t>
      </w:r>
      <w:r>
        <w:rPr>
          <w:rStyle w:val="VerbatimChar"/>
        </w:rPr>
        <w:t xml:space="preserve">aporte_otras_fuentes = cobertura − 1</w:t>
      </w:r>
      <w:r>
        <w:t xml:space="preserve">, cuya mediana es</w:t>
      </w:r>
      <w:r>
        <w:t xml:space="preserve"> </w:t>
      </w:r>
      <w:r>
        <w:rPr>
          <w:bCs/>
          <w:b/>
        </w:rPr>
        <w:t xml:space="preserve">1,46</w:t>
      </w:r>
      <w:r>
        <w:t xml:space="preserve">.</w:t>
      </w:r>
    </w:p>
    <w:p>
      <w:pPr>
        <w:pStyle w:val="FirstParagraph"/>
      </w:pPr>
      <w:r>
        <w:t xml:space="preserve">La razón cruda</w:t>
      </w:r>
      <w:r>
        <w:t xml:space="preserve"> </w:t>
      </w:r>
      <w:r>
        <w:rPr>
          <w:rStyle w:val="VerbatimChar"/>
        </w:rPr>
        <w:t xml:space="preserve">base_total ÷ parcelas comerciales</w:t>
      </w:r>
      <w:r>
        <w:t xml:space="preserve"> </w:t>
      </w:r>
      <w:r>
        <w:rPr>
          <w:bCs/>
          <w:b/>
        </w:rPr>
        <w:t xml:space="preserve">no se puede leer sola</w:t>
      </w:r>
      <w:r>
        <w:t xml:space="preserve">: mezcla cobertura con</w:t>
      </w:r>
      <w:r>
        <w:t xml:space="preserve"> </w:t>
      </w:r>
      <w:r>
        <w:t xml:space="preserve">composición. Por eso se reporta partida en A.1 (cobertura), A.2 (composición) y A.3 (aporte).</w:t>
      </w:r>
    </w:p>
    <w:p>
      <w:pPr>
        <w:pStyle w:val="BlockText"/>
      </w:pPr>
      <w:r>
        <w:rPr>
          <w:bCs/>
          <w:b/>
        </w:rPr>
        <w:t xml:space="preserve">Sobre A.2:</w:t>
      </w:r>
      <w:r>
        <w:t xml:space="preserve"> </w:t>
      </w:r>
      <w:r>
        <w:t xml:space="preserve">que Palermo tenga más gastronomía por comercio que Villa Riachuelo</w:t>
      </w:r>
      <w:r>
        <w:t xml:space="preserve"> </w:t>
      </w:r>
      <w:r>
        <w:rPr>
          <w:bCs/>
          <w:b/>
        </w:rPr>
        <w:t xml:space="preserve">no es un</w:t>
      </w:r>
      <w:r>
        <w:rPr>
          <w:bCs/>
          <w:b/>
        </w:rPr>
        <w:t xml:space="preserve"> </w:t>
      </w:r>
      <w:r>
        <w:rPr>
          <w:bCs/>
          <w:b/>
        </w:rPr>
        <w:t xml:space="preserve">defecto de la base. Es el territorio.</w:t>
      </w:r>
      <w:r>
        <w:t xml:space="preserve"> </w:t>
      </w:r>
      <w:r>
        <w:t xml:space="preserve">Confundir composición con cobertura es cómo se fabrica</w:t>
      </w:r>
      <w:r>
        <w:t xml:space="preserve"> </w:t>
      </w:r>
      <w:r>
        <w:t xml:space="preserve">un sesgo que no existe.</w:t>
      </w:r>
    </w:p>
    <w:p>
      <w:pPr>
        <w:pStyle w:val="FirstParagraph"/>
      </w:pPr>
      <w:r>
        <w:rPr>
          <w:bCs/>
          <w:b/>
        </w:rPr>
        <w:t xml:space="preserve">Indicador B · locales cada mil habitantes.</w:t>
      </w:r>
      <w:r>
        <w:t xml:space="preserve"> </w:t>
      </w:r>
      <w:r>
        <w:rPr>
          <w:rStyle w:val="VerbatimChar"/>
        </w:rPr>
        <w:t xml:space="preserve">base_núcleo ÷ población en viviendas particulares × 1000</w:t>
      </w:r>
      <w:r>
        <w:t xml:space="preserve">, con población del Censo 2022 verificada contra dos archivos del INDEC.</w:t>
      </w:r>
    </w:p>
    <w:p>
      <w:pPr>
        <w:pStyle w:val="BlockText"/>
      </w:pPr>
      <w:r>
        <w:rPr>
          <w:bCs/>
          <w:b/>
        </w:rPr>
        <w:t xml:space="preserve">Límite declarado:</w:t>
      </w:r>
      <w:r>
        <w:t xml:space="preserve"> </w:t>
      </w:r>
      <w:r>
        <w:rPr>
          <w:bCs/>
          <w:b/>
        </w:rPr>
        <w:t xml:space="preserve">no es un diagnóstico de cobertura.</w:t>
      </w:r>
      <w:r>
        <w:t xml:space="preserve"> </w:t>
      </w:r>
      <w:r>
        <w:t xml:space="preserve">La gastronomía se ubica donde hay</w:t>
      </w:r>
      <w:r>
        <w:t xml:space="preserve"> </w:t>
      </w:r>
      <w:r>
        <w:t xml:space="preserve">oficinas y turismo, no donde hay camas. Un microcentro con pocos habitantes y muchos bares no</w:t>
      </w:r>
      <w:r>
        <w:t xml:space="preserve"> </w:t>
      </w:r>
      <w:r>
        <w:t xml:space="preserve">tiene «exceso de cobertura».</w:t>
      </w:r>
    </w:p>
    <w:p>
      <w:pPr>
        <w:pStyle w:val="BlockText"/>
      </w:pPr>
      <w:r>
        <w:rPr>
          <w:bCs/>
          <w:b/>
        </w:rPr>
        <w:t xml:space="preserve">Unidad de referencia: la comuna, no el barrio.</w:t>
      </w:r>
      <w:r>
        <w:t xml:space="preserve"> </w:t>
      </w:r>
      <w:r>
        <w:t xml:space="preserve">El 20,5 % de la población vive en radios</w:t>
      </w:r>
      <w:r>
        <w:t xml:space="preserve"> </w:t>
      </w:r>
      <w:r>
        <w:t xml:space="preserve">censales que tocan más de un barrio, y bajar a barrio exige repartir gente que el censo no</w:t>
      </w:r>
      <w:r>
        <w:t xml:space="preserve"> </w:t>
      </w:r>
      <w:r>
        <w:t xml:space="preserve">reparte.</w:t>
      </w:r>
    </w:p>
    <w:p>
      <w:pPr>
        <w:pStyle w:val="FirstParagraph"/>
      </w:pPr>
      <w:r>
        <w:rPr>
          <w:bCs/>
          <w:b/>
        </w:rPr>
        <w:t xml:space="preserve">El resultado.</w:t>
      </w:r>
      <w:r>
        <w:t xml:space="preserve"> </w:t>
      </w:r>
      <w:r>
        <w:t xml:space="preserve">Sur</w:t>
      </w:r>
      <w:r>
        <w:t xml:space="preserve"> </w:t>
      </w:r>
      <w:r>
        <w:rPr>
          <w:bCs/>
          <w:b/>
        </w:rPr>
        <w:t xml:space="preserve">2,50</w:t>
      </w:r>
      <w:r>
        <w:t xml:space="preserve"> </w:t>
      </w:r>
      <w:r>
        <w:t xml:space="preserve">contra resto</w:t>
      </w:r>
      <w:r>
        <w:t xml:space="preserve"> </w:t>
      </w:r>
      <w:r>
        <w:rPr>
          <w:bCs/>
          <w:b/>
        </w:rPr>
        <w:t xml:space="preserve">2,45</w:t>
      </w:r>
      <w:r>
        <w:t xml:space="preserve">.</w:t>
      </w:r>
      <w:r>
        <w:t xml:space="preserve"> </w:t>
      </w:r>
      <w:r>
        <w:rPr>
          <w:bCs/>
          <w:b/>
        </w:rPr>
        <w:t xml:space="preserve">El sur no está peor cubierto.</w:t>
      </w:r>
      <w:r>
        <w:t xml:space="preserve"> </w:t>
      </w:r>
      <w:r>
        <w:t xml:space="preserve">Y ese</w:t>
      </w:r>
      <w:r>
        <w:t xml:space="preserve"> </w:t>
      </w:r>
      <w:r>
        <w:t xml:space="preserve">resultado se obtuvo mirando el disco, sin gastar una sola llamada a una API paga.</w:t>
      </w:r>
    </w:p>
    <w:bookmarkEnd w:id="32"/>
    <w:bookmarkStart w:id="33" w:name="la-sonda-de-google-places"/>
    <w:p>
      <w:pPr>
        <w:pStyle w:val="Heading2"/>
      </w:pPr>
      <w:r>
        <w:t xml:space="preserve">10 · La sonda de Google Places</w:t>
      </w:r>
    </w:p>
    <w:p>
      <w:pPr>
        <w:pStyle w:val="FirstParagraph"/>
      </w:pPr>
      <w:r>
        <w:t xml:space="preserve">Places se incorporó porque da una imagen actual que las fuentes documentales no dan. Pero tiene</w:t>
      </w:r>
      <w:r>
        <w:t xml:space="preserve"> </w:t>
      </w:r>
      <w:r>
        <w:t xml:space="preserve">una propiedad que hay que decir antes de usar cualquier número que salga de ahí:</w:t>
      </w:r>
    </w:p>
    <w:p>
      <w:pPr>
        <w:pStyle w:val="BlockText"/>
      </w:pPr>
      <w:r>
        <w:rPr>
          <w:bCs/>
          <w:b/>
        </w:rPr>
        <w:t xml:space="preserve">Places no es una base que se pueda enumerar.</w:t>
      </w:r>
      <w:r>
        <w:t xml:space="preserve"> </w:t>
      </w:r>
      <w:r>
        <w:t xml:space="preserve">Es un buscador que devuelve una</w:t>
      </w:r>
      <w:r>
        <w:t xml:space="preserve"> </w:t>
      </w:r>
      <w:r>
        <w:rPr>
          <w:bCs/>
          <w:b/>
        </w:rPr>
        <w:t xml:space="preserve">lista</w:t>
      </w:r>
      <w:r>
        <w:rPr>
          <w:bCs/>
          <w:b/>
        </w:rPr>
        <w:t xml:space="preserve"> </w:t>
      </w:r>
      <w:r>
        <w:rPr>
          <w:bCs/>
          <w:b/>
        </w:rPr>
        <w:t xml:space="preserve">ordenada servida a profundidad variable</w:t>
      </w:r>
      <w:r>
        <w:t xml:space="preserve">. Pedir «todos los restaurantes de X» no devuelve</w:t>
      </w:r>
      <w:r>
        <w:t xml:space="preserve"> </w:t>
      </w:r>
      <w:r>
        <w:t xml:space="preserve">todos: devuelve los primeros N según un ranking que no controlamos y que puede cambiar entre</w:t>
      </w:r>
      <w:r>
        <w:t xml:space="preserve"> </w:t>
      </w:r>
      <w:r>
        <w:t xml:space="preserve">dos consultas hechas con media hora de diferencia. El tope de 60 resultados por página</w:t>
      </w:r>
      <w:r>
        <w:t xml:space="preserve"> </w:t>
      </w:r>
      <w:r>
        <w:rPr>
          <w:bCs/>
          <w:b/>
        </w:rPr>
        <w:t xml:space="preserve">no es</w:t>
      </w:r>
      <w:r>
        <w:rPr>
          <w:bCs/>
          <w:b/>
        </w:rPr>
        <w:t xml:space="preserve"> </w:t>
      </w:r>
      <w:r>
        <w:rPr>
          <w:bCs/>
          <w:b/>
        </w:rPr>
        <w:t xml:space="preserve">lo mismo</w:t>
      </w:r>
      <w:r>
        <w:t xml:space="preserve"> </w:t>
      </w:r>
      <w:r>
        <w:t xml:space="preserve">que el corte de profundidad del ranking.</w:t>
      </w:r>
    </w:p>
    <w:p>
      <w:pPr>
        <w:pStyle w:val="FirstParagraph"/>
      </w:pPr>
      <w:r>
        <w:t xml:space="preserve">Por eso Places no se usa para medir cuántos locales hay. Se usa para</w:t>
      </w:r>
      <w:r>
        <w:t xml:space="preserve"> </w:t>
      </w:r>
      <w:r>
        <w:rPr>
          <w:bCs/>
          <w:b/>
        </w:rPr>
        <w:t xml:space="preserve">descubrir</w:t>
      </w:r>
      <w:r>
        <w:t xml:space="preserve"> </w:t>
      </w:r>
      <w:r>
        <w:t xml:space="preserve">locales que</w:t>
      </w:r>
      <w:r>
        <w:t xml:space="preserve"> </w:t>
      </w:r>
      <w:r>
        <w:t xml:space="preserve">las otras fuentes no tienen, y el número que produce es una</w:t>
      </w:r>
      <w:r>
        <w:t xml:space="preserve"> </w:t>
      </w:r>
      <w:r>
        <w:rPr>
          <w:bCs/>
          <w:b/>
        </w:rPr>
        <w:t xml:space="preserve">cota</w:t>
      </w:r>
      <w:r>
        <w:t xml:space="preserve">, no un promedio.</w:t>
      </w:r>
    </w:p>
    <w:p>
      <w:pPr>
        <w:pStyle w:val="BodyText"/>
      </w:pPr>
      <w:r>
        <w:rPr>
          <w:bCs/>
          <w:b/>
        </w:rPr>
        <w:t xml:space="preserve">La sonda.</w:t>
      </w:r>
      <w:r>
        <w:t xml:space="preserve"> </w:t>
      </w:r>
      <w:r>
        <w:t xml:space="preserve">Cinco barrios, elegidos con criterio declarado</w:t>
      </w:r>
      <w:r>
        <w:t xml:space="preserve"> </w:t>
      </w:r>
      <w:r>
        <w:rPr>
          <w:iCs/>
          <w:i/>
        </w:rPr>
        <w:t xml:space="preserve">antes</w:t>
      </w:r>
      <w:r>
        <w:t xml:space="preserve"> </w:t>
      </w:r>
      <w:r>
        <w:t xml:space="preserve">de correr: los cinco peores</w:t>
      </w:r>
      <w:r>
        <w:t xml:space="preserve"> </w:t>
      </w:r>
      <w:r>
        <w:t xml:space="preserve">según los dos indicadores internos del §9.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barrio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Places (núcleo)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ya estaba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nuevos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nuevos sobre base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Paternal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 Cristóbal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del Parque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6,8 %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Gral. Mitre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Villa Luro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12,1 %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246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1.128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10,7 %</w:t>
            </w:r>
          </w:p>
        </w:tc>
      </w:tr>
    </w:tbl>
    <w:p>
      <w:pPr>
        <w:pStyle w:val="BodyText"/>
      </w:pPr>
      <w:r>
        <w:rPr>
          <w:bCs/>
          <w:b/>
        </w:rPr>
        <w:t xml:space="preserve">Tres calificaciones que van pegadas al 10,7 % y no en una nota al pie: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Es una cota superior, no un promedio.</w:t>
      </w:r>
      <w:r>
        <w:t xml:space="preserve"> </w:t>
      </w:r>
      <w:r>
        <w:t xml:space="preserve">Los cinco barrios se eligieron</w:t>
      </w:r>
      <w:r>
        <w:t xml:space="preserve"> </w:t>
      </w:r>
      <w:r>
        <w:rPr>
          <w:iCs/>
          <w:i/>
        </w:rPr>
        <w:t xml:space="preserve">por ser los peores</w:t>
      </w:r>
      <w:r>
        <w:t xml:space="preserve">.</w:t>
      </w:r>
      <w:r>
        <w:t xml:space="preserve"> </w:t>
      </w:r>
      <w:r>
        <w:t xml:space="preserve">El barrio mediano tiene que estar por debajo.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dice nada sobre vigencia.</w:t>
      </w:r>
      <w:r>
        <w:t xml:space="preserve"> </w:t>
      </w:r>
      <w:r>
        <w:t xml:space="preserve">Places</w:t>
      </w:r>
      <w:r>
        <w:t xml:space="preserve"> </w:t>
      </w:r>
      <w:r>
        <w:rPr>
          <w:bCs/>
          <w:b/>
        </w:rPr>
        <w:t xml:space="preserve">descubre</w:t>
      </w:r>
      <w:r>
        <w:t xml:space="preserve">, no confirma. Un local que aparece en</w:t>
      </w:r>
      <w:r>
        <w:t xml:space="preserve"> </w:t>
      </w:r>
      <w:r>
        <w:t xml:space="preserve">Places puede estar cerrado.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 se traslada al sur.</w:t>
      </w:r>
      <w:r>
        <w:t xml:space="preserve"> </w:t>
      </w:r>
      <w:r>
        <w:t xml:space="preserve">Los cinco son del oeste y el centro —comunas 3, 10, 11 y 15—.</w:t>
      </w:r>
      <w:r>
        <w:t xml:space="preserve"> </w:t>
      </w:r>
      <w:r>
        <w:t xml:space="preserve">Ninguno es del sur. El techo del 11 % es el techo</w:t>
      </w:r>
      <w:r>
        <w:t xml:space="preserve"> </w:t>
      </w:r>
      <w:r>
        <w:rPr>
          <w:iCs/>
          <w:i/>
        </w:rPr>
        <w:t xml:space="preserve">de esos barrios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Y una cota independiente.</w:t>
      </w:r>
      <w:r>
        <w:t xml:space="preserve"> </w:t>
      </w:r>
      <w:r>
        <w:t xml:space="preserve">Para saber cuánto del universo alcanza Places se usó</w:t>
      </w:r>
      <w:r>
        <w:t xml:space="preserve"> </w:t>
      </w:r>
      <w:r>
        <w:rPr>
          <w:bCs/>
          <w:b/>
        </w:rPr>
        <w:t xml:space="preserve">captura-recaptura (Chapman)</w:t>
      </w:r>
      <w:r>
        <w:t xml:space="preserve"> </w:t>
      </w:r>
      <w:r>
        <w:t xml:space="preserve">entre dos corridas: el estimador da</w:t>
      </w:r>
      <w:r>
        <w:t xml:space="preserve"> </w:t>
      </w:r>
      <w:r>
        <w:rPr>
          <w:bCs/>
          <w:b/>
        </w:rPr>
        <w:t xml:space="preserve">N̂ ≈ 77</w:t>
      </w:r>
      <w:r>
        <w:t xml:space="preserve"> </w:t>
      </w:r>
      <w:r>
        <w:t xml:space="preserve">para un caso donde</w:t>
      </w:r>
      <w:r>
        <w:t xml:space="preserve"> </w:t>
      </w:r>
      <w:r>
        <w:t xml:space="preserve">la ficha publicada declara 646 registros. No es que falten 569 locales: es que</w:t>
      </w:r>
      <w:r>
        <w:t xml:space="preserve"> </w:t>
      </w:r>
      <w:r>
        <w:rPr>
          <w:bCs/>
          <w:b/>
        </w:rPr>
        <w:t xml:space="preserve">las dos corridas</w:t>
      </w:r>
      <w:r>
        <w:rPr>
          <w:bCs/>
          <w:b/>
        </w:rPr>
        <w:t xml:space="preserve"> </w:t>
      </w:r>
      <w:r>
        <w:rPr>
          <w:bCs/>
          <w:b/>
        </w:rPr>
        <w:t xml:space="preserve">de Places ven casi lo mismo</w:t>
      </w:r>
      <w:r>
        <w:t xml:space="preserve">, lo cual acota fuerte lo que Places alcanza a ver y confirma que no</w:t>
      </w:r>
      <w:r>
        <w:t xml:space="preserve"> </w:t>
      </w:r>
      <w:r>
        <w:t xml:space="preserve">es una fuente para enumerar.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9" w:name="parte-iv-el-barrido"/>
    <w:p>
      <w:pPr>
        <w:pStyle w:val="Heading1"/>
      </w:pPr>
      <w:r>
        <w:t xml:space="preserve">Parte IV · El barrido</w:t>
      </w:r>
    </w:p>
    <w:bookmarkStart w:id="35" w:name="hdbscan-y-por-qué"/>
    <w:p>
      <w:pPr>
        <w:pStyle w:val="Heading2"/>
      </w:pPr>
      <w:r>
        <w:t xml:space="preserve">11 · HDBSCAN, y por qué</w:t>
      </w:r>
    </w:p>
    <w:p>
      <w:pPr>
        <w:pStyle w:val="FirstParagraph"/>
      </w:pPr>
      <w:r>
        <w:t xml:space="preserve">Se necesita un método que</w:t>
      </w:r>
      <w:r>
        <w:t xml:space="preserve"> </w:t>
      </w:r>
      <w:r>
        <w:rPr>
          <w:bCs/>
          <w:b/>
        </w:rPr>
        <w:t xml:space="preserve">no exija decir de antemano cuántos polos hay</w:t>
      </w:r>
      <w:r>
        <w:t xml:space="preserve"> </w:t>
      </w:r>
      <w:r>
        <w:t xml:space="preserve">ni suponer que todos</w:t>
      </w:r>
      <w:r>
        <w:t xml:space="preserve"> </w:t>
      </w:r>
      <w:r>
        <w:t xml:space="preserve">tienen el mismo tamaño o la misma forma. Eso descarta k-means. HDBSCAN además tiene ruido</w:t>
      </w:r>
      <w:r>
        <w:t xml:space="preserve"> </w:t>
      </w:r>
      <w:r>
        <w:t xml:space="preserve">explícito —un local puede no pertenecer a ningún polo—, que es exactamente lo que queremos: el</w:t>
      </w:r>
      <w:r>
        <w:t xml:space="preserve"> </w:t>
      </w:r>
      <w:r>
        <w:rPr>
          <w:bCs/>
          <w:b/>
        </w:rPr>
        <w:t xml:space="preserve">47,1 %</w:t>
      </w:r>
      <w:r>
        <w:t xml:space="preserve"> </w:t>
      </w:r>
      <w:r>
        <w:t xml:space="preserve">de la gastronomía de la Ciudad no está en ninguna concentración, y un método que</w:t>
      </w:r>
      <w:r>
        <w:t xml:space="preserve"> </w:t>
      </w:r>
      <w:r>
        <w:t xml:space="preserve">obligue a asignar todo lo escondería.</w:t>
      </w:r>
    </w:p>
    <w:p>
      <w:pPr>
        <w:pStyle w:val="BodyText"/>
      </w:pPr>
      <w:r>
        <w:t xml:space="preserve">Se usa</w:t>
      </w:r>
      <w:r>
        <w:t xml:space="preserve"> </w:t>
      </w:r>
      <w:r>
        <w:rPr>
          <w:rStyle w:val="VerbatimChar"/>
        </w:rPr>
        <w:t xml:space="preserve">cluster_selection_method = 'leaf'</w:t>
      </w:r>
      <w:r>
        <w:t xml:space="preserve">, es decir las hojas del árbol condensado en vez de las</w:t>
      </w:r>
      <w:r>
        <w:t xml:space="preserve"> </w:t>
      </w:r>
      <w:r>
        <w:t xml:space="preserve">ramas más persistentes. La razón es que las ramas tienden a producir</w:t>
      </w:r>
      <w:r>
        <w:t xml:space="preserve"> </w:t>
      </w:r>
      <w:r>
        <w:rPr>
          <w:bCs/>
          <w:b/>
        </w:rPr>
        <w:t xml:space="preserve">encadenamientos</w:t>
      </w:r>
      <w:r>
        <w:t xml:space="preserve">: una</w:t>
      </w:r>
      <w:r>
        <w:t xml:space="preserve"> </w:t>
      </w:r>
      <w:r>
        <w:t xml:space="preserve">cadena de locales a través de un corredor ralo une dos concentraciones que nadie llamaría lo</w:t>
      </w:r>
      <w:r>
        <w:t xml:space="preserve"> </w:t>
      </w:r>
      <w:r>
        <w:t xml:space="preserve">mismo.</w:t>
      </w:r>
      <w:r>
        <w:t xml:space="preserve"> </w:t>
      </w:r>
      <w:r>
        <w:rPr>
          <w:rStyle w:val="VerbatimChar"/>
        </w:rPr>
        <w:t xml:space="preserve">leaf</w:t>
      </w:r>
      <w:r>
        <w:t xml:space="preserve"> </w:t>
      </w:r>
      <w:r>
        <w:t xml:space="preserve">los evita, a costa de partir de más — y esa partición de más se corrige después con</w:t>
      </w:r>
      <w:r>
        <w:t xml:space="preserve"> </w:t>
      </w:r>
      <w:r>
        <w:t xml:space="preserve">las pruebas de continuidad de la Parte V.</w:t>
      </w:r>
    </w:p>
    <w:bookmarkEnd w:id="35"/>
    <w:bookmarkStart w:id="36" w:name="X2b0147150eecd6cd8f259bc6731a2d3b8f32866"/>
    <w:p>
      <w:pPr>
        <w:pStyle w:val="Heading2"/>
      </w:pPr>
      <w:r>
        <w:t xml:space="preserve">12 · La grilla de sensibilidad · 15 combinaciones</w:t>
      </w:r>
    </w:p>
    <w:p>
      <w:pPr>
        <w:pStyle w:val="FirstParagraph"/>
      </w:pPr>
      <w:r>
        <w:t xml:space="preserve">El resultado depende de dos parámetros elegidos a mano. Publicar el resultado sin la grilla sería</w:t>
      </w:r>
      <w:r>
        <w:t xml:space="preserve"> </w:t>
      </w:r>
      <w:r>
        <w:t xml:space="preserve">publicar la mitad del método: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73"/>
        <w:gridCol w:w="1173"/>
        <w:gridCol w:w="1173"/>
        <w:gridCol w:w="1173"/>
        <w:gridCol w:w="1173"/>
        <w:gridCol w:w="1173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min_cluster_size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rStyle w:val="VerbatimChar"/>
              </w:rPr>
              <w:t xml:space="preserve">min_samples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polos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ruido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mayor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colapsa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2,1 %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52,8 %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41,3 %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3,7 %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43,4 %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5,5 %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· adoptado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4,0 %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3,8 %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22.698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94,6 %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5,2 %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22.698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94,6 %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se lee.</w:t>
      </w:r>
      <w:r>
        <w:t xml:space="preserve"> </w:t>
      </w:r>
      <w:r>
        <w:t xml:space="preserve">El número de polos varía mucho (de 4 a 323), pero</w:t>
      </w:r>
      <w:r>
        <w:t xml:space="preserve"> </w:t>
      </w:r>
      <w:r>
        <w:rPr>
          <w:bCs/>
          <w:b/>
        </w:rPr>
        <w:t xml:space="preserve">la estructura no colapsa en</w:t>
      </w:r>
      <w:r>
        <w:rPr>
          <w:bCs/>
          <w:b/>
        </w:rPr>
        <w:t xml:space="preserve"> </w:t>
      </w:r>
      <w:r>
        <w:rPr>
          <w:bCs/>
          <w:b/>
        </w:rPr>
        <w:t xml:space="preserve">trece de las quince combinaciones</w:t>
      </w:r>
      <w:r>
        <w:t xml:space="preserve">. El colapso aparece sólo con</w:t>
      </w:r>
      <w:r>
        <w:t xml:space="preserve"> </w:t>
      </w:r>
      <w:r>
        <w:rPr>
          <w:rStyle w:val="VerbatimChar"/>
        </w:rPr>
        <w:t xml:space="preserve">min_samples = 20</w:t>
      </w:r>
      <w:r>
        <w:t xml:space="preserve"> </w:t>
      </w:r>
      <w:r>
        <w:t xml:space="preserve">combinado con</w:t>
      </w:r>
      <w:r>
        <w:t xml:space="preserve"> </w:t>
      </w:r>
      <w:r>
        <w:rPr>
          <w:rStyle w:val="VerbatimChar"/>
        </w:rPr>
        <w:t xml:space="preserve">min_cluster_size ≥ 60</w:t>
      </w:r>
      <w:r>
        <w:t xml:space="preserve">: ahí el 94,6 % de los locales cae en un solo cuerpo, que es la señal</w:t>
      </w:r>
      <w:r>
        <w:t xml:space="preserve"> </w:t>
      </w:r>
      <w:r>
        <w:t xml:space="preserve">inequívoca de que el parámetro se comió el resultado.</w:t>
      </w:r>
    </w:p>
    <w:p>
      <w:pPr>
        <w:pStyle w:val="BodyText"/>
      </w:pPr>
      <w:r>
        <w:rPr>
          <w:bCs/>
          <w:b/>
        </w:rPr>
        <w:t xml:space="preserve">Criterio de adopción, declarado antes:</w:t>
      </w:r>
      <w:r>
        <w:t xml:space="preserve"> </w:t>
      </w:r>
      <w:r>
        <w:t xml:space="preserve">la combinación más chica que no colapsa, que mantiene</w:t>
      </w:r>
      <w:r>
        <w:t xml:space="preserve"> </w:t>
      </w:r>
      <w:r>
        <w:t xml:space="preserve">el mayor cluster por debajo del 6 % del total, y cuyo ruido queda cerca de la mediana de la</w:t>
      </w:r>
      <w:r>
        <w:t xml:space="preserve"> </w:t>
      </w:r>
      <w:r>
        <w:t xml:space="preserve">grilla. Da</w:t>
      </w:r>
      <w:r>
        <w:t xml:space="preserve"> </w:t>
      </w:r>
      <w:r>
        <w:rPr>
          <w:rStyle w:val="VerbatimChar"/>
        </w:rPr>
        <w:t xml:space="preserve">40 / 10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Y qué NO es este número.</w:t>
      </w:r>
      <w:r>
        <w:t xml:space="preserve"> </w:t>
      </w:r>
      <w:r>
        <w:t xml:space="preserve">«118 polos» no es un hallazgo sobre la Ciudad: es el resultado de</w:t>
      </w:r>
      <w:r>
        <w:t xml:space="preserve"> </w:t>
      </w:r>
      <w:r>
        <w:rPr>
          <w:rStyle w:val="VerbatimChar"/>
        </w:rPr>
        <w:t xml:space="preserve">40 / 10</w:t>
      </w:r>
      <w:r>
        <w:t xml:space="preserve">. Lo que sí es un hallazgo es que</w:t>
      </w:r>
      <w:r>
        <w:t xml:space="preserve"> </w:t>
      </w:r>
      <w:r>
        <w:rPr>
          <w:bCs/>
          <w:b/>
        </w:rPr>
        <w:t xml:space="preserve">la estructura sobrevive en trece de quince</w:t>
      </w:r>
      <w:r>
        <w:rPr>
          <w:bCs/>
          <w:b/>
        </w:rPr>
        <w:t xml:space="preserve"> </w:t>
      </w:r>
      <w:r>
        <w:rPr>
          <w:bCs/>
          <w:b/>
        </w:rPr>
        <w:t xml:space="preserve">combinaciones</w:t>
      </w:r>
      <w:r>
        <w:t xml:space="preserve">.</w:t>
      </w:r>
    </w:p>
    <w:bookmarkEnd w:id="36"/>
    <w:bookmarkStart w:id="37" w:name="la-ablación-con-control-aleatorio"/>
    <w:p>
      <w:pPr>
        <w:pStyle w:val="Heading2"/>
      </w:pPr>
      <w:r>
        <w:t xml:space="preserve">13 · La ablación, con control aleatorio</w:t>
      </w:r>
    </w:p>
    <w:p>
      <w:pPr>
        <w:pStyle w:val="FirstParagraph"/>
      </w:pPr>
      <w:r>
        <w:t xml:space="preserve">La pregunta: ¿de qué fuentes depende el mapa? La trampa: sacar una fuente saca puntos, y sacar</w:t>
      </w:r>
      <w:r>
        <w:t xml:space="preserve"> </w:t>
      </w:r>
      <w:r>
        <w:t xml:space="preserve">puntos ya cambia el resultado. Sin un control, no se sabe si el efecto es</w:t>
      </w:r>
      <w:r>
        <w:t xml:space="preserve"> </w:t>
      </w:r>
      <w:r>
        <w:rPr>
          <w:bCs/>
          <w:b/>
        </w:rPr>
        <w:t xml:space="preserve">de lo que se sacó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de cuánto se sacó</w:t>
      </w:r>
      <w:r>
        <w:t xml:space="preserve">.</w:t>
      </w:r>
    </w:p>
    <w:p>
      <w:pPr>
        <w:pStyle w:val="BodyText"/>
      </w:pPr>
      <w:r>
        <w:t xml:space="preserve">Por eso toda ablación va con</w:t>
      </w:r>
      <w:r>
        <w:t xml:space="preserve"> </w:t>
      </w:r>
      <w:r>
        <w:rPr>
          <w:bCs/>
          <w:b/>
        </w:rPr>
        <w:t xml:space="preserve">control aleatorio</w:t>
      </w:r>
      <w:r>
        <w:t xml:space="preserve">: se quita la misma cantidad de puntos al azar,</w:t>
      </w:r>
      <w:r>
        <w:t xml:space="preserve"> </w:t>
      </w:r>
      <w:r>
        <w:t xml:space="preserve">cinco veces, con semilla fija.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13"/>
        <w:gridCol w:w="1218"/>
        <w:gridCol w:w="1218"/>
        <w:gridCol w:w="1218"/>
        <w:gridCol w:w="1218"/>
        <w:gridCol w:w="1218"/>
        <w:gridCol w:w="9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grupo quitado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puntos perdidos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polos tras quitarlo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polos al azar (mediana)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colapsos al azar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mayor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¿colapsa?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GCBA_ESPACIO_PUBLICO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GCBA_AGC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OVERTURE_FSQ_ATP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36,6 %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6,9 %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23,5 %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94,3 %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GCBA_URBANISMO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37,5 %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0/5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94,4 %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</w:tr>
    </w:tbl>
    <w:p>
      <w:pPr>
        <w:pStyle w:val="BodyText"/>
      </w:pPr>
      <w:r>
        <w:rPr>
          <w:bCs/>
          <w:b/>
        </w:rPr>
        <w:t xml:space="preserve">Sin el control, tres de las cinco filas se leían al revés.</w:t>
      </w:r>
      <w:r>
        <w:t xml:space="preserve"> </w:t>
      </w:r>
      <w:r>
        <w:t xml:space="preserve">El caso de</w:t>
      </w:r>
      <w:r>
        <w:t xml:space="preserve"> </w:t>
      </w:r>
      <w:r>
        <w:rPr>
          <w:rStyle w:val="VerbatimChar"/>
        </w:rPr>
        <w:t xml:space="preserve">OVERTURE_FSQ_ATP</w:t>
      </w:r>
      <w:r>
        <w:t xml:space="preserve"> </w:t>
      </w:r>
      <w:r>
        <w:t xml:space="preserve">es</w:t>
      </w:r>
      <w:r>
        <w:t xml:space="preserve"> </w:t>
      </w:r>
      <w:r>
        <w:t xml:space="preserve">el más claro: quitarlo baja de 118 a 64 polos, lo que parece un efecto enorme — pero quitar la</w:t>
      </w:r>
      <w:r>
        <w:t xml:space="preserve"> </w:t>
      </w:r>
      <w:r>
        <w:t xml:space="preserve">misma cantidad de puntos al azar deja 65.</w:t>
      </w:r>
      <w:r>
        <w:t xml:space="preserve"> </w:t>
      </w:r>
      <w:r>
        <w:rPr>
          <w:bCs/>
          <w:b/>
        </w:rPr>
        <w:t xml:space="preserve">El efecto es del volumen, no de la fuente.</w:t>
      </w:r>
    </w:p>
    <w:p>
      <w:pPr>
        <w:pStyle w:val="BodyText"/>
      </w:pPr>
      <w:r>
        <w:rPr>
          <w:bCs/>
          <w:b/>
        </w:rPr>
        <w:t xml:space="preserve">La fila que importa es la última.</w:t>
      </w:r>
      <w:r>
        <w:t xml:space="preserve"> </w:t>
      </w:r>
      <w:r>
        <w:t xml:space="preserve">Quitar el Relevamiento de Usos del Suelo colapsa el mapa, y</w:t>
      </w:r>
      <w:r>
        <w:t xml:space="preserve"> </w:t>
      </w:r>
      <w:r>
        <w:t xml:space="preserve">quitar la misma cantidad al azar</w:t>
      </w:r>
      <w:r>
        <w:t xml:space="preserve"> </w:t>
      </w:r>
      <w:r>
        <w:rPr>
          <w:bCs/>
          <w:b/>
        </w:rPr>
        <w:t xml:space="preserve">no lo colapsa ninguna de las cinco veces</w:t>
      </w:r>
      <w:r>
        <w:t xml:space="preserve">. Ese es un efecto</w:t>
      </w:r>
      <w:r>
        <w:t xml:space="preserve"> </w:t>
      </w:r>
      <w:r>
        <w:t xml:space="preserve">real y atribuible: el RUS es el piso de cobertura pareja sobre el que se apoya todo lo demás.</w:t>
      </w:r>
    </w:p>
    <w:p>
      <w:pPr>
        <w:pStyle w:val="BodyText"/>
      </w:pPr>
      <w:r>
        <w:rPr>
          <w:bCs/>
          <w:b/>
        </w:rPr>
        <w:t xml:space="preserve">Un matiz honesto sobre OSM.</w:t>
      </w:r>
      <w:r>
        <w:t xml:space="preserve"> </w:t>
      </w:r>
      <w:r>
        <w:t xml:space="preserve">OSM también colapsa, pero su control aleatorio colapsó</w:t>
      </w:r>
      <w:r>
        <w:t xml:space="preserve"> </w:t>
      </w:r>
      <w:r>
        <w:rPr>
          <w:bCs/>
          <w:b/>
        </w:rPr>
        <w:t xml:space="preserve">1 de 5</w:t>
      </w:r>
      <w:r>
        <w:rPr>
          <w:bCs/>
          <w:b/>
        </w:rPr>
        <w:t xml:space="preserve"> </w:t>
      </w:r>
      <w:r>
        <w:rPr>
          <w:bCs/>
          <w:b/>
        </w:rPr>
        <w:t xml:space="preserve">veces</w:t>
      </w:r>
      <w:r>
        <w:t xml:space="preserve">. La atribución es más débil que la del RUS y se reporta así, no como equivalente.</w:t>
      </w:r>
    </w:p>
    <w:bookmarkEnd w:id="37"/>
    <w:bookmarkStart w:id="38" w:name="Xe04c87d5f6ad9a5cb0f79525795cb30fce29c92"/>
    <w:p>
      <w:pPr>
        <w:pStyle w:val="Heading2"/>
      </w:pPr>
      <w:r>
        <w:t xml:space="preserve">14 · Los umbrales · el mínimo de 40 y el piso de densidad</w:t>
      </w:r>
    </w:p>
    <w:p>
      <w:pPr>
        <w:pStyle w:val="FirstParagraph"/>
      </w:pPr>
      <w:r>
        <w:rPr>
          <w:bCs/>
          <w:b/>
        </w:rPr>
        <w:t xml:space="preserve">El mínimo de 40 locales.</w:t>
      </w:r>
      <w:r>
        <w:t xml:space="preserve"> </w:t>
      </w:r>
      <w:r>
        <w:t xml:space="preserve">Anclado</w:t>
      </w:r>
      <w:r>
        <w:t xml:space="preserve"> </w:t>
      </w:r>
      <w:r>
        <w:rPr>
          <w:bCs/>
          <w:b/>
        </w:rPr>
        <w:t xml:space="preserve">afuera de los datos que va a juzgar</w:t>
      </w:r>
      <w:r>
        <w:t xml:space="preserve">: 40 es el tamaño de</w:t>
      </w:r>
      <w:r>
        <w:t xml:space="preserve"> </w:t>
      </w:r>
      <w:r>
        <w:t xml:space="preserve">la zona publicada más chica del Atlas. Si hubiera salido de mirar el histograma de los clusters,</w:t>
      </w:r>
      <w:r>
        <w:t xml:space="preserve"> </w:t>
      </w:r>
      <w:r>
        <w:t xml:space="preserve">el mapa habría confirmado lo que ya creíamos.</w:t>
      </w:r>
    </w:p>
    <w:p>
      <w:pPr>
        <w:pStyle w:val="BodyText"/>
      </w:pPr>
      <w:r>
        <w:t xml:space="preserve">Es la regla que más presión recibe, porque siempre aparece un caso que queda a pocos locales.</w:t>
      </w:r>
      <w:r>
        <w:t xml:space="preserve"> </w:t>
      </w:r>
      <w:r>
        <w:rPr>
          <w:bCs/>
          <w:b/>
        </w:rPr>
        <w:t xml:space="preserve">No se mueve.</w:t>
      </w:r>
      <w:r>
        <w:t xml:space="preserve"> </w:t>
      </w:r>
      <w:r>
        <w:t xml:space="preserve">Un mínimo que se baja una vez deja de ser un mínimo para los otros 123 polos.</w:t>
      </w:r>
    </w:p>
    <w:p>
      <w:pPr>
        <w:pStyle w:val="BodyText"/>
      </w:pPr>
      <w:r>
        <w:rPr>
          <w:bCs/>
          <w:b/>
        </w:rPr>
        <w:t xml:space="preserve">El piso de densidad.</w:t>
      </w:r>
      <w:r>
        <w:t xml:space="preserve"> </w:t>
      </w:r>
      <w:r>
        <w:t xml:space="preserve">Se evaluó imponer un piso absoluto de locales por hectárea, y se</w:t>
      </w:r>
      <w:r>
        <w:t xml:space="preserve"> </w:t>
      </w:r>
      <w:r>
        <w:t xml:space="preserve">descartó. La curva dice por qué: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piso (loc/ha)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polos que sobreviven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locales que caen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barrios que pierden todo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zonas publicadas que caerían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 de 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 de 22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20 de 22</w:t>
            </w:r>
          </w:p>
        </w:tc>
      </w:tr>
    </w:tbl>
    <w:p>
      <w:pPr>
        <w:pStyle w:val="BodyText"/>
      </w:pPr>
      <w:r>
        <w:t xml:space="preserve">Cualquier piso razonable</w:t>
      </w:r>
      <w:r>
        <w:t xml:space="preserve"> </w:t>
      </w:r>
      <w:r>
        <w:rPr>
          <w:bCs/>
          <w:b/>
        </w:rPr>
        <w:t xml:space="preserve">elimina la mitad del Atlas publicado</w:t>
      </w:r>
      <w:r>
        <w:t xml:space="preserve">. Eso no significa que el Atlas</w:t>
      </w:r>
      <w:r>
        <w:t xml:space="preserve"> </w:t>
      </w:r>
      <w:r>
        <w:t xml:space="preserve">esté mal: significa que</w:t>
      </w:r>
      <w:r>
        <w:t xml:space="preserve"> </w:t>
      </w:r>
      <w:r>
        <w:rPr>
          <w:bCs/>
          <w:b/>
        </w:rPr>
        <w:t xml:space="preserve">la densidad no es el criterio con el que el Atlas fue construido</w:t>
      </w:r>
      <w:r>
        <w:t xml:space="preserve">, y</w:t>
      </w:r>
      <w:r>
        <w:t xml:space="preserve"> </w:t>
      </w:r>
      <w:r>
        <w:t xml:space="preserve">que imponerlo ahora sería juzgar el trabajo anterior con una regla que no se le aplicó.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5" w:name="parte-v-la-forma"/>
    <w:p>
      <w:pPr>
        <w:pStyle w:val="Heading1"/>
      </w:pPr>
      <w:r>
        <w:t xml:space="preserve">Parte V · La forma</w:t>
      </w:r>
    </w:p>
    <w:bookmarkStart w:id="40" w:name="Xfcd03ac5ac287c93034ce8a16fd860b82514936"/>
    <w:p>
      <w:pPr>
        <w:pStyle w:val="Heading2"/>
      </w:pPr>
      <w:r>
        <w:t xml:space="preserve">15 · Cuándo dos concentraciones cercanas son una · los tres precedentes</w:t>
      </w:r>
    </w:p>
    <w:p>
      <w:pPr>
        <w:pStyle w:val="FirstParagraph"/>
      </w:pPr>
      <w:r>
        <w:t xml:space="preserve">Esta pregunta ya se había resuelto tres veces en el proyecto, con criterios explícitos y números</w:t>
      </w:r>
      <w:r>
        <w:t xml:space="preserve"> </w:t>
      </w:r>
      <w:r>
        <w:t xml:space="preserve">guardados. No hizo falta inventar una regla: hizo falta</w:t>
      </w:r>
      <w:r>
        <w:t xml:space="preserve"> </w:t>
      </w:r>
      <w:r>
        <w:rPr>
          <w:bCs/>
          <w:b/>
        </w:rPr>
        <w:t xml:space="preserve">leer la que se usó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Recoleta · nueve núcleos, una zona.</w:t>
      </w:r>
      <w:r>
        <w:t xml:space="preserve"> </w:t>
      </w:r>
      <w:r>
        <w:t xml:space="preserve">El modelo elegido dice: «Los nueve núcleos forman una red</w:t>
      </w:r>
      <w:r>
        <w:t xml:space="preserve"> </w:t>
      </w:r>
      <w:r>
        <w:t xml:space="preserve">continua; unidad general más parsimoniosa». Y el dato que lo vuelve obvio:</w:t>
      </w:r>
      <w:r>
        <w:t xml:space="preserve"> </w:t>
      </w:r>
      <w:r>
        <w:rPr>
          <w:bCs/>
          <w:b/>
        </w:rPr>
        <w:t xml:space="preserve">tres pares están a</w:t>
      </w:r>
      <w:r>
        <w:rPr>
          <w:bCs/>
          <w:b/>
        </w:rPr>
        <w:t xml:space="preserve"> </w:t>
      </w:r>
      <w:r>
        <w:rPr>
          <w:bCs/>
          <w:b/>
        </w:rPr>
        <w:t xml:space="preserve">0,0 metros</w:t>
      </w:r>
      <w:r>
        <w:t xml:space="preserve"> </w:t>
      </w:r>
      <w:r>
        <w:t xml:space="preserve">—se tocan—, otros tres a 3, 6 y 10 m, la mediana de los catorce pares ronda los 25 m</w:t>
      </w:r>
      <w:r>
        <w:t xml:space="preserve"> </w:t>
      </w:r>
      <w:r>
        <w:t xml:space="preserve">y el máximo es 208. No eran nueve polos separados por algo: eran nueve pedazos de un tejido</w:t>
      </w:r>
      <w:r>
        <w:t xml:space="preserve"> </w:t>
      </w:r>
      <w:r>
        <w:t xml:space="preserve">continuo que el algoritmo había subdividido.</w:t>
      </w:r>
    </w:p>
    <w:p>
      <w:pPr>
        <w:pStyle w:val="BodyText"/>
      </w:pPr>
      <w:r>
        <w:rPr>
          <w:bCs/>
          <w:b/>
        </w:rPr>
        <w:t xml:space="preserve">Belgrano · tres partes, y el motivo del rechazo es lo importante.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umbral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5; 5; 2; 2; 2; 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5; 5; 2; 2; 2; 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160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8; 7; 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8; 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</w:tr>
    </w:tbl>
    <w:p>
      <w:pPr>
        <w:pStyle w:val="BodyText"/>
      </w:pPr>
      <w:r>
        <w:t xml:space="preserve">Se eligió 160 m y tres partes. El motivo textual del rechazo de la alternativa es la frase que</w:t>
      </w:r>
      <w:r>
        <w:t xml:space="preserve"> </w:t>
      </w:r>
      <w:r>
        <w:t xml:space="preserve">gobierna todo este asunto:</w:t>
      </w:r>
      <w:r>
        <w:t xml:space="preserve"> </w:t>
      </w:r>
      <w:r>
        <w:rPr>
          <w:bCs/>
          <w:b/>
        </w:rPr>
        <w:t xml:space="preserve">«A 120 m aparecen seis fragmentos; elegir cuatro sería arbitrario».</w:t>
      </w:r>
      <w:r>
        <w:t xml:space="preserve"> </w:t>
      </w:r>
      <w:r>
        <w:t xml:space="preserve">No se rechazó por distancia: se rechazó porque</w:t>
      </w:r>
      <w:r>
        <w:t xml:space="preserve"> </w:t>
      </w:r>
      <w:r>
        <w:rPr>
          <w:bCs/>
          <w:b/>
        </w:rPr>
        <w:t xml:space="preserve">la cantidad de partes no era estable</w:t>
      </w:r>
      <w:r>
        <w:t xml:space="preserve">. Y la</w:t>
      </w:r>
      <w:r>
        <w:t xml:space="preserve"> </w:t>
      </w:r>
      <w:r>
        <w:t xml:space="preserve">pieza de tamaño 2 —Belgrano R— sobrevive</w:t>
      </w:r>
      <w:r>
        <w:t xml:space="preserve"> </w:t>
      </w:r>
      <w:r>
        <w:rPr>
          <w:bCs/>
          <w:b/>
        </w:rPr>
        <w:t xml:space="preserve">por respaldo documental propio</w:t>
      </w:r>
      <w:r>
        <w:t xml:space="preserve">, no por su tamaño.</w:t>
      </w:r>
    </w:p>
    <w:p>
      <w:pPr>
        <w:pStyle w:val="BodyText"/>
      </w:pPr>
      <w:r>
        <w:rPr>
          <w:bCs/>
          <w:b/>
        </w:rPr>
        <w:t xml:space="preserve">Costanera Norte · cuatro, y los vacíos se preservan a propósito.</w:t>
      </w:r>
      <w:r>
        <w:t xml:space="preserve"> </w:t>
      </w:r>
      <w:r>
        <w:t xml:space="preserve">Separaciones de 163, 462,</w:t>
      </w:r>
      <w:r>
        <w:t xml:space="preserve"> </w:t>
      </w:r>
      <w:r>
        <w:t xml:space="preserve">692, 1.418, 1.995 y 2.727 m. Unir habría sido inventar una línea que no existe.</w:t>
      </w:r>
    </w:p>
    <w:bookmarkEnd w:id="40"/>
    <w:bookmarkStart w:id="41" w:name="las-tres-pruebas-en-orden"/>
    <w:p>
      <w:pPr>
        <w:pStyle w:val="Heading2"/>
      </w:pPr>
      <w:r>
        <w:t xml:space="preserve">16 · Las tres pruebas, en orden</w:t>
      </w:r>
    </w:p>
    <w:p>
      <w:pPr>
        <w:pStyle w:val="FirstParagraph"/>
      </w:pPr>
      <w:r>
        <w:rPr>
          <w:bCs/>
          <w:b/>
        </w:rPr>
        <w:t xml:space="preserve">Prueba 1 · continuidad de la red.</w:t>
      </w:r>
      <w:r>
        <w:t xml:space="preserve"> </w:t>
      </w:r>
      <w:r>
        <w:t xml:space="preserve">Si los núcleos forman una red continua —vacíos cercanos a</w:t>
      </w:r>
      <w:r>
        <w:t xml:space="preserve"> </w:t>
      </w:r>
      <w:r>
        <w:t xml:space="preserve">cero— es</w:t>
      </w:r>
      <w:r>
        <w:t xml:space="preserve"> </w:t>
      </w:r>
      <w:r>
        <w:rPr>
          <w:bCs/>
          <w:b/>
        </w:rPr>
        <w:t xml:space="preserve">una</w:t>
      </w:r>
      <w:r>
        <w:t xml:space="preserve"> </w:t>
      </w:r>
      <w:r>
        <w:t xml:space="preserve">zona. Referencia empírica:</w:t>
      </w:r>
      <w:r>
        <w:t xml:space="preserve"> </w:t>
      </w:r>
      <w:r>
        <w:rPr>
          <w:bCs/>
          <w:b/>
        </w:rPr>
        <w:t xml:space="preserve">por debajo de ~50 m, unir</w:t>
      </w:r>
      <w:r>
        <w:t xml:space="preserve"> </w:t>
      </w:r>
      <w:r>
        <w:t xml:space="preserve">(precedente Recoleta).</w:t>
      </w:r>
    </w:p>
    <w:p>
      <w:pPr>
        <w:pStyle w:val="BodyText"/>
      </w:pPr>
      <w:r>
        <w:rPr>
          <w:bCs/>
          <w:b/>
        </w:rPr>
        <w:t xml:space="preserve">Prueba 2 · estabilidad de la partición.</w:t>
      </w:r>
      <w:r>
        <w:t xml:space="preserve"> </w:t>
      </w:r>
      <w:r>
        <w:t xml:space="preserve">Barrer el umbral y contar componentes.</w:t>
      </w:r>
      <w:r>
        <w:t xml:space="preserve"> </w:t>
      </w:r>
      <w:r>
        <w:rPr>
          <w:bCs/>
          <w:b/>
        </w:rPr>
        <w:t xml:space="preserve">Si el número</w:t>
      </w:r>
      <w:r>
        <w:rPr>
          <w:bCs/>
          <w:b/>
        </w:rPr>
        <w:t xml:space="preserve"> </w:t>
      </w:r>
      <w:r>
        <w:rPr>
          <w:bCs/>
          <w:b/>
        </w:rPr>
        <w:t xml:space="preserve">de partes cambia con un cambio chico del umbral, la partición es arbitraria y se sube un nivel.</w:t>
      </w:r>
      <w:r>
        <w:t xml:space="preserve"> </w:t>
      </w:r>
      <w:r>
        <w:t xml:space="preserve">Es la prueba más importante de las tres, porque es la que evita publicar una división que sólo</w:t>
      </w:r>
      <w:r>
        <w:t xml:space="preserve"> </w:t>
      </w:r>
      <w:r>
        <w:t xml:space="preserve">existe por el parámetro que elegimos.</w:t>
      </w:r>
    </w:p>
    <w:p>
      <w:pPr>
        <w:pStyle w:val="BodyText"/>
      </w:pPr>
      <w:r>
        <w:rPr>
          <w:bCs/>
          <w:b/>
        </w:rPr>
        <w:t xml:space="preserve">Prueba 3 · ¿la división mejora la lectura?</w:t>
      </w:r>
      <w:r>
        <w:t xml:space="preserve"> </w:t>
      </w:r>
      <w:r>
        <w:t xml:space="preserve">Se responde con dos cosas concretas:</w:t>
      </w:r>
      <w:r>
        <w:t xml:space="preserve"> </w:t>
      </w:r>
      <w:r>
        <w:rPr>
          <w:bCs/>
          <w:b/>
        </w:rPr>
        <w:t xml:space="preserve">¿cada parte</w:t>
      </w:r>
      <w:r>
        <w:rPr>
          <w:bCs/>
          <w:b/>
        </w:rPr>
        <w:t xml:space="preserve"> </w:t>
      </w:r>
      <w:r>
        <w:rPr>
          <w:bCs/>
          <w:b/>
        </w:rPr>
        <w:t xml:space="preserve">tiene nombre de uso corriente?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¿tiene respaldo documental propio?</w:t>
      </w:r>
      <w:r>
        <w:t xml:space="preserve"> </w:t>
      </w:r>
      <w:r>
        <w:t xml:space="preserve">Un fragmento sin nombre</w:t>
      </w:r>
      <w:r>
        <w:t xml:space="preserve"> </w:t>
      </w:r>
      <w:r>
        <w:t xml:space="preserve">y sin respaldo no es una parte: es ruido.</w:t>
      </w:r>
    </w:p>
    <w:p>
      <w:pPr>
        <w:pStyle w:val="BodyText"/>
      </w:pPr>
      <w:r>
        <w:rPr>
          <w:bCs/>
          <w:b/>
        </w:rPr>
        <w:t xml:space="preserve">Una precisión técnica que apareció midiendo y no estaba prevista.</w:t>
      </w:r>
      <w:r>
        <w:t xml:space="preserve"> </w:t>
      </w:r>
      <w:r>
        <w:t xml:space="preserve">Hay</w:t>
      </w:r>
      <w:r>
        <w:t xml:space="preserve"> </w:t>
      </w:r>
      <w:r>
        <w:rPr>
          <w:bCs/>
          <w:b/>
        </w:rPr>
        <w:t xml:space="preserve">dos</w:t>
      </w:r>
      <w:r>
        <w:t xml:space="preserve"> </w:t>
      </w:r>
      <w:r>
        <w:t xml:space="preserve">distancias</w:t>
      </w:r>
      <w:r>
        <w:t xml:space="preserve"> </w:t>
      </w:r>
      <w:r>
        <w:t xml:space="preserve">posibles entre dos piezas y no son intercambiables: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 (P078)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entre envolventes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entre puntos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S1–S2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8,2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60,5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S1–S3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52,9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70,6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S2–S3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195,8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195,8 m</w:t>
            </w:r>
          </w:p>
        </w:tc>
      </w:tr>
    </w:tbl>
    <w:p>
      <w:pPr>
        <w:pStyle w:val="BodyText"/>
      </w:pPr>
      <w:r>
        <w:t xml:space="preserve">La distancia entre envolventes puede medir</w:t>
      </w:r>
      <w:r>
        <w:t xml:space="preserve"> </w:t>
      </w:r>
      <w:r>
        <w:rPr>
          <w:bCs/>
          <w:b/>
        </w:rPr>
        <w:t xml:space="preserve">una arista tendida sobre un vacío</w:t>
      </w:r>
      <w:r>
        <w:t xml:space="preserve">: el polígono</w:t>
      </w:r>
      <w:r>
        <w:t xml:space="preserve"> </w:t>
      </w:r>
      <w:r>
        <w:t xml:space="preserve">convexo de una pieza puede acercarse a la otra por una zona donde no hay ningún local. La</w:t>
      </w:r>
      <w:r>
        <w:t xml:space="preserve"> </w:t>
      </w:r>
      <w:r>
        <w:t xml:space="preserve">distancia</w:t>
      </w:r>
      <w:r>
        <w:t xml:space="preserve"> </w:t>
      </w:r>
      <w:r>
        <w:rPr>
          <w:bCs/>
          <w:b/>
        </w:rPr>
        <w:t xml:space="preserve">entre puntos</w:t>
      </w:r>
      <w:r>
        <w:t xml:space="preserve"> </w:t>
      </w:r>
      <w:r>
        <w:t xml:space="preserve">es la que mide continuidad de tejido. Se reportan las dos, y la que</w:t>
      </w:r>
      <w:r>
        <w:t xml:space="preserve"> </w:t>
      </w:r>
      <w:r>
        <w:t xml:space="preserve">decide es la segunda.</w:t>
      </w:r>
    </w:p>
    <w:bookmarkEnd w:id="41"/>
    <w:bookmarkStart w:id="42" w:name="Xa20fa94a7313a7807b3acc53089978a481a9d0a"/>
    <w:p>
      <w:pPr>
        <w:pStyle w:val="Heading2"/>
      </w:pPr>
      <w:r>
        <w:t xml:space="preserve">17 · Por qué la grilla de continuidad baja de 40 m a 20 m</w:t>
      </w:r>
    </w:p>
    <w:p>
      <w:pPr>
        <w:pStyle w:val="FirstParagraph"/>
      </w:pPr>
      <w:r>
        <w:t xml:space="preserve">La grilla original barría de 40 a 300 m. Se extendió hacia abajo, y la justificación es</w:t>
      </w:r>
      <w:r>
        <w:t xml:space="preserve"> </w:t>
      </w:r>
      <w:r>
        <w:t xml:space="preserve">geométrica, no de conveniencia.</w:t>
      </w:r>
    </w:p>
    <w:p>
      <w:pPr>
        <w:pStyle w:val="BodyText"/>
      </w:pPr>
      <w:r>
        <w:rPr>
          <w:bCs/>
          <w:b/>
        </w:rPr>
        <w:t xml:space="preserve">La ley.</w:t>
      </w:r>
      <w:r>
        <w:t xml:space="preserve"> </w:t>
      </w:r>
      <w:r>
        <w:t xml:space="preserve">Para un proceso de puntos de intensidad λ, la distancia media al vecino más cercano</w:t>
      </w:r>
      <w:r>
        <w:t xml:space="preserve"> </w:t>
      </w:r>
      <w:r>
        <w:t xml:space="preserve">es</w:t>
      </w:r>
      <w:r>
        <w:t xml:space="preserve"> </w:t>
      </w:r>
      <w:r>
        <w:rPr>
          <w:rStyle w:val="VerbatimChar"/>
        </w:rPr>
        <w:t xml:space="preserve">1/(2·√λ)</w:t>
      </w:r>
      <w:r>
        <w:t xml:space="preserve">. Duplicar la densidad no acerca los puntos a la mitad: los acerca en un factor √2.</w:t>
      </w:r>
      <w:r>
        <w:t xml:space="preserve"> </w:t>
      </w:r>
      <w:r>
        <w:t xml:space="preserve">A 2 loc/ha —la densidad para la que se diseñó la grilla vieja— el vecino típico está a 35,4 m, y</w:t>
      </w:r>
      <w:r>
        <w:t xml:space="preserve"> </w:t>
      </w:r>
      <w:r>
        <w:t xml:space="preserve">un piso de 40 m arranca justo donde la estructura empieza a aparecer.</w:t>
      </w:r>
    </w:p>
    <w:p>
      <w:pPr>
        <w:pStyle w:val="BodyText"/>
      </w:pPr>
      <w:r>
        <w:rPr>
          <w:bCs/>
          <w:b/>
        </w:rPr>
        <w:t xml:space="preserve">El problema.</w:t>
      </w:r>
      <w:r>
        <w:t xml:space="preserve"> </w:t>
      </w:r>
      <w:r>
        <w:t xml:space="preserve">En los polos densos ese piso ya no arranca en el lugar correcto: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880"/>
        <w:gridCol w:w="1173"/>
        <w:gridCol w:w="1173"/>
        <w:gridCol w:w="1173"/>
        <w:gridCol w:w="1173"/>
        <w:gridCol w:w="1173"/>
        <w:gridCol w:w="117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loc/ha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vecino predicho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vecino observado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obs/pred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piso viejo ÷ vecino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piso nuevo ÷ vecino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P091 Palermo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P103 San Telmo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15,2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P065 Palermo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23,8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P078 Palermo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20,9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17,6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0,84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2,3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piso viejo ÷ vecino</w:t>
      </w:r>
      <w:r>
        <w:t xml:space="preserve"> </w:t>
      </w:r>
      <w:r>
        <w:t xml:space="preserve">es la lectura operativa:</w:t>
      </w:r>
      <w:r>
        <w:t xml:space="preserve"> </w:t>
      </w:r>
      <w:r>
        <w:rPr>
          <w:bCs/>
          <w:b/>
        </w:rPr>
        <w:t xml:space="preserve">cuando pasa de 2, el umbral más bajo de la grilla</w:t>
      </w:r>
      <w:r>
        <w:rPr>
          <w:bCs/>
          <w:b/>
        </w:rPr>
        <w:t xml:space="preserve"> </w:t>
      </w:r>
      <w:r>
        <w:rPr>
          <w:bCs/>
          <w:b/>
        </w:rPr>
        <w:t xml:space="preserve">ya conecta todo</w:t>
      </w:r>
      <w:r>
        <w:t xml:space="preserve"> </w:t>
      </w:r>
      <w:r>
        <w:t xml:space="preserve">y el barrido devuelve «un solo cuerpo» — que es un resultado de la grilla, no</w:t>
      </w:r>
      <w:r>
        <w:t xml:space="preserve"> </w:t>
      </w:r>
      <w:r>
        <w:t xml:space="preserve">del territorio. Un piso fijo de 40 m es</w:t>
      </w:r>
      <w:r>
        <w:t xml:space="preserve"> </w:t>
      </w:r>
      <w:r>
        <w:rPr>
          <w:bCs/>
          <w:b/>
        </w:rPr>
        <w:t xml:space="preserve">un umbral distinto según la densidad del polo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El ajuste de la ley.</w:t>
      </w:r>
      <w:r>
        <w:t xml:space="preserve"> </w:t>
      </w:r>
      <w:r>
        <w:t xml:space="preserve">Observado/predicho entre 0,69 y 0,84: los puntos reales están</w:t>
      </w:r>
      <w:r>
        <w:t xml:space="preserve"> </w:t>
      </w:r>
      <w:r>
        <w:rPr>
          <w:iCs/>
          <w:i/>
        </w:rPr>
        <w:t xml:space="preserve">siempre</w:t>
      </w:r>
      <w:r>
        <w:t xml:space="preserve"> </w:t>
      </w:r>
      <w:r>
        <w:t xml:space="preserve">más juntos que la predicción de Poisson, y tiene que ser así, porque la gastronomía se agrupa y</w:t>
      </w:r>
      <w:r>
        <w:t xml:space="preserve"> </w:t>
      </w:r>
      <w:r>
        <w:t xml:space="preserve">Poisson supone independencia. La ley se usa para la escala y el orden de magnitud, no para</w:t>
      </w:r>
      <w:r>
        <w:t xml:space="preserve"> </w:t>
      </w:r>
      <w:r>
        <w:t xml:space="preserve">predecir un valor.</w:t>
      </w:r>
    </w:p>
    <w:p>
      <w:pPr>
        <w:pStyle w:val="BodyText"/>
      </w:pPr>
      <w:r>
        <w:rPr>
          <w:bCs/>
          <w:b/>
        </w:rPr>
        <w:t xml:space="preserve">Un resultado que no se estaba buscando.</w:t>
      </w:r>
      <w:r>
        <w:t xml:space="preserve"> </w:t>
      </w:r>
      <w:r>
        <w:t xml:space="preserve">El orden de los polos por densidad nominal</w:t>
      </w:r>
      <w:r>
        <w:t xml:space="preserve"> </w:t>
      </w:r>
      <w:r>
        <w:t xml:space="preserve">(P065 &lt; P078 &lt; P103 &lt; P091)</w:t>
      </w:r>
      <w:r>
        <w:t xml:space="preserve"> </w:t>
      </w:r>
      <w:r>
        <w:rPr>
          <w:bCs/>
          <w:b/>
        </w:rPr>
        <w:t xml:space="preserve">no coincide</w:t>
      </w:r>
      <w:r>
        <w:t xml:space="preserve"> </w:t>
      </w:r>
      <w:r>
        <w:t xml:space="preserve">con el orden por vecino observado</w:t>
      </w:r>
      <w:r>
        <w:t xml:space="preserve"> </w:t>
      </w:r>
      <w:r>
        <w:t xml:space="preserve">(P078 &gt; P065 &gt; P103 &gt; P091). El caso que los separa es</w:t>
      </w:r>
      <w:r>
        <w:t xml:space="preserve"> </w:t>
      </w:r>
      <w:r>
        <w:rPr>
          <w:bCs/>
          <w:b/>
        </w:rPr>
        <w:t xml:space="preserve">P065</w:t>
      </w:r>
      <w:r>
        <w:t xml:space="preserve">: tiene la densidad nominal más</w:t>
      </w:r>
      <w:r>
        <w:t xml:space="preserve"> </w:t>
      </w:r>
      <w:r>
        <w:t xml:space="preserve">baja de los cuatro y sus puntos están más juntos que los de P078, que es 30 % más denso en el</w:t>
      </w:r>
      <w:r>
        <w:t xml:space="preserve"> </w:t>
      </w:r>
      <w:r>
        <w:t xml:space="preserve">papel.</w:t>
      </w:r>
    </w:p>
    <w:p>
      <w:pPr>
        <w:pStyle w:val="BodyText"/>
      </w:pPr>
      <w:r>
        <w:t xml:space="preserve">Eso es exactamente lo que se espera de un polo</w:t>
      </w:r>
      <w:r>
        <w:t xml:space="preserve"> </w:t>
      </w:r>
      <w:r>
        <w:rPr>
          <w:bCs/>
          <w:b/>
        </w:rPr>
        <w:t xml:space="preserve">encadenado</w:t>
      </w:r>
      <w:r>
        <w:t xml:space="preserve">: la densidad se mide sobre una</w:t>
      </w:r>
      <w:r>
        <w:t xml:space="preserve"> </w:t>
      </w:r>
      <w:r>
        <w:t xml:space="preserve">envolvente que incluye los vacíos de la unión, así que subestima cuán juntos están los puntos</w:t>
      </w:r>
      <w:r>
        <w:t xml:space="preserve"> </w:t>
      </w:r>
      <w:r>
        <w:t xml:space="preserve">adentro de cada pedazo.</w:t>
      </w:r>
      <w:r>
        <w:t xml:space="preserve"> </w:t>
      </w:r>
      <w:r>
        <w:rPr>
          <w:bCs/>
          <w:b/>
        </w:rPr>
        <w:t xml:space="preserve">La densidad nominal describe la cáscara; el vecino observado describe el</w:t>
      </w:r>
      <w:r>
        <w:rPr>
          <w:bCs/>
          <w:b/>
        </w:rPr>
        <w:t xml:space="preserve"> </w:t>
      </w:r>
      <w:r>
        <w:rPr>
          <w:bCs/>
          <w:b/>
        </w:rPr>
        <w:t xml:space="preserve">tejido.</w:t>
      </w:r>
      <w:r>
        <w:t xml:space="preserve"> </w:t>
      </w:r>
      <w:r>
        <w:t xml:space="preserve">Es un control independiente del encadenamiento de P065, y coincide con lo que la curva</w:t>
      </w:r>
      <w:r>
        <w:t xml:space="preserve"> </w:t>
      </w:r>
      <w:r>
        <w:t xml:space="preserve">de continuidad ya había dicho por otro camino.</w:t>
      </w:r>
    </w:p>
    <w:bookmarkEnd w:id="42"/>
    <w:bookmarkStart w:id="43" w:name="uniones-los-39-pares-a-menos-de-100-m"/>
    <w:p>
      <w:pPr>
        <w:pStyle w:val="Heading2"/>
      </w:pPr>
      <w:r>
        <w:t xml:space="preserve">18 · Uniones · los 39 pares a menos de 100 m</w:t>
      </w:r>
    </w:p>
    <w:p>
      <w:pPr>
        <w:pStyle w:val="FirstParagraph"/>
      </w:pPr>
      <w:r>
        <w:t xml:space="preserve">Se midió la distancia mínima entre envolventes para todos los pares del borrador y se evaluaron</w:t>
      </w:r>
      <w:r>
        <w:t xml:space="preserve"> </w:t>
      </w:r>
      <w:r>
        <w:t xml:space="preserve">los 39 que quedaron por debajo de 100 m.</w:t>
      </w:r>
      <w:r>
        <w:t xml:space="preserve"> </w:t>
      </w:r>
      <w:r>
        <w:rPr>
          <w:bCs/>
          <w:b/>
        </w:rPr>
        <w:t xml:space="preserve">Unieron dos.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distancia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P090+P089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cuerpo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 vuelve a partir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P101+P099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85,1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cuerpo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 vuelve a partir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P081+P080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9,1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cuerpo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leaf</w:t>
            </w:r>
            <w:r>
              <w:t xml:space="preserve"> </w:t>
            </w:r>
            <w:r>
              <w:t xml:space="preserve">la parte en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P091+P088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 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cuerpos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leaf</w:t>
            </w:r>
            <w:r>
              <w:t xml:space="preserve"> </w:t>
            </w:r>
            <w:r>
              <w:t xml:space="preserve">la parte en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une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… (35 más)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no une</w:t>
            </w:r>
          </w:p>
        </w:tc>
      </w:tr>
    </w:tbl>
    <w:p>
      <w:pPr>
        <w:pStyle w:val="BodyText"/>
      </w:pPr>
      <w:r>
        <w:rPr>
          <w:bCs/>
          <w:b/>
        </w:rPr>
        <w:t xml:space="preserve">Cómo se lee.</w:t>
      </w:r>
      <w:r>
        <w:t xml:space="preserve"> </w:t>
      </w:r>
      <w:r>
        <w:t xml:space="preserve">Estar pegados no alcanza. P081+P080 están a</w:t>
      </w:r>
      <w:r>
        <w:t xml:space="preserve"> </w:t>
      </w:r>
      <w:r>
        <w:rPr>
          <w:bCs/>
          <w:b/>
        </w:rPr>
        <w:t xml:space="preserve">9,1 m</w:t>
      </w:r>
      <w:r>
        <w:t xml:space="preserve"> </w:t>
      </w:r>
      <w:r>
        <w:t xml:space="preserve">—más cerca que el par que</w:t>
      </w:r>
      <w:r>
        <w:t xml:space="preserve"> </w:t>
      </w:r>
      <w:r>
        <w:t xml:space="preserve">sí unió— y no unen, porque al volver a correr el clustering sobre el conjunto unido,</w:t>
      </w:r>
      <w:r>
        <w:t xml:space="preserve"> </w:t>
      </w:r>
      <w:r>
        <w:rPr>
          <w:rStyle w:val="VerbatimChar"/>
        </w:rPr>
        <w:t xml:space="preserve">leaf</w:t>
      </w:r>
      <w:r>
        <w:t xml:space="preserve"> </w:t>
      </w:r>
      <w:r>
        <w:t xml:space="preserve">lo</w:t>
      </w:r>
      <w:r>
        <w:t xml:space="preserve"> </w:t>
      </w:r>
      <w:r>
        <w:t xml:space="preserve">vuelve a partir en dos. La prueba de estabilidad manda sobre la distancia.</w:t>
      </w:r>
    </w:p>
    <w:p>
      <w:pPr>
        <w:pStyle w:val="BodyText"/>
      </w:pPr>
      <w:r>
        <w:rPr>
          <w:bCs/>
          <w:b/>
        </w:rPr>
        <w:t xml:space="preserve">Y la no-transitividad, que hay que declarar.</w:t>
      </w:r>
      <w:r>
        <w:t xml:space="preserve"> </w:t>
      </w:r>
      <w:r>
        <w:t xml:space="preserve">La columna</w:t>
      </w:r>
      <w:r>
        <w:t xml:space="preserve"> </w:t>
      </w:r>
      <w:r>
        <w:rPr>
          <w:rStyle w:val="VerbatimChar"/>
        </w:rPr>
        <w:t xml:space="preserve">evaluado_como</w:t>
      </w:r>
      <w:r>
        <w:t xml:space="preserve"> </w:t>
      </w:r>
      <w:r>
        <w:t xml:space="preserve">muestra que algunos</w:t>
      </w:r>
      <w:r>
        <w:t xml:space="preserve"> </w:t>
      </w:r>
      <w:r>
        <w:t xml:space="preserve">pares se evaluaron dentro de un trío: P091+P090 se evaluó como</w:t>
      </w:r>
      <w:r>
        <w:t xml:space="preserve"> </w:t>
      </w:r>
      <w:r>
        <w:rPr>
          <w:rStyle w:val="VerbatimChar"/>
        </w:rPr>
        <w:t xml:space="preserve">P091+P090+P089</w:t>
      </w:r>
      <w:r>
        <w:t xml:space="preserve">, y P087+P089 como</w:t>
      </w:r>
      <w:r>
        <w:t xml:space="preserve"> </w:t>
      </w:r>
      <w:r>
        <w:rPr>
          <w:rStyle w:val="VerbatimChar"/>
        </w:rPr>
        <w:t xml:space="preserve">P087+P090+P089</w:t>
      </w:r>
      <w:r>
        <w:t xml:space="preserve">. Que A una con B y B una con C</w:t>
      </w:r>
      <w:r>
        <w:t xml:space="preserve"> </w:t>
      </w:r>
      <w:r>
        <w:rPr>
          <w:bCs/>
          <w:b/>
        </w:rPr>
        <w:t xml:space="preserve">no implica</w:t>
      </w:r>
      <w:r>
        <w:t xml:space="preserve"> </w:t>
      </w:r>
      <w:r>
        <w:t xml:space="preserve">que A una con C. Por eso el</w:t>
      </w:r>
      <w:r>
        <w:t xml:space="preserve"> </w:t>
      </w:r>
      <w:r>
        <w:t xml:space="preserve">resultado depende del orden en que se evalúan los pares, y ese orden está fijado y registrado.</w:t>
      </w:r>
    </w:p>
    <w:bookmarkEnd w:id="43"/>
    <w:bookmarkStart w:id="44" w:name="particiones-los-diez-encadenados"/>
    <w:p>
      <w:pPr>
        <w:pStyle w:val="Heading2"/>
      </w:pPr>
      <w:r>
        <w:t xml:space="preserve">19 · Particiones · los diez encadenados</w:t>
      </w:r>
    </w:p>
    <w:p>
      <w:pPr>
        <w:pStyle w:val="FirstParagraph"/>
      </w:pPr>
      <w:r>
        <w:t xml:space="preserve">Diez polos eran candidatos a partirse por encadenamiento.</w:t>
      </w:r>
      <w:r>
        <w:t xml:space="preserve"> </w:t>
      </w:r>
      <w:r>
        <w:rPr>
          <w:bCs/>
          <w:b/>
        </w:rPr>
        <w:t xml:space="preserve">Se partieron cuatro</w:t>
      </w:r>
      <w:r>
        <w:t xml:space="preserve">, y el mapa pasó</w:t>
      </w:r>
      <w:r>
        <w:t xml:space="preserve"> </w:t>
      </w:r>
      <w:r>
        <w:t xml:space="preserve">de</w:t>
      </w:r>
      <w:r>
        <w:t xml:space="preserve"> </w:t>
      </w:r>
      <w:r>
        <w:rPr>
          <w:bCs/>
          <w:b/>
        </w:rPr>
        <w:t xml:space="preserve">118 a 124 polos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742"/>
        <w:gridCol w:w="742"/>
        <w:gridCol w:w="990"/>
        <w:gridCol w:w="990"/>
        <w:gridCol w:w="990"/>
        <w:gridCol w:w="742"/>
        <w:gridCol w:w="990"/>
        <w:gridCol w:w="990"/>
        <w:gridCol w:w="74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loc/ha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contiene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piezas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sueltos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¿se parte?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Belgrano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440,7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R05 entera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 (52,8 %)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Palermo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 (52,1 %)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 Devoto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205,1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 (44,7 %)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Monte Castro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89,5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 (45,1 %)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 Urquiza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Liniers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77,9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Parque Patricios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 Gral. Mitre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91,6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 Lugano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Villa Lugano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100,9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</w:tr>
    </w:tbl>
    <w:p>
      <w:pPr>
        <w:pStyle w:val="BodyText"/>
      </w:pPr>
      <w:r>
        <w:rPr>
          <w:bCs/>
          <w:b/>
        </w:rPr>
        <w:t xml:space="preserve">El costo de partir, declarado.</w:t>
      </w:r>
      <w:r>
        <w:t xml:space="preserve"> </w:t>
      </w:r>
      <w:r>
        <w:t xml:space="preserve">Partir deja locales afuera de las piezas:</w:t>
      </w:r>
      <w:r>
        <w:t xml:space="preserve"> </w:t>
      </w:r>
      <w:r>
        <w:rPr>
          <w:bCs/>
          <w:b/>
        </w:rPr>
        <w:t xml:space="preserve">1.064 locales</w:t>
      </w:r>
      <w:r>
        <w:rPr>
          <w:bCs/>
          <w:b/>
        </w:rPr>
        <w:t xml:space="preserve"> </w:t>
      </w:r>
      <w:r>
        <w:rPr>
          <w:bCs/>
          <w:b/>
        </w:rPr>
        <w:t xml:space="preserve">sueltos</w:t>
      </w:r>
      <w:r>
        <w:t xml:space="preserve"> </w:t>
      </w:r>
      <w:r>
        <w:t xml:space="preserve">en total. No se los esconde. Se mide dónde caen: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377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padre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sueltos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entre las piezas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dist. mediana a pieza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dist. p90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mayor grupo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P072 Belgrano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63,5 %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139,9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326,0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P065 Palermo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15,4 %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186,9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399,2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P025 Monte Castro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12,3 %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274,6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633,2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P018 Villa Devoto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569,5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1.034,3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Las dos filas extremas dicen cosas opuestas y las dos son informativas.</w:t>
      </w:r>
      <w:r>
        <w:t xml:space="preserve"> </w:t>
      </w:r>
      <w:r>
        <w:t xml:space="preserve">En P072, el 63,5 % de</w:t>
      </w:r>
      <w:r>
        <w:t xml:space="preserve"> </w:t>
      </w:r>
      <w:r>
        <w:t xml:space="preserve">los sueltos está</w:t>
      </w:r>
      <w:r>
        <w:t xml:space="preserve"> </w:t>
      </w:r>
      <w:r>
        <w:rPr>
          <w:iCs/>
          <w:i/>
        </w:rPr>
        <w:t xml:space="preserve">entre</w:t>
      </w:r>
      <w:r>
        <w:t xml:space="preserve"> </w:t>
      </w:r>
      <w:r>
        <w:t xml:space="preserve">las piezas: es tejido de conexión, y la partición está cortando algo que</w:t>
      </w:r>
      <w:r>
        <w:t xml:space="preserve"> </w:t>
      </w:r>
      <w:r>
        <w:t xml:space="preserve">tiene continuidad — se sostiene igual porque «Belgrano–Núñez–Colegiales» no es un nombre que</w:t>
      </w:r>
      <w:r>
        <w:t xml:space="preserve"> </w:t>
      </w:r>
      <w:r>
        <w:t xml:space="preserve">alguien use. En P018, el 0,9 % está entre las piezas y la mediana de distancia es 569 m: ahí los</w:t>
      </w:r>
      <w:r>
        <w:t xml:space="preserve"> </w:t>
      </w:r>
      <w:r>
        <w:t xml:space="preserve">sueltos son</w:t>
      </w:r>
      <w:r>
        <w:t xml:space="preserve"> </w:t>
      </w:r>
      <w:r>
        <w:rPr>
          <w:bCs/>
          <w:b/>
        </w:rPr>
        <w:t xml:space="preserve">dispersión real</w:t>
      </w:r>
      <w:r>
        <w:t xml:space="preserve">, no tejido cortado. La partición de P018 es limpia; la de P072 es</w:t>
      </w:r>
      <w:r>
        <w:t xml:space="preserve"> </w:t>
      </w:r>
      <w:r>
        <w:t xml:space="preserve">una decisión.</w:t>
      </w:r>
    </w:p>
    <w:p>
      <w:pPr>
        <w:pStyle w:val="BodyText"/>
      </w:pPr>
      <w:r>
        <w:rPr>
          <w:bCs/>
          <w:b/>
        </w:rPr>
        <w:t xml:space="preserve">Los bloques de sueltos que llegarían a 40.</w:t>
      </w:r>
      <w:r>
        <w:t xml:space="preserve"> </w:t>
      </w:r>
      <w:r>
        <w:t xml:space="preserve">Seis: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padre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loc/ha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¿centro dentro de la cáscara?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entre las piezas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3,92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5,80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68,4 %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92,6 %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5,39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30,5 %</w:t>
            </w:r>
          </w:p>
        </w:tc>
      </w:tr>
    </w:tbl>
    <w:p>
      <w:pPr>
        <w:pStyle w:val="BodyText"/>
      </w:pPr>
      <w:r>
        <w:t xml:space="preserve">Los cuatro de P072 tienen el centro</w:t>
      </w:r>
      <w:r>
        <w:t xml:space="preserve"> </w:t>
      </w:r>
      <w:r>
        <w:rPr>
          <w:bCs/>
          <w:b/>
        </w:rPr>
        <w:t xml:space="preserve">dentro</w:t>
      </w:r>
      <w:r>
        <w:t xml:space="preserve"> </w:t>
      </w:r>
      <w:r>
        <w:t xml:space="preserve">de la cáscara del padre: son tejido interno. Los</w:t>
      </w:r>
      <w:r>
        <w:t xml:space="preserve"> </w:t>
      </w:r>
      <w:r>
        <w:t xml:space="preserve">dos de P065 están</w:t>
      </w:r>
      <w:r>
        <w:t xml:space="preserve"> </w:t>
      </w:r>
      <w:r>
        <w:rPr>
          <w:bCs/>
          <w:b/>
        </w:rPr>
        <w:t xml:space="preserve">afuera</w:t>
      </w:r>
      <w:r>
        <w:t xml:space="preserve">: son otra cosa, y son la evidencia más directa de que P065 estaba</w:t>
      </w:r>
      <w:r>
        <w:t xml:space="preserve"> </w:t>
      </w:r>
      <w:r>
        <w:t xml:space="preserve">encadenado.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8" w:name="parte-vi-los-atributos"/>
    <w:p>
      <w:pPr>
        <w:pStyle w:val="Heading1"/>
      </w:pPr>
      <w:r>
        <w:t xml:space="preserve">Parte VI · Los atributos</w:t>
      </w:r>
    </w:p>
    <w:bookmarkStart w:id="46" w:name="X90489ff9c8faa36de1153fd831bd576b6d43d89"/>
    <w:p>
      <w:pPr>
        <w:pStyle w:val="Heading2"/>
      </w:pPr>
      <w:r>
        <w:t xml:space="preserve">20 · Clases de densidad · Fisher–Jenks, y el control que falló</w:t>
      </w:r>
    </w:p>
    <w:p>
      <w:pPr>
        <w:pStyle w:val="FirstParagraph"/>
      </w:pPr>
      <w:r>
        <w:t xml:space="preserve">Se clasifican los polos en clases de densidad con Fisher–Jenks (cortes naturales). La bondad de</w:t>
      </w:r>
      <w:r>
        <w:t xml:space="preserve"> </w:t>
      </w:r>
      <w:r>
        <w:t xml:space="preserve">ajuste por número de clases: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GVF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cortes (loc/ha)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0,6992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6,39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0,8506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4,58 · 8,48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0,9124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3,54 · 6,14 · 9,34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0,9395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2,86 · 4,79 · 7,28 · 10,38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0,9633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2,78 · 4,58 · 6,39 · 8,48 · 10,85</w:t>
            </w:r>
          </w:p>
        </w:tc>
      </w:tr>
    </w:tbl>
    <w:p>
      <w:pPr>
        <w:pStyle w:val="BodyText"/>
      </w:pPr>
      <w:r>
        <w:t xml:space="preserve">Se adoptó</w:t>
      </w:r>
      <w:r>
        <w:t xml:space="preserve"> </w:t>
      </w:r>
      <w:r>
        <w:rPr>
          <w:bCs/>
          <w:b/>
        </w:rPr>
        <w:t xml:space="preserve">k = 3</w:t>
      </w:r>
      <w:r>
        <w:t xml:space="preserve">. El GVF crece siempre con k, así que</w:t>
      </w:r>
      <w:r>
        <w:t xml:space="preserve"> </w:t>
      </w:r>
      <w:r>
        <w:rPr>
          <w:bCs/>
          <w:b/>
        </w:rPr>
        <w:t xml:space="preserve">no puede usarse para elegir k</w:t>
      </w:r>
      <w:r>
        <w:t xml:space="preserve">: se</w:t>
      </w:r>
      <w:r>
        <w:t xml:space="preserve"> </w:t>
      </w:r>
      <w:r>
        <w:t xml:space="preserve">eligió 3 como convención declarada —tres clases se leen en un mapa, seis no—, no como óptimo</w:t>
      </w:r>
      <w:r>
        <w:t xml:space="preserve"> </w:t>
      </w:r>
      <w:r>
        <w:t xml:space="preserve">descubierto. Las clases son A (concentración densa), B (media) y C (extendida).</w:t>
      </w:r>
    </w:p>
    <w:p>
      <w:pPr>
        <w:pStyle w:val="BodyText"/>
      </w:pPr>
      <w:r>
        <w:rPr>
          <w:bCs/>
          <w:b/>
        </w:rPr>
        <w:t xml:space="preserve">Y acá el control falló.</w:t>
      </w:r>
      <w:r>
        <w:t xml:space="preserve"> </w:t>
      </w:r>
      <w:r>
        <w:t xml:space="preserve">Se declaró antes de correr que las clases serían robustas si el índice</w:t>
      </w:r>
      <w:r>
        <w:t xml:space="preserve"> </w:t>
      </w:r>
      <w:r>
        <w:t xml:space="preserve">de Rand ajustado entre la clasificación con y sin el RUS superaba</w:t>
      </w:r>
      <w:r>
        <w:t xml:space="preserve"> </w:t>
      </w:r>
      <w:r>
        <w:rPr>
          <w:bCs/>
          <w:b/>
        </w:rPr>
        <w:t xml:space="preserve">0,60</w:t>
      </w:r>
      <w:r>
        <w:t xml:space="preserve">. Dio</w:t>
      </w:r>
      <w:r>
        <w:t xml:space="preserve"> </w:t>
      </w:r>
      <w:r>
        <w:rPr>
          <w:bCs/>
          <w:b/>
        </w:rPr>
        <w:t xml:space="preserve">0,391</w:t>
      </w:r>
      <w:r>
        <w:t xml:space="preserve">.</w:t>
      </w:r>
    </w:p>
    <w:p>
      <w:pPr>
        <w:pStyle w:val="BodyText"/>
      </w:pPr>
      <w:r>
        <w:t xml:space="preserve">Lo que se hizo con eso es el precedente más importante de todo el documento:</w:t>
      </w:r>
    </w:p>
    <w:p>
      <w:pPr>
        <w:pStyle w:val="BlockText"/>
      </w:pPr>
      <w:r>
        <w:rPr>
          <w:bCs/>
          <w:b/>
        </w:rPr>
        <w:t xml:space="preserve">No se cambió el umbral.</w:t>
      </w:r>
      <w:r>
        <w:t xml:space="preserve"> </w:t>
      </w:r>
      <w:r>
        <w:t xml:space="preserve">Se diagnosticó por qué falló, se midió el diagnóstico, y se</w:t>
      </w:r>
      <w:r>
        <w:t xml:space="preserve"> </w:t>
      </w:r>
      <w:r>
        <w:t xml:space="preserve">reportaron las dos lecturas.</w:t>
      </w:r>
    </w:p>
    <w:p>
      <w:pPr>
        <w:pStyle w:val="FirstParagraph"/>
      </w:pPr>
      <w:r>
        <w:t xml:space="preserve">Las dos explicaciones intuitivas se midieron y</w:t>
      </w:r>
      <w:r>
        <w:t xml:space="preserve"> </w:t>
      </w:r>
      <w:r>
        <w:rPr>
          <w:bCs/>
          <w:b/>
        </w:rPr>
        <w:t xml:space="preserve">las dos resultaron falsas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explicación candidata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«la añada contamina la densidad»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η² = 0,0368 con RUS, 0,0320 sin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falsa</w:t>
            </w:r>
            <w:r>
              <w:t xml:space="preserve"> </w:t>
            </w:r>
            <w:r>
              <w:t xml:space="preserve">— el efecto es mínimo en ambas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«el ranking cambia»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Spearman con/sin RUS =</w:t>
            </w:r>
            <w:r>
              <w:t xml:space="preserve"> </w:t>
            </w:r>
            <w:r>
              <w:rPr>
                <w:bCs/>
                <w:b/>
              </w:rPr>
              <w:t xml:space="preserve">0,975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falsa</w:t>
            </w:r>
            <w:r>
              <w:t xml:space="preserve"> </w:t>
            </w:r>
            <w:r>
              <w:t xml:space="preserve">— el orden es casi idéntico</w:t>
            </w:r>
          </w:p>
        </w:tc>
      </w:tr>
    </w:tbl>
    <w:p>
      <w:pPr>
        <w:pStyle w:val="BodyText"/>
      </w:pPr>
      <w:r>
        <w:t xml:space="preserve">La explicación real apareció</w:t>
      </w:r>
      <w:r>
        <w:t xml:space="preserve"> </w:t>
      </w:r>
      <w:r>
        <w:rPr>
          <w:bCs/>
          <w:b/>
        </w:rPr>
        <w:t xml:space="preserve">sólo porque no se movió el umbral</w:t>
      </w:r>
      <w:r>
        <w:t xml:space="preserve">: el orden de los polos casi no</w:t>
      </w:r>
      <w:r>
        <w:t xml:space="preserve"> </w:t>
      </w:r>
      <w:r>
        <w:t xml:space="preserve">cambia (Spearman 0,975), pero</w:t>
      </w:r>
      <w:r>
        <w:t xml:space="preserve"> </w:t>
      </w:r>
      <w:r>
        <w:rPr>
          <w:bCs/>
          <w:b/>
        </w:rPr>
        <w:t xml:space="preserve">los cortes sí</w:t>
      </w:r>
      <w:r>
        <w:t xml:space="preserve">, porque Fisher–Jenks minimiza varianza dentro de</w:t>
      </w:r>
      <w:r>
        <w:t xml:space="preserve"> </w:t>
      </w:r>
      <w:r>
        <w:t xml:space="preserve">clase y</w:t>
      </w:r>
      <w:r>
        <w:t xml:space="preserve"> </w:t>
      </w:r>
      <w:r>
        <w:rPr>
          <w:bCs/>
          <w:b/>
        </w:rPr>
        <w:t xml:space="preserve">está dominado por la cola de la distribución</w:t>
      </w:r>
      <w:r>
        <w:t xml:space="preserve">. Sin el RUS, k libre da 4 clases con</w:t>
      </w:r>
      <w:r>
        <w:t xml:space="preserve"> </w:t>
      </w:r>
      <w:r>
        <w:t xml:space="preserve">cortes en 3,70 y 10,82 en vez de 4,58 y 8,48. Unos pocos polos muy densos mueven los cortes, y</w:t>
      </w:r>
      <w:r>
        <w:t xml:space="preserve"> </w:t>
      </w:r>
      <w:r>
        <w:t xml:space="preserve">los polos que están cerca de un corte cambian de clase aunque su densidad casi no se mueva.</w:t>
      </w:r>
    </w:p>
    <w:p>
      <w:pPr>
        <w:pStyle w:val="BodyText"/>
      </w:pPr>
      <w:r>
        <w:rPr>
          <w:bCs/>
          <w:b/>
        </w:rPr>
        <w:t xml:space="preserve">Consecuencia adoptada:</w:t>
      </w:r>
      <w:r>
        <w:t xml:space="preserve"> </w:t>
      </w:r>
      <w:r>
        <w:t xml:space="preserve">las clases</w:t>
      </w:r>
      <w:r>
        <w:t xml:space="preserve"> </w:t>
      </w:r>
      <w:r>
        <w:rPr>
          <w:bCs/>
          <w:b/>
        </w:rPr>
        <w:t xml:space="preserve">se publican como lectura, no como propiedad</w:t>
      </w:r>
      <w:r>
        <w:t xml:space="preserve">. Cada polo</w:t>
      </w:r>
      <w:r>
        <w:t xml:space="preserve"> </w:t>
      </w:r>
      <w:r>
        <w:t xml:space="preserve">lleva su distancia al corte más cercano, para que se vea cuáles están al filo.</w:t>
      </w:r>
    </w:p>
    <w:p>
      <w:pPr>
        <w:pStyle w:val="BlockText"/>
      </w:pPr>
      <w:r>
        <w:t xml:space="preserve">Un control que falla y se reemplaza por otro más benévolo no es un control: es un trámite.</w:t>
      </w:r>
    </w:p>
    <w:bookmarkEnd w:id="46"/>
    <w:bookmarkStart w:id="47" w:name="la-añada"/>
    <w:p>
      <w:pPr>
        <w:pStyle w:val="Heading2"/>
      </w:pPr>
      <w:r>
        <w:t xml:space="preserve">21 · La añada</w:t>
      </w:r>
    </w:p>
    <w:p>
      <w:pPr>
        <w:pStyle w:val="FirstParagraph"/>
      </w:pPr>
      <w:r>
        <w:rPr>
          <w:rStyle w:val="VerbatimChar"/>
        </w:rPr>
        <w:t xml:space="preserve">añada</w:t>
      </w:r>
      <w:r>
        <w:t xml:space="preserve"> </w:t>
      </w:r>
      <w:r>
        <w:t xml:space="preserve">es el año de la última señal de actividad de cada local. Se verificó que</w:t>
      </w:r>
      <w:r>
        <w:t xml:space="preserve"> </w:t>
      </w:r>
      <w:r>
        <w:rPr>
          <w:bCs/>
          <w:b/>
        </w:rPr>
        <w:t xml:space="preserve">no contamina</w:t>
      </w:r>
      <w:r>
        <w:t xml:space="preserve"> </w:t>
      </w:r>
      <w:r>
        <w:t xml:space="preserve">la densidad (η² ≈ 0,037; Kruskal–Wallis p = 0,012 indica que hay diferencia entre clases, pero</w:t>
      </w:r>
      <w:r>
        <w:t xml:space="preserve"> </w:t>
      </w:r>
      <w:r>
        <w:t xml:space="preserve">η² dice que explica menos del 4 % de la varianza). Se reporta como atributo, no como filtro: un</w:t>
      </w:r>
      <w:r>
        <w:t xml:space="preserve"> </w:t>
      </w:r>
      <w:r>
        <w:t xml:space="preserve">local con última señal de 2023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se declara cerrado. Se declara que su última señal es de</w:t>
      </w:r>
      <w:r>
        <w:t xml:space="preserve"> </w:t>
      </w:r>
      <w:r>
        <w:t xml:space="preserve">2023.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parte-vii-el-cotejo-contra-lo-publicado"/>
    <w:p>
      <w:pPr>
        <w:pStyle w:val="Heading1"/>
      </w:pPr>
      <w:r>
        <w:t xml:space="preserve">Parte VII · El cotejo contra lo publicado</w:t>
      </w:r>
    </w:p>
    <w:bookmarkStart w:id="49" w:name="las-22-zonas-medidas-con-la-misma-base"/>
    <w:p>
      <w:pPr>
        <w:pStyle w:val="Heading2"/>
      </w:pPr>
      <w:r>
        <w:t xml:space="preserve">22 · Las 22 zonas, medidas con la misma base</w:t>
      </w:r>
    </w:p>
    <w:p>
      <w:pPr>
        <w:pStyle w:val="FirstParagraph"/>
      </w:pPr>
      <w:r>
        <w:t xml:space="preserve">Se encontraron</w:t>
      </w:r>
      <w:r>
        <w:t xml:space="preserve"> </w:t>
      </w:r>
      <w:r>
        <w:rPr>
          <w:bCs/>
          <w:b/>
        </w:rPr>
        <w:t xml:space="preserve">14 de las 22</w:t>
      </w:r>
      <w:r>
        <w:t xml:space="preserve">. Ese número, solo, se lee mal. Lo que importa es la explicación de</w:t>
      </w:r>
      <w:r>
        <w:t xml:space="preserve"> </w:t>
      </w:r>
      <w:r>
        <w:t xml:space="preserve">las otras ocho, y para eso se usó una taxonomía declarada</w:t>
      </w:r>
      <w:r>
        <w:t xml:space="preserve"> </w:t>
      </w:r>
      <w:r>
        <w:rPr>
          <w:bCs/>
          <w:b/>
        </w:rPr>
        <w:t xml:space="preserve">antes</w:t>
      </w:r>
      <w:r>
        <w:t xml:space="preserve"> </w:t>
      </w:r>
      <w:r>
        <w:t xml:space="preserve">de mirar los resultados: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E1 · no era una concentración: el perímetro es más ancho.</w:t>
      </w:r>
      <w:r>
        <w:t xml:space="preserve"> </w:t>
      </w:r>
      <w:r>
        <w:t xml:space="preserve">La mayoría de sus locales</w:t>
      </w:r>
      <w:r>
        <w:t xml:space="preserve"> </w:t>
      </w:r>
      <w:r>
        <w:rPr>
          <w:iCs/>
          <w:i/>
        </w:rPr>
        <w:t xml:space="preserve">sí</w:t>
      </w:r>
      <w:r>
        <w:t xml:space="preserve"> </w:t>
      </w:r>
      <w:r>
        <w:t xml:space="preserve">está en algún polo, pero esos polos ocupan una fracción chica del área publicada.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E2 · la cobertura de la base ahí es floja.</w:t>
      </w:r>
      <w:r>
        <w:t xml:space="preserve"> </w:t>
      </w:r>
      <w:r>
        <w:t xml:space="preserve">Por debajo del percentil 10 de la Ciudad.</w:t>
      </w:r>
      <w:r>
        <w:t xml:space="preserve"> </w:t>
      </w:r>
      <w:r>
        <w:rPr>
          <w:bCs/>
          <w:b/>
        </w:rPr>
        <w:t xml:space="preserve">No se</w:t>
      </w:r>
      <w:r>
        <w:rPr>
          <w:bCs/>
          <w:b/>
        </w:rPr>
        <w:t xml:space="preserve"> </w:t>
      </w:r>
      <w:r>
        <w:rPr>
          <w:bCs/>
          <w:b/>
        </w:rPr>
        <w:t xml:space="preserve">concluye nada sobre la zona.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E3 · queda como pregunta, no como conclusión.</w:t>
      </w:r>
      <w:r>
        <w:t xml:space="preserve"> </w:t>
      </w:r>
      <w:r>
        <w:t xml:space="preserve">No aplica E1 ni E2, y una hipótesis sobre una</w:t>
      </w:r>
      <w:r>
        <w:t xml:space="preserve"> </w:t>
      </w:r>
      <w:r>
        <w:t xml:space="preserve">zona publicada</w:t>
      </w:r>
      <w:r>
        <w:t xml:space="preserve"> </w:t>
      </w:r>
      <w:r>
        <w:rPr>
          <w:bCs/>
          <w:b/>
        </w:rPr>
        <w:t xml:space="preserve">no se declara desde un borrador</w:t>
      </w:r>
      <w:r>
        <w:t xml:space="preserve">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80"/>
        <w:gridCol w:w="1440"/>
        <w:gridCol w:w="1440"/>
        <w:gridCol w:w="1440"/>
        <w:gridCol w:w="1440"/>
        <w:gridCol w:w="10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 la zona cubierta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 sus locales en algún polo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R04 Puerto Madero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314,5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33,6 %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E3 · pregunta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R07 Costanera Norte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53,7 %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 · perímetro más ancho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 Boulevard Caseros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5,5 %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31,7 %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E3 · pregunta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 Devoto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478,7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10,7 %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75,6 %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</w:t>
            </w:r>
            <w:r>
              <w:t xml:space="preserve"> </w:t>
            </w:r>
            <w:r>
              <w:t xml:space="preserve">(tras partir)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 Donado-Holmberg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119,0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52,9 %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 · perímetro más ancho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R20 García del Río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1,0 %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29,5 %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E3 · pregunta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R21 La Paternal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321,0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13,2 %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45,7 %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E2 · cobertura floja (2,30 = p10)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R22 Villa Pueyrredón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305,6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9,3 %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58,1 %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E1 · perímetro más ancho</w:t>
            </w:r>
          </w:p>
        </w:tc>
      </w:tr>
    </w:tbl>
    <w:p>
      <w:pPr>
        <w:pStyle w:val="BodyText"/>
      </w:pPr>
      <w:r>
        <w:rPr>
          <w:bCs/>
          <w:b/>
        </w:rPr>
        <w:t xml:space="preserve">La lectura correcta de las E1.</w:t>
      </w:r>
      <w:r>
        <w:t xml:space="preserve"> </w:t>
      </w:r>
      <w:r>
        <w:t xml:space="preserve">En R07 Costanera Norte, el 54 % de sus locales</w:t>
      </w:r>
      <w:r>
        <w:t xml:space="preserve"> </w:t>
      </w:r>
      <w:r>
        <w:rPr>
          <w:iCs/>
          <w:i/>
        </w:rPr>
        <w:t xml:space="preserve">está</w:t>
      </w:r>
      <w:r>
        <w:t xml:space="preserve"> </w:t>
      </w:r>
      <w:r>
        <w:t xml:space="preserve">adentro</w:t>
      </w:r>
      <w:r>
        <w:t xml:space="preserve"> </w:t>
      </w:r>
      <w:r>
        <w:t xml:space="preserve">de algún polo — pero esos polos ocupan sólo el 16,1 % de sus 39 ha publicadas.</w:t>
      </w:r>
      <w:r>
        <w:t xml:space="preserve"> </w:t>
      </w:r>
      <w:r>
        <w:rPr>
          <w:bCs/>
          <w:b/>
        </w:rPr>
        <w:t xml:space="preserve">La concentración</w:t>
      </w:r>
      <w:r>
        <w:rPr>
          <w:bCs/>
          <w:b/>
        </w:rPr>
        <w:t xml:space="preserve"> </w:t>
      </w:r>
      <w:r>
        <w:rPr>
          <w:bCs/>
          <w:b/>
        </w:rPr>
        <w:t xml:space="preserve">está; lo que es más ancho es el perímetro.</w:t>
      </w:r>
      <w:r>
        <w:t xml:space="preserve"> </w:t>
      </w:r>
      <w:r>
        <w:t xml:space="preserve">Y como R07 está clasificada en la familia «polo con</w:t>
      </w:r>
      <w:r>
        <w:t xml:space="preserve"> </w:t>
      </w:r>
      <w:r>
        <w:t xml:space="preserve">subzonas / multiparte», que no produzca un cluster del tamaño de la zona</w:t>
      </w:r>
      <w:r>
        <w:t xml:space="preserve"> </w:t>
      </w:r>
      <w:r>
        <w:rPr>
          <w:bCs/>
          <w:b/>
        </w:rPr>
        <w:t xml:space="preserve">la confirma, no la</w:t>
      </w:r>
      <w:r>
        <w:rPr>
          <w:bCs/>
          <w:b/>
        </w:rPr>
        <w:t xml:space="preserve"> </w:t>
      </w:r>
      <w:r>
        <w:rPr>
          <w:bCs/>
          <w:b/>
        </w:rPr>
        <w:t xml:space="preserve">refuta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 lectura correcta de la E2.</w:t>
      </w:r>
      <w:r>
        <w:t xml:space="preserve"> </w:t>
      </w:r>
      <w:r>
        <w:t xml:space="preserve">R21 La Paternal tiene cobertura 2,30, que es exactamente el</w:t>
      </w:r>
      <w:r>
        <w:t xml:space="preserve"> </w:t>
      </w:r>
      <w:r>
        <w:t xml:space="preserve">percentil 10 de la Ciudad. Sobre R21</w:t>
      </w:r>
      <w:r>
        <w:t xml:space="preserve"> </w:t>
      </w:r>
      <w:r>
        <w:rPr>
          <w:bCs/>
          <w:b/>
        </w:rPr>
        <w:t xml:space="preserve">no se dice nada</w:t>
      </w:r>
      <w:r>
        <w:t xml:space="preserve">. Ni que está, ni que no está.</w:t>
      </w:r>
    </w:p>
    <w:bookmarkEnd w:id="49"/>
    <w:bookmarkStart w:id="50" w:name="un-hallazgo-colateral-sobre-r01"/>
    <w:p>
      <w:pPr>
        <w:pStyle w:val="Heading2"/>
      </w:pPr>
      <w:r>
        <w:t xml:space="preserve">23 · Un hallazgo colateral sobre R01</w:t>
      </w:r>
    </w:p>
    <w:p>
      <w:pPr>
        <w:pStyle w:val="FirstParagraph"/>
      </w:pPr>
      <w:r>
        <w:t xml:space="preserve">Midiendo P078 apareció un dato sobre la zona publicada:</w:t>
      </w:r>
      <w:r>
        <w:t xml:space="preserve"> </w:t>
      </w:r>
      <w:r>
        <w:rPr>
          <w:bCs/>
          <w:b/>
        </w:rPr>
        <w:t xml:space="preserve">279 de los 585 locales de P078 (47,7 %)</w:t>
      </w:r>
      <w:r>
        <w:rPr>
          <w:bCs/>
          <w:b/>
        </w:rPr>
        <w:t xml:space="preserve"> </w:t>
      </w:r>
      <w:r>
        <w:rPr>
          <w:bCs/>
          <w:b/>
        </w:rPr>
        <w:t xml:space="preserve">caen fuera del perímetro de R01</w:t>
      </w:r>
      <w:r>
        <w:t xml:space="preserve">. Y al revés, R01 contiene 1.358 locales de la base, de los</w:t>
      </w:r>
      <w:r>
        <w:t xml:space="preserve"> </w:t>
      </w:r>
      <w:r>
        <w:t xml:space="preserve">cuales sólo 306 son de P078.</w:t>
      </w:r>
    </w:p>
    <w:p>
      <w:pPr>
        <w:pStyle w:val="BodyText"/>
      </w:pPr>
      <w:r>
        <w:t xml:space="preserve">Eso es información sobre</w:t>
      </w:r>
      <w:r>
        <w:t xml:space="preserve"> </w:t>
      </w:r>
      <w:r>
        <w:rPr>
          <w:bCs/>
          <w:b/>
        </w:rPr>
        <w:t xml:space="preserve">el perímetro de R01</w:t>
      </w:r>
      <w:r>
        <w:t xml:space="preserve">, y va a la conversación de la V3 con su número.</w:t>
      </w:r>
      <w:r>
        <w:t xml:space="preserve"> </w:t>
      </w:r>
      <w:r>
        <w:t xml:space="preserve">No se usó —y no se debe usar— como justificación de ninguna decisión sobre P078.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5" w:name="parte-viii-las-decisiones-de-esta-tanda"/>
    <w:p>
      <w:pPr>
        <w:pStyle w:val="Heading1"/>
      </w:pPr>
      <w:r>
        <w:t xml:space="preserve">Parte VIII · Las decisiones de esta tanda</w:t>
      </w:r>
    </w:p>
    <w:bookmarkStart w:id="52" w:name="la-matriz-con-la-excepción-que-cayó"/>
    <w:p>
      <w:pPr>
        <w:pStyle w:val="Heading2"/>
      </w:pPr>
      <w:r>
        <w:t xml:space="preserve">24 · La matriz, con la excepción que cayó</w:t>
      </w:r>
    </w:p>
    <w:p>
      <w:pPr>
        <w:pStyle w:val="FirstParagraph"/>
      </w:pPr>
      <w:r>
        <w:t xml:space="preserve">Seis decisiones, con la prueba que se les corrió y el número que dio: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qué se decidía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P078-EXC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aceptar las 3 partes como excepción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motivo documental: los sueltos serían los «tramos sin oferta» de R01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REFUTADO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 se firma; queda registrada como refutada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P078-PART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la partición en 3 es estable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ARBITRARIA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P078 va entero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P078-NOM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cada parte tiene nombre propio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nombres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P078-SAL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saliente pertenece a otro polo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prueba 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 NADIE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hallazgo acotado; el mínimo no se mueve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P103-FOCO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foco de 44 va como subzona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condición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FALLA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mención de una línea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R01-DESB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(colateral sobre la zona publicada)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punto en polígono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ANOTADO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 a la V3</w:t>
            </w:r>
          </w:p>
        </w:tc>
      </w:tr>
    </w:tbl>
    <w:bookmarkEnd w:id="52"/>
    <w:bookmarkStart w:id="53" w:name="p078-en-detalle-el-caso-completo"/>
    <w:p>
      <w:pPr>
        <w:pStyle w:val="Heading2"/>
      </w:pPr>
      <w:r>
        <w:t xml:space="preserve">25 · P078 en detalle · el caso completo</w:t>
      </w:r>
    </w:p>
    <w:p>
      <w:pPr>
        <w:pStyle w:val="FirstParagraph"/>
      </w:pPr>
      <w:r>
        <w:t xml:space="preserve">Vale la pena seguirlo entero porque es donde el método se probó a sí mismo.</w:t>
      </w:r>
    </w:p>
    <w:p>
      <w:pPr>
        <w:pStyle w:val="BodyText"/>
      </w:pPr>
      <w:r>
        <w:rPr>
          <w:bCs/>
          <w:b/>
        </w:rPr>
        <w:t xml:space="preserve">El primer motivo, y su refutación.</w:t>
      </w:r>
      <w:r>
        <w:t xml:space="preserve"> </w:t>
      </w:r>
      <w:r>
        <w:t xml:space="preserve">Se propuso aceptar las tres partes con este argumento: los</w:t>
      </w:r>
      <w:r>
        <w:t xml:space="preserve"> </w:t>
      </w:r>
      <w:r>
        <w:t xml:space="preserve">123 locales que quedan afuera de las partes son los «tramos sin oferta» que R01 documenta.</w:t>
      </w:r>
      <w:r>
        <w:t xml:space="preserve"> </w:t>
      </w:r>
      <w:r>
        <w:rPr>
          <w:bCs/>
          <w:b/>
        </w:rPr>
        <w:t xml:space="preserve">La</w:t>
      </w:r>
      <w:r>
        <w:rPr>
          <w:bCs/>
          <w:b/>
        </w:rPr>
        <w:t xml:space="preserve"> </w:t>
      </w:r>
      <w:r>
        <w:rPr>
          <w:bCs/>
          <w:b/>
        </w:rPr>
        <w:t xml:space="preserve">lectura estaba escrita antes de correr.</w:t>
      </w:r>
      <w:r>
        <w:t xml:space="preserve"> </w:t>
      </w:r>
      <w:r>
        <w:t xml:space="preserve">El número cayó del otro lado: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las partes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los 123 sueltos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entre dos partes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9 · 7,3 %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colgando de una sola parte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114 · 92,7 %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adentro de R01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12 · 10 %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fuera de toda zona publicada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108 · 88 %</w:t>
            </w:r>
          </w:p>
        </w:tc>
      </w:tr>
    </w:tbl>
    <w:p>
      <w:pPr>
        <w:pStyle w:val="BodyText"/>
      </w:pPr>
      <w:r>
        <w:t xml:space="preserve">Y el argumento se contradecía solo:</w:t>
      </w:r>
      <w:r>
        <w:t xml:space="preserve"> </w:t>
      </w:r>
      <w:r>
        <w:rPr>
          <w:bCs/>
          <w:b/>
        </w:rPr>
        <w:t xml:space="preserve">si un tramo no tiene oferta, no tiene locales que expliquen</w:t>
      </w:r>
      <w:r>
        <w:rPr>
          <w:bCs/>
          <w:b/>
        </w:rPr>
        <w:t xml:space="preserve"> </w:t>
      </w:r>
      <w:r>
        <w:rPr>
          <w:bCs/>
          <w:b/>
        </w:rPr>
        <w:t xml:space="preserve">el faltante.</w:t>
      </w:r>
      <w:r>
        <w:t xml:space="preserve"> </w:t>
      </w:r>
      <w:r>
        <w:t xml:space="preserve">Medido por el otro extremo, el hueco entre S1 y S2 mide ~300 m y tiene 6 locales.</w:t>
      </w:r>
      <w:r>
        <w:t xml:space="preserve"> </w:t>
      </w:r>
      <w:r>
        <w:t xml:space="preserve">No es un tramo sin oferta.</w:t>
      </w:r>
    </w:p>
    <w:p>
      <w:pPr>
        <w:pStyle w:val="BodyText"/>
      </w:pPr>
      <w:r>
        <w:rPr>
          <w:bCs/>
          <w:b/>
        </w:rPr>
        <w:t xml:space="preserve">La excepción no se firmó, y el motivo no se cambió.</w:t>
      </w:r>
      <w:r>
        <w:t xml:space="preserve"> </w:t>
      </w:r>
      <w:r>
        <w:t xml:space="preserve">Existía una lectura alternativa que los</w:t>
      </w:r>
      <w:r>
        <w:t xml:space="preserve"> </w:t>
      </w:r>
      <w:r>
        <w:t xml:space="preserve">datos sí sostenían —«P078 desborda R01»— y era tentador usarla para sostener la misma conclusión.</w:t>
      </w:r>
      <w:r>
        <w:t xml:space="preserve"> </w:t>
      </w:r>
      <w:r>
        <w:t xml:space="preserve">No se hizo, porque cambiar el motivo para conservar la conclusión es exactamente lo que la regla</w:t>
      </w:r>
      <w:r>
        <w:t xml:space="preserve"> </w:t>
      </w:r>
      <w:r>
        <w:t xml:space="preserve">de umbrales prohíbe. La excepción quedó</w:t>
      </w:r>
      <w:r>
        <w:t xml:space="preserve"> </w:t>
      </w:r>
      <w:r>
        <w:rPr>
          <w:bCs/>
          <w:b/>
        </w:rPr>
        <w:t xml:space="preserve">registrada como refutada, no borrada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 prueba 2, corrida después y como corresponde.</w:t>
      </w:r>
      <w:r>
        <w:t xml:space="preserve"> </w:t>
      </w:r>
      <w:r>
        <w:t xml:space="preserve">Curva de estabilidad cada 5 m, formato</w:t>
      </w:r>
      <w:r>
        <w:t xml:space="preserve"> </w:t>
      </w:r>
      <w:r>
        <w:t xml:space="preserve">Belgrano: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67"/>
        <w:gridCol w:w="1667"/>
        <w:gridCol w:w="1667"/>
        <w:gridCol w:w="1250"/>
        <w:gridCol w:w="1667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umbral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componentes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partes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tamaños de las partes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% de locales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14,0 %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18,3 %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183; 46; 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46,2 %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325; 46; 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70,3 %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60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379; 92; 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87,9 %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491; 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92,0 %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75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94,9 %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90 m +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100 %</w:t>
            </w:r>
          </w:p>
        </w:tc>
      </w:tr>
    </w:tbl>
    <w:p>
      <w:pPr>
        <w:pStyle w:val="BodyText"/>
      </w:pPr>
      <w:r>
        <w:rPr>
          <w:bCs/>
          <w:b/>
        </w:rPr>
        <w:t xml:space="preserve">Las tres partes existen sólo entre 40 y 60 m: una ventana de 20 m</w:t>
      </w:r>
      <w:r>
        <w:t xml:space="preserve">, contra los 60 exigidos. Y</w:t>
      </w:r>
      <w:r>
        <w:t xml:space="preserve"> </w:t>
      </w:r>
      <w:r>
        <w:t xml:space="preserve">en la ventana de ±40 m alrededor del umbral elegido, el conteo de partes toma los valores 0, 1, 2</w:t>
      </w:r>
      <w:r>
        <w:t xml:space="preserve"> </w:t>
      </w:r>
      <w:r>
        <w:t xml:space="preserve">y 3.</w:t>
      </w:r>
      <w:r>
        <w:t xml:space="preserve"> </w:t>
      </w:r>
      <w:r>
        <w:rPr>
          <w:bCs/>
          <w:b/>
        </w:rPr>
        <w:t xml:space="preserve">Veredicto: partición arbitraria.</w:t>
      </w:r>
      <w:r>
        <w:t xml:space="preserve"> </w:t>
      </w:r>
      <w:r>
        <w:t xml:space="preserve">P078 va entero, por la misma lógica con la que se</w:t>
      </w:r>
      <w:r>
        <w:t xml:space="preserve"> </w:t>
      </w:r>
      <w:r>
        <w:t xml:space="preserve">rechazó la alternativa de Belgrano.</w:t>
      </w:r>
    </w:p>
    <w:p>
      <w:pPr>
        <w:pStyle w:val="BodyText"/>
      </w:pPr>
      <w:r>
        <w:rPr>
          <w:bCs/>
          <w:b/>
        </w:rPr>
        <w:t xml:space="preserve">La prueba 3, que lo confirma por otro camino: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2436"/>
        <w:gridCol w:w="1827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calles dominantes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zona publicada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Bonpland · Fitz Roy · Costa Rica · Honduras · Humboldt · Gorriti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Palermo (R01) 67 %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Dorrego · Arévalo · Gorriti · Niceto Vega · J. A. Cabrera · Álvarez Thomas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R01 46 %, R09 17 %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Niceto Vega · Humboldt · Fitz Roy · Bonpland · Córdoba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R01 66 %, R08 22 %</w:t>
            </w:r>
          </w:p>
        </w:tc>
      </w:tr>
    </w:tbl>
    <w:p>
      <w:pPr>
        <w:pStyle w:val="BodyText"/>
      </w:pPr>
      <w:r>
        <w:rPr>
          <w:bCs/>
          <w:b/>
        </w:rPr>
        <w:t xml:space="preserve">S1 y S3 comparten Humboldt, Fitz Roy y Bonpland.</w:t>
      </w:r>
      <w:r>
        <w:t xml:space="preserve"> </w:t>
      </w:r>
      <w:r>
        <w:t xml:space="preserve">Es el mismo lugar partido por la Av. Niceto</w:t>
      </w:r>
      <w:r>
        <w:t xml:space="preserve"> </w:t>
      </w:r>
      <w:r>
        <w:t xml:space="preserve">Vega. Y</w:t>
      </w:r>
      <w:r>
        <w:t xml:space="preserve"> </w:t>
      </w:r>
      <w:r>
        <w:rPr>
          <w:bCs/>
          <w:b/>
        </w:rPr>
        <w:t xml:space="preserve">no aparece ninguna calle de Soho</w:t>
      </w:r>
      <w:r>
        <w:t xml:space="preserve">: la hipótesis de que P078 fuera «Soho + Hollywood +</w:t>
      </w:r>
      <w:r>
        <w:t xml:space="preserve"> </w:t>
      </w:r>
      <w:r>
        <w:t xml:space="preserve">Cañitas» era falsa. P078 es</w:t>
      </w:r>
      <w:r>
        <w:t xml:space="preserve"> </w:t>
      </w:r>
      <w:r>
        <w:rPr>
          <w:bCs/>
          <w:b/>
        </w:rPr>
        <w:t xml:space="preserve">Palermo Hollywood y su borde norte</w:t>
      </w:r>
      <w:r>
        <w:t xml:space="preserve">.</w:t>
      </w:r>
    </w:p>
    <w:bookmarkEnd w:id="53"/>
    <w:bookmarkStart w:id="54" w:name="X072c04a54c1b457a8fb565bdd03edd669759ee9"/>
    <w:p>
      <w:pPr>
        <w:pStyle w:val="Heading2"/>
      </w:pPr>
      <w:r>
        <w:t xml:space="preserve">26 · El saliente N–NE, y el registro de candidatos bajo el mínimo</w:t>
      </w:r>
    </w:p>
    <w:p>
      <w:pPr>
        <w:pStyle w:val="FirstParagraph"/>
      </w:pPr>
      <w:r>
        <w:t xml:space="preserve">Quedaba una concentración de 108 locales con dirección firme al N–NE (R = 0,70, rumbo 36°), en</w:t>
      </w:r>
      <w:r>
        <w:t xml:space="preserve"> </w:t>
      </w:r>
      <w:r>
        <w:t xml:space="preserve">tres bloques de 35, 23 y 12. El más grande queda</w:t>
      </w:r>
      <w:r>
        <w:t xml:space="preserve"> </w:t>
      </w:r>
      <w:r>
        <w:rPr>
          <w:bCs/>
          <w:b/>
        </w:rPr>
        <w:t xml:space="preserve">5 locales por debajo del mínimo de 40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La pregunta legítima no era «bajamos el mínimo», era «¿de quién es esta cola?».</w:t>
      </w:r>
      <w:r>
        <w:t xml:space="preserve"> </w:t>
      </w:r>
      <w:r>
        <w:t xml:space="preserve">Si el bloque</w:t>
      </w:r>
      <w:r>
        <w:t xml:space="preserve"> </w:t>
      </w:r>
      <w:r>
        <w:t xml:space="preserve">tocara otro polo por debajo de 50 m, entraría al mapa por</w:t>
      </w:r>
      <w:r>
        <w:t xml:space="preserve"> </w:t>
      </w:r>
      <w:r>
        <w:rPr>
          <w:bCs/>
          <w:b/>
        </w:rPr>
        <w:t xml:space="preserve">contigüidad</w:t>
      </w:r>
      <w:r>
        <w:t xml:space="preserve"> </w:t>
      </w:r>
      <w:r>
        <w:t xml:space="preserve">—precedente Recoleta—</w:t>
      </w:r>
      <w:r>
        <w:t xml:space="preserve"> </w:t>
      </w:r>
      <w:r>
        <w:t xml:space="preserve">sin mover ningún umbral. Unir no es bajar. Se midió contra</w:t>
      </w:r>
      <w:r>
        <w:t xml:space="preserve"> </w:t>
      </w:r>
      <w:r>
        <w:rPr>
          <w:bCs/>
          <w:b/>
        </w:rPr>
        <w:t xml:space="preserve">todos</w:t>
      </w:r>
      <w:r>
        <w:t xml:space="preserve"> </w:t>
      </w:r>
      <w:r>
        <w:t xml:space="preserve">los polos del borrador: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bloque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polo externo más cercano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entre envolventes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entre puntos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bloque_35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P090+P089 (Palermo, 104 loc)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315,7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316,0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bloque_23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P065 (Palermo, 361 loc)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175,1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175,1 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bloque_12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287,8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296,5 m</w:t>
            </w:r>
          </w:p>
        </w:tc>
      </w:tr>
    </w:tbl>
    <w:p>
      <w:pPr>
        <w:pStyle w:val="BodyText"/>
      </w:pPr>
      <w:r>
        <w:rPr>
          <w:bCs/>
          <w:b/>
        </w:rPr>
        <w:t xml:space="preserve">Ninguno por debajo de 50 m.</w:t>
      </w:r>
      <w:r>
        <w:t xml:space="preserve"> </w:t>
      </w:r>
      <w:r>
        <w:t xml:space="preserve">El precedente Recoleta no aplica. El saliente</w:t>
      </w:r>
      <w:r>
        <w:t xml:space="preserve"> </w:t>
      </w:r>
      <w:r>
        <w:rPr>
          <w:bCs/>
          <w:b/>
        </w:rPr>
        <w:t xml:space="preserve">no es de nadie</w:t>
      </w:r>
      <w:r>
        <w:t xml:space="preserve">,</w:t>
      </w:r>
      <w:r>
        <w:t xml:space="preserve"> </w:t>
      </w:r>
      <w:r>
        <w:t xml:space="preserve">y se reporta con la redacción del §0:</w:t>
      </w:r>
      <w:r>
        <w:t xml:space="preserve"> </w:t>
      </w:r>
      <w:r>
        <w:rPr>
          <w:iCs/>
          <w:i/>
        </w:rPr>
        <w:t xml:space="preserve">concentración lineal de 108 locales, 88 % afuera de toda</w:t>
      </w:r>
      <w:r>
        <w:rPr>
          <w:iCs/>
          <w:i/>
        </w:rPr>
        <w:t xml:space="preserve"> </w:t>
      </w:r>
      <w:r>
        <w:rPr>
          <w:iCs/>
          <w:i/>
        </w:rPr>
        <w:t xml:space="preserve">zona publicada, que no alcanza el mínimo declarado de 40 por 5 locales</w:t>
      </w:r>
      <w:r>
        <w:t xml:space="preserve">.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«no se identificó</w:t>
      </w:r>
      <w:r>
        <w:t xml:space="preserve"> </w:t>
      </w:r>
      <w:r>
        <w:t xml:space="preserve">actividad».</w:t>
      </w:r>
    </w:p>
    <w:p>
      <w:pPr>
        <w:pStyle w:val="BodyText"/>
      </w:pPr>
      <w:r>
        <w:rPr>
          <w:bCs/>
          <w:b/>
        </w:rPr>
        <w:t xml:space="preserve">El registro de candidatos bajo el mínimo.</w:t>
      </w:r>
      <w:r>
        <w:t xml:space="preserve"> </w:t>
      </w:r>
      <w:r>
        <w:t xml:space="preserve">Para que esa frase sea honesta hace falta que el</w:t>
      </w:r>
      <w:r>
        <w:t xml:space="preserve"> </w:t>
      </w:r>
      <w:r>
        <w:t xml:space="preserve">lector pueda ver qué había. Se produjo</w:t>
      </w:r>
      <w:r>
        <w:t xml:space="preserve"> </w:t>
      </w:r>
      <w:r>
        <w:rPr>
          <w:rStyle w:val="VerbatimChar"/>
        </w:rPr>
        <w:t xml:space="preserve">candidatos_bajo_minimo.csv</w:t>
      </w:r>
      <w:r>
        <w:t xml:space="preserve">: todos los conglomerados de</w:t>
      </w:r>
      <w:r>
        <w:t xml:space="preserve"> </w:t>
      </w:r>
      <w:r>
        <w:t xml:space="preserve">25 a 39 locales, con barrio, comuna, polo más cercano y zona publicada encima. Catorce afuera de</w:t>
      </w:r>
      <w:r>
        <w:t xml:space="preserve"> </w:t>
      </w:r>
      <w:r>
        <w:t xml:space="preserve">todo polo, más tres internos.</w:t>
      </w:r>
    </w:p>
    <w:p>
      <w:pPr>
        <w:pStyle w:val="BodyText"/>
      </w:pPr>
      <w:r>
        <w:t xml:space="preserve">Los primeros: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033"/>
        <w:gridCol w:w="1377"/>
        <w:gridCol w:w="1377"/>
        <w:gridCol w:w="1033"/>
        <w:gridCol w:w="1033"/>
        <w:gridCol w:w="1033"/>
        <w:gridCol w:w="103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loc/ha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comuna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polo más cercano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¿en zona publicada?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P106 (76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Recoleta (R06): 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Cristóbal (27); Constitución (9)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1;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P085 (172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B002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Palermo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P078 (0 m)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 Nicolás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P117 (31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R12: 27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Recoleta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P110 (45 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Recoleta (R06): 32</w:t>
            </w:r>
          </w:p>
        </w:tc>
      </w:tr>
    </w:tbl>
    <w:p>
      <w:pPr>
        <w:pStyle w:val="BodyText"/>
      </w:pPr>
      <w:r>
        <w:rPr>
          <w:bCs/>
          <w:b/>
        </w:rPr>
        <w:t xml:space="preserve">Y la sensibilidad va pegada, no aparte</w:t>
      </w:r>
      <w:r>
        <w:t xml:space="preserve">, porque el registro es lo que se ve a 55 m, no una</w:t>
      </w:r>
      <w:r>
        <w:t xml:space="preserve"> </w:t>
      </w:r>
      <w:r>
        <w:t xml:space="preserve">propiedad del territorio: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umbral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conglomerados en la banda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locales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el más grande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55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405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70 m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</w:tr>
    </w:tbl>
    <w:p>
      <w:pPr>
        <w:pStyle w:val="BodyText"/>
      </w:pPr>
      <w:r>
        <w:t xml:space="preserve">De 1 a 18 candidatos según dónde se ponga el umbral. Publicar los 14 sin esta tabla sería publicar</w:t>
      </w:r>
      <w:r>
        <w:t xml:space="preserve"> </w:t>
      </w:r>
      <w:r>
        <w:t xml:space="preserve">una propiedad del parámetro como si fuera una propiedad de la Ciudad.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6" w:name="parte-ix-las-reglas-de-método"/>
    <w:p>
      <w:pPr>
        <w:pStyle w:val="Heading1"/>
      </w:pPr>
      <w:r>
        <w:t xml:space="preserve">Parte IX · Las reglas de método</w:t>
      </w:r>
    </w:p>
    <w:p>
      <w:pPr>
        <w:pStyle w:val="FirstParagraph"/>
      </w:pPr>
      <w:r>
        <w:t xml:space="preserve">Estas ocho reglas no salieron de un manual. Salieron de errores concretos de este proyecto, y</w:t>
      </w:r>
      <w:r>
        <w:t xml:space="preserve"> </w:t>
      </w:r>
      <w:r>
        <w:t xml:space="preserve">cada una tiene el caso que la originó en el cuerpo de este documento. Si una corrida no las</w:t>
      </w:r>
      <w:r>
        <w:t xml:space="preserve"> </w:t>
      </w:r>
      <w:r>
        <w:t xml:space="preserve">cumple, su resultado no se reporta como conclusión.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2376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righ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dónde se ve en este documento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lectura se escribe</w:t>
            </w:r>
            <w:r>
              <w:t xml:space="preserve"> </w:t>
            </w:r>
            <w:r>
              <w:rPr>
                <w:bCs/>
                <w:b/>
              </w:rPr>
              <w:t xml:space="preserve">antes</w:t>
            </w:r>
            <w:r>
              <w:t xml:space="preserve"> </w:t>
            </w:r>
            <w:r>
              <w:t xml:space="preserve">de correr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§25 · la excepción de P078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Toda ablación lleva</w:t>
            </w:r>
            <w:r>
              <w:t xml:space="preserve"> </w:t>
            </w:r>
            <w:r>
              <w:rPr>
                <w:bCs/>
                <w:b/>
              </w:rPr>
              <w:t xml:space="preserve">control aleatorio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§13 · tres de cinco filas se leían al revés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umbral</w:t>
            </w:r>
            <w:r>
              <w:t xml:space="preserve"> </w:t>
            </w:r>
            <w:r>
              <w:rPr>
                <w:bCs/>
                <w:b/>
              </w:rPr>
              <w:t xml:space="preserve">no se mueve</w:t>
            </w:r>
            <w:r>
              <w:t xml:space="preserve"> </w:t>
            </w:r>
            <w:r>
              <w:t xml:space="preserve">para rescatar un caso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§14 y §26 · el mínimo de 40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el resultado depende de un parámetro, se publica</w:t>
            </w:r>
            <w:r>
              <w:t xml:space="preserve"> </w:t>
            </w:r>
            <w:r>
              <w:rPr>
                <w:bCs/>
                <w:b/>
              </w:rPr>
              <w:t xml:space="preserve">la curva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§12, §17, §25, §26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gastar en una API,</w:t>
            </w:r>
            <w:r>
              <w:t xml:space="preserve"> </w:t>
            </w:r>
            <w:r>
              <w:rPr>
                <w:bCs/>
                <w:b/>
              </w:rPr>
              <w:t xml:space="preserve">el número estimado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§10 · el dry-run de la sonda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 dato lleva</w:t>
            </w:r>
            <w:r>
              <w:t xml:space="preserve"> </w:t>
            </w:r>
            <w:r>
              <w:rPr>
                <w:bCs/>
                <w:b/>
              </w:rPr>
              <w:t xml:space="preserve">procedencia y licencia</w:t>
            </w:r>
            <w:r>
              <w:t xml:space="preserve">, y las fuentes se cuentan</w:t>
            </w:r>
            <w:r>
              <w:t xml:space="preserve"> </w:t>
            </w:r>
            <w:r>
              <w:rPr>
                <w:bCs/>
                <w:b/>
              </w:rPr>
              <w:t xml:space="preserve">por grupo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«No encontramos» no es «no existe»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§0, §22, §26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rPr>
                <w:bCs/>
                <w:b/>
              </w:rPr>
              <w:t xml:space="preserve">R8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campo que vuelve vacío</w:t>
            </w:r>
            <w:r>
              <w:t xml:space="preserve"> </w:t>
            </w:r>
            <w:r>
              <w:rPr>
                <w:bCs/>
                <w:b/>
              </w:rPr>
              <w:t xml:space="preserve">sin fallar</w:t>
            </w:r>
            <w:r>
              <w:t xml:space="preserve"> </w:t>
            </w:r>
            <w:r>
              <w:t xml:space="preserve">es un error, no un 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abajo</w:t>
            </w:r>
          </w:p>
        </w:tc>
      </w:tr>
    </w:tbl>
    <w:p>
      <w:pPr>
        <w:pStyle w:val="BodyText"/>
      </w:pPr>
      <w:r>
        <w:rPr>
          <w:bCs/>
          <w:b/>
        </w:rPr>
        <w:t xml:space="preserve">Sobre R8.</w:t>
      </w:r>
      <w:r>
        <w:t xml:space="preserve"> </w:t>
      </w:r>
      <w:r>
        <w:t xml:space="preserve">Una máscara de campos mal escrita devolvía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en cada fila sin producir ningún</w:t>
      </w:r>
      <w:r>
        <w:t xml:space="preserve"> </w:t>
      </w:r>
      <w:r>
        <w:t xml:space="preserve">error, y costó 37 requests antes de que alguien lo notara. Es la misma familia que dos bugs del</w:t>
      </w:r>
      <w:r>
        <w:t xml:space="preserve"> </w:t>
      </w:r>
      <w:r>
        <w:t xml:space="preserve">normalizador de direcciones:</w:t>
      </w:r>
      <w:r>
        <w:t xml:space="preserve"> </w:t>
      </w:r>
      <w:r>
        <w:rPr>
          <w:rStyle w:val="VerbatimChar"/>
        </w:rPr>
        <w:t xml:space="preserve">esq</w:t>
      </w:r>
      <w:r>
        <w:t xml:space="preserve"> </w:t>
      </w:r>
      <w:r>
        <w:t xml:space="preserve">matcheando adentro de «Esquiú», y «INDEPENDENCIA AV.» contado</w:t>
      </w:r>
      <w:r>
        <w:t xml:space="preserve"> </w:t>
      </w:r>
      <w:r>
        <w:t xml:space="preserve">como una calle distinta de «Avenida Independencia».</w:t>
      </w:r>
      <w:r>
        <w:t xml:space="preserve"> </w:t>
      </w:r>
      <w:r>
        <w:rPr>
          <w:bCs/>
          <w:b/>
        </w:rPr>
        <w:t xml:space="preserve">Los tres fallaron en silencio.</w:t>
      </w:r>
      <w:r>
        <w:t xml:space="preserve"> </w:t>
      </w:r>
      <w:r>
        <w:t xml:space="preserve">El test de</w:t>
      </w:r>
      <w:r>
        <w:t xml:space="preserve"> </w:t>
      </w:r>
      <w:r>
        <w:t xml:space="preserve">regresión que los cubre incluye</w:t>
      </w:r>
      <w:r>
        <w:t xml:space="preserve"> </w:t>
      </w:r>
      <w:r>
        <w:rPr>
          <w:bCs/>
          <w:b/>
        </w:rPr>
        <w:t xml:space="preserve">casos negativos</w:t>
      </w:r>
      <w:r>
        <w:t xml:space="preserve"> </w:t>
      </w:r>
      <w:r>
        <w:t xml:space="preserve">—«Ciudad de la Paz» es una calle de Belgrano y</w:t>
      </w:r>
      <w:r>
        <w:t xml:space="preserve"> </w:t>
      </w:r>
      <w:r>
        <w:t xml:space="preserve">cortar por «Ciudad» la decapitaría; «Avellaneda» empieza con «Av» y no es una avenida abreviada—</w:t>
      </w:r>
      <w:r>
        <w:t xml:space="preserve"> </w:t>
      </w:r>
      <w:r>
        <w:t xml:space="preserve">porque un test de regresión sin casos negativos sólo demuestra que la corrección corrige.</w:t>
      </w:r>
    </w:p>
    <w:p>
      <w:pPr>
        <w:pStyle w:val="BodyText"/>
      </w:pPr>
      <w:r>
        <w:rPr>
          <w:bCs/>
          <w:b/>
        </w:rPr>
        <w:t xml:space="preserve">Y qué hacer cuando un control falla.</w:t>
      </w:r>
      <w:r>
        <w:t xml:space="preserve"> </w:t>
      </w:r>
      <w:r>
        <w:t xml:space="preserve">No se elige otro control. Se diagnostica por qué falló,</w:t>
      </w:r>
      <w:r>
        <w:t xml:space="preserve"> </w:t>
      </w:r>
      <w:r>
        <w:t xml:space="preserve">se mide el diagnóstico, y se reportan las dos lecturas. El caso está en el §20.</w:t>
      </w:r>
    </w:p>
    <w:p>
      <w:pPr>
        <w:pStyle w:val="BodyText"/>
      </w:pPr>
      <w:r>
        <w:rPr>
          <w:bCs/>
          <w:b/>
        </w:rPr>
        <w:t xml:space="preserve">Las seis preguntas antes de reportar cualquier resultado:</w:t>
      </w:r>
    </w:p>
    <w:p>
      <w:pPr>
        <w:numPr>
          <w:ilvl w:val="0"/>
          <w:numId w:val="1006"/>
        </w:numPr>
        <w:pStyle w:val="Compact"/>
      </w:pPr>
      <w:r>
        <w:t xml:space="preserve">¿Estaba escrita la lectura antes de correr?</w:t>
      </w:r>
    </w:p>
    <w:p>
      <w:pPr>
        <w:numPr>
          <w:ilvl w:val="0"/>
          <w:numId w:val="1006"/>
        </w:numPr>
        <w:pStyle w:val="Compact"/>
      </w:pPr>
      <w:r>
        <w:t xml:space="preserve">Si hubo ablación, ¿tuvo control aleatorio?</w:t>
      </w:r>
    </w:p>
    <w:p>
      <w:pPr>
        <w:numPr>
          <w:ilvl w:val="0"/>
          <w:numId w:val="1006"/>
        </w:numPr>
        <w:pStyle w:val="Compact"/>
      </w:pPr>
      <w:r>
        <w:t xml:space="preserve">¿Algún umbral se movió después de ver el resultado?</w:t>
      </w:r>
    </w:p>
    <w:p>
      <w:pPr>
        <w:numPr>
          <w:ilvl w:val="0"/>
          <w:numId w:val="1006"/>
        </w:numPr>
        <w:pStyle w:val="Compact"/>
      </w:pPr>
      <w:r>
        <w:t xml:space="preserve">Si el resultado depende de un parámetro, ¿está la curva?</w:t>
      </w:r>
    </w:p>
    <w:p>
      <w:pPr>
        <w:numPr>
          <w:ilvl w:val="0"/>
          <w:numId w:val="1006"/>
        </w:numPr>
        <w:pStyle w:val="Compact"/>
      </w:pPr>
      <w:r>
        <w:t xml:space="preserve">Si se gastó presupuesto, ¿se reportó gastado contra estimado?</w:t>
      </w:r>
    </w:p>
    <w:p>
      <w:pPr>
        <w:numPr>
          <w:ilvl w:val="0"/>
          <w:numId w:val="1006"/>
        </w:numPr>
        <w:pStyle w:val="Compact"/>
      </w:pPr>
      <w:r>
        <w:t xml:space="preserve">¿Hay alguna frase que diga «no existe» donde corresponde «no encontramos»?</w:t>
      </w:r>
    </w:p>
    <w:p>
      <w:pPr>
        <w:pStyle w:val="FirstParagraph"/>
      </w:pPr>
      <w:r>
        <w:t xml:space="preserve">Si alguna respuesta incomoda, el resultado todavía no es una conclusión.</w:t>
      </w:r>
    </w:p>
    <w:p>
      <w:r>
        <w:pict>
          <v:rect style="width:0;height:1.5pt" o:hralign="center" o:hrstd="t" o:hr="t"/>
        </w:pict>
      </w:r>
    </w:p>
    <w:bookmarkEnd w:id="56"/>
    <w:bookmarkStart w:id="57" w:name="parte-x-los-límites"/>
    <w:p>
      <w:pPr>
        <w:pStyle w:val="Heading1"/>
      </w:pPr>
      <w:r>
        <w:t xml:space="preserve">Parte X · Los límites</w:t>
      </w:r>
    </w:p>
    <w:p>
      <w:pPr>
        <w:pStyle w:val="FirstParagraph"/>
      </w:pPr>
      <w:r>
        <w:t xml:space="preserve">Lo que este método</w:t>
      </w:r>
      <w:r>
        <w:t xml:space="preserve"> </w:t>
      </w:r>
      <w:r>
        <w:rPr>
          <w:bCs/>
          <w:b/>
        </w:rPr>
        <w:t xml:space="preserve">no</w:t>
      </w:r>
      <w:r>
        <w:t xml:space="preserve"> </w:t>
      </w:r>
      <w:r>
        <w:t xml:space="preserve">puede decir, dicho antes de que alguien lo pregunte:</w:t>
      </w:r>
    </w:p>
    <w:p>
      <w:pPr>
        <w:pStyle w:val="BodyText"/>
      </w:pPr>
      <w:r>
        <w:rPr>
          <w:bCs/>
          <w:b/>
        </w:rPr>
        <w:t xml:space="preserve">No dice cuántos locales gastronómicos hay en la Ciudad.</w:t>
      </w:r>
      <w:r>
        <w:t xml:space="preserve"> </w:t>
      </w:r>
      <w:r>
        <w:t xml:space="preserve">Dice cuántos ven siete fuentes unidas</w:t>
      </w:r>
      <w:r>
        <w:t xml:space="preserve"> </w:t>
      </w:r>
      <w:r>
        <w:t xml:space="preserve">y deduplicadas. La diferencia se acotó (§9, §10), no se resolvió.</w:t>
      </w:r>
    </w:p>
    <w:p>
      <w:pPr>
        <w:pStyle w:val="BodyText"/>
      </w:pPr>
      <w:r>
        <w:rPr>
          <w:bCs/>
          <w:b/>
        </w:rPr>
        <w:t xml:space="preserve">No dice si un local está abierto.</w:t>
      </w:r>
      <w:r>
        <w:t xml:space="preserve"> </w:t>
      </w:r>
      <w:r>
        <w:t xml:space="preserve">Ninguna fuente confirma vigencia.</w:t>
      </w:r>
      <w:r>
        <w:t xml:space="preserve"> </w:t>
      </w:r>
      <w:r>
        <w:rPr>
          <w:rStyle w:val="VerbatimChar"/>
        </w:rPr>
        <w:t xml:space="preserve">añada</w:t>
      </w:r>
      <w:r>
        <w:t xml:space="preserve"> </w:t>
      </w:r>
      <w:r>
        <w:t xml:space="preserve">es la última señal</w:t>
      </w:r>
      <w:r>
        <w:t xml:space="preserve"> </w:t>
      </w:r>
      <w:r>
        <w:t xml:space="preserve">de actividad, y una señal vieja no es un cierre.</w:t>
      </w:r>
    </w:p>
    <w:p>
      <w:pPr>
        <w:pStyle w:val="BodyText"/>
      </w:pPr>
      <w:r>
        <w:rPr>
          <w:bCs/>
          <w:b/>
        </w:rPr>
        <w:t xml:space="preserve">No alcanza a lo que no tiene registro.</w:t>
      </w:r>
      <w:r>
        <w:t xml:space="preserve"> </w:t>
      </w:r>
      <w:r>
        <w:t xml:space="preserve">Un carrito de choripán en la Costanera puede ser</w:t>
      </w:r>
      <w:r>
        <w:t xml:space="preserve"> </w:t>
      </w:r>
      <w:r>
        <w:t xml:space="preserve">patrimonio gastronómico de esa zona y no estar en ninguna base, no tener habilitación y no tener</w:t>
      </w:r>
      <w:r>
        <w:t xml:space="preserve"> </w:t>
      </w:r>
      <w:r>
        <w:t xml:space="preserve">perfil en Places. Queda afuera, inevitablemente, y eso es un límite del instrumento — no una</w:t>
      </w:r>
      <w:r>
        <w:t xml:space="preserve"> </w:t>
      </w:r>
      <w:r>
        <w:t xml:space="preserve">afirmación sobre su existencia.</w:t>
      </w:r>
    </w:p>
    <w:p>
      <w:pPr>
        <w:pStyle w:val="BodyText"/>
      </w:pPr>
      <w:r>
        <w:rPr>
          <w:bCs/>
          <w:b/>
        </w:rPr>
        <w:t xml:space="preserve">No dice cuál es «el» mapa de polos.</w:t>
      </w:r>
      <w:r>
        <w:t xml:space="preserve"> </w:t>
      </w:r>
      <w:r>
        <w:t xml:space="preserve">«Polo gastronómico» es una categoría de lectura</w:t>
      </w:r>
      <w:r>
        <w:t xml:space="preserve"> </w:t>
      </w:r>
      <w:r>
        <w:t xml:space="preserve">territorial, no una entidad natural (§1). Lo que este trabajo produce no es la verdad: es</w:t>
      </w:r>
      <w:r>
        <w:t xml:space="preserve"> </w:t>
      </w:r>
      <w:r>
        <w:rPr>
          <w:bCs/>
          <w:b/>
        </w:rPr>
        <w:t xml:space="preserve">una</w:t>
      </w:r>
      <w:r>
        <w:rPr>
          <w:bCs/>
          <w:b/>
        </w:rPr>
        <w:t xml:space="preserve"> </w:t>
      </w:r>
      <w:r>
        <w:rPr>
          <w:bCs/>
          <w:b/>
        </w:rPr>
        <w:t xml:space="preserve">decisión reproducible, con precedente y con sus sensibilidades publicadas</w:t>
      </w:r>
      <w:r>
        <w:t xml:space="preserve">. Que es lo defendible.</w:t>
      </w:r>
    </w:p>
    <w:p>
      <w:pPr>
        <w:pStyle w:val="BodyText"/>
      </w:pPr>
      <w:r>
        <w:rPr>
          <w:bCs/>
          <w:b/>
        </w:rPr>
        <w:t xml:space="preserve">El número de polos depende de los parámetros.</w:t>
      </w:r>
      <w:r>
        <w:t xml:space="preserve"> </w:t>
      </w:r>
      <w:r>
        <w:t xml:space="preserve">118 es el resultado de</w:t>
      </w:r>
      <w:r>
        <w:t xml:space="preserve"> </w:t>
      </w:r>
      <w:r>
        <w:rPr>
          <w:rStyle w:val="VerbatimChar"/>
        </w:rPr>
        <w:t xml:space="preserve">40 / 10</w:t>
      </w:r>
      <w:r>
        <w:t xml:space="preserve">; 124 después de</w:t>
      </w:r>
      <w:r>
        <w:t xml:space="preserve"> </w:t>
      </w:r>
      <w:r>
        <w:t xml:space="preserve">partir los encadenados. Lo que sobrevive a la grilla no es el número: es la estructura.</w:t>
      </w:r>
    </w:p>
    <w:p>
      <w:pPr>
        <w:pStyle w:val="BodyText"/>
      </w:pPr>
      <w:r>
        <w:rPr>
          <w:bCs/>
          <w:b/>
        </w:rPr>
        <w:t xml:space="preserve">Y las clases de densidad son una lectura, no una propiedad</w:t>
      </w:r>
      <w:r>
        <w:t xml:space="preserve"> </w:t>
      </w:r>
      <w:r>
        <w:t xml:space="preserve">(§20). El Rand ajustado de 0,391</w:t>
      </w:r>
      <w:r>
        <w:t xml:space="preserve"> </w:t>
      </w:r>
      <w:r>
        <w:t xml:space="preserve">está publicado justamente para que nadie las use como si fueran duras.</w:t>
      </w:r>
    </w:p>
    <w:p>
      <w:r>
        <w:pict>
          <v:rect style="width:0;height:1.5pt" o:hralign="center" o:hrstd="t" o:hr="t"/>
        </w:pict>
      </w:r>
    </w:p>
    <w:bookmarkEnd w:id="57"/>
    <w:bookmarkStart w:id="58" w:name="anexo-qué-archivo-produce-qué-número"/>
    <w:p>
      <w:pPr>
        <w:pStyle w:val="Heading1"/>
      </w:pPr>
      <w:r>
        <w:t xml:space="preserve">Anexo · qué archivo produce qué número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script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grilla de parámetros HDBSCAN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sensibilidad_grilla_hdbscan.csv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borrador_polos_ciudad.py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ablación con control aleatorio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ablacion_por_grupo.csv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borrador_polos_ciudad.py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piso de densidad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sensibilidad_piso_absoluto.csv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polos_atributos_clases.py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clases Fisher–Jenks y GVF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clases_jenks_gvf.csv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polos_atributos_clases.py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 de la añada (Rand 0,391)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anada_contra_densidad_resumen.json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polos_particion_anada_estructura.py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precedente Recoleta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recoleta_vacios_continuidad.csv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ejecutar_corrida_territorial_v3.py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precedente Belgrano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belgrano_continuidad_precedente.csv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ejecutar_corrida_territorial_v3.py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justificación de la grilla 20–300 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justificacion_grilla_20_300m.txt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justificar_grilla_continuidad.py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uniones evaluadas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union_100m_candidatas.csv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polos_p065_union_y_clases.py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particiones de encadenados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particion_encadenados.csv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polos_atributos_clases.py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dónde caen los sueltos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particion_sueltos_por_padre.csv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polos_particion_anada_estructura.py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P078 · refutación del motivo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p078_sueltos_ubicacion.csv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polos_p078_donde_caen_los_123.py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P078 · curva de estabilidad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p078_curva_estabilidad.csv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polos_p078_prueba_estabilidad.py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P078 · prueba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p078_prueba3_nombres.csv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polos_p078_prueba_estabilidad.py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saliente N–NE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saliente_p078_distancias.csv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polos_saliente_p078_de_quien_es.py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candidatos bajo el mínimo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candidatos_bajo_minimo.csv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_sensibilidad.csv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polos_candidatos_bajo_minimo.py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asientos replicados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prueba_catastral_smp.csv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_mecanismo.json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_discriminancia.csv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probar_smp_lotes.py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factores de captura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factor_captura_dos_bases.csv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estimar_costo_places.py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parejidad de cobertura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parejidad_a_por_barrio.csv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parejidad_b_por_comuna.csv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formulas_parejidad.csv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parejidad_cobertura.py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sonda de Places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places_sonda_resultado_nucleo.csv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places_dry_run.json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places_sonda_barrios_flacos.py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cotejo contra las 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cotejo_22_zonas_final.csv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zonas_no_encontradas_explicacion.csv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polos_p065_union_y_clases.py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matriz de decisiones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matriz_decision_borrador.csv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a mano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tests del normalizador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test_normalizador_direcciones.py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tests/</w:t>
            </w:r>
          </w:p>
        </w:tc>
      </w:tr>
    </w:tbl>
    <w:p>
      <w:pPr>
        <w:pStyle w:val="BodyText"/>
      </w:pPr>
      <w:r>
        <w:t xml:space="preserve">Todos en</w:t>
      </w:r>
      <w:r>
        <w:t xml:space="preserve"> </w:t>
      </w:r>
      <w:r>
        <w:rPr>
          <w:rStyle w:val="VerbatimChar"/>
        </w:rPr>
        <w:t xml:space="preserve">outputs/BARRIDO_CIUDAD_2026-08/material_metodo/</w:t>
      </w:r>
      <w:r>
        <w:t xml:space="preserve">, con</w:t>
      </w:r>
      <w:r>
        <w:t xml:space="preserve"> </w:t>
      </w:r>
      <w:r>
        <w:rPr>
          <w:rStyle w:val="VerbatimChar"/>
        </w:rPr>
        <w:t xml:space="preserve">INDICE.csv</w:t>
      </w:r>
      <w:r>
        <w:t xml:space="preserve"> </w:t>
      </w:r>
      <w:r>
        <w:t xml:space="preserve">que da la ruta</w:t>
      </w:r>
      <w:r>
        <w:t xml:space="preserve"> </w:t>
      </w:r>
      <w:r>
        <w:t xml:space="preserve">original de cada uno.</w:t>
      </w:r>
    </w:p>
    <w:bookmarkEnd w:id="5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-A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Edición técnica · cómo se construyó cada número</dc:title>
  <dc:creator>Dirección General de Desarrollo Gastronómico · Ministerio de Desarrollo Económico · GCBA</dc:creator>
  <dc:language>es-AR</dc:language>
  <cp:keywords/>
  <dcterms:created xsi:type="dcterms:W3CDTF">2026-08-06T20:53:12Z</dcterms:created>
  <dcterms:modified xsi:type="dcterms:W3CDTF">2026-08-06T20:53:12Z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Agosto de 2026</vt:lpwstr>
  </property>
  <property fmtid="{D5CDD505-2E9C-101B-9397-08002B2CF9AE}" pid="3" name="subtitle">
    <vt:lpwstr>Atlas de Referencias Gastronómicas de la Ciudad de Buenos Aires</vt:lpwstr>
  </property>
  <property fmtid="{D5CDD505-2E9C-101B-9397-08002B2CF9AE}" pid="4" name="toc">
    <vt:lpwstr>True</vt:lpwstr>
  </property>
  <property fmtid="{D5CDD505-2E9C-101B-9397-08002B2CF9AE}" pid="5" name="toc-depth">
    <vt:lpwstr>2</vt:lpwstr>
  </property>
  <property fmtid="{D5CDD505-2E9C-101B-9397-08002B2CF9AE}" pid="6" name="toc-title">
    <vt:lpwstr>Índice</vt:lpwstr>
  </property>
</Properties>
</file>