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D16EA" w14:textId="77777777" w:rsidR="009254F1" w:rsidRPr="009254F1" w:rsidRDefault="009254F1" w:rsidP="009254F1">
      <w:pPr>
        <w:rPr>
          <w:lang w:val="en-US"/>
        </w:rPr>
      </w:pPr>
    </w:p>
    <w:p w14:paraId="0ADEC5F6" w14:textId="661B641A" w:rsidR="009254F1" w:rsidRDefault="009254F1" w:rsidP="009254F1">
      <w:pPr>
        <w:pStyle w:val="Title"/>
        <w:rPr>
          <w:lang w:val="en-US"/>
        </w:rPr>
      </w:pPr>
      <w:r w:rsidRPr="009254F1">
        <w:rPr>
          <w:lang w:val="en-US"/>
        </w:rPr>
        <w:t xml:space="preserve"> IS Thesis Design Support – Session 2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-13338305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BD5E3F" w14:textId="705D7BB2" w:rsidR="009254F1" w:rsidRDefault="009254F1">
          <w:pPr>
            <w:pStyle w:val="TOCHeading"/>
          </w:pPr>
          <w:r>
            <w:rPr>
              <w:lang w:val="en-GB"/>
            </w:rPr>
            <w:t>Contents</w:t>
          </w:r>
        </w:p>
        <w:p w14:paraId="144264E0" w14:textId="679F525E" w:rsidR="00300BFC" w:rsidRDefault="009254F1">
          <w:pPr>
            <w:pStyle w:val="TOC1"/>
            <w:tabs>
              <w:tab w:val="right" w:leader="dot" w:pos="9946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89901" w:history="1">
            <w:r w:rsidR="00300BFC" w:rsidRPr="00E266A8">
              <w:rPr>
                <w:rStyle w:val="Hyperlink"/>
                <w:noProof/>
                <w:lang w:val="en-US"/>
              </w:rPr>
              <w:t>Questions Related Work</w:t>
            </w:r>
            <w:r w:rsidR="00300BFC">
              <w:rPr>
                <w:noProof/>
                <w:webHidden/>
              </w:rPr>
              <w:tab/>
            </w:r>
            <w:r w:rsidR="00300BFC">
              <w:rPr>
                <w:noProof/>
                <w:webHidden/>
              </w:rPr>
              <w:fldChar w:fldCharType="begin"/>
            </w:r>
            <w:r w:rsidR="00300BFC">
              <w:rPr>
                <w:noProof/>
                <w:webHidden/>
              </w:rPr>
              <w:instrText xml:space="preserve"> PAGEREF _Toc219889901 \h </w:instrText>
            </w:r>
            <w:r w:rsidR="00300BFC">
              <w:rPr>
                <w:noProof/>
                <w:webHidden/>
              </w:rPr>
            </w:r>
            <w:r w:rsidR="00300BFC">
              <w:rPr>
                <w:noProof/>
                <w:webHidden/>
              </w:rPr>
              <w:fldChar w:fldCharType="separate"/>
            </w:r>
            <w:r w:rsidR="00300BFC">
              <w:rPr>
                <w:noProof/>
                <w:webHidden/>
              </w:rPr>
              <w:t>1</w:t>
            </w:r>
            <w:r w:rsidR="00300BFC">
              <w:rPr>
                <w:noProof/>
                <w:webHidden/>
              </w:rPr>
              <w:fldChar w:fldCharType="end"/>
            </w:r>
          </w:hyperlink>
        </w:p>
        <w:p w14:paraId="5224987A" w14:textId="1D984AC4" w:rsidR="00300BFC" w:rsidRDefault="00300BFC">
          <w:pPr>
            <w:pStyle w:val="TOC2"/>
            <w:tabs>
              <w:tab w:val="right" w:leader="dot" w:pos="9946"/>
            </w:tabs>
            <w:rPr>
              <w:rFonts w:eastAsiaTheme="minorEastAsia"/>
              <w:noProof/>
              <w:lang w:val="en-US"/>
            </w:rPr>
          </w:pPr>
          <w:hyperlink w:anchor="_Toc219889902" w:history="1">
            <w:r w:rsidRPr="00E266A8">
              <w:rPr>
                <w:rStyle w:val="Hyperlink"/>
                <w:noProof/>
                <w:lang w:val="en-US"/>
              </w:rPr>
              <w:t>Where are the gaps in the literature?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A5583" w14:textId="1A329EAB" w:rsidR="00300BFC" w:rsidRDefault="00300BFC">
          <w:pPr>
            <w:pStyle w:val="TOC2"/>
            <w:tabs>
              <w:tab w:val="right" w:leader="dot" w:pos="9946"/>
            </w:tabs>
            <w:rPr>
              <w:rFonts w:eastAsiaTheme="minorEastAsia"/>
              <w:noProof/>
              <w:lang w:val="en-US"/>
            </w:rPr>
          </w:pPr>
          <w:hyperlink w:anchor="_Toc219889903" w:history="1">
            <w:r w:rsidRPr="00E266A8">
              <w:rPr>
                <w:rStyle w:val="Hyperlink"/>
                <w:noProof/>
                <w:lang w:val="en-US"/>
              </w:rPr>
              <w:t>What are the key areas of debate in the literature?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F7095" w14:textId="7DAB92E2" w:rsidR="00300BFC" w:rsidRDefault="00300BFC">
          <w:pPr>
            <w:pStyle w:val="TOC2"/>
            <w:tabs>
              <w:tab w:val="right" w:leader="dot" w:pos="9946"/>
            </w:tabs>
            <w:rPr>
              <w:rFonts w:eastAsiaTheme="minorEastAsia"/>
              <w:noProof/>
              <w:lang w:val="en-US"/>
            </w:rPr>
          </w:pPr>
          <w:hyperlink w:anchor="_Toc219889904" w:history="1">
            <w:r w:rsidRPr="00E266A8">
              <w:rPr>
                <w:rStyle w:val="Hyperlink"/>
                <w:noProof/>
                <w:lang w:val="en-US"/>
              </w:rPr>
              <w:t>What are the key concepts in this area?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EF6D9" w14:textId="362537FA" w:rsidR="00300BFC" w:rsidRDefault="00300BFC">
          <w:pPr>
            <w:pStyle w:val="TOC2"/>
            <w:tabs>
              <w:tab w:val="right" w:leader="dot" w:pos="9946"/>
            </w:tabs>
            <w:rPr>
              <w:rFonts w:eastAsiaTheme="minorEastAsia"/>
              <w:noProof/>
              <w:lang w:val="en-US"/>
            </w:rPr>
          </w:pPr>
          <w:hyperlink w:anchor="_Toc219889905" w:history="1">
            <w:r w:rsidRPr="00E266A8">
              <w:rPr>
                <w:rStyle w:val="Hyperlink"/>
                <w:noProof/>
                <w:lang w:val="en-US"/>
              </w:rPr>
              <w:t>How would you categorize the kind of problem to which your research relates?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099E8" w14:textId="7AE0FB66" w:rsidR="00300BFC" w:rsidRDefault="00300BFC">
          <w:pPr>
            <w:pStyle w:val="TOC2"/>
            <w:tabs>
              <w:tab w:val="right" w:leader="dot" w:pos="9946"/>
            </w:tabs>
            <w:rPr>
              <w:rFonts w:eastAsiaTheme="minorEastAsia"/>
              <w:noProof/>
              <w:lang w:val="en-US"/>
            </w:rPr>
          </w:pPr>
          <w:hyperlink w:anchor="_Toc219889906" w:history="1">
            <w:r w:rsidRPr="00E266A8">
              <w:rPr>
                <w:rStyle w:val="Hyperlink"/>
                <w:noProof/>
                <w:lang w:val="en-US"/>
              </w:rPr>
              <w:t>What is the problem statement?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_Toc219889906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D202A" w14:textId="7EF3BB7C" w:rsidR="00300BFC" w:rsidRDefault="00300BFC">
          <w:pPr>
            <w:pStyle w:val="TOC2"/>
            <w:tabs>
              <w:tab w:val="right" w:leader="dot" w:pos="9946"/>
            </w:tabs>
            <w:rPr>
              <w:rFonts w:eastAsiaTheme="minorEastAsia"/>
              <w:noProof/>
              <w:lang w:val="en-US"/>
            </w:rPr>
          </w:pPr>
          <w:hyperlink w:anchor="_Toc219889907" w:history="1">
            <w:r w:rsidRPr="00E266A8">
              <w:rPr>
                <w:rStyle w:val="Hyperlink"/>
                <w:noProof/>
                <w:lang w:val="en-US"/>
              </w:rPr>
              <w:t>What is the research question?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7BEA8" w14:textId="46209F58" w:rsidR="00300BFC" w:rsidRDefault="00300BFC">
          <w:pPr>
            <w:pStyle w:val="TOC2"/>
            <w:tabs>
              <w:tab w:val="right" w:leader="dot" w:pos="9946"/>
            </w:tabs>
            <w:rPr>
              <w:rFonts w:eastAsiaTheme="minorEastAsia"/>
              <w:noProof/>
              <w:lang w:val="en-US"/>
            </w:rPr>
          </w:pPr>
          <w:hyperlink w:anchor="_Toc219889908" w:history="1">
            <w:r w:rsidRPr="00E266A8">
              <w:rPr>
                <w:rStyle w:val="Hyperlink"/>
                <w:noProof/>
                <w:lang w:val="en-US"/>
              </w:rPr>
              <w:t>Is the research question related to the research gap?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9ECE0" w14:textId="15EB9EE7" w:rsidR="00300BFC" w:rsidRDefault="00300BFC">
          <w:pPr>
            <w:pStyle w:val="TOC2"/>
            <w:tabs>
              <w:tab w:val="right" w:leader="dot" w:pos="9946"/>
            </w:tabs>
            <w:rPr>
              <w:rFonts w:eastAsiaTheme="minorEastAsia"/>
              <w:noProof/>
              <w:lang w:val="en-US"/>
            </w:rPr>
          </w:pPr>
          <w:hyperlink w:anchor="_Toc219889909" w:history="1">
            <w:r w:rsidRPr="00E266A8">
              <w:rPr>
                <w:rStyle w:val="Hyperlink"/>
                <w:noProof/>
                <w:lang w:val="en-US"/>
              </w:rPr>
              <w:t>Does the research question pursue a 3-month timeline to finish?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12FE9" w14:textId="0CDAB0A9" w:rsidR="00300BFC" w:rsidRDefault="00300BFC">
          <w:pPr>
            <w:pStyle w:val="TOC2"/>
            <w:tabs>
              <w:tab w:val="right" w:leader="dot" w:pos="9946"/>
            </w:tabs>
            <w:rPr>
              <w:rFonts w:eastAsiaTheme="minorEastAsia"/>
              <w:noProof/>
              <w:lang w:val="en-US"/>
            </w:rPr>
          </w:pPr>
          <w:hyperlink w:anchor="_Toc219889910" w:history="1">
            <w:r w:rsidRPr="00E266A8">
              <w:rPr>
                <w:rStyle w:val="Hyperlink"/>
                <w:noProof/>
                <w:lang w:val="en-US"/>
              </w:rPr>
              <w:t>What kind of results does the research question need to be properly answered?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7ABA6" w14:textId="78E2968B" w:rsidR="00300BFC" w:rsidRDefault="00300BFC">
          <w:pPr>
            <w:pStyle w:val="TOC2"/>
            <w:tabs>
              <w:tab w:val="right" w:leader="dot" w:pos="9946"/>
            </w:tabs>
            <w:rPr>
              <w:rFonts w:eastAsiaTheme="minorEastAsia"/>
              <w:noProof/>
              <w:lang w:val="en-US"/>
            </w:rPr>
          </w:pPr>
          <w:hyperlink w:anchor="_Toc219889911" w:history="1">
            <w:r w:rsidRPr="00E266A8">
              <w:rPr>
                <w:rStyle w:val="Hyperlink"/>
                <w:noProof/>
                <w:lang w:val="en-US"/>
              </w:rPr>
              <w:t>Is there a key paper that you will use as a model to format the results?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0ED61" w14:textId="15FA4C86" w:rsidR="00300BFC" w:rsidRDefault="00300BFC">
          <w:pPr>
            <w:pStyle w:val="TOC2"/>
            <w:tabs>
              <w:tab w:val="right" w:leader="dot" w:pos="9946"/>
            </w:tabs>
            <w:rPr>
              <w:rFonts w:eastAsiaTheme="minorEastAsia"/>
              <w:noProof/>
              <w:lang w:val="en-US"/>
            </w:rPr>
          </w:pPr>
          <w:hyperlink w:anchor="_Toc219889912" w:history="1">
            <w:r w:rsidRPr="00E266A8">
              <w:rPr>
                <w:rStyle w:val="Hyperlink"/>
                <w:noProof/>
                <w:lang w:val="en-US"/>
              </w:rPr>
              <w:t>How will visualize your research gap in terms of a systematic overview as seen below?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EDCB7" w14:textId="6ADF4F31" w:rsidR="009254F1" w:rsidRPr="009254F1" w:rsidRDefault="009254F1" w:rsidP="009254F1">
          <w:r>
            <w:rPr>
              <w:b/>
              <w:bCs/>
              <w:lang w:val="en-GB"/>
            </w:rPr>
            <w:fldChar w:fldCharType="end"/>
          </w:r>
        </w:p>
      </w:sdtContent>
    </w:sdt>
    <w:p w14:paraId="1F5D3314" w14:textId="77777777" w:rsidR="009254F1" w:rsidRPr="009254F1" w:rsidRDefault="009254F1" w:rsidP="009254F1">
      <w:pPr>
        <w:pStyle w:val="Heading1"/>
        <w:rPr>
          <w:lang w:val="en-US"/>
        </w:rPr>
      </w:pPr>
      <w:r w:rsidRPr="009254F1">
        <w:rPr>
          <w:lang w:val="en-US"/>
        </w:rPr>
        <w:t xml:space="preserve"> </w:t>
      </w:r>
      <w:bookmarkStart w:id="0" w:name="_Toc219889901"/>
      <w:r w:rsidRPr="009254F1">
        <w:rPr>
          <w:lang w:val="en-US"/>
        </w:rPr>
        <w:t>Questions Related Work</w:t>
      </w:r>
      <w:bookmarkEnd w:id="0"/>
      <w:r w:rsidRPr="009254F1">
        <w:rPr>
          <w:lang w:val="en-US"/>
        </w:rPr>
        <w:t xml:space="preserve"> </w:t>
      </w:r>
    </w:p>
    <w:p w14:paraId="435BBA52" w14:textId="77777777" w:rsidR="009254F1" w:rsidRPr="009254F1" w:rsidRDefault="009254F1" w:rsidP="009254F1">
      <w:pPr>
        <w:pStyle w:val="Heading2"/>
        <w:rPr>
          <w:lang w:val="en-US"/>
        </w:rPr>
      </w:pPr>
      <w:bookmarkStart w:id="1" w:name="_Toc219889902"/>
      <w:r w:rsidRPr="009254F1">
        <w:rPr>
          <w:lang w:val="en-US"/>
        </w:rPr>
        <w:t>Where are the gaps in the literature?</w:t>
      </w:r>
      <w:bookmarkEnd w:id="1"/>
      <w:r w:rsidRPr="009254F1">
        <w:rPr>
          <w:lang w:val="en-US"/>
        </w:rPr>
        <w:t xml:space="preserve"> </w:t>
      </w:r>
    </w:p>
    <w:p w14:paraId="53CA28D3" w14:textId="7CDA082D" w:rsidR="009254F1" w:rsidRPr="009254F1" w:rsidRDefault="009254F1" w:rsidP="009254F1">
      <w:pPr>
        <w:rPr>
          <w:lang w:val="en-US"/>
        </w:rPr>
      </w:pPr>
      <w:r w:rsidRPr="009254F1">
        <w:rPr>
          <w:lang w:val="en-US"/>
        </w:rPr>
        <w:t>The literature focuses on single-image damage detection and lacks temporal, pre–post comparison methods for indoor housing inspections</w:t>
      </w:r>
      <w:r>
        <w:rPr>
          <w:lang w:val="en-US"/>
        </w:rPr>
        <w:t xml:space="preserve"> with picture groups</w:t>
      </w:r>
      <w:r w:rsidRPr="009254F1">
        <w:rPr>
          <w:lang w:val="en-US"/>
        </w:rPr>
        <w:t>, leaving no integrated approach that links visual change detection</w:t>
      </w:r>
      <w:r>
        <w:rPr>
          <w:lang w:val="en-US"/>
        </w:rPr>
        <w:t>.</w:t>
      </w:r>
      <w:r w:rsidR="00046E86">
        <w:rPr>
          <w:lang w:val="en-US"/>
        </w:rPr>
        <w:t xml:space="preserve"> </w:t>
      </w:r>
      <w:r w:rsidR="00D94BED">
        <w:rPr>
          <w:lang w:val="en-US"/>
        </w:rPr>
        <w:t>Siamese models will be tested under different circumstances</w:t>
      </w:r>
      <w:r w:rsidR="00625B9F">
        <w:rPr>
          <w:lang w:val="en-US"/>
        </w:rPr>
        <w:t xml:space="preserve"> with different data and using multiple groups to compare instead of 2 photos, 2 photo groups.</w:t>
      </w:r>
    </w:p>
    <w:p w14:paraId="0F7C56EA" w14:textId="77777777" w:rsidR="009254F1" w:rsidRPr="009254F1" w:rsidRDefault="009254F1" w:rsidP="009254F1">
      <w:pPr>
        <w:pStyle w:val="Heading2"/>
        <w:rPr>
          <w:lang w:val="en-US"/>
        </w:rPr>
      </w:pPr>
      <w:bookmarkStart w:id="2" w:name="_Toc219889903"/>
      <w:r w:rsidRPr="009254F1">
        <w:rPr>
          <w:lang w:val="en-US"/>
        </w:rPr>
        <w:t>What are the key areas of debate in the literature?</w:t>
      </w:r>
      <w:bookmarkEnd w:id="2"/>
      <w:r w:rsidRPr="009254F1">
        <w:rPr>
          <w:lang w:val="en-US"/>
        </w:rPr>
        <w:t xml:space="preserve"> </w:t>
      </w:r>
    </w:p>
    <w:p w14:paraId="301F0675" w14:textId="1F4E3108" w:rsidR="009254F1" w:rsidRPr="009254F1" w:rsidRDefault="009254F1" w:rsidP="009254F1">
      <w:pPr>
        <w:rPr>
          <w:lang w:val="en-US"/>
        </w:rPr>
      </w:pPr>
      <w:r w:rsidRPr="009254F1">
        <w:rPr>
          <w:lang w:val="en-US"/>
        </w:rPr>
        <w:t xml:space="preserve">A debate is whether single-image CNN detectors are sufficient for inspection tasks, or whether temporal, embedding-based, or similarity-learning approaches </w:t>
      </w:r>
      <w:r>
        <w:rPr>
          <w:lang w:val="en-US"/>
        </w:rPr>
        <w:t xml:space="preserve">like </w:t>
      </w:r>
      <w:r w:rsidRPr="009254F1">
        <w:rPr>
          <w:lang w:val="en-US"/>
        </w:rPr>
        <w:t>Siamese models, foundation-model embeddings</w:t>
      </w:r>
      <w:r>
        <w:rPr>
          <w:lang w:val="en-US"/>
        </w:rPr>
        <w:t xml:space="preserve"> </w:t>
      </w:r>
      <w:r w:rsidRPr="009254F1">
        <w:rPr>
          <w:lang w:val="en-US"/>
        </w:rPr>
        <w:t>are required to handle real-world variability and inspection relevance.</w:t>
      </w:r>
    </w:p>
    <w:p w14:paraId="314779DE" w14:textId="77777777" w:rsidR="009254F1" w:rsidRPr="009254F1" w:rsidRDefault="009254F1" w:rsidP="009254F1">
      <w:pPr>
        <w:pStyle w:val="Heading2"/>
        <w:rPr>
          <w:lang w:val="en-US"/>
        </w:rPr>
      </w:pPr>
      <w:bookmarkStart w:id="3" w:name="_Toc219889904"/>
      <w:r w:rsidRPr="009254F1">
        <w:rPr>
          <w:lang w:val="en-US"/>
        </w:rPr>
        <w:lastRenderedPageBreak/>
        <w:t>What are the key concepts in this area?</w:t>
      </w:r>
      <w:bookmarkEnd w:id="3"/>
      <w:r w:rsidRPr="009254F1">
        <w:rPr>
          <w:lang w:val="en-US"/>
        </w:rPr>
        <w:t xml:space="preserve"> </w:t>
      </w:r>
    </w:p>
    <w:p w14:paraId="1E1AF871" w14:textId="291CAE5B" w:rsidR="009254F1" w:rsidRPr="009254F1" w:rsidRDefault="009254F1" w:rsidP="009254F1">
      <w:pPr>
        <w:rPr>
          <w:lang w:val="en-US"/>
        </w:rPr>
      </w:pPr>
      <w:r w:rsidRPr="009254F1">
        <w:rPr>
          <w:lang w:val="en-US"/>
        </w:rPr>
        <w:t>Change detection, deep feature embeddings, Siamese similarity learning, heterogeneous image variability, defect classification, and inspection relevance.</w:t>
      </w:r>
    </w:p>
    <w:p w14:paraId="0BB9C2C6" w14:textId="77777777" w:rsidR="009254F1" w:rsidRDefault="009254F1" w:rsidP="009254F1">
      <w:pPr>
        <w:pStyle w:val="Heading2"/>
        <w:rPr>
          <w:lang w:val="en-US"/>
        </w:rPr>
      </w:pPr>
      <w:bookmarkStart w:id="4" w:name="_Toc219889905"/>
      <w:r w:rsidRPr="009254F1">
        <w:rPr>
          <w:lang w:val="en-US"/>
        </w:rPr>
        <w:t>How would you categorize the kind of problem to which your research relates?</w:t>
      </w:r>
      <w:bookmarkEnd w:id="4"/>
      <w:r w:rsidRPr="009254F1">
        <w:rPr>
          <w:lang w:val="en-US"/>
        </w:rPr>
        <w:t xml:space="preserve"> </w:t>
      </w:r>
    </w:p>
    <w:p w14:paraId="7071D07D" w14:textId="2D0552D7" w:rsidR="009254F1" w:rsidRPr="009254F1" w:rsidRDefault="009254F1" w:rsidP="009254F1">
      <w:pPr>
        <w:rPr>
          <w:lang w:val="en-US"/>
        </w:rPr>
      </w:pPr>
      <w:r w:rsidRPr="009254F1">
        <w:rPr>
          <w:lang w:val="en-US"/>
        </w:rPr>
        <w:t>This research addresses a visual change</w:t>
      </w:r>
      <w:r>
        <w:rPr>
          <w:lang w:val="en-US"/>
        </w:rPr>
        <w:t xml:space="preserve"> </w:t>
      </w:r>
      <w:r w:rsidRPr="009254F1">
        <w:rPr>
          <w:lang w:val="en-US"/>
        </w:rPr>
        <w:t>detection and similarity</w:t>
      </w:r>
      <w:r>
        <w:rPr>
          <w:lang w:val="en-US"/>
        </w:rPr>
        <w:t xml:space="preserve"> </w:t>
      </w:r>
      <w:r w:rsidRPr="009254F1">
        <w:rPr>
          <w:lang w:val="en-US"/>
        </w:rPr>
        <w:t>comparison problem under uncontrolled indoor image conditions, where viewpoint, lighting, and appearance vary significantly.</w:t>
      </w:r>
    </w:p>
    <w:p w14:paraId="59582BD7" w14:textId="77777777" w:rsidR="009254F1" w:rsidRPr="009254F1" w:rsidRDefault="009254F1" w:rsidP="009254F1">
      <w:pPr>
        <w:pStyle w:val="Heading2"/>
        <w:rPr>
          <w:lang w:val="en-US"/>
        </w:rPr>
      </w:pPr>
      <w:bookmarkStart w:id="5" w:name="_Toc219889906"/>
      <w:r w:rsidRPr="009254F1">
        <w:rPr>
          <w:lang w:val="en-US"/>
        </w:rPr>
        <w:t>What is the problem statement?</w:t>
      </w:r>
      <w:bookmarkEnd w:id="5"/>
      <w:r w:rsidRPr="009254F1">
        <w:rPr>
          <w:lang w:val="en-US"/>
        </w:rPr>
        <w:t xml:space="preserve"> </w:t>
      </w:r>
    </w:p>
    <w:p w14:paraId="76348F7D" w14:textId="2EDC98EF" w:rsidR="007508BF" w:rsidRDefault="007508BF" w:rsidP="007508BF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</w:pPr>
      <w:bookmarkStart w:id="6" w:name="_Toc219889907"/>
      <w:r w:rsidRPr="007508BF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While automatic inspection tools are explored, approaches for image-based property condition assessment remain absent in housing management. Current practices depend on physical inspections</w:t>
      </w:r>
      <w:r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 xml:space="preserve"> </w:t>
      </w:r>
      <w:r w:rsidRPr="007508BF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and tenant reports, resulting in limited, not frequent insight into</w:t>
      </w:r>
      <w:r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 xml:space="preserve"> </w:t>
      </w:r>
      <w:r w:rsidRPr="007508BF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property condition. This gap constrains both efficiency and data based decision making in housing corporations such as De Goede</w:t>
      </w:r>
      <w:r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 xml:space="preserve"> Woning.</w:t>
      </w:r>
    </w:p>
    <w:p w14:paraId="02815260" w14:textId="79315FC9" w:rsidR="009254F1" w:rsidRPr="007508BF" w:rsidRDefault="009254F1" w:rsidP="007508BF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</w:pPr>
      <w:r w:rsidRPr="009254F1">
        <w:rPr>
          <w:lang w:val="en-US"/>
        </w:rPr>
        <w:t>What is the research question?</w:t>
      </w:r>
      <w:bookmarkEnd w:id="6"/>
      <w:r w:rsidRPr="009254F1">
        <w:rPr>
          <w:lang w:val="en-US"/>
        </w:rPr>
        <w:t xml:space="preserve"> </w:t>
      </w:r>
    </w:p>
    <w:p w14:paraId="3641F196" w14:textId="0744D30B" w:rsidR="009254F1" w:rsidRPr="009254F1" w:rsidRDefault="005E515C" w:rsidP="009254F1">
      <w:pPr>
        <w:rPr>
          <w:lang w:val="en-US"/>
        </w:rPr>
      </w:pPr>
      <w:r w:rsidRPr="005E515C">
        <w:rPr>
          <w:lang w:val="en-US"/>
        </w:rPr>
        <w:t>To what extent can a Siamese model using foundation-model embeddings detect and classify inspection-relevant changes between pre- and post-lease housing images?</w:t>
      </w:r>
    </w:p>
    <w:p w14:paraId="1ADDD0A1" w14:textId="77777777" w:rsidR="009254F1" w:rsidRPr="009254F1" w:rsidRDefault="009254F1" w:rsidP="009254F1">
      <w:pPr>
        <w:pStyle w:val="Heading2"/>
        <w:rPr>
          <w:lang w:val="en-US"/>
        </w:rPr>
      </w:pPr>
      <w:bookmarkStart w:id="7" w:name="_Toc219889908"/>
      <w:r w:rsidRPr="009254F1">
        <w:rPr>
          <w:lang w:val="en-US"/>
        </w:rPr>
        <w:t>Is the research question related to the research gap?</w:t>
      </w:r>
      <w:bookmarkEnd w:id="7"/>
      <w:r w:rsidRPr="009254F1">
        <w:rPr>
          <w:lang w:val="en-US"/>
        </w:rPr>
        <w:t xml:space="preserve"> </w:t>
      </w:r>
    </w:p>
    <w:p w14:paraId="4A995F65" w14:textId="7F2B46DD" w:rsidR="009254F1" w:rsidRPr="009254F1" w:rsidRDefault="005E515C" w:rsidP="009254F1">
      <w:pPr>
        <w:rPr>
          <w:lang w:val="en-US"/>
        </w:rPr>
      </w:pPr>
      <w:r w:rsidRPr="005E515C">
        <w:rPr>
          <w:lang w:val="en-US"/>
        </w:rPr>
        <w:t>Yes</w:t>
      </w:r>
      <w:r>
        <w:rPr>
          <w:lang w:val="en-US"/>
        </w:rPr>
        <w:t xml:space="preserve"> </w:t>
      </w:r>
      <w:r w:rsidRPr="005E515C">
        <w:rPr>
          <w:lang w:val="en-US"/>
        </w:rPr>
        <w:t>the RQ directly targets the missing temporal dimension, the absence of practical inspection linkage, and the gap between defect detection and actionable, inspection-oriented indicators noted in prior work.</w:t>
      </w:r>
    </w:p>
    <w:p w14:paraId="78ED744A" w14:textId="77777777" w:rsidR="009254F1" w:rsidRPr="009254F1" w:rsidRDefault="009254F1" w:rsidP="009254F1">
      <w:pPr>
        <w:pStyle w:val="Heading2"/>
        <w:rPr>
          <w:lang w:val="en-US"/>
        </w:rPr>
      </w:pPr>
      <w:bookmarkStart w:id="8" w:name="_Toc219889909"/>
      <w:r w:rsidRPr="009254F1">
        <w:rPr>
          <w:lang w:val="en-US"/>
        </w:rPr>
        <w:t>Does the research question pursue a 3-month timeline to finish?</w:t>
      </w:r>
      <w:bookmarkEnd w:id="8"/>
      <w:r w:rsidRPr="009254F1">
        <w:rPr>
          <w:lang w:val="en-US"/>
        </w:rPr>
        <w:t xml:space="preserve"> </w:t>
      </w:r>
    </w:p>
    <w:p w14:paraId="4893297A" w14:textId="2AA5B27B" w:rsidR="009254F1" w:rsidRPr="009254F1" w:rsidRDefault="00FC1485" w:rsidP="005E515C">
      <w:pPr>
        <w:tabs>
          <w:tab w:val="left" w:pos="930"/>
        </w:tabs>
        <w:rPr>
          <w:lang w:val="en-US"/>
        </w:rPr>
      </w:pPr>
      <w:r>
        <w:rPr>
          <w:lang w:val="en-US"/>
        </w:rPr>
        <w:t>Yes d</w:t>
      </w:r>
      <w:r w:rsidR="005E515C" w:rsidRPr="005E515C">
        <w:rPr>
          <w:lang w:val="en-US"/>
        </w:rPr>
        <w:t>ataset construction, embedding extraction, Siamese training, baseline comparison, and evaluation are all feasible within a 10–12 week supervised thesis cycle.</w:t>
      </w:r>
    </w:p>
    <w:p w14:paraId="50AB0B0E" w14:textId="77777777" w:rsidR="009254F1" w:rsidRPr="009254F1" w:rsidRDefault="009254F1" w:rsidP="009254F1">
      <w:pPr>
        <w:pStyle w:val="Heading2"/>
        <w:rPr>
          <w:lang w:val="en-US"/>
        </w:rPr>
      </w:pPr>
      <w:bookmarkStart w:id="9" w:name="_Toc219889910"/>
      <w:r w:rsidRPr="009254F1">
        <w:rPr>
          <w:lang w:val="en-US"/>
        </w:rPr>
        <w:t>What kind of results does the research question need to be properly answered?</w:t>
      </w:r>
      <w:bookmarkEnd w:id="9"/>
      <w:r w:rsidRPr="009254F1">
        <w:rPr>
          <w:lang w:val="en-US"/>
        </w:rPr>
        <w:t xml:space="preserve"> </w:t>
      </w:r>
    </w:p>
    <w:p w14:paraId="4CD3FAD7" w14:textId="62838BC2" w:rsidR="009254F1" w:rsidRPr="009254F1" w:rsidRDefault="005E515C" w:rsidP="009254F1">
      <w:pPr>
        <w:rPr>
          <w:lang w:val="en-US"/>
        </w:rPr>
      </w:pPr>
      <w:r w:rsidRPr="005E515C">
        <w:rPr>
          <w:lang w:val="en-US"/>
        </w:rPr>
        <w:t>Quantitative performance metrics (accuracy, F1, confusion matrices, embedding-distance distributions) and qualitative evaluations of change-detection outcomes that validate whether the method supports inspection decision-making.</w:t>
      </w:r>
    </w:p>
    <w:p w14:paraId="7B4AF360" w14:textId="77777777" w:rsidR="009254F1" w:rsidRPr="009254F1" w:rsidRDefault="009254F1" w:rsidP="009254F1">
      <w:pPr>
        <w:pStyle w:val="Heading2"/>
        <w:rPr>
          <w:lang w:val="en-US"/>
        </w:rPr>
      </w:pPr>
      <w:bookmarkStart w:id="10" w:name="_Toc219889911"/>
      <w:r w:rsidRPr="009254F1">
        <w:rPr>
          <w:lang w:val="en-US"/>
        </w:rPr>
        <w:lastRenderedPageBreak/>
        <w:t>Is there a key paper that you will use as a model to format the results?</w:t>
      </w:r>
      <w:bookmarkEnd w:id="10"/>
      <w:r w:rsidRPr="009254F1">
        <w:rPr>
          <w:lang w:val="en-US"/>
        </w:rPr>
        <w:t xml:space="preserve"> </w:t>
      </w:r>
    </w:p>
    <w:p w14:paraId="0567B1F3" w14:textId="426010D2" w:rsidR="009254F1" w:rsidRPr="009254F1" w:rsidRDefault="005E515C" w:rsidP="009254F1">
      <w:pPr>
        <w:rPr>
          <w:lang w:val="en-US"/>
        </w:rPr>
      </w:pPr>
      <w:r w:rsidRPr="005E515C">
        <w:rPr>
          <w:lang w:val="en-US"/>
        </w:rPr>
        <w:t>Kamraoui et al. (2022), which evaluates longitudinal MRI change detection using Siamese-style modeling, provides the closest methodological precedent for structuring temporal-comparison experiments.</w:t>
      </w:r>
    </w:p>
    <w:p w14:paraId="7622655B" w14:textId="77777777" w:rsidR="009254F1" w:rsidRDefault="009254F1" w:rsidP="009254F1">
      <w:pPr>
        <w:pStyle w:val="Heading2"/>
        <w:rPr>
          <w:lang w:val="en-US"/>
        </w:rPr>
      </w:pPr>
      <w:bookmarkStart w:id="11" w:name="_Toc219889912"/>
      <w:r w:rsidRPr="009254F1">
        <w:rPr>
          <w:lang w:val="en-US"/>
        </w:rPr>
        <w:t>How will visualize your research gap in terms of a systematic overview as seen below?</w:t>
      </w:r>
      <w:bookmarkEnd w:id="11"/>
      <w:r w:rsidRPr="009254F1">
        <w:rPr>
          <w:lang w:val="en-US"/>
        </w:rPr>
        <w:t xml:space="preserve"> </w:t>
      </w:r>
    </w:p>
    <w:p w14:paraId="1A7DEC58" w14:textId="6CEA7522" w:rsidR="000C7080" w:rsidRDefault="009254F1">
      <w:pPr>
        <w:rPr>
          <w:lang w:val="en-US"/>
        </w:rPr>
      </w:pPr>
      <w:r w:rsidRPr="009254F1">
        <w:rPr>
          <w:noProof/>
          <w:lang w:val="en-US"/>
        </w:rPr>
        <w:drawing>
          <wp:inline distT="0" distB="0" distL="0" distR="0" wp14:anchorId="799C914F" wp14:editId="4E9ACD54">
            <wp:extent cx="6322060" cy="3013710"/>
            <wp:effectExtent l="0" t="0" r="2540" b="0"/>
            <wp:docPr id="223531992" name="Picture 1" descr="A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31992" name="Picture 1" descr="A white rectangular box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5Dark-Accent5"/>
        <w:tblW w:w="12333" w:type="dxa"/>
        <w:tblInd w:w="-1281" w:type="dxa"/>
        <w:tblLook w:val="04A0" w:firstRow="1" w:lastRow="0" w:firstColumn="1" w:lastColumn="0" w:noHBand="0" w:noVBand="1"/>
      </w:tblPr>
      <w:tblGrid>
        <w:gridCol w:w="551"/>
        <w:gridCol w:w="2796"/>
        <w:gridCol w:w="1295"/>
        <w:gridCol w:w="1660"/>
        <w:gridCol w:w="1560"/>
        <w:gridCol w:w="1116"/>
        <w:gridCol w:w="1891"/>
        <w:gridCol w:w="1464"/>
      </w:tblGrid>
      <w:tr w:rsidR="005E515C" w14:paraId="73DBAF6D" w14:textId="77777777" w:rsidTr="005E5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958F031" w14:textId="286F6C8D" w:rsidR="005E515C" w:rsidRDefault="005E515C">
            <w:pPr>
              <w:rPr>
                <w:lang w:val="en-US"/>
              </w:rPr>
            </w:pPr>
            <w:r>
              <w:rPr>
                <w:lang w:val="en-US"/>
              </w:rPr>
              <w:t>NR</w:t>
            </w:r>
          </w:p>
        </w:tc>
        <w:tc>
          <w:tcPr>
            <w:tcW w:w="5387" w:type="dxa"/>
          </w:tcPr>
          <w:p w14:paraId="4E89BDE7" w14:textId="4A233C71" w:rsidR="005E515C" w:rsidRDefault="005E51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Paper</w:t>
            </w:r>
          </w:p>
        </w:tc>
        <w:tc>
          <w:tcPr>
            <w:tcW w:w="1134" w:type="dxa"/>
          </w:tcPr>
          <w:p w14:paraId="04035129" w14:textId="56917C19" w:rsidR="005E515C" w:rsidRDefault="005E51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E515C">
              <w:t>Single-Image Damage Detection</w:t>
            </w:r>
          </w:p>
        </w:tc>
        <w:tc>
          <w:tcPr>
            <w:tcW w:w="1134" w:type="dxa"/>
          </w:tcPr>
          <w:p w14:paraId="0E4D3EB4" w14:textId="690E4AB0" w:rsidR="005E515C" w:rsidRDefault="005E51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E515C">
              <w:t>Temporal Change Detection</w:t>
            </w:r>
          </w:p>
        </w:tc>
        <w:tc>
          <w:tcPr>
            <w:tcW w:w="1134" w:type="dxa"/>
          </w:tcPr>
          <w:p w14:paraId="446B4AB2" w14:textId="323D58C5" w:rsidR="005E515C" w:rsidRDefault="005E51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E515C">
              <w:t>Photo-Group Comparison</w:t>
            </w:r>
          </w:p>
        </w:tc>
        <w:tc>
          <w:tcPr>
            <w:tcW w:w="992" w:type="dxa"/>
          </w:tcPr>
          <w:p w14:paraId="631D5731" w14:textId="33AC7F8F" w:rsidR="005E515C" w:rsidRDefault="005E51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E515C">
              <w:t>Indoor Housing Domain</w:t>
            </w:r>
          </w:p>
        </w:tc>
        <w:tc>
          <w:tcPr>
            <w:tcW w:w="993" w:type="dxa"/>
          </w:tcPr>
          <w:p w14:paraId="77A6EC68" w14:textId="0C11696B" w:rsidR="005E515C" w:rsidRDefault="005E51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E515C">
              <w:t>Handles Heterogeneous Images</w:t>
            </w:r>
          </w:p>
        </w:tc>
        <w:tc>
          <w:tcPr>
            <w:tcW w:w="992" w:type="dxa"/>
          </w:tcPr>
          <w:p w14:paraId="59C84A6A" w14:textId="41BE0F35" w:rsidR="005E515C" w:rsidRDefault="005E51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E515C">
              <w:t>Inspection-Oriented Decision Support</w:t>
            </w:r>
          </w:p>
        </w:tc>
      </w:tr>
      <w:tr w:rsidR="005E515C" w14:paraId="159B9C9D" w14:textId="77777777" w:rsidTr="005E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DE5F084" w14:textId="245790D2" w:rsidR="005E515C" w:rsidRDefault="005E515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387" w:type="dxa"/>
          </w:tcPr>
          <w:p w14:paraId="645908CD" w14:textId="5A0C1357" w:rsidR="005E515C" w:rsidRDefault="00230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t>Cheng (Remote Sensing)</w:t>
            </w:r>
          </w:p>
        </w:tc>
        <w:tc>
          <w:tcPr>
            <w:tcW w:w="1134" w:type="dxa"/>
          </w:tcPr>
          <w:p w14:paraId="0948E4FA" w14:textId="0AC4E9D4" w:rsidR="005E515C" w:rsidRDefault="00230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34" w:type="dxa"/>
          </w:tcPr>
          <w:p w14:paraId="4C85094F" w14:textId="2DE67205" w:rsidR="005E515C" w:rsidRDefault="00230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34" w:type="dxa"/>
          </w:tcPr>
          <w:p w14:paraId="26C30846" w14:textId="058575CB" w:rsidR="005E515C" w:rsidRDefault="005E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992" w:type="dxa"/>
          </w:tcPr>
          <w:p w14:paraId="2321207A" w14:textId="77777777" w:rsidR="005E515C" w:rsidRDefault="005E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993" w:type="dxa"/>
          </w:tcPr>
          <w:p w14:paraId="48E7A0E4" w14:textId="1716E06E" w:rsidR="005E515C" w:rsidRDefault="00230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992" w:type="dxa"/>
          </w:tcPr>
          <w:p w14:paraId="791429FC" w14:textId="77777777" w:rsidR="005E515C" w:rsidRDefault="005E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E515C" w14:paraId="265826DA" w14:textId="77777777" w:rsidTr="005E51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DD3F473" w14:textId="4E5B9731" w:rsidR="005E515C" w:rsidRDefault="005E515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387" w:type="dxa"/>
          </w:tcPr>
          <w:p w14:paraId="73532816" w14:textId="22C9319B" w:rsidR="005E515C" w:rsidRDefault="00230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t>Kang (Scan-to-BIM)</w:t>
            </w:r>
          </w:p>
        </w:tc>
        <w:tc>
          <w:tcPr>
            <w:tcW w:w="1134" w:type="dxa"/>
          </w:tcPr>
          <w:p w14:paraId="1755A936" w14:textId="6E8EC166" w:rsidR="005E515C" w:rsidRDefault="00230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34" w:type="dxa"/>
          </w:tcPr>
          <w:p w14:paraId="4C493064" w14:textId="77777777" w:rsidR="005E515C" w:rsidRDefault="005E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34" w:type="dxa"/>
          </w:tcPr>
          <w:p w14:paraId="2ED259E0" w14:textId="77777777" w:rsidR="005E515C" w:rsidRDefault="005E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992" w:type="dxa"/>
          </w:tcPr>
          <w:p w14:paraId="56CEAF47" w14:textId="77777777" w:rsidR="005E515C" w:rsidRDefault="005E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993" w:type="dxa"/>
          </w:tcPr>
          <w:p w14:paraId="52272CE1" w14:textId="53B686B6" w:rsidR="005E515C" w:rsidRDefault="005E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992" w:type="dxa"/>
          </w:tcPr>
          <w:p w14:paraId="43F197C5" w14:textId="3E32FFDC" w:rsidR="005E515C" w:rsidRDefault="00230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rPr>
                <w:rFonts w:ascii="Segoe UI Symbol" w:hAnsi="Segoe UI Symbol" w:cs="Segoe UI Symbol"/>
              </w:rPr>
              <w:t>✔</w:t>
            </w:r>
            <w:r>
              <w:t xml:space="preserve"> bim workflow</w:t>
            </w:r>
          </w:p>
        </w:tc>
      </w:tr>
      <w:tr w:rsidR="005E515C" w14:paraId="7A8A405B" w14:textId="77777777" w:rsidTr="005E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ED73B36" w14:textId="2AC4078C" w:rsidR="005E515C" w:rsidRDefault="005E515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387" w:type="dxa"/>
          </w:tcPr>
          <w:p w14:paraId="23BE580D" w14:textId="6DC773E0" w:rsidR="005E515C" w:rsidRDefault="00230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t>Sukel (Urban Issues)</w:t>
            </w:r>
          </w:p>
        </w:tc>
        <w:tc>
          <w:tcPr>
            <w:tcW w:w="1134" w:type="dxa"/>
          </w:tcPr>
          <w:p w14:paraId="42073B11" w14:textId="5275B999" w:rsidR="005E515C" w:rsidRDefault="00230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34" w:type="dxa"/>
          </w:tcPr>
          <w:p w14:paraId="2A71DAB6" w14:textId="77777777" w:rsidR="005E515C" w:rsidRDefault="005E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34" w:type="dxa"/>
          </w:tcPr>
          <w:p w14:paraId="6CE0424B" w14:textId="77777777" w:rsidR="005E515C" w:rsidRDefault="005E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992" w:type="dxa"/>
          </w:tcPr>
          <w:p w14:paraId="725C30B4" w14:textId="77777777" w:rsidR="005E515C" w:rsidRDefault="005E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993" w:type="dxa"/>
          </w:tcPr>
          <w:p w14:paraId="55C5542A" w14:textId="582328EE" w:rsidR="005E515C" w:rsidRDefault="00230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992" w:type="dxa"/>
          </w:tcPr>
          <w:p w14:paraId="0E3AA2F5" w14:textId="77777777" w:rsidR="005E515C" w:rsidRDefault="005E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E515C" w14:paraId="28EBADCB" w14:textId="77777777" w:rsidTr="005E51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4D3DB78" w14:textId="3D624A0B" w:rsidR="005E515C" w:rsidRDefault="005E515C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387" w:type="dxa"/>
          </w:tcPr>
          <w:p w14:paraId="5EF3D3FA" w14:textId="75B631E5" w:rsidR="005E515C" w:rsidRDefault="00230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t>Choi (Graffiti Detection)</w:t>
            </w:r>
          </w:p>
        </w:tc>
        <w:tc>
          <w:tcPr>
            <w:tcW w:w="1134" w:type="dxa"/>
          </w:tcPr>
          <w:p w14:paraId="6E976089" w14:textId="205E9D74" w:rsidR="005E515C" w:rsidRDefault="00230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34" w:type="dxa"/>
          </w:tcPr>
          <w:p w14:paraId="405F4EB9" w14:textId="77777777" w:rsidR="005E515C" w:rsidRDefault="005E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34" w:type="dxa"/>
          </w:tcPr>
          <w:p w14:paraId="235BD8DD" w14:textId="77777777" w:rsidR="005E515C" w:rsidRDefault="005E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992" w:type="dxa"/>
          </w:tcPr>
          <w:p w14:paraId="159B5EF8" w14:textId="77777777" w:rsidR="005E515C" w:rsidRDefault="005E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993" w:type="dxa"/>
          </w:tcPr>
          <w:p w14:paraId="04970AEB" w14:textId="77777777" w:rsidR="005E515C" w:rsidRDefault="005E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992" w:type="dxa"/>
          </w:tcPr>
          <w:p w14:paraId="318A7D0A" w14:textId="77777777" w:rsidR="005E515C" w:rsidRDefault="005E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E515C" w14:paraId="5DB5AD4D" w14:textId="77777777" w:rsidTr="005E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4771152" w14:textId="7EBF6D12" w:rsidR="005E515C" w:rsidRDefault="005E515C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387" w:type="dxa"/>
          </w:tcPr>
          <w:p w14:paraId="74DA99A7" w14:textId="349852AF" w:rsidR="005E515C" w:rsidRDefault="00230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t>Chu (Stereo SR)</w:t>
            </w:r>
          </w:p>
        </w:tc>
        <w:tc>
          <w:tcPr>
            <w:tcW w:w="1134" w:type="dxa"/>
          </w:tcPr>
          <w:p w14:paraId="16E0690F" w14:textId="684FA3B7" w:rsidR="005E515C" w:rsidRDefault="00230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rPr>
                <w:rFonts w:ascii="Segoe UI Symbol" w:hAnsi="Segoe UI Symbol" w:cs="Segoe UI Symbol"/>
              </w:rPr>
              <w:t>✔</w:t>
            </w:r>
            <w:r>
              <w:rPr>
                <w:rFonts w:ascii="Segoe UI Symbol" w:hAnsi="Segoe UI Symbol" w:cs="Segoe UI Symbol"/>
              </w:rPr>
              <w:t xml:space="preserve"> sr focus</w:t>
            </w:r>
          </w:p>
        </w:tc>
        <w:tc>
          <w:tcPr>
            <w:tcW w:w="1134" w:type="dxa"/>
          </w:tcPr>
          <w:p w14:paraId="3A2B1813" w14:textId="48346734" w:rsidR="005E515C" w:rsidRDefault="00230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rPr>
                <w:rFonts w:ascii="Segoe UI Symbol" w:hAnsi="Segoe UI Symbol" w:cs="Segoe UI Symbol"/>
              </w:rPr>
              <w:t>✔</w:t>
            </w:r>
            <w:r>
              <w:rPr>
                <w:rFonts w:ascii="Segoe UI Symbol" w:hAnsi="Segoe UI Symbol" w:cs="Segoe UI Symbol"/>
              </w:rPr>
              <w:t xml:space="preserve"> stereo pair</w:t>
            </w:r>
          </w:p>
        </w:tc>
        <w:tc>
          <w:tcPr>
            <w:tcW w:w="1134" w:type="dxa"/>
          </w:tcPr>
          <w:p w14:paraId="22477083" w14:textId="77777777" w:rsidR="005E515C" w:rsidRDefault="005E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992" w:type="dxa"/>
          </w:tcPr>
          <w:p w14:paraId="29B422BD" w14:textId="77777777" w:rsidR="005E515C" w:rsidRDefault="005E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993" w:type="dxa"/>
          </w:tcPr>
          <w:p w14:paraId="7EA57BA2" w14:textId="77777777" w:rsidR="005E515C" w:rsidRDefault="005E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992" w:type="dxa"/>
          </w:tcPr>
          <w:p w14:paraId="2D84E0ED" w14:textId="77777777" w:rsidR="005E515C" w:rsidRDefault="005E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E515C" w14:paraId="4A79BD8A" w14:textId="77777777" w:rsidTr="005E51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9EC0F20" w14:textId="10C84D05" w:rsidR="005E515C" w:rsidRDefault="005E515C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387" w:type="dxa"/>
          </w:tcPr>
          <w:p w14:paraId="66F52645" w14:textId="59678933" w:rsidR="005E515C" w:rsidRDefault="00230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t>Santos Gonçalves (Indoor Doors)</w:t>
            </w:r>
          </w:p>
        </w:tc>
        <w:tc>
          <w:tcPr>
            <w:tcW w:w="1134" w:type="dxa"/>
          </w:tcPr>
          <w:p w14:paraId="200D28CD" w14:textId="0A722BDC" w:rsidR="005E515C" w:rsidRDefault="00230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34" w:type="dxa"/>
          </w:tcPr>
          <w:p w14:paraId="33E302B6" w14:textId="77777777" w:rsidR="005E515C" w:rsidRDefault="005E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34" w:type="dxa"/>
          </w:tcPr>
          <w:p w14:paraId="26EBC979" w14:textId="77777777" w:rsidR="005E515C" w:rsidRDefault="005E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992" w:type="dxa"/>
          </w:tcPr>
          <w:p w14:paraId="3E9CFA21" w14:textId="6CA3CEDE" w:rsidR="005E515C" w:rsidRDefault="00230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rPr>
                <w:rFonts w:ascii="Segoe UI Symbol" w:hAnsi="Segoe UI Symbol" w:cs="Segoe UI Symbol"/>
              </w:rPr>
              <w:t>✔</w:t>
            </w:r>
            <w:r>
              <w:rPr>
                <w:rFonts w:ascii="Segoe UI Symbol" w:hAnsi="Segoe UI Symbol" w:cs="Segoe UI Symbol"/>
              </w:rPr>
              <w:t xml:space="preserve"> door</w:t>
            </w:r>
          </w:p>
        </w:tc>
        <w:tc>
          <w:tcPr>
            <w:tcW w:w="993" w:type="dxa"/>
          </w:tcPr>
          <w:p w14:paraId="27348F4B" w14:textId="39D13041" w:rsidR="005E515C" w:rsidRDefault="00230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992" w:type="dxa"/>
          </w:tcPr>
          <w:p w14:paraId="2669F8C7" w14:textId="77777777" w:rsidR="005E515C" w:rsidRDefault="005E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E515C" w14:paraId="5E0B4284" w14:textId="77777777" w:rsidTr="005E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F74C5F7" w14:textId="6F3F677F" w:rsidR="005E515C" w:rsidRDefault="005E515C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387" w:type="dxa"/>
          </w:tcPr>
          <w:p w14:paraId="157AD6EC" w14:textId="274B6EFE" w:rsidR="005E515C" w:rsidRDefault="00230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t>Malla (VLM Waste)</w:t>
            </w:r>
          </w:p>
        </w:tc>
        <w:tc>
          <w:tcPr>
            <w:tcW w:w="1134" w:type="dxa"/>
          </w:tcPr>
          <w:p w14:paraId="6DDB8798" w14:textId="3DE813B0" w:rsidR="005E515C" w:rsidRDefault="00230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34" w:type="dxa"/>
          </w:tcPr>
          <w:p w14:paraId="19EDBD98" w14:textId="77777777" w:rsidR="005E515C" w:rsidRDefault="005E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34" w:type="dxa"/>
          </w:tcPr>
          <w:p w14:paraId="508F2EEF" w14:textId="77777777" w:rsidR="005E515C" w:rsidRDefault="005E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992" w:type="dxa"/>
          </w:tcPr>
          <w:p w14:paraId="200861F0" w14:textId="77777777" w:rsidR="005E515C" w:rsidRDefault="005E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993" w:type="dxa"/>
          </w:tcPr>
          <w:p w14:paraId="7CA2093A" w14:textId="373D9A55" w:rsidR="005E515C" w:rsidRDefault="00230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992" w:type="dxa"/>
          </w:tcPr>
          <w:p w14:paraId="6F48FC7D" w14:textId="77777777" w:rsidR="005E515C" w:rsidRDefault="005E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E515C" w14:paraId="4A491817" w14:textId="77777777" w:rsidTr="005E51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03D887E" w14:textId="6E725331" w:rsidR="005E515C" w:rsidRDefault="005E515C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387" w:type="dxa"/>
          </w:tcPr>
          <w:p w14:paraId="585B3B70" w14:textId="7CED695D" w:rsidR="005E515C" w:rsidRDefault="00230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t>Tan (Rail Transit)</w:t>
            </w:r>
          </w:p>
        </w:tc>
        <w:tc>
          <w:tcPr>
            <w:tcW w:w="1134" w:type="dxa"/>
          </w:tcPr>
          <w:p w14:paraId="53AA03EB" w14:textId="06C374AD" w:rsidR="005E515C" w:rsidRDefault="00230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34" w:type="dxa"/>
          </w:tcPr>
          <w:p w14:paraId="3C65266A" w14:textId="77777777" w:rsidR="005E515C" w:rsidRDefault="005E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34" w:type="dxa"/>
          </w:tcPr>
          <w:p w14:paraId="0F7F82C8" w14:textId="77777777" w:rsidR="005E515C" w:rsidRDefault="005E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992" w:type="dxa"/>
          </w:tcPr>
          <w:p w14:paraId="29C8F711" w14:textId="77777777" w:rsidR="005E515C" w:rsidRDefault="005E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993" w:type="dxa"/>
          </w:tcPr>
          <w:p w14:paraId="1DBB1ACC" w14:textId="77777777" w:rsidR="005E515C" w:rsidRDefault="005E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992" w:type="dxa"/>
          </w:tcPr>
          <w:p w14:paraId="2DFFD2DC" w14:textId="77777777" w:rsidR="005E515C" w:rsidRDefault="005E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E515C" w14:paraId="190D6AF3" w14:textId="77777777" w:rsidTr="005E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C2CF93E" w14:textId="32EE79E9" w:rsidR="005E515C" w:rsidRDefault="005E515C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387" w:type="dxa"/>
          </w:tcPr>
          <w:p w14:paraId="1E2C0B29" w14:textId="241C21A4" w:rsidR="005E515C" w:rsidRDefault="00230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t>Kamraoui (MRI Siamese)</w:t>
            </w:r>
          </w:p>
        </w:tc>
        <w:tc>
          <w:tcPr>
            <w:tcW w:w="1134" w:type="dxa"/>
          </w:tcPr>
          <w:p w14:paraId="24629D69" w14:textId="22F3E9B6" w:rsidR="005E515C" w:rsidRDefault="00230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34" w:type="dxa"/>
          </w:tcPr>
          <w:p w14:paraId="763D8F78" w14:textId="4A175EED" w:rsidR="005E515C" w:rsidRDefault="00230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rPr>
                <w:rFonts w:ascii="Segoe UI Symbol" w:hAnsi="Segoe UI Symbol" w:cs="Segoe UI Symbol"/>
              </w:rPr>
              <w:t>✔</w:t>
            </w:r>
            <w:r>
              <w:rPr>
                <w:rFonts w:ascii="Segoe UI Symbol" w:hAnsi="Segoe UI Symbol" w:cs="Segoe UI Symbol"/>
              </w:rPr>
              <w:t xml:space="preserve"> Longitudinaal pairs</w:t>
            </w:r>
          </w:p>
        </w:tc>
        <w:tc>
          <w:tcPr>
            <w:tcW w:w="1134" w:type="dxa"/>
          </w:tcPr>
          <w:p w14:paraId="32B5F5FE" w14:textId="5A4688C0" w:rsidR="005E515C" w:rsidRDefault="00230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Partial 2 photo compare</w:t>
            </w:r>
          </w:p>
        </w:tc>
        <w:tc>
          <w:tcPr>
            <w:tcW w:w="992" w:type="dxa"/>
          </w:tcPr>
          <w:p w14:paraId="09AACD72" w14:textId="77777777" w:rsidR="005E515C" w:rsidRDefault="005E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993" w:type="dxa"/>
          </w:tcPr>
          <w:p w14:paraId="78983C6B" w14:textId="2189BEE6" w:rsidR="005E515C" w:rsidRDefault="00230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992" w:type="dxa"/>
          </w:tcPr>
          <w:p w14:paraId="0352C2F2" w14:textId="77777777" w:rsidR="005E515C" w:rsidRDefault="005E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E515C" w14:paraId="17AD8B1F" w14:textId="77777777" w:rsidTr="005E51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E7E3BB6" w14:textId="708C7223" w:rsidR="005E515C" w:rsidRDefault="005E515C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387" w:type="dxa"/>
          </w:tcPr>
          <w:p w14:paraId="5BC58C68" w14:textId="3EE91757" w:rsidR="005E515C" w:rsidRDefault="00230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t>Shang (Pavement Cracks)</w:t>
            </w:r>
          </w:p>
        </w:tc>
        <w:tc>
          <w:tcPr>
            <w:tcW w:w="1134" w:type="dxa"/>
          </w:tcPr>
          <w:p w14:paraId="44A86313" w14:textId="1EB2F299" w:rsidR="005E515C" w:rsidRDefault="00230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34" w:type="dxa"/>
          </w:tcPr>
          <w:p w14:paraId="0AED9BF5" w14:textId="77777777" w:rsidR="005E515C" w:rsidRDefault="005E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34" w:type="dxa"/>
          </w:tcPr>
          <w:p w14:paraId="5884C77D" w14:textId="77777777" w:rsidR="005E515C" w:rsidRDefault="005E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992" w:type="dxa"/>
          </w:tcPr>
          <w:p w14:paraId="78E5FD2B" w14:textId="77777777" w:rsidR="005E515C" w:rsidRDefault="005E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993" w:type="dxa"/>
          </w:tcPr>
          <w:p w14:paraId="2A2E5701" w14:textId="77777777" w:rsidR="005E515C" w:rsidRDefault="005E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992" w:type="dxa"/>
          </w:tcPr>
          <w:p w14:paraId="4ECC88EB" w14:textId="77777777" w:rsidR="005E515C" w:rsidRDefault="005E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E515C" w14:paraId="1DC354A6" w14:textId="77777777" w:rsidTr="005E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2039949" w14:textId="42A20F0C" w:rsidR="005E515C" w:rsidRDefault="005E515C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11</w:t>
            </w:r>
          </w:p>
        </w:tc>
        <w:tc>
          <w:tcPr>
            <w:tcW w:w="5387" w:type="dxa"/>
          </w:tcPr>
          <w:p w14:paraId="5F1C2FA1" w14:textId="3BB5BE1C" w:rsidR="005E515C" w:rsidRDefault="00230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t>Lee (Insurance Claims)</w:t>
            </w:r>
          </w:p>
        </w:tc>
        <w:tc>
          <w:tcPr>
            <w:tcW w:w="1134" w:type="dxa"/>
          </w:tcPr>
          <w:p w14:paraId="575C107A" w14:textId="2CDA8D50" w:rsidR="005E515C" w:rsidRDefault="00230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34" w:type="dxa"/>
          </w:tcPr>
          <w:p w14:paraId="01F0F2C3" w14:textId="77777777" w:rsidR="005E515C" w:rsidRDefault="005E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34" w:type="dxa"/>
          </w:tcPr>
          <w:p w14:paraId="139DDF89" w14:textId="77777777" w:rsidR="005E515C" w:rsidRDefault="005E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992" w:type="dxa"/>
          </w:tcPr>
          <w:p w14:paraId="2A954332" w14:textId="77777777" w:rsidR="005E515C" w:rsidRDefault="005E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993" w:type="dxa"/>
          </w:tcPr>
          <w:p w14:paraId="3B3F9707" w14:textId="1FA3524B" w:rsidR="005E515C" w:rsidRDefault="00230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3073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992" w:type="dxa"/>
          </w:tcPr>
          <w:p w14:paraId="1191B46C" w14:textId="1998DC09" w:rsidR="005E515C" w:rsidRDefault="00230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By estimation</w:t>
            </w:r>
          </w:p>
        </w:tc>
      </w:tr>
    </w:tbl>
    <w:p w14:paraId="4EB77634" w14:textId="77777777" w:rsidR="005E515C" w:rsidRPr="009254F1" w:rsidRDefault="005E515C">
      <w:pPr>
        <w:rPr>
          <w:lang w:val="en-US"/>
        </w:rPr>
      </w:pPr>
    </w:p>
    <w:sectPr w:rsidR="005E515C" w:rsidRPr="009254F1" w:rsidSect="009254F1">
      <w:pgSz w:w="12240" w:h="16340"/>
      <w:pgMar w:top="1167" w:right="1095" w:bottom="1417" w:left="118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CCEB1B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0AFE3C9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8A40A6D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56345E4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BF78C40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C2FB068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F5DBF41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D0DEA1D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5E0F727D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626E3BF1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74E22498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12130142">
    <w:abstractNumId w:val="3"/>
  </w:num>
  <w:num w:numId="2" w16cid:durableId="2007703237">
    <w:abstractNumId w:val="7"/>
  </w:num>
  <w:num w:numId="3" w16cid:durableId="891116291">
    <w:abstractNumId w:val="8"/>
  </w:num>
  <w:num w:numId="4" w16cid:durableId="1526092863">
    <w:abstractNumId w:val="5"/>
  </w:num>
  <w:num w:numId="5" w16cid:durableId="993920935">
    <w:abstractNumId w:val="4"/>
  </w:num>
  <w:num w:numId="6" w16cid:durableId="1188325594">
    <w:abstractNumId w:val="1"/>
  </w:num>
  <w:num w:numId="7" w16cid:durableId="1110976852">
    <w:abstractNumId w:val="10"/>
  </w:num>
  <w:num w:numId="8" w16cid:durableId="596451810">
    <w:abstractNumId w:val="2"/>
  </w:num>
  <w:num w:numId="9" w16cid:durableId="32653566">
    <w:abstractNumId w:val="9"/>
  </w:num>
  <w:num w:numId="10" w16cid:durableId="526286678">
    <w:abstractNumId w:val="0"/>
  </w:num>
  <w:num w:numId="11" w16cid:durableId="13732678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4F1"/>
    <w:rsid w:val="00046E86"/>
    <w:rsid w:val="000C7080"/>
    <w:rsid w:val="0023073B"/>
    <w:rsid w:val="00300BFC"/>
    <w:rsid w:val="005E515C"/>
    <w:rsid w:val="00625B9F"/>
    <w:rsid w:val="00666C02"/>
    <w:rsid w:val="0073419A"/>
    <w:rsid w:val="007508BF"/>
    <w:rsid w:val="008050E0"/>
    <w:rsid w:val="009254F1"/>
    <w:rsid w:val="00D94BED"/>
    <w:rsid w:val="00DA0C52"/>
    <w:rsid w:val="00DB0B7C"/>
    <w:rsid w:val="00E86CC1"/>
    <w:rsid w:val="00EA3ED7"/>
    <w:rsid w:val="00FC1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400A5"/>
  <w15:chartTrackingRefBased/>
  <w15:docId w15:val="{8C2D3D49-41F5-4FCD-8B1C-487D01525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5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5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4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4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4F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254F1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254F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254F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254F1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5E51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5E515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DEAF6B-26D2-4F06-A21C-852453BD7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768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 Goede Woning</Company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Dies de Haan</dc:creator>
  <cp:keywords/>
  <dc:description/>
  <cp:lastModifiedBy>Dies de Haan</cp:lastModifiedBy>
  <cp:revision>10</cp:revision>
  <dcterms:created xsi:type="dcterms:W3CDTF">2026-01-21T10:43:00Z</dcterms:created>
  <dcterms:modified xsi:type="dcterms:W3CDTF">2026-01-21T11:24:00Z</dcterms:modified>
</cp:coreProperties>
</file>