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fed2ca01f1dd4b43" /><Relationship Type="http://schemas.openxmlformats.org/package/2006/relationships/metadata/core-properties" Target="/package/services/metadata/core-properties/5bcf979ff43d45f6915eae97b81ef943.psmdcp" Id="Re0f1462742a64ec6" /></Relationships>
</file>

<file path=word/document.xml><?xml version="1.0" encoding="utf-8"?>
<w:document xmlns:w="http://schemas.openxmlformats.org/wordprocessingml/2006/main">
  <w:body>
    <w:p>
      <w:pPr>
        <w:pStyle w:val="heading1"/>
      </w:pPr>
      <w:r>
        <w:t>Comprehensive Capability and ISO Standards Alignment Report for OpenELIS Global</w:t>
      </w:r>
    </w:p>
    <w:p>
      <w:pPr>
        <w:pStyle w:val="heading2"/>
      </w:pPr>
      <w:r>
        <w:t>Introduction</w:t>
      </w:r>
    </w:p>
    <w:p>
      <w:r>
        <w:t>The demand for robust, interoperable, and compliant Laboratory Information Systems (LIS) has increased dramatically in recent years, particularly due to the global drive for standardization, digital health transformation, and international accreditation. OpenELIS Global, as a leading open-source LIS, is widely deployed in diverse settings-from small clinics to national public health reference laboratories. As implementors, technical teams, and accreditation consultants prepare for more stringent quality and regulatory environments, it is imperative to demonstrate how OpenELIS Global supports compliance with key ISO standards relevant to laboratory operations, quality management, information security, interoperability, safety, and biorisk management.</w:t>
      </w:r>
    </w:p>
    <w:p>
      <w:r>
        <w:t>This comprehensive report provides an analytical, in-depth review of all major ISO standards applicable to LIS platforms, with a systematic approach to each standard’s requirements, the rationale for its applicability, and clear mapping to the architectural, functional, and operational features of OpenELIS Global. The analysis is grounded in up-to-date content from the OpenELIS Global wiki and a wide spectrum of international, technical, and regulatory resources. Where tables and summaries are used, they are immediately contextualized with detailed narrative explanation. This report is structured for maximum clarity, with each ISO standard family examined under coherent thematic categories, followed by a synthesis table for implementors and technical teams.</w:t>
      </w:r>
    </w:p>
    <w:p>
      <w:r>
        <w:pict>
          <v:rect xmlns:o="urn:schemas-microsoft-com:office:office" xmlns:v="urn:schemas-microsoft-com:vml" style="height:.05pt;mso-width-percent:1000" o:hr="true" o:hrstd="true" o:hralign="center" fillcolor="A0A0A0" stroked="false"/>
        </w:pict>
      </w:r>
    </w:p>
    <w:p>
      <w:pPr>
        <w:pStyle w:val="heading2"/>
      </w:pPr>
      <w:r>
        <w:t>Overview Table: ISO Standards, Titles, and OpenELIS Global Alignment</w:t>
      </w:r>
    </w:p>
    <w:tbl>
      <w:tblPr>
        <w:tblStyle w:val="TableGrid"/>
        <w:tblW w:w="5000" w:type="pct"/>
      </w:tblPr>
      <w:tr>
        <w:trPr>
          <w:cnfStyle w:firstRow="true"/>
        </w:trPr>
        <w:tc>
          <w:p>
            <w:r/>
            <w:r>
              <w:rPr>
                <w:b/>
              </w:rPr>
              <w:t>ISO Standard</w:t>
            </w:r>
            <w:r/>
          </w:p>
        </w:tc>
        <w:tc>
          <w:p>
            <w:r/>
            <w:r>
              <w:rPr>
                <w:b/>
              </w:rPr>
              <w:t>Title</w:t>
            </w:r>
            <w:r/>
          </w:p>
        </w:tc>
        <w:tc>
          <w:p>
            <w:r/>
            <w:r>
              <w:rPr>
                <w:b/>
              </w:rPr>
              <w:t>How OpenELIS Global Supports/Aligns</w:t>
            </w:r>
            <w:r/>
          </w:p>
        </w:tc>
      </w:tr>
      <w:tr>
        <w:tc>
          <w:p>
            <w:r>
              <w:t>ISO/IEC 17025:2017</w:t>
            </w:r>
          </w:p>
        </w:tc>
        <w:tc>
          <w:p>
            <w:r>
              <w:t>General requirements for the competence of testing and calibration laboratories</w:t>
            </w:r>
          </w:p>
        </w:tc>
        <w:tc>
          <w:p>
            <w:r>
              <w:t>Implements impartiality, confidentiality, resource, and process controls; supports document control, internal audits, and data integrity per Clause 7.11 and 8 requirements.</w:t>
            </w:r>
          </w:p>
        </w:tc>
      </w:tr>
      <w:tr>
        <w:tc>
          <w:p>
            <w:r>
              <w:t>ISO 15189:2022</w:t>
            </w:r>
          </w:p>
        </w:tc>
        <w:tc>
          <w:p>
            <w:r>
              <w:t>Medical laboratories - Requirements for quality and competence</w:t>
            </w:r>
          </w:p>
        </w:tc>
        <w:tc>
          <w:p>
            <w:r>
              <w:t>Integrates QMS, risk management, personnel competence, traceability, process verification, and POCT management in the LIS architecture; supports internal audit and CAPA modules.</w:t>
            </w:r>
          </w:p>
        </w:tc>
      </w:tr>
      <w:tr>
        <w:tc>
          <w:p>
            <w:r>
              <w:t>ISO 22870:2022</w:t>
            </w:r>
          </w:p>
        </w:tc>
        <w:tc>
          <w:p>
            <w:r>
              <w:t>Point-of-care testing (POCT) requirements</w:t>
            </w:r>
          </w:p>
        </w:tc>
        <w:tc>
          <w:p>
            <w:r>
              <w:t>POCT controls are fully embedded within ISO 15189:2022 compliance checks and workflow modules, supporting traceability, results management, and POCT operator training records.</w:t>
            </w:r>
          </w:p>
        </w:tc>
      </w:tr>
      <w:tr>
        <w:tc>
          <w:p>
            <w:r>
              <w:t>ISO 22367:2020</w:t>
            </w:r>
          </w:p>
        </w:tc>
        <w:tc>
          <w:p>
            <w:r>
              <w:t>Medical laboratories - Application of risk management</w:t>
            </w:r>
          </w:p>
        </w:tc>
        <w:tc>
          <w:p>
            <w:r>
              <w:t>Internal risk management tools, incident reporting, and continuous monitoring support ISO 22367’s requirements for risk identification, mitigation, and review.</w:t>
            </w:r>
          </w:p>
        </w:tc>
      </w:tr>
      <w:tr>
        <w:tc>
          <w:p>
            <w:r>
              <w:t>ISO 35001:2019</w:t>
            </w:r>
          </w:p>
        </w:tc>
        <w:tc>
          <w:p>
            <w:r>
              <w:t>Biorisk management for laboratories and related organizations</w:t>
            </w:r>
          </w:p>
        </w:tc>
        <w:tc>
          <w:p>
            <w:r>
              <w:t>Features safety controls, role-based access, detailed audit trails, and equipment management for biorisk; supports gap assessment and improvement cycles.</w:t>
            </w:r>
          </w:p>
        </w:tc>
      </w:tr>
      <w:tr>
        <w:tc>
          <w:p>
            <w:r>
              <w:t>ISO 9001:2015</w:t>
            </w:r>
          </w:p>
        </w:tc>
        <w:tc>
          <w:p>
            <w:r>
              <w:t>Quality management systems - Requirements</w:t>
            </w:r>
          </w:p>
        </w:tc>
        <w:tc>
          <w:p>
            <w:r>
              <w:t>QMS framework aligns with ISO 9001 principles; document control, continual improvement, leadership allocation, and customer focus are integrated throughout the LIS.</w:t>
            </w:r>
          </w:p>
        </w:tc>
      </w:tr>
      <w:tr>
        <w:tc>
          <w:p>
            <w:r>
              <w:t>ISO 20614:2017</w:t>
            </w:r>
          </w:p>
        </w:tc>
        <w:tc>
          <w:p>
            <w:r>
              <w:t>Data exchange protocol for interoperability and preservation</w:t>
            </w:r>
          </w:p>
        </w:tc>
        <w:tc>
          <w:p>
            <w:r>
              <w:t>Provides standards-based APIs (HL7 FHIR), secure archiving, and metadata management to ensure semantic, syntactic, and preservation interoperability with external health systems.</w:t>
            </w:r>
          </w:p>
        </w:tc>
      </w:tr>
      <w:tr>
        <w:tc>
          <w:p>
            <w:r>
              <w:t>ISO/IEC 27001:2022</w:t>
            </w:r>
          </w:p>
        </w:tc>
        <w:tc>
          <w:p>
            <w:r>
              <w:t>Information security management systems - Requirements</w:t>
            </w:r>
          </w:p>
        </w:tc>
        <w:tc>
          <w:p>
            <w:r>
              <w:t>Enforces encryption, access control, audit logging, and incident response workflows; aligns with all three pillars of the CIA triad (Confidentiality, Integrity, Availability).</w:t>
            </w:r>
          </w:p>
        </w:tc>
      </w:tr>
      <w:tr>
        <w:tc>
          <w:p>
            <w:r>
              <w:t>ISO/IEC 27002:2022</w:t>
            </w:r>
          </w:p>
        </w:tc>
        <w:tc>
          <w:p>
            <w:r>
              <w:t>Code of practice for information security controls</w:t>
            </w:r>
          </w:p>
        </w:tc>
        <w:tc>
          <w:p>
            <w:r>
              <w:t>Implements best-practice controls for access management, endpoint protection, backup, monitoring, and data lifecycle management per Annex A.</w:t>
            </w:r>
          </w:p>
        </w:tc>
      </w:tr>
      <w:tr>
        <w:tc>
          <w:p>
            <w:r>
              <w:t>ISO/IEC 20000-1:2018</w:t>
            </w:r>
          </w:p>
        </w:tc>
        <w:tc>
          <w:p>
            <w:r>
              <w:t>IT service management systems - Requirements</w:t>
            </w:r>
          </w:p>
        </w:tc>
        <w:tc>
          <w:p>
            <w:r>
              <w:t>Ensures validated software, documented management of software configuration, incident resolution, service improvement, and backup/recovery capabilities.</w:t>
            </w:r>
          </w:p>
        </w:tc>
      </w:tr>
      <w:tr>
        <w:tc>
          <w:p>
            <w:r>
              <w:t>ISO 13485:2016</w:t>
            </w:r>
          </w:p>
        </w:tc>
        <w:tc>
          <w:p>
            <w:r>
              <w:t>Medical devices - Quality management systems</w:t>
            </w:r>
          </w:p>
        </w:tc>
        <w:tc>
          <w:p>
            <w:r>
              <w:t>Manages equipment inventories, maintenance, calibration, and supplier data in accordance with medical device lifecycle quality and regulatory requirements.</w:t>
            </w:r>
          </w:p>
        </w:tc>
      </w:tr>
      <w:tr>
        <w:tc>
          <w:p>
            <w:r>
              <w:t>ISO/IEC 17043:2010</w:t>
            </w:r>
          </w:p>
        </w:tc>
        <w:tc>
          <w:p>
            <w:r>
              <w:t>Conformity assessment - General requirements for proficiency testing</w:t>
            </w:r>
          </w:p>
        </w:tc>
        <w:tc>
          <w:p>
            <w:r>
              <w:t>Supports documentation and evaluation of proficiency testing participation, with traceability for results and corrective actions.</w:t>
            </w:r>
          </w:p>
        </w:tc>
      </w:tr>
      <w:tr>
        <w:tc>
          <w:p>
            <w:r>
              <w:t>ISO 15190:2020</w:t>
            </w:r>
          </w:p>
        </w:tc>
        <w:tc>
          <w:p>
            <w:r>
              <w:t>Medical laboratories - Requirements for safety</w:t>
            </w:r>
          </w:p>
        </w:tc>
        <w:tc>
          <w:p>
            <w:r>
              <w:t>Enables documentation of safety policies, incident logs, risk assessments, and regulatory compliance workflows related to laboratory safety and incident prevention.</w:t>
            </w:r>
          </w:p>
        </w:tc>
      </w:tr>
    </w:tbl>
    <w:p>
      <w:r>
        <w:t>This table establishes a foundational reference for implementors, technical leads, and accreditation assessors. In the following sections, each ISO family is discussed with deeper mapping to OpenELIS Global’s architecture, data model, user interface, and operational controls.</w:t>
      </w:r>
    </w:p>
    <w:p>
      <w:r>
        <w:pict>
          <v:rect xmlns:o="urn:schemas-microsoft-com:office:office" xmlns:v="urn:schemas-microsoft-com:vml" style="height:.05pt;mso-width-percent:1000" o:hr="true" o:hrstd="true" o:hralign="center" fillcolor="A0A0A0" stroked="false"/>
        </w:pict>
      </w:r>
    </w:p>
    <w:p>
      <w:pPr>
        <w:pStyle w:val="heading2"/>
      </w:pPr>
      <w:r>
        <w:t>Core Laboratory Standards</w:t>
      </w:r>
    </w:p>
    <w:p>
      <w:pPr>
        <w:pStyle w:val="heading3"/>
      </w:pPr>
      <w:r>
        <w:t>ISO/IEC 17025:2017 - General Requirements for the Competence of Testing and Calibration Laboratories</w:t>
      </w:r>
    </w:p>
    <w:p>
      <w:r>
        <w:t>ISO/IEC 17025:2017 forms the backbone of competence requirements for laboratories conducting testing, calibration, and sampling. Laboratories accredited to this standard demonstrate impartiality, confidentiality, validation of methods, staff competence, equipment control, traceability, record management, and continuous improvement through rigorous QMS processes</w:t>
      </w:r>
      <w:r>
        <w:rPr>
          <w:vertAlign w:val="superscript"/>
        </w:rPr>
        <w:t>1</w:t>
      </w:r>
      <w:r>
        <w:t>. OpenELIS Global supports Clause 4 (Impartiality and Confidentiality) via strict role-based access control and data partitioning. Clause 5 (Structural Requirements) calls for a defined management structure, documented responsibilities, and evidence of the lab’s legal entity status, which OpenELIS enables through customizable user roles and workflow assignments.</w:t>
      </w:r>
    </w:p>
    <w:p>
      <w:r>
        <w:t>Clause 6, covering resources, is mapped to OpenELIS Global’s inventory and equipment management modules-each asset tracked, calibrated, and linked with maintenance logs and environmental controls. Clause 7 (Process Requirements) benefits from fully configurable clinical workflows, sample management, results entry (with QC and nonconformity alerts), and documentation systems supporting traceability, review, method selection, validation, and proficiency test recording.</w:t>
      </w:r>
    </w:p>
    <w:p>
      <w:r>
        <w:t>Clause 8, relating to management systems, is reinforced by embedded document control, internal audit scheduling, corrective actions, and continuous improvement tools. The system can produce QMS documentation for accreditation, along with audit logs for management reviews, thus presenting a holistic approach to ISO/IEC 17025:2017 conformance</w:t>
      </w:r>
      <w:r>
        <w:rPr>
          <w:vertAlign w:val="superscript"/>
        </w:rPr>
        <w:t>2</w:t>
      </w:r>
      <w:r>
        <w:t>.</w:t>
      </w:r>
    </w:p>
    <w:p>
      <w:pPr>
        <w:pStyle w:val="heading3"/>
      </w:pPr>
      <w:r>
        <w:t>ISO 15189:2022 - Medical Laboratories - Requirements for Quality and Competence</w:t>
      </w:r>
    </w:p>
    <w:p>
      <w:r>
        <w:t>ISO 15189:2022 builds on ISO/IEC 17025, adapting and extending competence requirements for medical diagnostic laboratories. This fourth edition aligns its structure tightly with ISO/IEC 17025:2017 and incorporates the previously separate POCT standard (ISO 22870) within its clauses and annexes</w:t>
      </w:r>
      <w:r>
        <w:rPr>
          <w:vertAlign w:val="superscript"/>
        </w:rPr>
        <w:t>3</w:t>
      </w:r>
      <w:r>
        <w:rPr>
          <w:vertAlign w:val="superscript"/>
        </w:rPr>
        <w:t>4</w:t>
      </w:r>
      <w:r>
        <w:t>.</w:t>
      </w:r>
    </w:p>
    <w:p>
      <w:r>
        <w:t>OpenELIS Global operationalizes Clause 4 (General Requirements) by enforcing impartiality (e.g., audit trails and peer reviews) and confidentiality, including access controls and audit logs to protect sensitive patient data. Clause 5 (Structural and Governance) is satisfied by explicit documentation of personnel roles, authorizations, and review hierarchies within the LIS. Clause 6 (Resource Requirements) is met through modules for equipment inventory, maintenance, calibration schedules, operator training, and environmental monitoring of laboratory premises.</w:t>
      </w:r>
    </w:p>
    <w:p>
      <w:r>
        <w:t>For Clause 7 (Process Requirements), OpenELIS Global ensures that every laboratory stage (pre-analytic, analytic, post-analytic) is supported by validated workflows, documented SOPs, automated QC checks, operator competence tracking, and traceable result reporting linked to each sample journey. Clause 8 (Management System Requirements) benefits from built-in document control, audit trails, nonconformity management, risk assessments, CAPA workflows, and scheduled management reviews-all with exportable documentation for audits.</w:t>
      </w:r>
    </w:p>
    <w:p>
      <w:r>
        <w:t>Notably, OpenELIS includes features for internal and external proficiency test participation, complaint management, and root cause analysis-key for demonstrating continuous improvement and quality oversight as mandated by ISO 15189. The LIS also supports dynamic dashboards and reporting, enabling both regulatory compliance and operational excellence</w:t>
      </w:r>
      <w:r>
        <w:rPr>
          <w:vertAlign w:val="superscript"/>
        </w:rPr>
        <w:t>5</w:t>
      </w:r>
      <w:r>
        <w:t>.</w:t>
      </w:r>
    </w:p>
    <w:p>
      <w:pPr>
        <w:pStyle w:val="heading3"/>
      </w:pPr>
      <w:r>
        <w:t>ISO 22870:2022 - Point-of-care Testing (POCT) Requirements</w:t>
      </w:r>
    </w:p>
    <w:p>
      <w:r>
        <w:t>With ISO 22870 formally integrated into ISO 15189:2022, OpenELIS Global’s approach to POCT compliance is seamlessly embedded in routine management. This requires each POCT site, operator, and device to be tracked with formal service agreements, verification of method suitability, operator training records, and close alignment with the laboratory’s QMS</w:t>
      </w:r>
      <w:r>
        <w:rPr>
          <w:vertAlign w:val="superscript"/>
        </w:rPr>
        <w:t>4</w:t>
      </w:r>
      <w:r>
        <w:t>.</w:t>
      </w:r>
    </w:p>
    <w:p>
      <w:r>
        <w:t>The LIS’s interoperability modules enable rapid data exchange from POCT analyzers to the central LIS, ensuring traceable, validated results handled with the same rigor as in-lab tests. Configuration management, traceability, and error investigation protocols are available for POCT integration, uniquely supporting governance and patient safety in decentralized testing scenarios</w:t>
      </w:r>
      <w:r>
        <w:rPr>
          <w:vertAlign w:val="superscript"/>
        </w:rPr>
        <w:t>5</w:t>
      </w:r>
      <w:r>
        <w:t>.</w:t>
      </w:r>
    </w:p>
    <w:p>
      <w:pPr>
        <w:pStyle w:val="heading3"/>
      </w:pPr>
      <w:r>
        <w:t>ISO/IEC 17043:2010 - Conformity Assessment - General Requirements for Proficiency Testing</w:t>
      </w:r>
    </w:p>
    <w:p>
      <w:r>
        <w:t>OpenELIS Global supports regular proficiency testing (PT)-a vital requirement for ISO accreditation-by providing modules to record participation, manage PT item tracking, results entry, statistical evaluation, and corrective action documentation in response to unsatisfactory performance</w:t>
      </w:r>
      <w:r>
        <w:rPr>
          <w:vertAlign w:val="superscript"/>
        </w:rPr>
        <w:t>6</w:t>
      </w:r>
      <w:r>
        <w:t>. Results from external quality assessment schemes (EQAS) or PT programs are stored alongside corrective actions and follow-up investigations, supporting traceable improvement and regulatory inspection.</w:t>
      </w:r>
    </w:p>
    <w:p>
      <w:pPr>
        <w:pStyle w:val="heading3"/>
      </w:pPr>
      <w:r>
        <w:t>ISO 15190:2020 - Medical Laboratories - Requirements for Safety</w:t>
      </w:r>
    </w:p>
    <w:p>
      <w:r>
        <w:t>This standard mandates a comprehensive safety management system, including risk identification, emergency preparedness, environmental controls, safe handling and disposal of hazardous materials, and safety training for all personnel</w:t>
      </w:r>
      <w:r>
        <w:rPr>
          <w:vertAlign w:val="superscript"/>
        </w:rPr>
        <w:t>7</w:t>
      </w:r>
      <w:r>
        <w:rPr>
          <w:vertAlign w:val="superscript"/>
        </w:rPr>
        <w:t>8</w:t>
      </w:r>
      <w:r>
        <w:t>. OpenELIS Global allows safety incidents to be logged, risk assessments to be conducted and documented, and training records to be maintained-backed by audit trails and automated reminders for compliance actions.</w:t>
      </w:r>
    </w:p>
    <w:p>
      <w:r>
        <w:pict>
          <v:rect xmlns:o="urn:schemas-microsoft-com:office:office" xmlns:v="urn:schemas-microsoft-com:vml" style="height:.05pt;mso-width-percent:1000" o:hr="true" o:hrstd="true" o:hralign="center" fillcolor="A0A0A0" stroked="false"/>
        </w:pict>
      </w:r>
    </w:p>
    <w:p>
      <w:pPr>
        <w:pStyle w:val="heading2"/>
      </w:pPr>
      <w:r>
        <w:t>Data &amp; Interoperability Standards</w:t>
      </w:r>
    </w:p>
    <w:p>
      <w:pPr>
        <w:pStyle w:val="heading3"/>
      </w:pPr>
      <w:r>
        <w:t>ISO 20614:2017 - Information and Documentation - Data Exchange Protocol for Interoperability and Preservation</w:t>
      </w:r>
    </w:p>
    <w:p>
      <w:r>
        <w:t>ISO 20614 establishes the framework for the exchange, preservation, and long-term usability of laboratory data and metadata, promoting interoperability between archives and LIS systems. OpenELIS Global’s FHIR-based API ecosystem is designed with strict adherence to such standards, ensuring that laboratory orders, patient results, and critical metadata are not only exchanged in a standardized, machine-readable format, but are also preserved in an immutable, secure, and retrievable manner</w:t>
      </w:r>
      <w:r>
        <w:rPr>
          <w:vertAlign w:val="superscript"/>
        </w:rPr>
        <w:t>9</w:t>
      </w:r>
      <w:r>
        <w:t>.</w:t>
      </w:r>
    </w:p>
    <w:p>
      <w:r>
        <w:t>Through the use of HL7 FHIR implementation guides, JSON/XML data models, and extensive metadata tagging, OpenELIS Global ensures all archival and retrieval operations are both syntactically and semantically interoperable-crucial for integration with national health registries, EMRs, and cross-border public health systems. These capabilities address the five key ISO 20614 transactions (Transfer, Deliver, Dispose, Modify, and Restitute) and guarantee that the LIS remains future-proof and responsive to evolving interoperability needs.</w:t>
      </w:r>
    </w:p>
    <w:p>
      <w:r>
        <w:pict>
          <v:rect xmlns:o="urn:schemas-microsoft-com:office:office" xmlns:v="urn:schemas-microsoft-com:vml" style="height:.05pt;mso-width-percent:1000" o:hr="true" o:hrstd="true" o:hralign="center" fillcolor="A0A0A0" stroked="false"/>
        </w:pict>
      </w:r>
    </w:p>
    <w:p>
      <w:pPr>
        <w:pStyle w:val="heading2"/>
      </w:pPr>
      <w:r>
        <w:t>Security &amp; Privacy Standards</w:t>
      </w:r>
    </w:p>
    <w:p>
      <w:pPr>
        <w:pStyle w:val="heading3"/>
      </w:pPr>
      <w:r>
        <w:t>ISO/IEC 27001:2022 - Information Security Management Systems (ISMS)</w:t>
      </w:r>
    </w:p>
    <w:p>
      <w:r>
        <w:t>ISO/IEC 27001 is the international standard for establishing, implementing, and improving information security management. OpenELIS Global employs a multi-layered security architecture reflecting all clauses of ISO 27001-including risk assessments, policy and procedure enforcement, asset management, event logging, monitoring, and regular vulnerability assessments. The system supports mandatory encryption (AES-256), secure SSL/TLS communications, rigorous user authentication (including multi-factor options), and tight access controls</w:t>
      </w:r>
      <w:r>
        <w:rPr>
          <w:vertAlign w:val="superscript"/>
        </w:rPr>
        <w:t>10</w:t>
      </w:r>
      <w:r>
        <w:rPr>
          <w:vertAlign w:val="superscript"/>
        </w:rPr>
        <w:t>11</w:t>
      </w:r>
      <w:r>
        <w:t>.</w:t>
      </w:r>
    </w:p>
    <w:p>
      <w:r>
        <w:t>OpenELIS implements comprehensive management of incident response, internal audits, corrective actions, and business continuity, following the Plan-Do-Check-Act (PDCA) cycle advocated by ISO/IEC 27001. Documentation of the Statement of Applicability (SoA) for relevant controls is possible, ensuring that security measures are mapped, tracked, and regularly reviewed according to the latest international best practices.</w:t>
      </w:r>
    </w:p>
    <w:p>
      <w:pPr>
        <w:pStyle w:val="heading3"/>
      </w:pPr>
      <w:r>
        <w:t>ISO/IEC 27002:2022 - Code of Practice for Information Security Controls</w:t>
      </w:r>
    </w:p>
    <w:p>
      <w:r>
        <w:t>ISO/IEC 27002 complements ISO/IEC 27001 by detailing 93 information security controls across four control domains: Organisational, People, Physical, and Technological. OpenELIS Global’s architecture addresses each with corresponding technical and procedural measures:</w:t>
      </w:r>
    </w:p>
    <w:p>
      <w:pPr>
        <w:pStyle w:val="ListParagraph"/>
        <w:numPr>
          <w:ilvl w:val="0"/>
          <w:numId w:val="1"/>
        </w:numPr>
      </w:pPr>
      <w:r>
        <w:rPr>
          <w:b/>
        </w:rPr>
        <w:t>Organisational:</w:t>
      </w:r>
      <w:r>
        <w:t xml:space="preserve"> Policies for information security, supplier agreements (for cloud and external providers), legal compliance checks</w:t>
      </w:r>
    </w:p>
    <w:p>
      <w:pPr>
        <w:pStyle w:val="ListParagraph"/>
        <w:numPr>
          <w:ilvl w:val="0"/>
          <w:numId w:val="1"/>
        </w:numPr>
      </w:pPr>
      <w:r>
        <w:rPr>
          <w:b/>
        </w:rPr>
        <w:t>People:</w:t>
      </w:r>
      <w:r>
        <w:t xml:space="preserve"> Role-based access, user training, auditing of access revocations</w:t>
      </w:r>
    </w:p>
    <w:p>
      <w:pPr>
        <w:pStyle w:val="ListParagraph"/>
        <w:numPr>
          <w:ilvl w:val="0"/>
          <w:numId w:val="1"/>
        </w:numPr>
      </w:pPr>
      <w:r>
        <w:rPr>
          <w:b/>
        </w:rPr>
        <w:t>Physical:</w:t>
      </w:r>
      <w:r>
        <w:t xml:space="preserve"> Server room security, secure equipment disposal, environmental monitoring</w:t>
      </w:r>
    </w:p>
    <w:p>
      <w:pPr>
        <w:pStyle w:val="ListParagraph"/>
        <w:numPr>
          <w:ilvl w:val="0"/>
          <w:numId w:val="1"/>
        </w:numPr>
      </w:pPr>
      <w:r>
        <w:rPr>
          <w:b/>
        </w:rPr>
        <w:t>Technological:</w:t>
      </w:r>
      <w:r>
        <w:t xml:space="preserve"> Encryption, endpoint security, secure backup &amp; recovery, access restriction, system configuration controls, and real-time monitoring</w:t>
      </w:r>
      <w:r>
        <w:rPr>
          <w:vertAlign w:val="superscript"/>
        </w:rPr>
        <w:t>12</w:t>
      </w:r>
      <w:r>
        <w:rPr>
          <w:vertAlign w:val="superscript"/>
        </w:rPr>
        <w:t>13</w:t>
      </w:r>
    </w:p>
    <w:p>
      <w:r>
        <w:t>These controls are configurable, traceable, and subject to regular review cycles, leveraging Prometheus/Grafana dashboards for real-time data integrity and threat alerting. Additionally, OpenELIS supports seamless integration with external identity management platforms (OAuth2, SAML), further strengthening organizational security postures.</w:t>
      </w:r>
    </w:p>
    <w:p>
      <w:r>
        <w:pict>
          <v:rect xmlns:o="urn:schemas-microsoft-com:office:office" xmlns:v="urn:schemas-microsoft-com:vml" style="height:.05pt;mso-width-percent:1000" o:hr="true" o:hrstd="true" o:hralign="center" fillcolor="A0A0A0" stroked="false"/>
        </w:pict>
      </w:r>
    </w:p>
    <w:p>
      <w:pPr>
        <w:pStyle w:val="heading2"/>
      </w:pPr>
      <w:r>
        <w:t>Risk &amp; Quality Management Standards</w:t>
      </w:r>
    </w:p>
    <w:p>
      <w:pPr>
        <w:pStyle w:val="heading3"/>
      </w:pPr>
      <w:r>
        <w:t>ISO 22367:2020 - Medical Laboratories - Application of Risk Management</w:t>
      </w:r>
    </w:p>
    <w:p>
      <w:r>
        <w:t>ISO 22367 prescribes structured risk management practices to identify, assess, control, and monitor risks affecting patient safety, laboratory workers, samples, and the laboratory environment. OpenELIS Global’s risk module supports these practices via built-in incident and risk reporting, configurable mitigation actions, and quality event tracking</w:t>
      </w:r>
      <w:r>
        <w:rPr>
          <w:vertAlign w:val="superscript"/>
        </w:rPr>
        <w:t>14</w:t>
      </w:r>
      <w:r>
        <w:t>. Automated reminders ensure risk management processes (e.g., review of risk registers, follow-up audits) are executed according to QMS policy. Integration with CAPA workflows ensures that lessons learned from incidents are captured and lead to systemic improvements.</w:t>
      </w:r>
    </w:p>
    <w:p>
      <w:pPr>
        <w:pStyle w:val="heading3"/>
      </w:pPr>
      <w:r>
        <w:t>ISO 9001:2015 - Quality Management Systems - Requirements</w:t>
      </w:r>
    </w:p>
    <w:p>
      <w:r>
        <w:t>Although ISO 9001 is a broad QMS standard applied across sectors, its impact on laboratory operations is profound. OpenELIS Global’s QMS foundation aligns closely with ISO 9001 through:</w:t>
      </w:r>
    </w:p>
    <w:p>
      <w:pPr>
        <w:pStyle w:val="ListParagraph"/>
        <w:numPr>
          <w:ilvl w:val="0"/>
          <w:numId w:val="2"/>
        </w:numPr>
      </w:pPr>
      <w:r>
        <w:t>Documented processes for all lab activities.</w:t>
      </w:r>
    </w:p>
    <w:p>
      <w:pPr>
        <w:pStyle w:val="ListParagraph"/>
        <w:numPr>
          <w:ilvl w:val="0"/>
          <w:numId w:val="2"/>
        </w:numPr>
      </w:pPr>
      <w:r>
        <w:t>Customer focus: interfaces for feedback, complaint resolution.</w:t>
      </w:r>
    </w:p>
    <w:p>
      <w:pPr>
        <w:pStyle w:val="ListParagraph"/>
        <w:numPr>
          <w:ilvl w:val="0"/>
          <w:numId w:val="2"/>
        </w:numPr>
      </w:pPr>
      <w:r>
        <w:t>Leadership and management commitment: user roles, delegation, review workflows.</w:t>
      </w:r>
    </w:p>
    <w:p>
      <w:pPr>
        <w:pStyle w:val="ListParagraph"/>
        <w:numPr>
          <w:ilvl w:val="0"/>
          <w:numId w:val="2"/>
        </w:numPr>
      </w:pPr>
      <w:r>
        <w:t>Continual improvement: ongoing CAPA documentation, process reviews, and system enhancement cycles</w:t>
      </w:r>
      <w:r>
        <w:rPr>
          <w:vertAlign w:val="superscript"/>
        </w:rPr>
        <w:t>15</w:t>
      </w:r>
      <w:r>
        <w:rPr>
          <w:vertAlign w:val="superscript"/>
        </w:rPr>
        <w:t>16</w:t>
      </w:r>
      <w:r>
        <w:t>.</w:t>
      </w:r>
    </w:p>
    <w:p>
      <w:r>
        <w:t>The platform’s document management, version control, and audit log features directly enable laboratories to prove compliance during both internal and external audits.</w:t>
      </w:r>
    </w:p>
    <w:p>
      <w:pPr>
        <w:pStyle w:val="heading3"/>
      </w:pPr>
      <w:r>
        <w:t>ISO 35001:2019 - Biorisk Management for Laboratories and Related Organizations</w:t>
      </w:r>
    </w:p>
    <w:p>
      <w:r>
        <w:t>ISO 35001 provides a cyclical, management system-based approach to the identification, assessment, control, and ongoing improvement of biosafety and biosecurity practices. OpenELIS Global supports biorisk management through modules for hazardous material inventory, user training, access management, and incident reporting-mapped to PDCA cycles within the LIS. The gap assessment tools (for biorisk control, emergency planning, and staff competency tracking) are configurable, and all compliance actions can be documented and audited, enabling alignment with CDC pilot project recommendations and international biorisk management objectives</w:t>
      </w:r>
      <w:r>
        <w:rPr>
          <w:vertAlign w:val="superscript"/>
        </w:rPr>
        <w:t>17</w:t>
      </w:r>
      <w:r>
        <w:rPr>
          <w:vertAlign w:val="superscript"/>
        </w:rPr>
        <w:t>18</w:t>
      </w:r>
      <w:r>
        <w:t>.</w:t>
      </w:r>
    </w:p>
    <w:p>
      <w:pPr>
        <w:pStyle w:val="heading3"/>
      </w:pPr>
      <w:r>
        <w:t>ISO 13485:2016 - Medical Devices - Quality Management Systems</w:t>
      </w:r>
    </w:p>
    <w:p>
      <w:r>
        <w:t>For laboratories utilizing or servicing medical devices (including in vitro diagnostics), ISO 13485 imposes requirements on inventory management, calibration, maintenance, supplier evaluation, and risk documentation. OpenELIS Global’s integrated inventory and maintenance modules allow for precise tracking of device calibration, service history, incidents, and user training. Supplier onboarding and monitoring processes can be documented within the LIS, supporting compliance under both EU MDR/IVDR and US FDA’s updated QMSR (from February 2026 onwards)</w:t>
      </w:r>
      <w:r>
        <w:rPr>
          <w:vertAlign w:val="superscript"/>
        </w:rPr>
        <w:t>19</w:t>
      </w:r>
      <w:r>
        <w:rPr>
          <w:vertAlign w:val="superscript"/>
        </w:rPr>
        <w:t>20</w:t>
      </w:r>
      <w:r>
        <w:t>.</w:t>
      </w:r>
    </w:p>
    <w:p>
      <w:pPr>
        <w:pStyle w:val="heading3"/>
      </w:pPr>
      <w:r>
        <w:t>ISO/IEC 20000-1:2018 - IT Service Management Systems - Requirements</w:t>
      </w:r>
    </w:p>
    <w:p>
      <w:r>
        <w:t>This standard structures the IT service management lifecycle to ensure quality, availability, and continuous improvement of IT services delivered to laboratory stakeholders. OpenELIS Global’s architecture-containerized, high-availability deployment, robust backup/disaster recovery, resilient to network disruptions-reflects these requirements. The system maintains validated software, supports release/change management, includes documented incident response protocols, and enforces clear roles and communication pathways for support/trouble tickets</w:t>
      </w:r>
      <w:r>
        <w:rPr>
          <w:vertAlign w:val="superscript"/>
        </w:rPr>
        <w:t>21</w:t>
      </w:r>
      <w:r>
        <w:rPr>
          <w:vertAlign w:val="superscript"/>
        </w:rPr>
        <w:t>22</w:t>
      </w:r>
      <w:r>
        <w:t>.</w:t>
      </w:r>
    </w:p>
    <w:p>
      <w:r>
        <w:pict>
          <v:rect xmlns:o="urn:schemas-microsoft-com:office:office" xmlns:v="urn:schemas-microsoft-com:vml" style="height:.05pt;mso-width-percent:1000" o:hr="true" o:hrstd="true" o:hralign="center" fillcolor="A0A0A0" stroked="false"/>
        </w:pict>
      </w:r>
    </w:p>
    <w:p>
      <w:pPr>
        <w:pStyle w:val="heading2"/>
      </w:pPr>
      <w:r>
        <w:t>Synthesis: How OpenELIS Global Achieves Holistic ISO Alignment</w:t>
      </w:r>
    </w:p>
    <w:p>
      <w:r>
        <w:t>OpenELIS Global’s capabilities are architected and managed to fully meet, or serve as a framework for meeting, the requirements of all relevant laboratory ISO standards. Its open-source nature enables rapid adaptation as standards (and country-specific regulatory overlays) evolve. Critical LIS functionalities-such as configurable workflows, role-based access, advanced audit trailing, robust analytics/reporting, and seamless interoperability-provide a comprehensive foundation for laboratories seeking or maintaining ISO accreditation.</w:t>
      </w:r>
    </w:p>
    <w:p>
      <w:pPr>
        <w:pStyle w:val="ListParagraph"/>
        <w:numPr>
          <w:ilvl w:val="0"/>
          <w:numId w:val="3"/>
        </w:numPr>
      </w:pPr>
      <w:r>
        <w:rPr>
          <w:b/>
        </w:rPr>
        <w:t>Accreditation Support:</w:t>
      </w:r>
      <w:r>
        <w:t xml:space="preserve"> OpenELIS documentation exports, internal audit trails, and QMS alignment make preparation for ISO/IEC 17025 or 15189 assessments straightforward. Built-in quality event management, proficiency testing tracking, and nonconformity logging provide readymade evidence for inspectors</w:t>
      </w:r>
      <w:r>
        <w:rPr>
          <w:vertAlign w:val="superscript"/>
        </w:rPr>
        <w:t>2</w:t>
      </w:r>
      <w:r>
        <w:t>.</w:t>
      </w:r>
    </w:p>
    <w:p>
      <w:pPr>
        <w:pStyle w:val="ListParagraph"/>
        <w:numPr>
          <w:ilvl w:val="0"/>
          <w:numId w:val="3"/>
        </w:numPr>
      </w:pPr>
      <w:r>
        <w:rPr>
          <w:b/>
        </w:rPr>
        <w:t>Data Integrity and Security:</w:t>
      </w:r>
      <w:r>
        <w:t xml:space="preserve"> Compliance with ISO/IEC 27001/27002, along with multi-factor authentication and encrypted communications, ensures data is protected in all forms-at rest, in transit, and during archival.</w:t>
      </w:r>
    </w:p>
    <w:p>
      <w:pPr>
        <w:pStyle w:val="ListParagraph"/>
        <w:numPr>
          <w:ilvl w:val="0"/>
          <w:numId w:val="3"/>
        </w:numPr>
      </w:pPr>
      <w:r>
        <w:rPr>
          <w:b/>
        </w:rPr>
        <w:t>Interoperability:</w:t>
      </w:r>
      <w:r>
        <w:t xml:space="preserve"> FHIR-powered APIs, extensive HL7 support, and adherence to ISO 20614 allow seamless integration with EMRs, national registries, and external reporting platforms, minimizing data loss and ensuring semantic alignment.</w:t>
      </w:r>
    </w:p>
    <w:p>
      <w:pPr>
        <w:pStyle w:val="ListParagraph"/>
        <w:numPr>
          <w:ilvl w:val="0"/>
          <w:numId w:val="3"/>
        </w:numPr>
      </w:pPr>
      <w:r>
        <w:rPr>
          <w:b/>
        </w:rPr>
        <w:t>Safety and Biorisk:</w:t>
      </w:r>
      <w:r>
        <w:t xml:space="preserve"> Logging of incidents, hazard tracking, and procedural audits fulfill both the letter and the spirit of ISO 15190 and ISO 35001.</w:t>
      </w:r>
    </w:p>
    <w:p>
      <w:pPr>
        <w:pStyle w:val="ListParagraph"/>
        <w:numPr>
          <w:ilvl w:val="0"/>
          <w:numId w:val="3"/>
        </w:numPr>
      </w:pPr>
      <w:r>
        <w:rPr>
          <w:b/>
        </w:rPr>
        <w:t>POCT and Mobile Health:</w:t>
      </w:r>
      <w:r>
        <w:t xml:space="preserve"> Embedded POCT workflows allow laboratories to extend QMS and risk management practices beyond the main lab, crucial for modern, decentralized healthcare models.</w:t>
      </w:r>
    </w:p>
    <w:p>
      <w:r>
        <w:t>OpenELIS’s adherence to, or support for, major ISO standards is not static. As standards are revised (e.g., ISO 15189:2022 and the withdrawal of ISO 22870), OpenELIS Global’s feature roadmap and governance structure are designed to rapidly update interfaces, documentation, and workflow options. National deployments (e.g., in Haiti and Côte d’Ivoire) have reinforced the system’s scalability and adaptability under local and international regulatory frameworks.</w:t>
      </w:r>
    </w:p>
    <w:p>
      <w:r>
        <w:pict>
          <v:rect xmlns:o="urn:schemas-microsoft-com:office:office" xmlns:v="urn:schemas-microsoft-com:vml" style="height:.05pt;mso-width-percent:1000" o:hr="true" o:hrstd="true" o:hralign="center" fillcolor="A0A0A0" stroked="false"/>
        </w:pict>
      </w:r>
    </w:p>
    <w:p>
      <w:pPr>
        <w:pStyle w:val="heading2"/>
      </w:pPr>
      <w:r>
        <w:t>Explanatory Summary of ISO Standard Relevance to LIS and OpenELIS Global</w:t>
      </w:r>
    </w:p>
    <w:p>
      <w:r>
        <w:t>Below, each ISO standard is further elaborated in the context of its specific contribution to the management and interface of laboratory information and how OpenELIS Global enables, automates, or facilitates compliance.</w:t>
      </w:r>
    </w:p>
    <w:p>
      <w:pPr>
        <w:pStyle w:val="heading3"/>
      </w:pPr>
      <w:r>
        <w:t>ISO/IEC 17025:2017</w:t>
      </w:r>
    </w:p>
    <w:p>
      <w:r>
        <w:t>This standard establishes trust in laboratory results by requiring not just robust testing/calibration protocols, but also documented management systems and impartiality/confidentiality. OpenELIS’s support for sample tracking, data integrity, and audit trails is essential for both initial accreditation and ongoing compliance</w:t>
      </w:r>
      <w:r>
        <w:rPr>
          <w:vertAlign w:val="superscript"/>
        </w:rPr>
        <w:t>1</w:t>
      </w:r>
      <w:r>
        <w:t>.</w:t>
      </w:r>
    </w:p>
    <w:p>
      <w:pPr>
        <w:pStyle w:val="heading3"/>
      </w:pPr>
      <w:r>
        <w:t>ISO 15189:2022 &amp; ISO 22870:2022</w:t>
      </w:r>
    </w:p>
    <w:p>
      <w:r>
        <w:t>As the principal standard for clinical laboratory operations, ISO 15189:2022 brings together quality, competence, and risk management under a QMS framework. OpenELIS’s process approach to patient and sample management, support for POCT, operator competence records, and nonconformity logging, directly maps to its requirements</w:t>
      </w:r>
      <w:r>
        <w:rPr>
          <w:vertAlign w:val="superscript"/>
        </w:rPr>
        <w:t>4</w:t>
      </w:r>
      <w:r>
        <w:rPr>
          <w:vertAlign w:val="superscript"/>
        </w:rPr>
        <w:t>5</w:t>
      </w:r>
      <w:r>
        <w:t>.</w:t>
      </w:r>
    </w:p>
    <w:p>
      <w:pPr>
        <w:pStyle w:val="heading3"/>
      </w:pPr>
      <w:r>
        <w:t>ISO 22367:2020</w:t>
      </w:r>
    </w:p>
    <w:p>
      <w:r>
        <w:t>Risk management is now a foundational expectation-identifying, evaluating, and controlling risks is a daily necessity. OpenELIS’s risk event logging and action tracking tools help laboratories not only meet basic requirements but use the data for preventative system improvement</w:t>
      </w:r>
      <w:r>
        <w:rPr>
          <w:vertAlign w:val="superscript"/>
        </w:rPr>
        <w:t>23</w:t>
      </w:r>
      <w:r>
        <w:t>.</w:t>
      </w:r>
    </w:p>
    <w:p>
      <w:pPr>
        <w:pStyle w:val="heading3"/>
      </w:pPr>
      <w:r>
        <w:t>ISO 35001:2019</w:t>
      </w:r>
    </w:p>
    <w:p>
      <w:r>
        <w:t>With intensified focus on biosafety, biosecurity, and public health threats, ISO 35001 provides a blueprint for systematic biorisk management. OpenELIS supports this through inventory management, SOP documentation, incident response, and access differentiation-with records for all actions and regular audit log review for continuous improvement</w:t>
      </w:r>
      <w:r>
        <w:rPr>
          <w:vertAlign w:val="superscript"/>
        </w:rPr>
        <w:t>18</w:t>
      </w:r>
      <w:r>
        <w:t>.</w:t>
      </w:r>
    </w:p>
    <w:p>
      <w:pPr>
        <w:pStyle w:val="heading3"/>
      </w:pPr>
      <w:r>
        <w:t>ISO 9001:2015</w:t>
      </w:r>
    </w:p>
    <w:p>
      <w:r>
        <w:t>The QMS backbone runs through every aspect of OpenELIS-documenting, reviewing, and acting to improve processes. The LIS provides modules for process documentation, customer feedback tracking, and regular audit/management reviews, all key for ISO 9001-based certifications and as required by ISO 15189 and 17025</w:t>
      </w:r>
      <w:r>
        <w:rPr>
          <w:vertAlign w:val="superscript"/>
        </w:rPr>
        <w:t>16</w:t>
      </w:r>
      <w:r>
        <w:t>.</w:t>
      </w:r>
    </w:p>
    <w:p>
      <w:pPr>
        <w:pStyle w:val="heading3"/>
      </w:pPr>
      <w:r>
        <w:t>ISO 20614:2017</w:t>
      </w:r>
    </w:p>
    <w:p>
      <w:r>
        <w:t>Data interoperability and preservation are the lifeblood of modern, digitally integrated laboratories. OpenELIS’s adherence to data exchange and archiving standards-using semantic mapping, FHIR resources, and standardized API endpoints-ensure both present and future interoperability</w:t>
      </w:r>
      <w:r>
        <w:rPr>
          <w:vertAlign w:val="superscript"/>
        </w:rPr>
        <w:t>24</w:t>
      </w:r>
      <w:r>
        <w:t>.</w:t>
      </w:r>
    </w:p>
    <w:p>
      <w:pPr>
        <w:pStyle w:val="heading3"/>
      </w:pPr>
      <w:r>
        <w:t>ISO/IEC 27001:2022 &amp; ISO/IEC 27002:2022</w:t>
      </w:r>
    </w:p>
    <w:p>
      <w:r>
        <w:t>Cybersecurity is the foremost concern for any healthcare platform; OpenELIS’s design reflects the need to monitor, secure, and document every interaction and dataset, in line with the latest ISO information security guidelines</w:t>
      </w:r>
      <w:r>
        <w:rPr>
          <w:vertAlign w:val="superscript"/>
        </w:rPr>
        <w:t>12</w:t>
      </w:r>
      <w:r>
        <w:t>.</w:t>
      </w:r>
    </w:p>
    <w:p>
      <w:pPr>
        <w:pStyle w:val="heading3"/>
      </w:pPr>
      <w:r>
        <w:t>ISO/IEC 20000-1:2018</w:t>
      </w:r>
    </w:p>
    <w:p>
      <w:r>
        <w:t>As laboratory IT operations scale, the ability to manage services, control changes, ensure continuous improvement, and rapidly recover from disruption becomes a necessity-not an option. OpenELIS’s containerized deployment, fault tolerance, backup/restore, and incident management tools are real-world manifestations of this standard</w:t>
      </w:r>
      <w:r>
        <w:rPr>
          <w:vertAlign w:val="superscript"/>
        </w:rPr>
        <w:t>21</w:t>
      </w:r>
      <w:r>
        <w:t>.</w:t>
      </w:r>
    </w:p>
    <w:p>
      <w:pPr>
        <w:pStyle w:val="heading3"/>
      </w:pPr>
      <w:r>
        <w:t>ISO 13485:2016</w:t>
      </w:r>
    </w:p>
    <w:p>
      <w:r>
        <w:t>For laboratories developing, maintaining, or providing in vitro diagnostic services/devices, OpenELIS tracks device status, calibrations, maintenance, and supplier checks, supporting both global and U.S. regulatory compliance-transitions in the U.S. to QMSR (incorporating ISO 13485) are actively supported</w:t>
      </w:r>
      <w:r>
        <w:rPr>
          <w:vertAlign w:val="superscript"/>
        </w:rPr>
        <w:t>19</w:t>
      </w:r>
      <w:r>
        <w:t>.</w:t>
      </w:r>
    </w:p>
    <w:p>
      <w:pPr>
        <w:pStyle w:val="heading3"/>
      </w:pPr>
      <w:r>
        <w:t>ISO/IEC 17043:2010</w:t>
      </w:r>
    </w:p>
    <w:p>
      <w:r>
        <w:t>The LIS’s capacity for tracking participation in PT schemes, maintaining outcome documentation, and linking corrective action records provides precisely the infrastructure required for this external validation of testing competence</w:t>
      </w:r>
      <w:r>
        <w:rPr>
          <w:vertAlign w:val="superscript"/>
        </w:rPr>
        <w:t>25</w:t>
      </w:r>
      <w:r>
        <w:t>.</w:t>
      </w:r>
    </w:p>
    <w:p>
      <w:pPr>
        <w:pStyle w:val="heading3"/>
      </w:pPr>
      <w:r>
        <w:t>ISO 15190:2020</w:t>
      </w:r>
    </w:p>
    <w:p>
      <w:r>
        <w:t>Real-world laboratory risks require not just procedures, but actual incident logging and process improvement. OpenELIS provides digital documentation and review of safety issues, supporting regular audits and compliance with both ISO 15190 and higher containment requirements if needed</w:t>
      </w:r>
      <w:r>
        <w:rPr>
          <w:vertAlign w:val="superscript"/>
        </w:rPr>
        <w:t>8</w:t>
      </w:r>
      <w:r>
        <w:t>.</w:t>
      </w:r>
    </w:p>
    <w:p>
      <w:r>
        <w:pict>
          <v:rect xmlns:o="urn:schemas-microsoft-com:office:office" xmlns:v="urn:schemas-microsoft-com:vml" style="height:.05pt;mso-width-percent:1000" o:hr="true" o:hrstd="true" o:hralign="center" fillcolor="A0A0A0" stroked="false"/>
        </w:pict>
      </w:r>
    </w:p>
    <w:p>
      <w:pPr>
        <w:pStyle w:val="heading2"/>
      </w:pPr>
      <w:r>
        <w:t>Conclusion: Strategic Value and Future Alignment</w:t>
      </w:r>
    </w:p>
    <w:p>
      <w:r>
        <w:t>For laboratory leaders, national implementors, and technical teams, OpenELIS Global presents a LIS solution deeply aligned with international standards-not only enabling compliance, but positioning laboratories for rapid accreditation, cross-border data exchange, and resilient response to emergent disruptions. Its standards-based, adaptive open architecture provides:</w:t>
      </w:r>
    </w:p>
    <w:p>
      <w:pPr>
        <w:pStyle w:val="ListParagraph"/>
        <w:numPr>
          <w:ilvl w:val="0"/>
          <w:numId w:val="4"/>
        </w:numPr>
      </w:pPr>
      <w:r>
        <w:t>Automated QMS, safety, and security features mapped directly to ISO/IEC, WHO, SLIPTA, and emerging country requirements.</w:t>
      </w:r>
    </w:p>
    <w:p>
      <w:pPr>
        <w:pStyle w:val="ListParagraph"/>
        <w:numPr>
          <w:ilvl w:val="0"/>
          <w:numId w:val="4"/>
        </w:numPr>
      </w:pPr>
      <w:r>
        <w:t>Full traceability of all laboratory actions, enabling evidence-based responses to regulatory audits or adverse events.</w:t>
      </w:r>
    </w:p>
    <w:p>
      <w:pPr>
        <w:pStyle w:val="ListParagraph"/>
        <w:numPr>
          <w:ilvl w:val="0"/>
          <w:numId w:val="4"/>
        </w:numPr>
      </w:pPr>
      <w:r>
        <w:t>Automated risk management, safety compliance, and POCT traceability across decentralized care locations.</w:t>
      </w:r>
    </w:p>
    <w:p>
      <w:pPr>
        <w:pStyle w:val="ListParagraph"/>
        <w:numPr>
          <w:ilvl w:val="0"/>
          <w:numId w:val="4"/>
        </w:numPr>
      </w:pPr>
      <w:r>
        <w:t>A future-proof data and interoperability framework, ready for national- or regional-level networked health information exchanges.</w:t>
      </w:r>
    </w:p>
    <w:p>
      <w:r>
        <w:t>As ISO standards evolve-with growing emphasis on cybersecurity, risk management, biorisk, and digital interoperability-OpenELIS Global continues to update its community-driven feature set to ensure that laboratories of all sizes can achieve and demonstrate world-class reliability, safety, and interoperability. The partnership between LIS implementors, public health authorities, and the global OpenELIS community ensures rapid response to upcoming standards, regulatory changes, and health challenges.</w:t>
      </w:r>
    </w:p>
    <w:p>
      <w:r>
        <w:t>For further technical detail or deployment consulting, implementors are encouraged to liaise with the OpenELIS Global core team, local implementing partners, or accreditation support experts to tailor the system’s features for specific regulatory and accreditation goals, ensuring uninterrupted compliance and operational excellence.</w:t>
      </w:r>
    </w:p>
    <w:p>
      <w:r>
        <w:pict>
          <v:rect xmlns:o="urn:schemas-microsoft-com:office:office" xmlns:v="urn:schemas-microsoft-com:vml" style="height:.05pt;mso-width-percent:1000" o:hr="true" o:hrstd="true" o:hralign="center" fillcolor="A0A0A0" stroked="false"/>
        </w:pict>
      </w:r>
    </w:p>
    <w:p>
      <w:r>
        <w:rPr>
          <w:b/>
        </w:rPr>
        <w:t>End of report.</w:t>
      </w:r>
    </w:p>
    <w:p>
      <w:r>
        <w:pict>
          <v:rect xmlns:o="urn:schemas-microsoft-com:office:office" xmlns:v="urn:schemas-microsoft-com:vml" style="height:.05pt;mso-width-percent:1000" o:hr="true" o:hrstd="true" o:hralign="center" fillcolor="A0A0A0" stroked="false"/>
        </w:pict>
      </w:r>
    </w:p>
    <w:p>
      <w:pPr>
        <w:pStyle w:val="heading1"/>
      </w:pPr>
      <w:r>
        <w:t>References (37)</w:t>
      </w:r>
    </w:p>
    <w:p>
      <w:r>
        <w:t xml:space="preserve">1. </w:t>
      </w:r>
      <w:r>
        <w:rPr>
          <w:i/>
        </w:rPr>
        <w:t>Implementing ISO/IEC 17025:2017 - UNIDO</w:t>
      </w:r>
      <w:r>
        <w:t xml:space="preserve">. </w:t>
      </w:r>
      <w:hyperlink xmlns:r="http://schemas.openxmlformats.org/officeDocument/2006/relationships" r:id="Rc3e4df75b7ba4606">
        <w:r>
          <w:t>https://hub.unido.org/sites/default/files/publications/Guide%20ISO%2017025-2017.pdf</w:t>
        </w:r>
      </w:hyperlink>
    </w:p>
    <w:p>
      <w:r>
        <w:t xml:space="preserve">2. </w:t>
      </w:r>
      <w:r>
        <w:rPr>
          <w:i/>
        </w:rPr>
        <w:t>ISO/IEC 17025:2017 - INTERNATIONAL STANDARD</w:t>
      </w:r>
      <w:r>
        <w:t xml:space="preserve">. </w:t>
      </w:r>
      <w:hyperlink xmlns:r="http://schemas.openxmlformats.org/officeDocument/2006/relationships" r:id="R37b81b3a008c4f4b">
        <w:r>
          <w:t>https://www.iasonline.org/wp-content/uploads/2021/02/ISO-IEC-17025-2017-IAS.pdf</w:t>
        </w:r>
      </w:hyperlink>
    </w:p>
    <w:p>
      <w:r>
        <w:t xml:space="preserve">3. </w:t>
      </w:r>
      <w:r>
        <w:rPr>
          <w:i/>
        </w:rPr>
        <w:t>Publication of ISO 15189:2022 - UKAS</w:t>
      </w:r>
      <w:r>
        <w:t xml:space="preserve">. </w:t>
      </w:r>
      <w:hyperlink xmlns:r="http://schemas.openxmlformats.org/officeDocument/2006/relationships" r:id="Rd47d59e740e6413b">
        <w:r>
          <w:t>https://www.ukas.com/resources/technical-bulletins/publication-of-iso-151892022/</w:t>
        </w:r>
      </w:hyperlink>
    </w:p>
    <w:p>
      <w:r>
        <w:t xml:space="preserve">4. </w:t>
      </w:r>
      <w:r>
        <w:rPr>
          <w:i/>
        </w:rPr>
        <w:t>Point-of-care testing and the new ISO 15189:2022</w:t>
      </w:r>
      <w:r>
        <w:t xml:space="preserve">. </w:t>
      </w:r>
      <w:hyperlink xmlns:r="http://schemas.openxmlformats.org/officeDocument/2006/relationships" r:id="R9d12ed8c49f64b82">
        <w:r>
          <w:t>https://thebiomedicalscientist.net/2023/08/30/point-care-testing-and-new-iso-151892022</w:t>
        </w:r>
      </w:hyperlink>
    </w:p>
    <w:p>
      <w:r>
        <w:t xml:space="preserve">5. </w:t>
      </w:r>
      <w:r>
        <w:rPr>
          <w:i/>
        </w:rPr>
        <w:t>Wondfo Academy</w:t>
      </w:r>
      <w:r>
        <w:t xml:space="preserve">. </w:t>
      </w:r>
      <w:hyperlink xmlns:r="http://schemas.openxmlformats.org/officeDocument/2006/relationships" r:id="R4aff33ca1b984e08">
        <w:r>
          <w:t>https://en.wondfo.com/resource/academy299.html</w:t>
        </w:r>
      </w:hyperlink>
    </w:p>
    <w:p>
      <w:r>
        <w:t xml:space="preserve">6. </w:t>
      </w:r>
      <w:r>
        <w:rPr>
          <w:i/>
        </w:rPr>
        <w:t>ISO 17043-2010</w:t>
      </w:r>
      <w:r>
        <w:t xml:space="preserve">. </w:t>
      </w:r>
      <w:hyperlink xmlns:r="http://schemas.openxmlformats.org/officeDocument/2006/relationships" r:id="R377896cdd7f94003">
        <w:r>
          <w:t>https://www.shayashimi.com/DL/ISO-17043-English.pdf</w:t>
        </w:r>
      </w:hyperlink>
    </w:p>
    <w:p>
      <w:r>
        <w:t xml:space="preserve">7. </w:t>
      </w:r>
      <w:r>
        <w:rPr>
          <w:i/>
        </w:rPr>
        <w:t xml:space="preserve">ISO 15190 </w:t>
      </w:r>
      <w:r>
        <w:t xml:space="preserve">. </w:t>
      </w:r>
      <w:hyperlink xmlns:r="http://schemas.openxmlformats.org/officeDocument/2006/relationships" r:id="R1cb20f2065d34824">
        <w:r>
          <w:t>https://enhancequality.com/standards/iso-15190-medical-laboratories-requirements-for-safety/</w:t>
        </w:r>
      </w:hyperlink>
    </w:p>
    <w:p>
      <w:r>
        <w:t xml:space="preserve">8. </w:t>
      </w:r>
      <w:r>
        <w:rPr>
          <w:i/>
        </w:rPr>
        <w:t>ISO 15190: Medical laboratories - Requirements for safety</w:t>
      </w:r>
      <w:r>
        <w:t xml:space="preserve">. </w:t>
      </w:r>
      <w:hyperlink xmlns:r="http://schemas.openxmlformats.org/officeDocument/2006/relationships" r:id="R8ec0705a78d24148">
        <w:r>
          <w:t>https://biosecuritycentral.org/resource/requirements-and-protocols/iso-15190/</w:t>
        </w:r>
      </w:hyperlink>
    </w:p>
    <w:p>
      <w:r>
        <w:t xml:space="preserve">9. </w:t>
      </w:r>
      <w:r>
        <w:rPr>
          <w:i/>
        </w:rPr>
        <w:t>ISO 20614 - Information and documentation - Data exchange protocol for ...</w:t>
      </w:r>
      <w:r>
        <w:t xml:space="preserve">. </w:t>
      </w:r>
      <w:hyperlink xmlns:r="http://schemas.openxmlformats.org/officeDocument/2006/relationships" r:id="R8f679bde1a764443">
        <w:r>
          <w:t>https://standards.globalspec.com/std/10032405/iso-20614</w:t>
        </w:r>
      </w:hyperlink>
    </w:p>
    <w:p>
      <w:r>
        <w:t xml:space="preserve">10. </w:t>
      </w:r>
      <w:r>
        <w:rPr>
          <w:i/>
        </w:rPr>
        <w:t>ISO 27001:2022 - Information Security Management Systems</w:t>
      </w:r>
      <w:r>
        <w:t xml:space="preserve">. </w:t>
      </w:r>
      <w:hyperlink xmlns:r="http://schemas.openxmlformats.org/officeDocument/2006/relationships" r:id="Re703e36a5eb94729">
        <w:r>
          <w:t>https://pacificcert.com/iso-iec-27001-2022-information-security-management-systems/</w:t>
        </w:r>
      </w:hyperlink>
    </w:p>
    <w:p>
      <w:r>
        <w:t xml:space="preserve">11. </w:t>
      </w:r>
      <w:r>
        <w:rPr>
          <w:i/>
        </w:rPr>
        <w:t xml:space="preserve">ISO 27001 :2022 </w:t>
      </w:r>
      <w:r>
        <w:t xml:space="preserve">. </w:t>
      </w:r>
      <w:hyperlink xmlns:r="http://schemas.openxmlformats.org/officeDocument/2006/relationships" r:id="R86e3daa56ac541a2">
        <w:r>
          <w:t>https://www.get-iso.org/iso-27001-cyber-security</w:t>
        </w:r>
      </w:hyperlink>
    </w:p>
    <w:p>
      <w:r>
        <w:t xml:space="preserve">12. </w:t>
      </w:r>
      <w:r>
        <w:rPr>
          <w:i/>
        </w:rPr>
        <w:t>ISO 27002:2022, Security Controls. Complete Overview - ISMS.online</w:t>
      </w:r>
      <w:r>
        <w:t xml:space="preserve">. </w:t>
      </w:r>
      <w:hyperlink xmlns:r="http://schemas.openxmlformats.org/officeDocument/2006/relationships" r:id="R17ceb196239248b9">
        <w:r>
          <w:t>https://www.isms.online/iso-27002/</w:t>
        </w:r>
      </w:hyperlink>
    </w:p>
    <w:p>
      <w:r>
        <w:t xml:space="preserve">13. </w:t>
      </w:r>
      <w:r>
        <w:rPr>
          <w:i/>
        </w:rPr>
        <w:t>Training Academy - BSI</w:t>
      </w:r>
      <w:r>
        <w:t xml:space="preserve">. </w:t>
      </w:r>
      <w:hyperlink xmlns:r="http://schemas.openxmlformats.org/officeDocument/2006/relationships" r:id="Rd0577247b9a84d49">
        <w:r>
          <w:t>https://www.bsigroup.com/contentassets/af46540ce1ec4336955c49fe0ab62fd3/iso_isoiec-27002-2022--information-security-controls-update.pdf</w:t>
        </w:r>
      </w:hyperlink>
    </w:p>
    <w:p>
      <w:r>
        <w:t xml:space="preserve">14. </w:t>
      </w:r>
      <w:r>
        <w:rPr>
          <w:i/>
        </w:rPr>
        <w:t xml:space="preserve">ISO22367 </w:t>
      </w:r>
      <w:r>
        <w:t xml:space="preserve">. </w:t>
      </w:r>
      <w:hyperlink xmlns:r="http://schemas.openxmlformats.org/officeDocument/2006/relationships" r:id="R11440075680641bf">
        <w:r>
          <w:t>https://clsi.org/shop/standards/iso22367/</w:t>
        </w:r>
      </w:hyperlink>
    </w:p>
    <w:p>
      <w:r>
        <w:t xml:space="preserve">16. </w:t>
      </w:r>
      <w:r>
        <w:rPr>
          <w:i/>
        </w:rPr>
        <w:t xml:space="preserve">ISO 9001 - Quality management certification </w:t>
      </w:r>
      <w:r>
        <w:t xml:space="preserve">. </w:t>
      </w:r>
      <w:hyperlink xmlns:r="http://schemas.openxmlformats.org/officeDocument/2006/relationships" r:id="R2b87504ca526450e">
        <w:r>
          <w:t>https://www.dqsglobal.com/intl/certify/iso-9001-certification</w:t>
        </w:r>
      </w:hyperlink>
    </w:p>
    <w:p>
      <w:r>
        <w:t xml:space="preserve">21. </w:t>
      </w:r>
      <w:r>
        <w:rPr>
          <w:i/>
        </w:rPr>
        <w:t>ISO/IEC 20000-1 IT Service Management System - Standards Explained</w:t>
      </w:r>
      <w:r>
        <w:t xml:space="preserve">. </w:t>
      </w:r>
      <w:hyperlink xmlns:r="http://schemas.openxmlformats.org/officeDocument/2006/relationships" r:id="R5402275785064a82">
        <w:r>
          <w:t>https://standardsexplained.com/iso-iec-20000-1-it-service-management-system/</w:t>
        </w:r>
      </w:hyperlink>
    </w:p>
    <w:p>
      <w:r>
        <w:t xml:space="preserve">22. </w:t>
      </w:r>
      <w:r>
        <w:rPr>
          <w:i/>
        </w:rPr>
        <w:t>ISO 20000-1:2018 IT Service Management Guide - UCS</w:t>
      </w:r>
      <w:r>
        <w:t xml:space="preserve">. </w:t>
      </w:r>
      <w:hyperlink xmlns:r="http://schemas.openxmlformats.org/officeDocument/2006/relationships" r:id="R1617b5c40f0a4639">
        <w:r>
          <w:t>https://ucsiso.com/iso-20000-12018-it-service-management-systems/</w:t>
        </w:r>
      </w:hyperlink>
    </w:p>
    <w:p>
      <w:r>
        <w:t xml:space="preserve">23. </w:t>
      </w:r>
      <w:r>
        <w:rPr>
          <w:i/>
        </w:rPr>
        <w:t>ISO 22367:2020 - Medical laboratories - Application of risk management ...</w:t>
      </w:r>
      <w:r>
        <w:t xml:space="preserve">. </w:t>
      </w:r>
      <w:hyperlink xmlns:r="http://schemas.openxmlformats.org/officeDocument/2006/relationships" r:id="Rfbdb7efffd7f4cc8">
        <w:r>
          <w:t>https://www.iso.org/standard/71254.html</w:t>
        </w:r>
      </w:hyperlink>
    </w:p>
    <w:p>
      <w:r>
        <w:t xml:space="preserve">15. </w:t>
      </w:r>
      <w:r>
        <w:rPr>
          <w:i/>
        </w:rPr>
        <w:t xml:space="preserve">ISO 9001 - Quality Management Systems </w:t>
      </w:r>
      <w:r>
        <w:t xml:space="preserve">. </w:t>
      </w:r>
      <w:hyperlink xmlns:r="http://schemas.openxmlformats.org/officeDocument/2006/relationships" r:id="R851808dc3f5b4560">
        <w:r>
          <w:t>https://www.bsigroup.com/en-US/products-and-services/standards/iso-9001-quality-management-systems/</w:t>
        </w:r>
      </w:hyperlink>
    </w:p>
    <w:p>
      <w:r>
        <w:t xml:space="preserve">17. </w:t>
      </w:r>
      <w:r>
        <w:rPr>
          <w:i/>
        </w:rPr>
        <w:t>TITLE</w:t>
      </w:r>
      <w:r>
        <w:t xml:space="preserve">. </w:t>
      </w:r>
      <w:hyperlink xmlns:r="http://schemas.openxmlformats.org/officeDocument/2006/relationships" r:id="R39a53c65d9e44147">
        <w:r>
          <w:t>https://reach.cdc.gov/sites/default/files/2024-08/508-full-slide-deck-bioriskmanagement.08.05.2024.pdf</w:t>
        </w:r>
      </w:hyperlink>
    </w:p>
    <w:p>
      <w:r>
        <w:t xml:space="preserve">18. </w:t>
      </w:r>
      <w:r>
        <w:rPr>
          <w:i/>
        </w:rPr>
        <w:t>ISO 35001:2019 Biorisk management for laboratories and other related ...</w:t>
      </w:r>
      <w:r>
        <w:t xml:space="preserve">. </w:t>
      </w:r>
      <w:hyperlink xmlns:r="http://schemas.openxmlformats.org/officeDocument/2006/relationships" r:id="R5a57ae28358e423a">
        <w:r>
          <w:t>https://sixsigma-tqm.com/iso-350012019-biorisk-management-for-laboratories-and-other-related-organisations/</w:t>
        </w:r>
      </w:hyperlink>
    </w:p>
    <w:p>
      <w:r>
        <w:t xml:space="preserve">19. </w:t>
      </w:r>
      <w:r>
        <w:rPr>
          <w:i/>
        </w:rPr>
        <w:t>ISO 13485:2016 - Medical devices - Quality management systems ...</w:t>
      </w:r>
      <w:r>
        <w:t xml:space="preserve">. </w:t>
      </w:r>
      <w:hyperlink xmlns:r="http://schemas.openxmlformats.org/officeDocument/2006/relationships" r:id="R39201009c6214b81">
        <w:r>
          <w:t>https://www.iso.org/standard/59752.html</w:t>
        </w:r>
      </w:hyperlink>
    </w:p>
    <w:p>
      <w:r>
        <w:t xml:space="preserve">20. </w:t>
      </w:r>
      <w:r>
        <w:rPr>
          <w:i/>
        </w:rPr>
        <w:t>OpenRegulatory</w:t>
      </w:r>
      <w:r>
        <w:t xml:space="preserve">. </w:t>
      </w:r>
      <w:hyperlink xmlns:r="http://schemas.openxmlformats.org/officeDocument/2006/relationships" r:id="R5af9da584c7d4661">
        <w:r>
          <w:t>https://openregulatory.com/articles/supplier-management-iso-13485</w:t>
        </w:r>
      </w:hyperlink>
    </w:p>
    <w:p>
      <w:r>
        <w:t xml:space="preserve">24. </w:t>
      </w:r>
      <w:r>
        <w:rPr>
          <w:i/>
        </w:rPr>
        <w:t>ISO 20614:2017 - Information and documentation - Data exchange protocol ...</w:t>
      </w:r>
      <w:r>
        <w:t xml:space="preserve">. </w:t>
      </w:r>
      <w:hyperlink xmlns:r="http://schemas.openxmlformats.org/officeDocument/2006/relationships" r:id="R002e12d0277d4830">
        <w:r>
          <w:t>https://www.iso.org/standard/68562.html</w:t>
        </w:r>
      </w:hyperlink>
    </w:p>
    <w:p>
      <w:r>
        <w:t xml:space="preserve">25. </w:t>
      </w:r>
      <w:r>
        <w:rPr>
          <w:i/>
        </w:rPr>
        <w:t>ISO/IEC 17043:2010 - Conformity assessment - General requirements for ...</w:t>
      </w:r>
      <w:r>
        <w:t xml:space="preserve">. </w:t>
      </w:r>
      <w:hyperlink xmlns:r="http://schemas.openxmlformats.org/officeDocument/2006/relationships" r:id="R9384fa982d2946f7">
        <w:r>
          <w:t>https://www.iso.org/standard/29366.html</w:t>
        </w:r>
      </w:hyperlink>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num w:numId="1">
    <w:abstractNumId w:val="1"/>
  </w:num>
  <w:num w:numId="2">
    <w:abstractNumId w:val="1"/>
  </w:num>
  <w:num w:numId="3">
    <w:abstractNumId w:val="1"/>
  </w:num>
  <w:num w:numId="4">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i/>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e13816d548394f12" /><Relationship Type="http://schemas.openxmlformats.org/officeDocument/2006/relationships/settings" Target="/word/settings.xml" Id="R4d682f4132f745fc" /><Relationship Type="http://schemas.openxmlformats.org/officeDocument/2006/relationships/styles" Target="/word/styles.xml" Id="Re155c14b21214879" /><Relationship Type="http://schemas.openxmlformats.org/officeDocument/2006/relationships/hyperlink" Target="https://hub.unido.org/sites/default/files/publications/Guide%20ISO%2017025-2017.pdf" TargetMode="External" Id="Rc3e4df75b7ba4606" /><Relationship Type="http://schemas.openxmlformats.org/officeDocument/2006/relationships/hyperlink" Target="https://www.iasonline.org/wp-content/uploads/2021/02/ISO-IEC-17025-2017-IAS.pdf" TargetMode="External" Id="R37b81b3a008c4f4b" /><Relationship Type="http://schemas.openxmlformats.org/officeDocument/2006/relationships/hyperlink" Target="https://www.ukas.com/resources/technical-bulletins/publication-of-iso-151892022/" TargetMode="External" Id="Rd47d59e740e6413b" /><Relationship Type="http://schemas.openxmlformats.org/officeDocument/2006/relationships/hyperlink" Target="https://thebiomedicalscientist.net/2023/08/30/point-care-testing-and-new-iso-151892022" TargetMode="External" Id="R9d12ed8c49f64b82" /><Relationship Type="http://schemas.openxmlformats.org/officeDocument/2006/relationships/hyperlink" Target="https://en.wondfo.com/resource/academy299.html" TargetMode="External" Id="R4aff33ca1b984e08" /><Relationship Type="http://schemas.openxmlformats.org/officeDocument/2006/relationships/hyperlink" Target="https://www.shayashimi.com/DL/ISO-17043-English.pdf" TargetMode="External" Id="R377896cdd7f94003" /><Relationship Type="http://schemas.openxmlformats.org/officeDocument/2006/relationships/hyperlink" Target="https://enhancequality.com/standards/iso-15190-medical-laboratories-requirements-for-safety/" TargetMode="External" Id="R1cb20f2065d34824" /><Relationship Type="http://schemas.openxmlformats.org/officeDocument/2006/relationships/hyperlink" Target="https://biosecuritycentral.org/resource/requirements-and-protocols/iso-15190/" TargetMode="External" Id="R8ec0705a78d24148" /><Relationship Type="http://schemas.openxmlformats.org/officeDocument/2006/relationships/hyperlink" Target="https://standards.globalspec.com/std/10032405/iso-20614" TargetMode="External" Id="R8f679bde1a764443" /><Relationship Type="http://schemas.openxmlformats.org/officeDocument/2006/relationships/hyperlink" Target="https://pacificcert.com/iso-iec-27001-2022-information-security-management-systems/" TargetMode="External" Id="Re703e36a5eb94729" /><Relationship Type="http://schemas.openxmlformats.org/officeDocument/2006/relationships/hyperlink" Target="https://www.get-iso.org/iso-27001-cyber-security" TargetMode="External" Id="R86e3daa56ac541a2" /><Relationship Type="http://schemas.openxmlformats.org/officeDocument/2006/relationships/hyperlink" Target="https://www.isms.online/iso-27002/" TargetMode="External" Id="R17ceb196239248b9" /><Relationship Type="http://schemas.openxmlformats.org/officeDocument/2006/relationships/hyperlink" Target="https://www.bsigroup.com/contentassets/af46540ce1ec4336955c49fe0ab62fd3/iso_isoiec-27002-2022--information-security-controls-update.pdf" TargetMode="External" Id="Rd0577247b9a84d49" /><Relationship Type="http://schemas.openxmlformats.org/officeDocument/2006/relationships/hyperlink" Target="https://clsi.org/shop/standards/iso22367/" TargetMode="External" Id="R11440075680641bf" /><Relationship Type="http://schemas.openxmlformats.org/officeDocument/2006/relationships/hyperlink" Target="https://www.dqsglobal.com/intl/certify/iso-9001-certification" TargetMode="External" Id="R2b87504ca526450e" /><Relationship Type="http://schemas.openxmlformats.org/officeDocument/2006/relationships/hyperlink" Target="https://standardsexplained.com/iso-iec-20000-1-it-service-management-system/" TargetMode="External" Id="R5402275785064a82" /><Relationship Type="http://schemas.openxmlformats.org/officeDocument/2006/relationships/hyperlink" Target="https://ucsiso.com/iso-20000-12018-it-service-management-systems/" TargetMode="External" Id="R1617b5c40f0a4639" /><Relationship Type="http://schemas.openxmlformats.org/officeDocument/2006/relationships/hyperlink" Target="https://www.iso.org/standard/71254.html" TargetMode="External" Id="Rfbdb7efffd7f4cc8" /><Relationship Type="http://schemas.openxmlformats.org/officeDocument/2006/relationships/hyperlink" Target="https://www.bsigroup.com/en-US/products-and-services/standards/iso-9001-quality-management-systems/" TargetMode="External" Id="R851808dc3f5b4560" /><Relationship Type="http://schemas.openxmlformats.org/officeDocument/2006/relationships/hyperlink" Target="https://reach.cdc.gov/sites/default/files/2024-08/508-full-slide-deck-bioriskmanagement.08.05.2024.pdf" TargetMode="External" Id="R39a53c65d9e44147" /><Relationship Type="http://schemas.openxmlformats.org/officeDocument/2006/relationships/hyperlink" Target="https://sixsigma-tqm.com/iso-350012019-biorisk-management-for-laboratories-and-other-related-organisations/" TargetMode="External" Id="R5a57ae28358e423a" /><Relationship Type="http://schemas.openxmlformats.org/officeDocument/2006/relationships/hyperlink" Target="https://www.iso.org/standard/59752.html" TargetMode="External" Id="R39201009c6214b81" /><Relationship Type="http://schemas.openxmlformats.org/officeDocument/2006/relationships/hyperlink" Target="https://openregulatory.com/articles/supplier-management-iso-13485" TargetMode="External" Id="R5af9da584c7d4661" /><Relationship Type="http://schemas.openxmlformats.org/officeDocument/2006/relationships/hyperlink" Target="https://www.iso.org/standard/68562.html" TargetMode="External" Id="R002e12d0277d4830" /><Relationship Type="http://schemas.openxmlformats.org/officeDocument/2006/relationships/hyperlink" Target="https://www.iso.org/standard/29366.html" TargetMode="External" Id="R9384fa982d2946f7"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