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OpenELIS Global</w:t>
      </w:r>
    </w:p>
    <w:p>
      <w:pPr>
        <w:pStyle w:val="Heading1"/>
        <w:jc w:val="center"/>
      </w:pPr>
      <w:r>
        <w:t xml:space="preserve">External Quality Assurance (EQA) Module</w:t>
      </w:r>
    </w:p>
    <w:p>
      <w:pPr>
        <w:pStyle w:val="Heading2"/>
        <w:jc w:val="center"/>
      </w:pPr>
      <w:r>
        <w:t xml:space="preserve">Functional Requirements Specification</w:t>
      </w:r>
    </w:p>
    <w:p>
      <w:pPr>
        <w:spacing w:after="400"/>
        <w:jc w:val="center"/>
      </w:pPr>
      <w:r>
        <w:t xml:space="preserve">Version 3.2.3.0</w:t>
      </w:r>
    </w:p>
    <w:p>
      <w:pPr>
        <w:jc w:val="center"/>
      </w:pPr>
      <w:r>
        <w:t xml:space="preserve">Document Version: 1.0</w:t>
      </w:r>
    </w:p>
    <w:p>
      <w:pPr>
        <w:spacing w:after="800"/>
        <w:jc w:val="center"/>
      </w:pPr>
      <w:r>
        <w:t xml:space="preserve">Date: 11/7/2025</w:t>
      </w:r>
    </w:p>
    <w:p>
      <w:pPr>
        <w:pageBreakBefore/>
      </w:pPr>
    </w:p>
    <w:p>
      <w:pPr>
        <w:pStyle w:val="Heading1"/>
        <w:spacing w:after="400"/>
      </w:pPr>
      <w:r>
        <w:t xml:space="preserve">Table of Contents</w:t>
      </w:r>
    </w:p>
    <w:p>
      <w:pPr>
        <w:spacing w:after="200"/>
      </w:pPr>
      <w:r>
        <w:t xml:space="preserve">1. Executive Summary</w:t>
      </w:r>
    </w:p>
    <w:p>
      <w:pPr>
        <w:spacing w:after="200"/>
      </w:pPr>
      <w:r>
        <w:t xml:space="preserve">2. System Overview</w:t>
      </w:r>
    </w:p>
    <w:p>
      <w:pPr>
        <w:spacing w:after="200"/>
      </w:pPr>
      <w:r>
        <w:t xml:space="preserve">3. Business Rules</w:t>
      </w:r>
    </w:p>
    <w:p>
      <w:pPr>
        <w:spacing w:after="200"/>
      </w:pPr>
      <w:r>
        <w:t xml:space="preserve">4. Functional Requirements</w:t>
      </w:r>
    </w:p>
    <w:p>
      <w:pPr>
        <w:spacing w:after="200"/>
      </w:pPr>
      <w:r>
        <w:t xml:space="preserve">5. User Stories and Acceptance Criteria</w:t>
      </w:r>
    </w:p>
    <w:p>
      <w:pPr>
        <w:spacing w:after="200"/>
      </w:pPr>
      <w:r>
        <w:t xml:space="preserve">6. User Interface Specifications</w:t>
      </w:r>
    </w:p>
    <w:p>
      <w:pPr>
        <w:spacing w:after="200"/>
      </w:pPr>
      <w:r>
        <w:t xml:space="preserve">7. Data Model Requirements</w:t>
      </w:r>
    </w:p>
    <w:p>
      <w:pPr>
        <w:spacing w:after="200"/>
      </w:pPr>
      <w:r>
        <w:t xml:space="preserve">8. Integration Requirements</w:t>
      </w:r>
    </w:p>
    <w:p>
      <w:pPr>
        <w:spacing w:after="200"/>
      </w:pPr>
      <w:r>
        <w:t xml:space="preserve">9. Technical Specifications</w:t>
      </w:r>
    </w:p>
    <w:p>
      <w:pPr>
        <w:spacing w:after="200"/>
      </w:pPr>
      <w:r>
        <w:t xml:space="preserve">10. Implementation Plan</w:t>
      </w:r>
    </w:p>
    <w:p>
      <w:pPr>
        <w:pageBreakBefore/>
      </w:pPr>
    </w:p>
    <w:p>
      <w:pPr>
        <w:pStyle w:val="Heading1"/>
        <w:spacing w:after="400"/>
      </w:pPr>
      <w:r>
        <w:t xml:space="preserve">1. Executive Summary</w:t>
      </w:r>
    </w:p>
    <w:p>
      <w:pPr>
        <w:spacing w:after="300"/>
      </w:pPr>
      <w:r>
        <w:t xml:space="preserve">This document defines the functional requirements for implementing External Quality Assurance (EQA) capabilities in OpenELIS Global version 3.2.3.0. The EQA module will enable laboratories to both participate in external proficiency testing programs and act as EQA providers to other laboratories.</w:t>
      </w:r>
    </w:p>
    <w:p>
      <w:pPr>
        <w:spacing w:after="200"/>
      </w:pPr>
      <w:r>
        <w:t xml:space="preserve">Key Features:</w:t>
      </w:r>
    </w:p>
    <w:p>
      <w:pPr>
        <w:spacing w:after="100"/>
      </w:pPr>
      <w:r>
        <w:t xml:space="preserve">• Bidirectional EQA workflow support (receiving and distributing samples)</w:t>
      </w:r>
    </w:p>
    <w:p>
      <w:pPr>
        <w:spacing w:after="100"/>
      </w:pPr>
      <w:r>
        <w:t xml:space="preserve">• Integration with existing sample management workflows</w:t>
      </w:r>
    </w:p>
    <w:p>
      <w:pPr>
        <w:spacing w:after="100"/>
      </w:pPr>
      <w:r>
        <w:t xml:space="preserve">• Visual identification and priority handling of EQA samples</w:t>
      </w:r>
    </w:p>
    <w:p>
      <w:pPr>
        <w:spacing w:after="100"/>
      </w:pPr>
      <w:r>
        <w:t xml:space="preserve">• Automated alerts and deadline management</w:t>
      </w:r>
    </w:p>
    <w:p>
      <w:pPr>
        <w:spacing w:after="400"/>
      </w:pPr>
      <w:r>
        <w:t xml:space="preserve">• Performance tracking and analytics</w:t>
      </w:r>
    </w:p>
    <w:p>
      <w:pPr>
        <w:pStyle w:val="Heading1"/>
        <w:spacing w:after="400"/>
      </w:pPr>
      <w:r>
        <w:t xml:space="preserve">2. System Overview</w:t>
      </w:r>
    </w:p>
    <w:p>
      <w:pPr>
        <w:pStyle w:val="Heading2"/>
        <w:spacing w:after="200"/>
      </w:pPr>
      <w:r>
        <w:t xml:space="preserve">2.1 Current OpenELIS Global Architecture</w:t>
      </w:r>
    </w:p>
    <w:p>
      <w:pPr>
        <w:spacing w:after="200"/>
      </w:pPr>
      <w:r>
        <w:t xml:space="preserve">OpenELIS Global currently supports:</w:t>
      </w:r>
    </w:p>
    <w:p>
      <w:pPr>
        <w:spacing w:after="100"/>
      </w:pPr>
      <w:r>
        <w:t xml:space="preserve">• Complete sample workflow: Order → Sample → Panel → Test → Result</w:t>
      </w:r>
    </w:p>
    <w:p>
      <w:pPr>
        <w:spacing w:after="100"/>
      </w:pPr>
      <w:r>
        <w:t xml:space="preserve">• Non-patient sample workflows</w:t>
      </w:r>
    </w:p>
    <w:p>
      <w:pPr>
        <w:spacing w:after="100"/>
      </w:pPr>
      <w:r>
        <w:t xml:space="preserve">• Sample referral system with FHIR integration</w:t>
      </w:r>
    </w:p>
    <w:p>
      <w:pPr>
        <w:spacing w:after="100"/>
      </w:pPr>
      <w:r>
        <w:t xml:space="preserve">• Configurable user roles and permissions</w:t>
      </w:r>
    </w:p>
    <w:p>
      <w:pPr>
        <w:spacing w:after="100"/>
      </w:pPr>
      <w:r>
        <w:t xml:space="preserve">• Carbon Design System for React UI framework</w:t>
      </w:r>
    </w:p>
    <w:p>
      <w:pPr>
        <w:spacing w:after="400"/>
      </w:pPr>
      <w:r>
        <w:t xml:space="preserve">• Organizations management (reference labs and clinics)</w:t>
      </w:r>
    </w:p>
    <w:p>
      <w:pPr>
        <w:pStyle w:val="Heading2"/>
        <w:spacing w:after="200"/>
      </w:pPr>
      <w:r>
        <w:t xml:space="preserve">2.2 EQA Integration Approach</w:t>
      </w:r>
    </w:p>
    <w:p>
      <w:pPr>
        <w:spacing w:after="200"/>
      </w:pPr>
      <w:r>
        <w:t xml:space="preserve">The EQA module will extend existing OpenELIS Global capabilities:</w:t>
      </w:r>
    </w:p>
    <w:p>
      <w:pPr>
        <w:spacing w:after="100"/>
      </w:pPr>
      <w:r>
        <w:t xml:space="preserve">• Leverage existing referral infrastructure for EQA workflows</w:t>
      </w:r>
    </w:p>
    <w:p>
      <w:pPr>
        <w:spacing w:after="100"/>
      </w:pPr>
      <w:r>
        <w:t xml:space="preserve">• Extend Order/Sample/Test entities with EQA-specific metadata</w:t>
      </w:r>
    </w:p>
    <w:p>
      <w:pPr>
        <w:spacing w:after="100"/>
      </w:pPr>
      <w:r>
        <w:t xml:space="preserve">• Integrate with existing organizations (reference labs as EQA providers, clinics as EQA recipients)</w:t>
      </w:r>
    </w:p>
    <w:p>
      <w:pPr>
        <w:spacing w:after="400"/>
      </w:pPr>
      <w:r>
        <w:t xml:space="preserve">• Utilize Carbon Design System components for consistent UI</w:t>
      </w:r>
    </w:p>
    <w:p>
      <w:pPr>
        <w:pageBreakBefore/>
      </w:pPr>
    </w:p>
    <w:p>
      <w:pPr>
        <w:pageBreakBefore/>
      </w:pPr>
    </w:p>
    <w:p>
      <w:pPr>
        <w:pStyle w:val="Heading1"/>
        <w:spacing w:after="400"/>
      </w:pPr>
      <w:r>
        <w:t xml:space="preserve">3. Business Rules</w:t>
      </w:r>
    </w:p>
    <w:p>
      <w:pPr>
        <w:pStyle w:val="Heading2"/>
        <w:spacing w:after="200"/>
      </w:pPr>
      <w:r>
        <w:t xml:space="preserve">3.1 EQA Sample Management Business Rules</w:t>
      </w:r>
    </w:p>
    <w:p>
      <w:pPr>
        <w:pStyle w:val="Heading3"/>
        <w:spacing w:after="200"/>
      </w:pPr>
      <w:r>
        <w:t xml:space="preserve">BR-001: EQA Sample Identification</w:t>
      </w:r>
    </w:p>
    <w:p>
      <w:pPr>
        <w:spacing w:after="100"/>
      </w:pPr>
      <w:r>
        <w:t xml:space="preserve">Business Rule: When a sample is marked as "EQA sample" during registration:</w:t>
      </w:r>
    </w:p>
    <w:p>
      <w:pPr>
        <w:spacing w:after="100"/>
      </w:pPr>
      <w:r>
        <w:t xml:space="preserve">• Patient demographic fields must be automatically populated with "N/A"</w:t>
      </w:r>
    </w:p>
    <w:p>
      <w:pPr>
        <w:spacing w:after="100"/>
      </w:pPr>
      <w:r>
        <w:t xml:space="preserve">• System must prevent editing of patient demographic information</w:t>
      </w:r>
    </w:p>
    <w:p>
      <w:pPr>
        <w:spacing w:after="100"/>
      </w:pPr>
      <w:r>
        <w:t xml:space="preserve">• EQA program selection becomes mandatory before saving</w:t>
      </w:r>
    </w:p>
    <w:p>
      <w:pPr>
        <w:spacing w:after="400"/>
      </w:pPr>
      <w:r>
        <w:t xml:space="preserve">• Sample must display EQA visual indicators in all subsequent interfaces</w:t>
      </w:r>
    </w:p>
    <w:p>
      <w:pPr>
        <w:pStyle w:val="Heading3"/>
        <w:spacing w:after="200"/>
      </w:pPr>
      <w:r>
        <w:t xml:space="preserve">BR-002: EQA Deadline Management</w:t>
      </w:r>
    </w:p>
    <w:p>
      <w:pPr>
        <w:spacing w:after="100"/>
      </w:pPr>
      <w:r>
        <w:t xml:space="preserve">Business Rule: EQA samples must follow strict deadline enforcement:</w:t>
      </w:r>
    </w:p>
    <w:p>
      <w:pPr>
        <w:spacing w:after="100"/>
      </w:pPr>
      <w:r>
        <w:t xml:space="preserve">• Testing deadline must be set during sample registration</w:t>
      </w:r>
    </w:p>
    <w:p>
      <w:pPr>
        <w:spacing w:after="100"/>
      </w:pPr>
      <w:r>
        <w:t xml:space="preserve">• Alerts must be generated 3 days, 1 day, and 4 hours before deadline</w:t>
      </w:r>
    </w:p>
    <w:p>
      <w:pPr>
        <w:spacing w:after="100"/>
      </w:pPr>
      <w:r>
        <w:t xml:space="preserve">• Overdue EQA samples must be flagged as critical alerts</w:t>
      </w:r>
    </w:p>
    <w:p>
      <w:pPr>
        <w:spacing w:after="400"/>
      </w:pPr>
      <w:r>
        <w:t xml:space="preserve">• System must prevent result modification after submission deadline</w:t>
      </w:r>
    </w:p>
    <w:p>
      <w:pPr>
        <w:pStyle w:val="Heading3"/>
        <w:spacing w:after="200"/>
      </w:pPr>
      <w:r>
        <w:t xml:space="preserve">BR-003: EQA Sample Priority Handling</w:t>
      </w:r>
    </w:p>
    <w:p>
      <w:pPr>
        <w:spacing w:after="100"/>
      </w:pPr>
      <w:r>
        <w:t xml:space="preserve">Business Rule: EQA samples with priority settings must receive appropriate handling:</w:t>
      </w:r>
    </w:p>
    <w:p>
      <w:pPr>
        <w:spacing w:after="100"/>
      </w:pPr>
      <w:r>
        <w:t xml:space="preserve">• Critical priority: Process within 4 hours, bypass normal queue</w:t>
      </w:r>
    </w:p>
    <w:p>
      <w:pPr>
        <w:spacing w:after="100"/>
      </w:pPr>
      <w:r>
        <w:t xml:space="preserve">• Urgent priority: Process within 24 hours, elevated queue position</w:t>
      </w:r>
    </w:p>
    <w:p>
      <w:pPr>
        <w:spacing w:after="100"/>
      </w:pPr>
      <w:r>
        <w:t xml:space="preserve">• Standard priority: Process according to normal workflow</w:t>
      </w:r>
    </w:p>
    <w:p>
      <w:pPr>
        <w:spacing w:after="400"/>
      </w:pPr>
      <w:r>
        <w:t xml:space="preserve">• Priority level must be visible in all work queues and displays</w:t>
      </w:r>
    </w:p>
    <w:p>
      <w:pPr>
        <w:pStyle w:val="Heading2"/>
        <w:spacing w:after="200"/>
      </w:pPr>
      <w:r>
        <w:t xml:space="preserve">3.2 EQA Distribution Business Rules</w:t>
      </w:r>
    </w:p>
    <w:p>
      <w:pPr>
        <w:pStyle w:val="Heading3"/>
        <w:spacing w:after="200"/>
      </w:pPr>
      <w:r>
        <w:t xml:space="preserve">BR-004: EQA Distribution Creation</w:t>
      </w:r>
    </w:p>
    <w:p>
      <w:pPr>
        <w:spacing w:after="100"/>
      </w:pPr>
      <w:r>
        <w:t xml:space="preserve">Business Rule: When creating EQA distributions:</w:t>
      </w:r>
    </w:p>
    <w:p>
      <w:pPr>
        <w:spacing w:after="100"/>
      </w:pPr>
      <w:r>
        <w:t xml:space="preserve">• Each participating organization must receive a separate order/sample record</w:t>
      </w:r>
    </w:p>
    <w:p>
      <w:pPr>
        <w:spacing w:after="100"/>
      </w:pPr>
      <w:r>
        <w:t xml:space="preserve">• Master sample must be properly aliquoted using standard aliquoting procedures</w:t>
      </w:r>
    </w:p>
    <w:p>
      <w:pPr>
        <w:spacing w:after="100"/>
      </w:pPr>
      <w:r>
        <w:t xml:space="preserve">• Barcode generation must follow existing labeling standards</w:t>
      </w:r>
    </w:p>
    <w:p>
      <w:pPr>
        <w:spacing w:after="100"/>
      </w:pPr>
      <w:r>
        <w:t xml:space="preserve">• Distribution cannot be finalized without minimum 2 participating organizations</w:t>
      </w:r>
    </w:p>
    <w:p>
      <w:pPr>
        <w:spacing w:after="400"/>
      </w:pPr>
      <w:r>
        <w:t xml:space="preserve">• All distribution samples must have identical test panels</w:t>
      </w:r>
    </w:p>
    <w:p>
      <w:pPr>
        <w:pStyle w:val="Heading3"/>
        <w:spacing w:after="200"/>
      </w:pPr>
      <w:r>
        <w:t xml:space="preserve">BR-005: EQA Sample Shipment</w:t>
      </w:r>
    </w:p>
    <w:p>
      <w:pPr>
        <w:spacing w:after="100"/>
      </w:pPr>
      <w:r>
        <w:t xml:space="preserve">Business Rule: EQA sample shipments must follow tracking requirements:</w:t>
      </w:r>
    </w:p>
    <w:p>
      <w:pPr>
        <w:spacing w:after="100"/>
      </w:pPr>
      <w:r>
        <w:t xml:space="preserve">• Each shipment must include all required documentation</w:t>
      </w:r>
    </w:p>
    <w:p>
      <w:pPr>
        <w:spacing w:after="100"/>
      </w:pPr>
      <w:r>
        <w:t xml:space="preserve">• Shipping conditions must be recorded and maintained</w:t>
      </w:r>
    </w:p>
    <w:p>
      <w:pPr>
        <w:spacing w:after="100"/>
      </w:pPr>
      <w:r>
        <w:t xml:space="preserve">• Recipients must confirm receipt within specified timeframe</w:t>
      </w:r>
    </w:p>
    <w:p>
      <w:pPr>
        <w:spacing w:after="400"/>
      </w:pPr>
      <w:r>
        <w:t xml:space="preserve">• Failed deliveries must trigger alternative distribution methods</w:t>
      </w:r>
    </w:p>
    <w:p>
      <w:pPr>
        <w:pStyle w:val="Heading2"/>
        <w:spacing w:after="200"/>
      </w:pPr>
      <w:r>
        <w:t xml:space="preserve">3.3 Performance Analysis Business Rules</w:t>
      </w:r>
    </w:p>
    <w:p>
      <w:pPr>
        <w:pStyle w:val="Heading3"/>
        <w:spacing w:after="200"/>
      </w:pPr>
      <w:r>
        <w:t xml:space="preserve">BR-006: Statistical Analysis Calculations</w:t>
      </w:r>
    </w:p>
    <w:p>
      <w:pPr>
        <w:spacing w:after="100"/>
      </w:pPr>
      <w:r>
        <w:t xml:space="preserve">Business Rule: Statistical analysis must follow established proficiency testing standards:</w:t>
      </w:r>
    </w:p>
    <w:p>
      <w:pPr>
        <w:spacing w:after="100"/>
      </w:pPr>
      <w:r>
        <w:t xml:space="preserve">• Z-scores calculated using: Z = (participant result - target value) / standard deviation</w:t>
      </w:r>
    </w:p>
    <w:p>
      <w:pPr>
        <w:spacing w:after="100"/>
      </w:pPr>
      <w:r>
        <w:t xml:space="preserve">• Acceptable performance: |Z-score| ≤ 2.0</w:t>
      </w:r>
    </w:p>
    <w:p>
      <w:pPr>
        <w:spacing w:after="100"/>
      </w:pPr>
      <w:r>
        <w:t xml:space="preserve">• Questionable performance: 2.0 &lt; |Z-score| ≤ 3.0</w:t>
      </w:r>
    </w:p>
    <w:p>
      <w:pPr>
        <w:spacing w:after="100"/>
      </w:pPr>
      <w:r>
        <w:t xml:space="preserve">• Unacceptable performance: |Z-score| &gt; 3.0</w:t>
      </w:r>
    </w:p>
    <w:p>
      <w:pPr>
        <w:spacing w:after="400"/>
      </w:pPr>
      <w:r>
        <w:t xml:space="preserve">• Minimum 5 participants required for valid statistical analysis</w:t>
      </w:r>
    </w:p>
    <w:p>
      <w:pPr>
        <w:pStyle w:val="Heading3"/>
        <w:spacing w:after="200"/>
      </w:pPr>
      <w:r>
        <w:t xml:space="preserve">BR-007: Result Submission Validation</w:t>
      </w:r>
    </w:p>
    <w:p>
      <w:pPr>
        <w:spacing w:after="100"/>
      </w:pPr>
      <w:r>
        <w:t xml:space="preserve">Business Rule: EQA result submissions must meet validation criteria:</w:t>
      </w:r>
    </w:p>
    <w:p>
      <w:pPr>
        <w:spacing w:after="100"/>
      </w:pPr>
      <w:r>
        <w:t xml:space="preserve">• Results must be submitted before established deadlines</w:t>
      </w:r>
    </w:p>
    <w:p>
      <w:pPr>
        <w:spacing w:after="100"/>
      </w:pPr>
      <w:r>
        <w:t xml:space="preserve">• Numeric results must fall within biologically plausible ranges</w:t>
      </w:r>
    </w:p>
    <w:p>
      <w:pPr>
        <w:spacing w:after="100"/>
      </w:pPr>
      <w:r>
        <w:t xml:space="preserve">• Qualitative results must match predefined acceptable values</w:t>
      </w:r>
    </w:p>
    <w:p>
      <w:pPr>
        <w:spacing w:after="100"/>
      </w:pPr>
      <w:r>
        <w:t xml:space="preserve">• Late submissions require supervisor approval and justification</w:t>
      </w:r>
    </w:p>
    <w:p>
      <w:pPr>
        <w:spacing w:after="400"/>
      </w:pPr>
      <w:r>
        <w:t xml:space="preserve">• Duplicate submissions overwrite previous results with audit trail</w:t>
      </w:r>
    </w:p>
    <w:p>
      <w:pPr>
        <w:pStyle w:val="Heading2"/>
        <w:spacing w:after="200"/>
      </w:pPr>
      <w:r>
        <w:t xml:space="preserve">3.4 Alerts Management Business Rules</w:t>
      </w:r>
    </w:p>
    <w:p>
      <w:pPr>
        <w:pStyle w:val="Heading3"/>
        <w:spacing w:after="200"/>
      </w:pPr>
      <w:r>
        <w:t xml:space="preserve">BR-008: Alert Generation and Escalation</w:t>
      </w:r>
    </w:p>
    <w:p>
      <w:pPr>
        <w:spacing w:after="100"/>
      </w:pPr>
      <w:r>
        <w:t xml:space="preserve">Business Rule: Alert generation must follow escalation protocols:</w:t>
      </w:r>
    </w:p>
    <w:p>
      <w:pPr>
        <w:spacing w:after="100"/>
      </w:pPr>
      <w:r>
        <w:t xml:space="preserve">• EQA deadline alerts: 72 hours (info), 24 hours (warning), 4 hours (critical)</w:t>
      </w:r>
    </w:p>
    <w:p>
      <w:pPr>
        <w:spacing w:after="100"/>
      </w:pPr>
      <w:r>
        <w:t xml:space="preserve">• STAT order alerts: 50% of target time (info), 75% (warning), 100% (critical)</w:t>
      </w:r>
    </w:p>
    <w:p>
      <w:pPr>
        <w:spacing w:after="100"/>
      </w:pPr>
      <w:r>
        <w:t xml:space="preserve">• Critical result alerts: Immediate (critical) until acknowledged</w:t>
      </w:r>
    </w:p>
    <w:p>
      <w:pPr>
        <w:spacing w:after="100"/>
      </w:pPr>
      <w:r>
        <w:t xml:space="preserve">• Sample expiration alerts: 7 days (info), 2 days (warning), 1 day (critical)</w:t>
      </w:r>
    </w:p>
    <w:p>
      <w:pPr>
        <w:spacing w:after="400"/>
      </w:pPr>
      <w:r>
        <w:t xml:space="preserve">• Alerts must be role-filtered and section-specific</w:t>
      </w:r>
    </w:p>
    <w:p>
      <w:pPr>
        <w:pStyle w:val="Heading3"/>
        <w:spacing w:after="200"/>
      </w:pPr>
      <w:r>
        <w:t xml:space="preserve">BR-009: Alert Acknowledgment and Resolution</w:t>
      </w:r>
    </w:p>
    <w:p>
      <w:pPr>
        <w:spacing w:after="100"/>
      </w:pPr>
      <w:r>
        <w:t xml:space="preserve">Business Rule: Alert resolution must be properly tracked:</w:t>
      </w:r>
    </w:p>
    <w:p>
      <w:pPr>
        <w:spacing w:after="100"/>
      </w:pPr>
      <w:r>
        <w:t xml:space="preserve">• Only authorized users can acknowledge alerts for their sections</w:t>
      </w:r>
    </w:p>
    <w:p>
      <w:pPr>
        <w:spacing w:after="100"/>
      </w:pPr>
      <w:r>
        <w:t xml:space="preserve">• Critical alerts require mandatory resolution comments</w:t>
      </w:r>
    </w:p>
    <w:p>
      <w:pPr>
        <w:spacing w:after="100"/>
      </w:pPr>
      <w:r>
        <w:t xml:space="preserve">• Acknowledgment must be logged with timestamp and user identification</w:t>
      </w:r>
    </w:p>
    <w:p>
      <w:pPr>
        <w:spacing w:after="400"/>
      </w:pPr>
      <w:r>
        <w:t xml:space="preserve">• Unacknowledged critical alerts must escalate to supervisors after 4 hours</w:t>
      </w:r>
    </w:p>
    <w:p>
      <w:pPr>
        <w:pStyle w:val="Heading2"/>
        <w:spacing w:after="200"/>
      </w:pPr>
      <w:r>
        <w:t xml:space="preserve">3.5 Access Control Business Rules</w:t>
      </w:r>
    </w:p>
    <w:p>
      <w:pPr>
        <w:pStyle w:val="Heading3"/>
        <w:spacing w:after="200"/>
      </w:pPr>
      <w:r>
        <w:t xml:space="preserve">BR-010: Role-Based Access Control</w:t>
      </w:r>
    </w:p>
    <w:p>
      <w:pPr>
        <w:spacing w:after="100"/>
      </w:pPr>
      <w:r>
        <w:t xml:space="preserve">Business Rule: EQA functionality must respect role-based permissions:</w:t>
      </w:r>
    </w:p>
    <w:p>
      <w:pPr>
        <w:spacing w:after="100"/>
      </w:pPr>
      <w:r>
        <w:t xml:space="preserve">• EQA sample registration: Lab technicians and above</w:t>
      </w:r>
    </w:p>
    <w:p>
      <w:pPr>
        <w:spacing w:after="100"/>
      </w:pPr>
      <w:r>
        <w:t xml:space="preserve">• EQA distribution creation: EQA coordinators and administrators</w:t>
      </w:r>
    </w:p>
    <w:p>
      <w:pPr>
        <w:spacing w:after="100"/>
      </w:pPr>
      <w:r>
        <w:t xml:space="preserve">• Performance analysis access: Supervisors, EQA coordinators, administrators</w:t>
      </w:r>
    </w:p>
    <w:p>
      <w:pPr>
        <w:spacing w:after="100"/>
      </w:pPr>
      <w:r>
        <w:t xml:space="preserve">• Alerts dashboard access: Users with "alerts" global permission</w:t>
      </w:r>
    </w:p>
    <w:p>
      <w:pPr>
        <w:spacing w:after="400"/>
      </w:pPr>
      <w:r>
        <w:t xml:space="preserve">• EQA program management: Administrators only</w:t>
      </w:r>
    </w:p>
    <w:p>
      <w:pPr>
        <w:pStyle w:val="Heading3"/>
        <w:spacing w:after="200"/>
      </w:pPr>
      <w:r>
        <w:t xml:space="preserve">BR-011: Data Privacy and Security</w:t>
      </w:r>
    </w:p>
    <w:p>
      <w:pPr>
        <w:spacing w:after="100"/>
      </w:pPr>
      <w:r>
        <w:t xml:space="preserve">Business Rule: EQA data must maintain appropriate confidentiality:</w:t>
      </w:r>
    </w:p>
    <w:p>
      <w:pPr>
        <w:spacing w:after="100"/>
      </w:pPr>
      <w:r>
        <w:t xml:space="preserve">• EQA samples must not contain actual patient identifiable information</w:t>
      </w:r>
    </w:p>
    <w:p>
      <w:pPr>
        <w:spacing w:after="100"/>
      </w:pPr>
      <w:r>
        <w:t xml:space="preserve">• Performance data visible only to authorized personnel</w:t>
      </w:r>
    </w:p>
    <w:p>
      <w:pPr>
        <w:spacing w:after="100"/>
      </w:pPr>
      <w:r>
        <w:t xml:space="preserve">• Inter-laboratory communications must use secure channels</w:t>
      </w:r>
    </w:p>
    <w:p>
      <w:pPr>
        <w:spacing w:after="400"/>
      </w:pPr>
      <w:r>
        <w:t xml:space="preserve">• Audit trails required for all EQA-related actions</w:t>
      </w:r>
    </w:p>
    <w:p>
      <w:pPr>
        <w:pageBreakBefore/>
      </w:pPr>
    </w:p>
    <w:p>
      <w:pPr>
        <w:pStyle w:val="Heading1"/>
        <w:spacing w:after="400"/>
      </w:pPr>
      <w:r>
        <w:t xml:space="preserve">4. Functional Requirements</w:t>
      </w:r>
    </w:p>
    <w:p>
      <w:pPr>
        <w:pStyle w:val="Heading2"/>
        <w:spacing w:after="200"/>
      </w:pPr>
      <w:r>
        <w:t xml:space="preserve">4.1 EQA Sample Reception (Receiving EQA Samples)</w:t>
      </w:r>
    </w:p>
    <w:p>
      <w:pPr>
        <w:pStyle w:val="Heading3"/>
        <w:spacing w:after="200"/>
      </w:pPr>
      <w:r>
        <w:t xml:space="preserve">FR-001: EQA Sample Registration</w:t>
      </w:r>
    </w:p>
    <w:p>
      <w:pPr>
        <w:spacing w:after="200"/>
      </w:pPr>
      <w:r>
        <w:t xml:space="preserve">The system shall allow users to register EQA samples through the normal sample entry workflow with the following modifications:</w:t>
      </w:r>
    </w:p>
    <w:p>
      <w:pPr>
        <w:spacing w:after="100"/>
      </w:pPr>
      <w:r>
        <w:t xml:space="preserve">• Tab 1 (Patient Info): Option to select "EQA sample" which greys out patient demographics with "N/A" placeholders</w:t>
      </w:r>
    </w:p>
    <w:p>
      <w:pPr>
        <w:spacing w:after="100"/>
      </w:pPr>
      <w:r>
        <w:t xml:space="preserve">• Tab 2 (Program): EQA-specific fields including due date and provider sample ID</w:t>
      </w:r>
    </w:p>
    <w:p>
      <w:pPr>
        <w:spacing w:after="100"/>
      </w:pPr>
      <w:r>
        <w:t xml:space="preserve">• Tab 3 (Sample/Panel/Test): Standard test assignment functionality</w:t>
      </w:r>
    </w:p>
    <w:p>
      <w:pPr>
        <w:spacing w:after="400"/>
      </w:pPr>
      <w:r>
        <w:t xml:space="preserve">• Tab 4 (Order Information): Standard order information with EQA priority selection</w:t>
      </w:r>
    </w:p>
    <w:p>
      <w:pPr>
        <w:pStyle w:val="Heading3"/>
        <w:spacing w:after="200"/>
      </w:pPr>
      <w:r>
        <w:t xml:space="preserve">FR-002: EQA Sample Identification</w:t>
      </w:r>
    </w:p>
    <w:p>
      <w:pPr>
        <w:spacing w:after="200"/>
      </w:pPr>
      <w:r>
        <w:t xml:space="preserve">EQA samples shall be visually distinguished throughout the system:</w:t>
      </w:r>
    </w:p>
    <w:p>
      <w:pPr>
        <w:spacing w:after="100"/>
      </w:pPr>
      <w:r>
        <w:t xml:space="preserve">• Display EQA icon/badge in all sample listings and work queues</w:t>
      </w:r>
    </w:p>
    <w:p>
      <w:pPr>
        <w:spacing w:after="100"/>
      </w:pPr>
      <w:r>
        <w:t xml:space="preserve">• Support filtering of EQA samples in workplan generation</w:t>
      </w:r>
    </w:p>
    <w:p>
      <w:pPr>
        <w:spacing w:after="400"/>
      </w:pPr>
      <w:r>
        <w:t xml:space="preserve">• Maintain visual consistency using Carbon Design System components</w:t>
      </w:r>
    </w:p>
    <w:p>
      <w:pPr>
        <w:pStyle w:val="Heading3"/>
        <w:spacing w:after="200"/>
      </w:pPr>
      <w:r>
        <w:t xml:space="preserve">FR-003: EQA Priority and Deadline Management</w:t>
      </w:r>
    </w:p>
    <w:p>
      <w:pPr>
        <w:spacing w:after="200"/>
      </w:pPr>
      <w:r>
        <w:t xml:space="preserve">The system shall provide priority handling for EQA samples:</w:t>
      </w:r>
    </w:p>
    <w:p>
      <w:pPr>
        <w:spacing w:after="100"/>
      </w:pPr>
      <w:r>
        <w:t xml:space="preserve">• Priority selection for EQA samples during registration</w:t>
      </w:r>
    </w:p>
    <w:p>
      <w:pPr>
        <w:spacing w:after="100"/>
      </w:pPr>
      <w:r>
        <w:t xml:space="preserve">• Automated deadline tracking and alerts</w:t>
      </w:r>
    </w:p>
    <w:p>
      <w:pPr>
        <w:spacing w:after="400"/>
      </w:pPr>
      <w:r>
        <w:t xml:space="preserve">• Integration with alerts dashboard for upcoming deadlines</w:t>
      </w:r>
    </w:p>
    <w:p>
      <w:pPr>
        <w:pStyle w:val="Heading2"/>
        <w:spacing w:after="200"/>
      </w:pPr>
      <w:r>
        <w:t xml:space="preserve">4.2 EQA Sample Distribution (Acting as EQA Provider)</w:t>
      </w:r>
    </w:p>
    <w:p>
      <w:pPr>
        <w:pStyle w:val="Heading3"/>
        <w:spacing w:after="200"/>
      </w:pPr>
      <w:r>
        <w:t xml:space="preserve">FR-004: EQA Distribution Creation</w:t>
      </w:r>
    </w:p>
    <w:p>
      <w:pPr>
        <w:spacing w:after="200"/>
      </w:pPr>
      <w:r>
        <w:t xml:space="preserve">The system shall provide a new "Create EQA Distribution" workflow:</w:t>
      </w:r>
    </w:p>
    <w:p>
      <w:pPr>
        <w:spacing w:after="100"/>
      </w:pPr>
      <w:r>
        <w:t xml:space="preserve">• Batch order creation for selected clinic organizations</w:t>
      </w:r>
    </w:p>
    <w:p>
      <w:pPr>
        <w:spacing w:after="100"/>
      </w:pPr>
      <w:r>
        <w:t xml:space="preserve">• Template-based approach for common EQA panels</w:t>
      </w:r>
    </w:p>
    <w:p>
      <w:pPr>
        <w:spacing w:after="100"/>
      </w:pPr>
      <w:r>
        <w:t xml:space="preserve">• Manual initiation trigger for distributions</w:t>
      </w:r>
    </w:p>
    <w:p>
      <w:pPr>
        <w:spacing w:after="400"/>
      </w:pPr>
      <w:r>
        <w:t xml:space="preserve">• Integration with existing shipment and labeling features</w:t>
      </w:r>
    </w:p>
    <w:p>
      <w:pPr>
        <w:pStyle w:val="Heading3"/>
        <w:spacing w:after="200"/>
      </w:pPr>
      <w:r>
        <w:t xml:space="preserve">FR-005: EQA Sample Tracking and Aliquoting</w:t>
      </w:r>
    </w:p>
    <w:p>
      <w:pPr>
        <w:spacing w:after="200"/>
      </w:pPr>
      <w:r>
        <w:t xml:space="preserve">Each distributed EQA sample shall be tracked individually:</w:t>
      </w:r>
    </w:p>
    <w:p>
      <w:pPr>
        <w:spacing w:after="100"/>
      </w:pPr>
      <w:r>
        <w:t xml:space="preserve">• Separate order/sample record for each clinic recipient</w:t>
      </w:r>
    </w:p>
    <w:p>
      <w:pPr>
        <w:spacing w:after="100"/>
      </w:pPr>
      <w:r>
        <w:t xml:space="preserve">• Master sample to multiple distribution samples using normal aliquoting process</w:t>
      </w:r>
    </w:p>
    <w:p>
      <w:pPr>
        <w:spacing w:after="100"/>
      </w:pPr>
      <w:r>
        <w:t xml:space="preserve">• Batch barcode generation for all samples in an order (one order per health facility)</w:t>
      </w:r>
    </w:p>
    <w:p>
      <w:pPr>
        <w:spacing w:after="400"/>
      </w:pPr>
      <w:r>
        <w:t xml:space="preserve">• Integration with draft shipment/box functionality</w:t>
      </w:r>
    </w:p>
    <w:p>
      <w:pPr>
        <w:pStyle w:val="Heading2"/>
        <w:spacing w:after="200"/>
      </w:pPr>
      <w:r>
        <w:t xml:space="preserve">4.3 EQA Performance Analysis and Results Management</w:t>
      </w:r>
    </w:p>
    <w:p>
      <w:pPr>
        <w:pStyle w:val="Heading3"/>
        <w:spacing w:after="200"/>
      </w:pPr>
      <w:r>
        <w:t xml:space="preserve">FR-006: EQA Results Collection and Analysis</w:t>
      </w:r>
    </w:p>
    <w:p>
      <w:pPr>
        <w:spacing w:after="200"/>
      </w:pPr>
      <w:r>
        <w:t xml:space="preserve">The system shall provide comprehensive results collection and statistical analysis:</w:t>
      </w:r>
    </w:p>
    <w:p>
      <w:pPr>
        <w:spacing w:after="100"/>
      </w:pPr>
      <w:r>
        <w:t xml:space="preserve">• FHIR API integration for automatic result reception and display on EQA Management menu</w:t>
      </w:r>
    </w:p>
    <w:p>
      <w:pPr>
        <w:spacing w:after="100"/>
      </w:pPr>
      <w:r>
        <w:t xml:space="preserve">• Manual entry screen for non-electronic participant results</w:t>
      </w:r>
    </w:p>
    <w:p>
      <w:pPr>
        <w:spacing w:after="100"/>
      </w:pPr>
      <w:r>
        <w:t xml:space="preserve">• File upload functionality (CSV/Excel) for batch result import</w:t>
      </w:r>
    </w:p>
    <w:p>
      <w:pPr>
        <w:spacing w:after="100"/>
      </w:pPr>
      <w:r>
        <w:t xml:space="preserve">• API integration for OpenELIS-to-OpenELIS communication</w:t>
      </w:r>
    </w:p>
    <w:p>
      <w:pPr>
        <w:spacing w:after="100"/>
      </w:pPr>
      <w:r>
        <w:t xml:space="preserve">• Automatic statistical analysis calculation (Z-scores, means, standard deviations)</w:t>
      </w:r>
    </w:p>
    <w:p>
      <w:pPr>
        <w:spacing w:after="400"/>
      </w:pPr>
      <w:r>
        <w:t xml:space="preserve">• Statistical results displayed as part of each EQA entry</w:t>
      </w:r>
    </w:p>
    <w:p>
      <w:pPr>
        <w:pStyle w:val="Heading3"/>
        <w:spacing w:after="200"/>
      </w:pPr>
      <w:r>
        <w:t xml:space="preserve">FR-007: EQA Performance Reporting</w:t>
      </w:r>
    </w:p>
    <w:p>
      <w:pPr>
        <w:spacing w:after="200"/>
      </w:pPr>
      <w:r>
        <w:t xml:space="preserve">The system shall generate comprehensive performance reports:</w:t>
      </w:r>
    </w:p>
    <w:p>
      <w:pPr>
        <w:spacing w:after="100"/>
      </w:pPr>
      <w:r>
        <w:t xml:space="preserve">• System-generated performance reports once results are entered</w:t>
      </w:r>
    </w:p>
    <w:p>
      <w:pPr>
        <w:spacing w:after="100"/>
      </w:pPr>
      <w:r>
        <w:t xml:space="preserve">• Download and print capabilities from EQA Management menu</w:t>
      </w:r>
    </w:p>
    <w:p>
      <w:pPr>
        <w:spacing w:after="100"/>
      </w:pPr>
      <w:r>
        <w:t xml:space="preserve">• Individual participant performance analysis</w:t>
      </w:r>
    </w:p>
    <w:p>
      <w:pPr>
        <w:spacing w:after="400"/>
      </w:pPr>
      <w:r>
        <w:t xml:space="preserve">• Comparative analysis across all participants</w:t>
      </w:r>
    </w:p>
    <w:p>
      <w:pPr>
        <w:pStyle w:val="Heading2"/>
        <w:spacing w:after="200"/>
      </w:pPr>
      <w:r>
        <w:t xml:space="preserve">4.4 EQA Program Management</w:t>
      </w:r>
    </w:p>
    <w:p>
      <w:pPr>
        <w:pStyle w:val="Heading3"/>
        <w:spacing w:after="200"/>
      </w:pPr>
      <w:r>
        <w:t xml:space="preserve">FR-008: EQA Program Configuration</w:t>
      </w:r>
    </w:p>
    <w:p>
      <w:pPr>
        <w:spacing w:after="200"/>
      </w:pPr>
      <w:r>
        <w:t xml:space="preserve">The system shall provide dedicated EQA program management:</w:t>
      </w:r>
    </w:p>
    <w:p>
      <w:pPr>
        <w:spacing w:after="100"/>
      </w:pPr>
      <w:r>
        <w:t xml:space="preserve">• Separate admin screen for EQA program management</w:t>
      </w:r>
    </w:p>
    <w:p>
      <w:pPr>
        <w:spacing w:after="100"/>
      </w:pPr>
      <w:r>
        <w:t xml:space="preserve">• Programs independent of specific organizations</w:t>
      </w:r>
    </w:p>
    <w:p>
      <w:pPr>
        <w:spacing w:after="400"/>
      </w:pPr>
      <w:r>
        <w:t xml:space="preserve">• Integration with normal test and panel assignment features</w:t>
      </w:r>
    </w:p>
    <w:p>
      <w:pPr>
        <w:pStyle w:val="Heading2"/>
        <w:spacing w:after="200"/>
      </w:pPr>
      <w:r>
        <w:t xml:space="preserve">4.5 Comprehensive Alerts and Notifications</w:t>
      </w:r>
    </w:p>
    <w:p>
      <w:pPr>
        <w:pStyle w:val="Heading3"/>
        <w:spacing w:after="200"/>
      </w:pPr>
      <w:r>
        <w:t xml:space="preserve">FR-009: Alerts Dashboard Interface Design</w:t>
      </w:r>
    </w:p>
    <w:p>
      <w:pPr>
        <w:spacing w:after="200"/>
      </w:pPr>
      <w:r>
        <w:t xml:space="preserve">The system shall provide a dedicated alerts dashboard following the OpenELIS Global pathology dashboard design pattern:</w:t>
      </w:r>
    </w:p>
    <w:p>
      <w:pPr>
        <w:spacing w:after="100"/>
      </w:pPr>
      <w:r>
        <w:rPr>
          <w:b/>
          <w:bCs/>
        </w:rPr>
        <w:t xml:space="preserve">Dashboard Header:</w:t>
      </w:r>
    </w:p>
    <w:p>
      <w:pPr>
        <w:spacing w:after="100"/>
      </w:pPr>
      <w:r>
        <w:t xml:space="preserve">• Breadcrumb navigation: "Home / Alerts"</w:t>
      </w:r>
    </w:p>
    <w:p>
      <w:pPr>
        <w:spacing w:after="100"/>
      </w:pPr>
      <w:r>
        <w:t xml:space="preserve">• Page title: "Laboratory Alerts"</w:t>
      </w:r>
    </w:p>
    <w:p>
      <w:pPr>
        <w:spacing w:after="100"/>
      </w:pPr>
      <w:r>
        <w:rPr>
          <w:b/>
          <w:bCs/>
        </w:rPr>
        <w:t xml:space="preserve">Alert Summary Tiles (Top Row):</w:t>
      </w:r>
    </w:p>
    <w:p>
      <w:pPr>
        <w:spacing w:after="100"/>
      </w:pPr>
      <w:r>
        <w:t xml:space="preserve">• "Critical Alerts" - Red tile showing count of critical severity alerts requiring immediate attention</w:t>
      </w:r>
    </w:p>
    <w:p>
      <w:pPr>
        <w:spacing w:after="100"/>
      </w:pPr>
      <w:r>
        <w:t xml:space="preserve">• "EQA Deadlines Today" - Orange tile showing count of EQA samples due within 24 hours</w:t>
      </w:r>
    </w:p>
    <w:p>
      <w:pPr>
        <w:spacing w:after="100"/>
      </w:pPr>
      <w:r>
        <w:t xml:space="preserve">• "Overdue STAT Orders" - Yellow tile showing count of STAT orders past target completion time</w:t>
      </w:r>
    </w:p>
    <w:p>
      <w:pPr>
        <w:spacing w:after="100"/>
      </w:pPr>
      <w:r>
        <w:t xml:space="preserve">• "Samples Expiring" - Blue tile showing count of samples requiring disposal action this week</w:t>
      </w:r>
    </w:p>
    <w:p>
      <w:pPr>
        <w:spacing w:after="100"/>
      </w:pPr>
      <w:r>
        <w:rPr>
          <w:b/>
          <w:bCs/>
        </w:rPr>
        <w:t xml:space="preserve">Search and Filter Section:</w:t>
      </w:r>
    </w:p>
    <w:p>
      <w:pPr>
        <w:spacing w:after="100"/>
      </w:pPr>
      <w:r>
        <w:t xml:space="preserve">• Search bar: "Search by Lab Number, Alert Type, or Assignment"</w:t>
      </w:r>
    </w:p>
    <w:p>
      <w:pPr>
        <w:spacing w:after="50"/>
      </w:pPr>
      <w:r>
        <w:t xml:space="preserve">• Filters section with checkboxes and dropdowns:</w:t>
      </w:r>
    </w:p>
    <w:p>
      <w:pPr>
        <w:spacing w:after="50"/>
      </w:pPr>
      <w:r>
        <w:t xml:space="preserve">  - "My Alerts" checkbox (filtered to current user's section)</w:t>
      </w:r>
    </w:p>
    <w:p>
      <w:pPr>
        <w:spacing w:after="50"/>
      </w:pPr>
      <w:r>
        <w:t xml:space="preserve">  - Alert Type dropdown: All, EQA Deadlines, STAT Orders, Critical Results, Sample Expiration</w:t>
      </w:r>
    </w:p>
    <w:p>
      <w:pPr>
        <w:spacing w:after="50"/>
      </w:pPr>
      <w:r>
        <w:t xml:space="preserve">  - Severity dropdown: All, Critical, High, Medium, Low</w:t>
      </w:r>
    </w:p>
    <w:p>
      <w:pPr>
        <w:spacing w:after="100"/>
      </w:pPr>
      <w:r>
        <w:t xml:space="preserve">  - Lab Section dropdown: filtered based on user permissions</w:t>
      </w:r>
    </w:p>
    <w:p>
      <w:pPr>
        <w:spacing w:after="100"/>
      </w:pPr>
      <w:r>
        <w:rPr>
          <w:b/>
          <w:bCs/>
        </w:rPr>
        <w:t xml:space="preserve">Alerts Data Table Columns:</w:t>
      </w:r>
    </w:p>
    <w:p>
      <w:pPr>
        <w:spacing w:after="100"/>
      </w:pPr>
      <w:r>
        <w:t xml:space="preserve">• Alert Type - Icon and text indicating EQA, STAT, Critical Result, or Expiration</w:t>
      </w:r>
    </w:p>
    <w:p>
      <w:pPr>
        <w:spacing w:after="100"/>
      </w:pPr>
      <w:r>
        <w:t xml:space="preserve">• Severity - Color-coded indicator (Red=Critical, Orange=High, Yellow=Medium, Blue=Low)</w:t>
      </w:r>
    </w:p>
    <w:p>
      <w:pPr>
        <w:spacing w:after="100"/>
      </w:pPr>
      <w:r>
        <w:t xml:space="preserve">• Description - Human-readable alert message with relevant details</w:t>
      </w:r>
    </w:p>
    <w:p>
      <w:pPr>
        <w:spacing w:after="100"/>
      </w:pPr>
      <w:r>
        <w:t xml:space="preserve">• Lab Section - Department or section responsible for addressing the alert</w:t>
      </w:r>
    </w:p>
    <w:p>
      <w:pPr>
        <w:spacing w:after="100"/>
      </w:pPr>
      <w:r>
        <w:t xml:space="preserve">• Due Date/Time - When the alert becomes critical or action is required</w:t>
      </w:r>
    </w:p>
    <w:p>
      <w:pPr>
        <w:spacing w:after="100"/>
      </w:pPr>
      <w:r>
        <w:t xml:space="preserve">• Lab Number - Associated sample or order identifier for quick navigation</w:t>
      </w:r>
    </w:p>
    <w:p>
      <w:pPr>
        <w:spacing w:after="100"/>
      </w:pPr>
      <w:r>
        <w:t xml:space="preserve">• Assigned To - Technician or supervisor responsible for resolution</w:t>
      </w:r>
    </w:p>
    <w:p>
      <w:pPr>
        <w:spacing w:after="100"/>
      </w:pPr>
      <w:r>
        <w:t xml:space="preserve">• Actions - Buttons for "Acknowledge", "View Details", "Take Action"</w:t>
      </w:r>
    </w:p>
    <w:p>
      <w:pPr>
        <w:spacing w:after="100"/>
      </w:pPr>
      <w:r>
        <w:rPr>
          <w:b/>
          <w:bCs/>
        </w:rPr>
        <w:t xml:space="preserve">Pagination and Display:</w:t>
      </w:r>
    </w:p>
    <w:p>
      <w:pPr>
        <w:spacing w:after="100"/>
      </w:pPr>
      <w:r>
        <w:t xml:space="preserve">• Items per page selector: 25, 50, 100, 200</w:t>
      </w:r>
    </w:p>
    <w:p>
      <w:pPr>
        <w:spacing w:after="100"/>
      </w:pPr>
      <w:r>
        <w:t xml:space="preserve">• Status display: "1-25 of 150 alerts" with page navigation</w:t>
      </w:r>
    </w:p>
    <w:p>
      <w:pPr>
        <w:spacing w:after="100"/>
      </w:pPr>
      <w:r>
        <w:t xml:space="preserve">• Real-time updates with notification count badges</w:t>
      </w:r>
    </w:p>
    <w:p>
      <w:pPr>
        <w:spacing w:after="400"/>
      </w:pPr>
      <w:r>
        <w:t xml:space="preserve">• Auto-refresh every 60 seconds to show new alerts</w:t>
      </w:r>
    </w:p>
    <w:p>
      <w:pPr>
        <w:pStyle w:val="Heading3"/>
        <w:spacing w:after="200"/>
      </w:pPr>
      <w:r>
        <w:t xml:space="preserve">FR-010: Multi-Type Alert Management</w:t>
      </w:r>
    </w:p>
    <w:p>
      <w:pPr>
        <w:spacing w:after="200"/>
      </w:pPr>
      <w:r>
        <w:t xml:space="preserve">The alerts dashboard shall support multiple alert categories:</w:t>
      </w:r>
    </w:p>
    <w:p>
      <w:pPr>
        <w:spacing w:after="100"/>
      </w:pPr>
      <w:r>
        <w:t xml:space="preserve">• Upcoming EQA sample deadlines with priority indicators</w:t>
      </w:r>
    </w:p>
    <w:p>
      <w:pPr>
        <w:spacing w:after="100"/>
      </w:pPr>
      <w:r>
        <w:t xml:space="preserve">• Sample expirations requiring disposal</w:t>
      </w:r>
    </w:p>
    <w:p>
      <w:pPr>
        <w:spacing w:after="100"/>
      </w:pPr>
      <w:r>
        <w:t xml:space="preserve">• Upcoming timed STAT orders</w:t>
      </w:r>
    </w:p>
    <w:p>
      <w:pPr>
        <w:spacing w:after="100"/>
      </w:pPr>
      <w:r>
        <w:t xml:space="preserve">• Outstanding STAT orders past due time</w:t>
      </w:r>
    </w:p>
    <w:p>
      <w:pPr>
        <w:spacing w:after="100"/>
      </w:pPr>
      <w:r>
        <w:t xml:space="preserve">• Critical results not acknowledged as communicated</w:t>
      </w:r>
    </w:p>
    <w:p>
      <w:pPr>
        <w:spacing w:after="400"/>
      </w:pPr>
      <w:r>
        <w:t xml:space="preserve">• Configurable alert thresholds and timing parameters</w:t>
      </w:r>
    </w:p>
    <w:p>
      <w:pPr>
        <w:pageBreakBefore/>
      </w:pPr>
    </w:p>
    <w:p>
      <w:pPr>
        <w:pStyle w:val="Heading1"/>
        <w:spacing w:after="400"/>
      </w:pPr>
      <w:r>
        <w:t xml:space="preserve">5. User Stories and Acceptance Criteria</w:t>
      </w:r>
    </w:p>
    <w:p>
      <w:pPr>
        <w:pStyle w:val="Heading2"/>
        <w:spacing w:after="200"/>
      </w:pPr>
      <w:r>
        <w:t xml:space="preserve">5.1 EQA Sample Reception User Stories</w:t>
      </w:r>
    </w:p>
    <w:p>
      <w:pPr>
        <w:pStyle w:val="Heading3"/>
        <w:spacing w:after="200"/>
      </w:pPr>
      <w:r>
        <w:t xml:space="preserve">US-001: Register EQA Sample</w:t>
      </w:r>
    </w:p>
    <w:p>
      <w:pPr>
        <w:spacing w:after="200"/>
      </w:pPr>
      <w:r>
        <w:t xml:space="preserve">As a </w:t>
      </w:r>
      <w:r>
        <w:rPr>
          <w:b/>
          <w:bCs/>
        </w:rPr>
        <w:t xml:space="preserve">lab technician</w:t>
      </w:r>
      <w:r>
        <w:t xml:space="preserve">, I want to register an incoming EQA sample so that it can be processed according to EQA requirements.</w:t>
      </w:r>
    </w:p>
    <w:p>
      <w:pPr>
        <w:spacing w:after="100"/>
      </w:pPr>
      <w:r>
        <w:t xml:space="preserve">Acceptance Criteria:</w:t>
      </w:r>
    </w:p>
    <w:p>
      <w:pPr>
        <w:spacing w:after="100"/>
      </w:pPr>
      <w:r>
        <w:t xml:space="preserve">• Given I am on the sample entry screen</w:t>
      </w:r>
    </w:p>
    <w:p>
      <w:pPr>
        <w:spacing w:after="100"/>
      </w:pPr>
      <w:r>
        <w:t xml:space="preserve">• When I select "EQA sample" option on the first tab</w:t>
      </w:r>
    </w:p>
    <w:p>
      <w:pPr>
        <w:spacing w:after="100"/>
      </w:pPr>
      <w:r>
        <w:t xml:space="preserve">• Then patient demographic fields become greyed out with "N/A" placeholders</w:t>
      </w:r>
    </w:p>
    <w:p>
      <w:pPr>
        <w:spacing w:after="100"/>
      </w:pPr>
      <w:r>
        <w:t xml:space="preserve">• And EQA-specific fields become available on the Program tab</w:t>
      </w:r>
    </w:p>
    <w:p>
      <w:pPr>
        <w:spacing w:after="400"/>
      </w:pPr>
      <w:r>
        <w:t xml:space="preserve">• And I can proceed with normal test assignment workflow</w:t>
      </w:r>
    </w:p>
    <w:p>
      <w:pPr>
        <w:pStyle w:val="Heading3"/>
        <w:spacing w:after="200"/>
      </w:pPr>
      <w:r>
        <w:t xml:space="preserve">US-002: Process EQA Sample in Work Queue</w:t>
      </w:r>
    </w:p>
    <w:p>
      <w:pPr>
        <w:spacing w:after="200"/>
      </w:pPr>
      <w:r>
        <w:t xml:space="preserve">As a </w:t>
      </w:r>
      <w:r>
        <w:rPr>
          <w:b/>
          <w:bCs/>
        </w:rPr>
        <w:t xml:space="preserve">laboratory analyst</w:t>
      </w:r>
      <w:r>
        <w:t xml:space="preserve">, I want to easily identify EQA samples in my work queue so that I handle them appropriately.</w:t>
      </w:r>
    </w:p>
    <w:p>
      <w:pPr>
        <w:spacing w:after="100"/>
      </w:pPr>
      <w:r>
        <w:t xml:space="preserve">Acceptance Criteria:</w:t>
      </w:r>
    </w:p>
    <w:p>
      <w:pPr>
        <w:spacing w:after="100"/>
      </w:pPr>
      <w:r>
        <w:t xml:space="preserve">• Given I am viewing my work queue</w:t>
      </w:r>
    </w:p>
    <w:p>
      <w:pPr>
        <w:spacing w:after="100"/>
      </w:pPr>
      <w:r>
        <w:t xml:space="preserve">• When EQA samples are present</w:t>
      </w:r>
    </w:p>
    <w:p>
      <w:pPr>
        <w:spacing w:after="100"/>
      </w:pPr>
      <w:r>
        <w:t xml:space="preserve">• Then they are clearly marked with an EQA icon/badge</w:t>
      </w:r>
    </w:p>
    <w:p>
      <w:pPr>
        <w:spacing w:after="100"/>
      </w:pPr>
      <w:r>
        <w:t xml:space="preserve">• And I can filter to show/hide EQA samples</w:t>
      </w:r>
    </w:p>
    <w:p>
      <w:pPr>
        <w:spacing w:after="400"/>
      </w:pPr>
      <w:r>
        <w:t xml:space="preserve">• And I understand these samples have different reporting requirements</w:t>
      </w:r>
    </w:p>
    <w:p>
      <w:pPr>
        <w:pStyle w:val="Heading3"/>
        <w:spacing w:after="200"/>
      </w:pPr>
      <w:r>
        <w:t xml:space="preserve">US-003: Monitor EQA Deadlines</w:t>
      </w:r>
    </w:p>
    <w:p>
      <w:pPr>
        <w:spacing w:after="200"/>
      </w:pPr>
      <w:r>
        <w:t xml:space="preserve">As a </w:t>
      </w:r>
      <w:r>
        <w:rPr>
          <w:b/>
          <w:bCs/>
        </w:rPr>
        <w:t xml:space="preserve">laboratory supervisor</w:t>
      </w:r>
      <w:r>
        <w:t xml:space="preserve">, I want to monitor upcoming EQA deadlines so that submissions are completed on time.</w:t>
      </w:r>
    </w:p>
    <w:p>
      <w:pPr>
        <w:spacing w:after="100"/>
      </w:pPr>
      <w:r>
        <w:t xml:space="preserve">Acceptance Criteria:</w:t>
      </w:r>
    </w:p>
    <w:p>
      <w:pPr>
        <w:spacing w:after="100"/>
      </w:pPr>
      <w:r>
        <w:t xml:space="preserve">• Given I access the alerts dashboard</w:t>
      </w:r>
    </w:p>
    <w:p>
      <w:pPr>
        <w:spacing w:after="100"/>
      </w:pPr>
      <w:r>
        <w:t xml:space="preserve">• When EQA samples have upcoming deadlines</w:t>
      </w:r>
    </w:p>
    <w:p>
      <w:pPr>
        <w:spacing w:after="100"/>
      </w:pPr>
      <w:r>
        <w:t xml:space="preserve">• Then I can see a prioritized list of pending EQA submissions</w:t>
      </w:r>
    </w:p>
    <w:p>
      <w:pPr>
        <w:spacing w:after="100"/>
      </w:pPr>
      <w:r>
        <w:t xml:space="preserve">• And I receive appropriate notifications for critical deadlines</w:t>
      </w:r>
    </w:p>
    <w:p>
      <w:pPr>
        <w:spacing w:after="400"/>
      </w:pPr>
      <w:r>
        <w:t xml:space="preserve">• And I can take action to ensure timely completion</w:t>
      </w:r>
    </w:p>
    <w:p>
      <w:pPr>
        <w:pStyle w:val="Heading2"/>
        <w:spacing w:after="200"/>
      </w:pPr>
      <w:r>
        <w:t xml:space="preserve">5.2 EQA Distribution User Stories</w:t>
      </w:r>
    </w:p>
    <w:p>
      <w:pPr>
        <w:pStyle w:val="Heading3"/>
        <w:spacing w:after="200"/>
      </w:pPr>
      <w:r>
        <w:t xml:space="preserve">US-004: Create EQA Distribution</w:t>
      </w:r>
    </w:p>
    <w:p>
      <w:pPr>
        <w:spacing w:after="200"/>
      </w:pPr>
      <w:r>
        <w:t xml:space="preserve">As an </w:t>
      </w:r>
      <w:r>
        <w:rPr>
          <w:b/>
          <w:bCs/>
        </w:rPr>
        <w:t xml:space="preserve">EQA coordinator</w:t>
      </w:r>
      <w:r>
        <w:t xml:space="preserve">, I want to create an EQA distribution for multiple participating labs so that proficiency testing can be conducted.</w:t>
      </w:r>
    </w:p>
    <w:p>
      <w:pPr>
        <w:spacing w:after="100"/>
      </w:pPr>
      <w:r>
        <w:t xml:space="preserve">Acceptance Criteria:</w:t>
      </w:r>
    </w:p>
    <w:p>
      <w:pPr>
        <w:spacing w:after="100"/>
      </w:pPr>
      <w:r>
        <w:t xml:space="preserve">• Given I have access to the EQA distribution workflow</w:t>
      </w:r>
    </w:p>
    <w:p>
      <w:pPr>
        <w:spacing w:after="100"/>
      </w:pPr>
      <w:r>
        <w:t xml:space="preserve">• When I select participating clinic organizations</w:t>
      </w:r>
    </w:p>
    <w:p>
      <w:pPr>
        <w:spacing w:after="100"/>
      </w:pPr>
      <w:r>
        <w:t xml:space="preserve">• Then the system creates separate order/sample records for each participant</w:t>
      </w:r>
    </w:p>
    <w:p>
      <w:pPr>
        <w:spacing w:after="100"/>
      </w:pPr>
      <w:r>
        <w:t xml:space="preserve">• And generates appropriate barcodes and labeling</w:t>
      </w:r>
    </w:p>
    <w:p>
      <w:pPr>
        <w:spacing w:after="400"/>
      </w:pPr>
      <w:r>
        <w:t xml:space="preserve">• And organizes samples into draft shipments for distribution</w:t>
      </w:r>
    </w:p>
    <w:p>
      <w:pPr>
        <w:pStyle w:val="Heading3"/>
        <w:spacing w:after="200"/>
      </w:pPr>
      <w:r>
        <w:t xml:space="preserve">US-005: Track Distributed EQA Samples</w:t>
      </w:r>
    </w:p>
    <w:p>
      <w:pPr>
        <w:spacing w:after="200"/>
      </w:pPr>
      <w:r>
        <w:t xml:space="preserve">As an </w:t>
      </w:r>
      <w:r>
        <w:rPr>
          <w:b/>
          <w:bCs/>
        </w:rPr>
        <w:t xml:space="preserve">EQA coordinator</w:t>
      </w:r>
      <w:r>
        <w:t xml:space="preserve">, I want to track the status of distributed EQA samples so that I can manage the program effectively.</w:t>
      </w:r>
    </w:p>
    <w:p>
      <w:pPr>
        <w:spacing w:after="100"/>
      </w:pPr>
      <w:r>
        <w:t xml:space="preserve">Acceptance Criteria:</w:t>
      </w:r>
    </w:p>
    <w:p>
      <w:pPr>
        <w:spacing w:after="100"/>
      </w:pPr>
      <w:r>
        <w:t xml:space="preserve">• Given I have distributed EQA samples</w:t>
      </w:r>
    </w:p>
    <w:p>
      <w:pPr>
        <w:spacing w:after="100"/>
      </w:pPr>
      <w:r>
        <w:t xml:space="preserve">• When I access the EQA tracking dashboard</w:t>
      </w:r>
    </w:p>
    <w:p>
      <w:pPr>
        <w:spacing w:after="100"/>
      </w:pPr>
      <w:r>
        <w:t xml:space="preserve">• Then I can see the status of each distributed sample</w:t>
      </w:r>
    </w:p>
    <w:p>
      <w:pPr>
        <w:spacing w:after="100"/>
      </w:pPr>
      <w:r>
        <w:t xml:space="preserve">• And track which participants have submitted results</w:t>
      </w:r>
    </w:p>
    <w:p>
      <w:pPr>
        <w:spacing w:after="400"/>
      </w:pPr>
      <w:r>
        <w:t xml:space="preserve">• And identify any overdue submissions</w:t>
      </w:r>
    </w:p>
    <w:p>
      <w:pPr>
        <w:pStyle w:val="Heading3"/>
        <w:spacing w:after="200"/>
      </w:pPr>
      <w:r>
        <w:t xml:space="preserve">US-006: Analyze EQA Performance Results</w:t>
      </w:r>
    </w:p>
    <w:p>
      <w:pPr>
        <w:spacing w:after="200"/>
      </w:pPr>
      <w:r>
        <w:t xml:space="preserve">As an </w:t>
      </w:r>
      <w:r>
        <w:rPr>
          <w:b/>
          <w:bCs/>
        </w:rPr>
        <w:t xml:space="preserve">EQA coordinator</w:t>
      </w:r>
      <w:r>
        <w:t xml:space="preserve">, I want to analyze participant results and generate performance reports so that I can provide meaningful feedback to participating laboratories.</w:t>
      </w:r>
    </w:p>
    <w:p>
      <w:pPr>
        <w:spacing w:after="100"/>
      </w:pPr>
      <w:r>
        <w:t xml:space="preserve">Acceptance Criteria:</w:t>
      </w:r>
    </w:p>
    <w:p>
      <w:pPr>
        <w:spacing w:after="100"/>
      </w:pPr>
      <w:r>
        <w:t xml:space="preserve">• Given I have received EQA results from participants</w:t>
      </w:r>
    </w:p>
    <w:p>
      <w:pPr>
        <w:spacing w:after="100"/>
      </w:pPr>
      <w:r>
        <w:t xml:space="preserve">• When I access the EQA Management menu</w:t>
      </w:r>
    </w:p>
    <w:p>
      <w:pPr>
        <w:spacing w:after="100"/>
      </w:pPr>
      <w:r>
        <w:t xml:space="preserve">• Then I can view results with automatic statistical analysis (Z-scores, means, standard deviations)</w:t>
      </w:r>
    </w:p>
    <w:p>
      <w:pPr>
        <w:spacing w:after="100"/>
      </w:pPr>
      <w:r>
        <w:t xml:space="preserve">• And I can generate and download comprehensive performance reports</w:t>
      </w:r>
    </w:p>
    <w:p>
      <w:pPr>
        <w:spacing w:after="400"/>
      </w:pPr>
      <w:r>
        <w:t xml:space="preserve">• And participants can access their individual performance analysis</w:t>
      </w:r>
    </w:p>
    <w:p>
      <w:pPr>
        <w:pStyle w:val="Heading3"/>
        <w:spacing w:after="200"/>
      </w:pPr>
      <w:r>
        <w:t xml:space="preserve">US-007: Submit EQA Results</w:t>
      </w:r>
    </w:p>
    <w:p>
      <w:pPr>
        <w:spacing w:after="200"/>
      </w:pPr>
      <w:r>
        <w:t xml:space="preserve">As a </w:t>
      </w:r>
      <w:r>
        <w:rPr>
          <w:b/>
          <w:bCs/>
        </w:rPr>
        <w:t xml:space="preserve">participating laboratory</w:t>
      </w:r>
      <w:r>
        <w:t xml:space="preserve">, I want to submit my EQA results through multiple channels so that I can participate effectively in proficiency testing programs.</w:t>
      </w:r>
    </w:p>
    <w:p>
      <w:pPr>
        <w:spacing w:after="100"/>
      </w:pPr>
      <w:r>
        <w:t xml:space="preserve">Acceptance Criteria:</w:t>
      </w:r>
    </w:p>
    <w:p>
      <w:pPr>
        <w:spacing w:after="100"/>
      </w:pPr>
      <w:r>
        <w:t xml:space="preserve">• Given I have completed EQA testing</w:t>
      </w:r>
    </w:p>
    <w:p>
      <w:pPr>
        <w:spacing w:after="100"/>
      </w:pPr>
      <w:r>
        <w:t xml:space="preserve">• When I need to submit results</w:t>
      </w:r>
    </w:p>
    <w:p>
      <w:pPr>
        <w:spacing w:after="100"/>
      </w:pPr>
      <w:r>
        <w:t xml:space="preserve">• Then I can submit via FHIR API (OpenELIS-to-OpenELIS)</w:t>
      </w:r>
    </w:p>
    <w:p>
      <w:pPr>
        <w:spacing w:after="100"/>
      </w:pPr>
      <w:r>
        <w:t xml:space="preserve">• Or upload results via CSV/Excel file</w:t>
      </w:r>
    </w:p>
    <w:p>
      <w:pPr>
        <w:spacing w:after="100"/>
      </w:pPr>
      <w:r>
        <w:t xml:space="preserve">• Or manually enter results through the web interface</w:t>
      </w:r>
    </w:p>
    <w:p>
      <w:pPr>
        <w:spacing w:after="400"/>
      </w:pPr>
      <w:r>
        <w:t xml:space="preserve">• And my results are automatically included in statistical analysis</w:t>
      </w:r>
    </w:p>
    <w:p>
      <w:pPr>
        <w:pStyle w:val="Heading2"/>
        <w:spacing w:after="200"/>
      </w:pPr>
      <w:r>
        <w:t xml:space="preserve">5.4 Comprehensive Alerts User Stories</w:t>
      </w:r>
    </w:p>
    <w:p>
      <w:pPr>
        <w:pStyle w:val="Heading3"/>
        <w:spacing w:after="200"/>
      </w:pPr>
      <w:r>
        <w:t xml:space="preserve">US-008: Monitor Multiple Alert Types</w:t>
      </w:r>
    </w:p>
    <w:p>
      <w:pPr>
        <w:spacing w:after="200"/>
      </w:pPr>
      <w:r>
        <w:t xml:space="preserve">As a </w:t>
      </w:r>
      <w:r>
        <w:rPr>
          <w:b/>
          <w:bCs/>
        </w:rPr>
        <w:t xml:space="preserve">laboratory supervisor</w:t>
      </w:r>
      <w:r>
        <w:t xml:space="preserve">, I want to monitor various types of alerts in one centralized dashboard so that I can ensure timely action on all critical laboratory activities.</w:t>
      </w:r>
    </w:p>
    <w:p>
      <w:pPr>
        <w:spacing w:after="100"/>
      </w:pPr>
      <w:r>
        <w:t xml:space="preserve">Acceptance Criteria:</w:t>
      </w:r>
    </w:p>
    <w:p>
      <w:pPr>
        <w:spacing w:after="100"/>
      </w:pPr>
      <w:r>
        <w:t xml:space="preserve">• Given I have appropriate alerts permission</w:t>
      </w:r>
    </w:p>
    <w:p>
      <w:pPr>
        <w:spacing w:after="100"/>
      </w:pPr>
      <w:r>
        <w:t xml:space="preserve">• When I access the alerts dashboard</w:t>
      </w:r>
    </w:p>
    <w:p>
      <w:pPr>
        <w:spacing w:after="100"/>
      </w:pPr>
      <w:r>
        <w:t xml:space="preserve">• Then I can see EQA deadlines, sample expirations, STAT orders, and critical result alerts</w:t>
      </w:r>
    </w:p>
    <w:p>
      <w:pPr>
        <w:spacing w:after="100"/>
      </w:pPr>
      <w:r>
        <w:t xml:space="preserve">• And alerts are filtered by my lab section responsibilities</w:t>
      </w:r>
    </w:p>
    <w:p>
      <w:pPr>
        <w:spacing w:after="400"/>
      </w:pPr>
      <w:r>
        <w:t xml:space="preserve">• And I can take direct action on each alert type</w:t>
      </w:r>
    </w:p>
    <w:p>
      <w:pPr>
        <w:pStyle w:val="Heading2"/>
        <w:spacing w:after="200"/>
      </w:pPr>
      <w:r>
        <w:t xml:space="preserve">5.5 EQA Administration User Stories</w:t>
      </w:r>
    </w:p>
    <w:p>
      <w:pPr>
        <w:pStyle w:val="Heading3"/>
        <w:spacing w:after="200"/>
      </w:pPr>
      <w:r>
        <w:t xml:space="preserve">US-009: Configure EQA Programs</w:t>
      </w:r>
    </w:p>
    <w:p>
      <w:pPr>
        <w:spacing w:after="200"/>
      </w:pPr>
      <w:r>
        <w:t xml:space="preserve">As a </w:t>
      </w:r>
      <w:r>
        <w:rPr>
          <w:b/>
          <w:bCs/>
        </w:rPr>
        <w:t xml:space="preserve">laboratory administrator</w:t>
      </w:r>
      <w:r>
        <w:t xml:space="preserve">, I want to configure EQA programs so that the laboratory can participate in appropriate proficiency testing.</w:t>
      </w:r>
    </w:p>
    <w:p>
      <w:pPr>
        <w:spacing w:after="100"/>
      </w:pPr>
      <w:r>
        <w:t xml:space="preserve">Acceptance Criteria:</w:t>
      </w:r>
    </w:p>
    <w:p>
      <w:pPr>
        <w:spacing w:after="100"/>
      </w:pPr>
      <w:r>
        <w:t xml:space="preserve">• Given I have administrative access</w:t>
      </w:r>
    </w:p>
    <w:p>
      <w:pPr>
        <w:spacing w:after="100"/>
      </w:pPr>
      <w:r>
        <w:t xml:space="preserve">• When I access EQA program management</w:t>
      </w:r>
    </w:p>
    <w:p>
      <w:pPr>
        <w:spacing w:after="100"/>
      </w:pPr>
      <w:r>
        <w:t xml:space="preserve">• Then I can create and configure EQA programs</w:t>
      </w:r>
    </w:p>
    <w:p>
      <w:pPr>
        <w:spacing w:after="100"/>
      </w:pPr>
      <w:r>
        <w:t xml:space="preserve">• And assign appropriate tests and panels to each program</w:t>
      </w:r>
    </w:p>
    <w:p>
      <w:pPr>
        <w:spacing w:after="400"/>
      </w:pPr>
      <w:r>
        <w:t xml:space="preserve">• And manage program parameters independently of organizations</w:t>
      </w:r>
    </w:p>
    <w:p>
      <w:pPr>
        <w:pageBreakBefore/>
      </w:pPr>
    </w:p>
    <w:p>
      <w:pPr>
        <w:pStyle w:val="Heading1"/>
        <w:spacing w:after="400"/>
      </w:pPr>
      <w:r>
        <w:t xml:space="preserve">6. User Interface Specifications</w:t>
      </w:r>
    </w:p>
    <w:p>
      <w:pPr>
        <w:pStyle w:val="Heading2"/>
        <w:spacing w:after="200"/>
      </w:pPr>
      <w:r>
        <w:t xml:space="preserve">6.1 Carbon Design System Components</w:t>
      </w:r>
    </w:p>
    <w:p>
      <w:pPr>
        <w:spacing w:after="400"/>
      </w:pPr>
      <w:r>
        <w:t xml:space="preserve">All EQA interfaces shall utilize Carbon Design System for React to maintain consistency with existing OpenELIS Global UI patterns.</w:t>
      </w:r>
    </w:p>
    <w:p>
      <w:pPr>
        <w:pStyle w:val="Heading2"/>
        <w:spacing w:after="200"/>
      </w:pPr>
      <w:r>
        <w:t xml:space="preserve">6.2 EQA Sample Entry Modifications</w:t>
      </w:r>
    </w:p>
    <w:p>
      <w:pPr>
        <w:pStyle w:val="Heading3"/>
        <w:spacing w:after="200"/>
      </w:pPr>
      <w:r>
        <w:t xml:space="preserve">UI-001: Sample Entry Tab 1 (Patient Information)</w:t>
      </w:r>
    </w:p>
    <w:p>
      <w:pPr>
        <w:spacing w:after="100"/>
      </w:pPr>
      <w:r>
        <w:t xml:space="preserve">Components:</w:t>
      </w:r>
    </w:p>
    <w:p>
      <w:pPr>
        <w:spacing w:after="100"/>
      </w:pPr>
      <w:r>
        <w:t xml:space="preserve">• Carbon Checkbox component for "EQA sample" selection</w:t>
      </w:r>
    </w:p>
    <w:p>
      <w:pPr>
        <w:spacing w:after="100"/>
      </w:pPr>
      <w:r>
        <w:t xml:space="preserve">• Carbon FormGroup with disabled state for patient demographics when EQA selected</w:t>
      </w:r>
    </w:p>
    <w:p>
      <w:pPr>
        <w:spacing w:after="100"/>
      </w:pPr>
      <w:r>
        <w:t xml:space="preserve">• Carbon TextInput components with placeholder text "N/A" and disabled state</w:t>
      </w:r>
    </w:p>
    <w:p>
      <w:pPr>
        <w:spacing w:after="400"/>
      </w:pPr>
      <w:r>
        <w:t xml:space="preserve">• Carbon InlineNotification to explain EQA sample handling</w:t>
      </w:r>
    </w:p>
    <w:p>
      <w:pPr>
        <w:pStyle w:val="Heading3"/>
        <w:spacing w:after="200"/>
      </w:pPr>
      <w:r>
        <w:t xml:space="preserve">UI-002: Sample Entry Tab 2 (Program Information)</w:t>
      </w:r>
    </w:p>
    <w:p>
      <w:pPr>
        <w:spacing w:after="100"/>
      </w:pPr>
      <w:r>
        <w:t xml:space="preserve">Components:</w:t>
      </w:r>
    </w:p>
    <w:p>
      <w:pPr>
        <w:spacing w:after="100"/>
      </w:pPr>
      <w:r>
        <w:t xml:space="preserve">• Carbon Select component for EQA program selection</w:t>
      </w:r>
    </w:p>
    <w:p>
      <w:pPr>
        <w:spacing w:after="100"/>
      </w:pPr>
      <w:r>
        <w:t xml:space="preserve">• Carbon TextInput for provider sample ID</w:t>
      </w:r>
    </w:p>
    <w:p>
      <w:pPr>
        <w:spacing w:after="100"/>
      </w:pPr>
      <w:r>
        <w:t xml:space="preserve">• Carbon DatePicker for testing deadline</w:t>
      </w:r>
    </w:p>
    <w:p>
      <w:pPr>
        <w:spacing w:after="100"/>
      </w:pPr>
      <w:r>
        <w:t xml:space="preserve">• Carbon Select for priority level (Standard, Urgent, Critical)</w:t>
      </w:r>
    </w:p>
    <w:p>
      <w:pPr>
        <w:spacing w:after="400"/>
      </w:pPr>
      <w:r>
        <w:t xml:space="preserve">• Form validation using Carbon field validation patterns</w:t>
      </w:r>
    </w:p>
    <w:p>
      <w:pPr>
        <w:pStyle w:val="Heading2"/>
        <w:spacing w:after="200"/>
      </w:pPr>
      <w:r>
        <w:t xml:space="preserve">6.3 Work Queue Modifications</w:t>
      </w:r>
    </w:p>
    <w:p>
      <w:pPr>
        <w:pStyle w:val="Heading3"/>
        <w:spacing w:after="200"/>
      </w:pPr>
      <w:r>
        <w:t xml:space="preserve">UI-003: EQA Sample Identification in Work Queues</w:t>
      </w:r>
    </w:p>
    <w:p>
      <w:pPr>
        <w:spacing w:after="100"/>
      </w:pPr>
      <w:r>
        <w:t xml:space="preserve">Components:</w:t>
      </w:r>
    </w:p>
    <w:p>
      <w:pPr>
        <w:spacing w:after="100"/>
      </w:pPr>
      <w:r>
        <w:t xml:space="preserve">• Carbon DataTable with custom EQA badge/icon column</w:t>
      </w:r>
    </w:p>
    <w:p>
      <w:pPr>
        <w:spacing w:after="100"/>
      </w:pPr>
      <w:r>
        <w:t xml:space="preserve">• Carbon Tag component with "EQA" label for visual identification</w:t>
      </w:r>
    </w:p>
    <w:p>
      <w:pPr>
        <w:spacing w:after="100"/>
      </w:pPr>
      <w:r>
        <w:t xml:space="preserve">• Carbon TableToolbar with filtering options for EQA samples</w:t>
      </w:r>
    </w:p>
    <w:p>
      <w:pPr>
        <w:spacing w:after="100"/>
      </w:pPr>
      <w:r>
        <w:t xml:space="preserve">• Carbon OverflowMenu for additional EQA-specific actions</w:t>
      </w:r>
    </w:p>
    <w:p>
      <w:pPr>
        <w:spacing w:after="400"/>
      </w:pPr>
      <w:r>
        <w:t xml:space="preserve">• Deadline indication using Carbon ProgressIndicator or warning icons</w:t>
      </w:r>
    </w:p>
    <w:p>
      <w:pPr>
        <w:pStyle w:val="Heading2"/>
        <w:spacing w:after="200"/>
      </w:pPr>
      <w:r>
        <w:t xml:space="preserve">6.4 EQA Distribution Interface</w:t>
      </w:r>
    </w:p>
    <w:p>
      <w:pPr>
        <w:pStyle w:val="Heading3"/>
        <w:spacing w:after="200"/>
      </w:pPr>
      <w:r>
        <w:t xml:space="preserve">UI-004: Create EQA Distribution Workflow</w:t>
      </w:r>
    </w:p>
    <w:p>
      <w:pPr>
        <w:spacing w:after="100"/>
      </w:pPr>
      <w:r>
        <w:t xml:space="preserve">Components:</w:t>
      </w:r>
    </w:p>
    <w:p>
      <w:pPr>
        <w:spacing w:after="100"/>
      </w:pPr>
      <w:r>
        <w:t xml:space="preserve">• Carbon ProgressIndicator for multi-step workflow</w:t>
      </w:r>
    </w:p>
    <w:p>
      <w:pPr>
        <w:spacing w:after="100"/>
      </w:pPr>
      <w:r>
        <w:t xml:space="preserve">• Carbon MultiSelect for clinic organization selection</w:t>
      </w:r>
    </w:p>
    <w:p>
      <w:pPr>
        <w:spacing w:after="100"/>
      </w:pPr>
      <w:r>
        <w:t xml:space="preserve">• Carbon Accordion for EQA panel templates</w:t>
      </w:r>
    </w:p>
    <w:p>
      <w:pPr>
        <w:spacing w:after="100"/>
      </w:pPr>
      <w:r>
        <w:t xml:space="preserve">• Carbon DataTable for review of generated samples</w:t>
      </w:r>
    </w:p>
    <w:p>
      <w:pPr>
        <w:spacing w:after="400"/>
      </w:pPr>
      <w:r>
        <w:t xml:space="preserve">• Carbon Button (Primary) for distribution initiation</w:t>
      </w:r>
    </w:p>
    <w:p>
      <w:pPr>
        <w:pStyle w:val="Heading2"/>
        <w:spacing w:after="200"/>
      </w:pPr>
      <w:r>
        <w:t xml:space="preserve">6.5 EQA Management Interface</w:t>
      </w:r>
    </w:p>
    <w:p>
      <w:pPr>
        <w:pStyle w:val="Heading3"/>
        <w:spacing w:after="200"/>
      </w:pPr>
      <w:r>
        <w:t xml:space="preserve">UI-005: EQA Management Dashboard and Results Analysis</w:t>
      </w:r>
    </w:p>
    <w:p>
      <w:pPr>
        <w:spacing w:after="100"/>
      </w:pPr>
      <w:r>
        <w:t xml:space="preserve">Components:</w:t>
      </w:r>
    </w:p>
    <w:p>
      <w:pPr>
        <w:spacing w:after="100"/>
      </w:pPr>
      <w:r>
        <w:t xml:space="preserve">• Carbon DataTable for EQA distribution tracking and results overview</w:t>
      </w:r>
    </w:p>
    <w:p>
      <w:pPr>
        <w:spacing w:after="100"/>
      </w:pPr>
      <w:r>
        <w:t xml:space="preserve">• Carbon Tabs for organizing results entry, statistical analysis, and reporting</w:t>
      </w:r>
    </w:p>
    <w:p>
      <w:pPr>
        <w:spacing w:after="100"/>
      </w:pPr>
      <w:r>
        <w:t xml:space="preserve">• Carbon FileUploader for CSV/Excel batch result import</w:t>
      </w:r>
    </w:p>
    <w:p>
      <w:pPr>
        <w:spacing w:after="100"/>
      </w:pPr>
      <w:r>
        <w:t xml:space="preserve">• Carbon Modal for manual result entry when no electronic submission</w:t>
      </w:r>
    </w:p>
    <w:p>
      <w:pPr>
        <w:spacing w:after="100"/>
      </w:pPr>
      <w:r>
        <w:t xml:space="preserve">• Carbon StructuredList for displaying statistical analysis (Z-scores, means, standard deviations)</w:t>
      </w:r>
    </w:p>
    <w:p>
      <w:pPr>
        <w:spacing w:after="100"/>
      </w:pPr>
      <w:r>
        <w:t xml:space="preserve">• Carbon Button (Secondary) for report generation and download</w:t>
      </w:r>
    </w:p>
    <w:p>
      <w:pPr>
        <w:spacing w:after="400"/>
      </w:pPr>
      <w:r>
        <w:t xml:space="preserve">• FHIR result integration display with real-time updates</w:t>
      </w:r>
    </w:p>
    <w:p>
      <w:pPr>
        <w:pStyle w:val="Heading2"/>
        <w:spacing w:after="200"/>
      </w:pPr>
      <w:r>
        <w:t xml:space="preserve">6.6 Comprehensive Alerts Dashboard</w:t>
      </w:r>
    </w:p>
    <w:p>
      <w:pPr>
        <w:pStyle w:val="Heading3"/>
        <w:spacing w:after="200"/>
      </w:pPr>
      <w:r>
        <w:t xml:space="preserve">UI-006: Multi-Type Alert Management Interface</w:t>
      </w:r>
    </w:p>
    <w:p>
      <w:pPr>
        <w:spacing w:after="100"/>
      </w:pPr>
      <w:r>
        <w:t xml:space="preserve">Components:</w:t>
      </w:r>
    </w:p>
    <w:p>
      <w:pPr>
        <w:spacing w:after="100"/>
      </w:pPr>
      <w:r>
        <w:t xml:space="preserve">• Carbon ContentSwitcher for alert category selection (EQA, STAT, Critical Results, Expiration)</w:t>
      </w:r>
    </w:p>
    <w:p>
      <w:pPr>
        <w:spacing w:after="100"/>
      </w:pPr>
      <w:r>
        <w:t xml:space="preserve">• Carbon Tile components with priority color coding for different alert severity levels</w:t>
      </w:r>
    </w:p>
    <w:p>
      <w:pPr>
        <w:spacing w:after="100"/>
      </w:pPr>
      <w:r>
        <w:t xml:space="preserve">• Carbon ToastNotification for urgent deadline alerts and critical result notifications</w:t>
      </w:r>
    </w:p>
    <w:p>
      <w:pPr>
        <w:spacing w:after="100"/>
      </w:pPr>
      <w:r>
        <w:t xml:space="preserve">• Carbon DataTable with advanced sorting, filtering, and role-based access control</w:t>
      </w:r>
    </w:p>
    <w:p>
      <w:pPr>
        <w:spacing w:after="100"/>
      </w:pPr>
      <w:r>
        <w:t xml:space="preserve">• Carbon ProgressBar for deadline proximity and STAT order timing visualization</w:t>
      </w:r>
    </w:p>
    <w:p>
      <w:pPr>
        <w:spacing w:after="100"/>
      </w:pPr>
      <w:r>
        <w:t xml:space="preserve">• Carbon Link components for direct navigation to pending items and acknowledgment actions</w:t>
      </w:r>
    </w:p>
    <w:p>
      <w:pPr>
        <w:spacing w:after="400"/>
      </w:pPr>
      <w:r>
        <w:t xml:space="preserve">• Carbon Select for lab section filtering based on user permissions</w:t>
      </w:r>
    </w:p>
    <w:p>
      <w:pPr>
        <w:pStyle w:val="Heading2"/>
        <w:spacing w:after="200"/>
      </w:pPr>
      <w:r>
        <w:t xml:space="preserve">6.7 EQA Program Management</w:t>
      </w:r>
    </w:p>
    <w:p>
      <w:pPr>
        <w:pStyle w:val="Heading3"/>
        <w:spacing w:after="200"/>
      </w:pPr>
      <w:r>
        <w:t xml:space="preserve">UI-007: EQA Program Configuration Interface</w:t>
      </w:r>
    </w:p>
    <w:p>
      <w:pPr>
        <w:spacing w:after="100"/>
      </w:pPr>
      <w:r>
        <w:t xml:space="preserve">Components:</w:t>
      </w:r>
    </w:p>
    <w:p>
      <w:pPr>
        <w:spacing w:after="100"/>
      </w:pPr>
      <w:r>
        <w:t xml:space="preserve">• Carbon Modal for program creation and editing</w:t>
      </w:r>
    </w:p>
    <w:p>
      <w:pPr>
        <w:spacing w:after="100"/>
      </w:pPr>
      <w:r>
        <w:t xml:space="preserve">• Carbon Form with structured layout for program details</w:t>
      </w:r>
    </w:p>
    <w:p>
      <w:pPr>
        <w:spacing w:after="100"/>
      </w:pPr>
      <w:r>
        <w:t xml:space="preserve">• Carbon ComboBox for test and panel assignment</w:t>
      </w:r>
    </w:p>
    <w:p>
      <w:pPr>
        <w:spacing w:after="100"/>
      </w:pPr>
      <w:r>
        <w:t xml:space="preserve">• Carbon Toggle for program activation/deactivation</w:t>
      </w:r>
    </w:p>
    <w:p>
      <w:pPr>
        <w:spacing w:after="400"/>
      </w:pPr>
      <w:r>
        <w:t xml:space="preserve">• Carbon Search for program filtering and discovery</w:t>
      </w:r>
    </w:p>
    <w:p>
      <w:pPr>
        <w:pageBreakBefore/>
      </w:pPr>
    </w:p>
    <w:p>
      <w:pPr>
        <w:pStyle w:val="Heading1"/>
        <w:spacing w:after="400"/>
      </w:pPr>
      <w:r>
        <w:t xml:space="preserve">7. Data Model Requirements</w:t>
      </w:r>
    </w:p>
    <w:p>
      <w:pPr>
        <w:pStyle w:val="Heading2"/>
        <w:spacing w:after="200"/>
      </w:pPr>
      <w:r>
        <w:t xml:space="preserve">7.1 Existing Entity Extensions</w:t>
      </w:r>
    </w:p>
    <w:p>
      <w:pPr>
        <w:pStyle w:val="Heading3"/>
        <w:spacing w:after="200"/>
      </w:pPr>
      <w:r>
        <w:t xml:space="preserve">DM-001: Order Entity Extensions</w:t>
      </w:r>
    </w:p>
    <w:p>
      <w:pPr>
        <w:spacing w:after="100"/>
      </w:pPr>
      <w:r>
        <w:t xml:space="preserve">Additional fields required for Order entity:</w:t>
      </w:r>
    </w:p>
    <w:p>
      <w:pPr>
        <w:spacing w:after="100"/>
      </w:pPr>
      <w:r>
        <w:t xml:space="preserve">• is_eqa_sample (boolean) - Flag to identify EQA samples</w:t>
      </w:r>
    </w:p>
    <w:p>
      <w:pPr>
        <w:spacing w:after="100"/>
      </w:pPr>
      <w:r>
        <w:t xml:space="preserve">• eqa_program_id (foreign key) - Reference to EQA program</w:t>
      </w:r>
    </w:p>
    <w:p>
      <w:pPr>
        <w:spacing w:after="100"/>
      </w:pPr>
      <w:r>
        <w:t xml:space="preserve">• eqa_provider_sample_id (varchar) - Sample ID from EQA provider</w:t>
      </w:r>
    </w:p>
    <w:p>
      <w:pPr>
        <w:spacing w:after="100"/>
      </w:pPr>
      <w:r>
        <w:t xml:space="preserve">• eqa_deadline (datetime) - Testing/submission deadline</w:t>
      </w:r>
    </w:p>
    <w:p>
      <w:pPr>
        <w:spacing w:after="100"/>
      </w:pPr>
      <w:r>
        <w:t xml:space="preserve">• eqa_priority (enum) - Standard, Urgent, Critical</w:t>
      </w:r>
    </w:p>
    <w:p>
      <w:pPr>
        <w:spacing w:after="400"/>
      </w:pPr>
      <w:r>
        <w:t xml:space="preserve">• eqa_distribution_id (foreign key) - Reference for distributed samples</w:t>
      </w:r>
    </w:p>
    <w:p>
      <w:pPr>
        <w:pStyle w:val="Heading2"/>
        <w:spacing w:after="200"/>
      </w:pPr>
      <w:r>
        <w:t xml:space="preserve">7.2 New Entity Requirements</w:t>
      </w:r>
    </w:p>
    <w:p>
      <w:pPr>
        <w:pStyle w:val="Heading3"/>
        <w:spacing w:after="200"/>
      </w:pPr>
      <w:r>
        <w:t xml:space="preserve">DM-002: EQA Program Entity</w:t>
      </w:r>
    </w:p>
    <w:p>
      <w:pPr>
        <w:spacing w:after="100"/>
      </w:pPr>
      <w:r>
        <w:t xml:space="preserve">New EQAProgram table structure:</w:t>
      </w:r>
    </w:p>
    <w:p>
      <w:pPr>
        <w:spacing w:after="100"/>
      </w:pPr>
      <w:r>
        <w:t xml:space="preserve">• id (primary key)</w:t>
      </w:r>
    </w:p>
    <w:p>
      <w:pPr>
        <w:spacing w:after="100"/>
      </w:pPr>
      <w:r>
        <w:t xml:space="preserve">• name (varchar) - Program name</w:t>
      </w:r>
    </w:p>
    <w:p>
      <w:pPr>
        <w:spacing w:after="100"/>
      </w:pPr>
      <w:r>
        <w:t xml:space="preserve">• description (text) - Program description</w:t>
      </w:r>
    </w:p>
    <w:p>
      <w:pPr>
        <w:spacing w:after="100"/>
      </w:pPr>
      <w:r>
        <w:t xml:space="preserve">• is_active (boolean) - Program status</w:t>
      </w:r>
    </w:p>
    <w:p>
      <w:pPr>
        <w:spacing w:after="100"/>
      </w:pPr>
      <w:r>
        <w:t xml:space="preserve">• created_date (datetime)</w:t>
      </w:r>
    </w:p>
    <w:p>
      <w:pPr>
        <w:spacing w:after="400"/>
      </w:pPr>
      <w:r>
        <w:t xml:space="preserve">• modified_date (datetime)</w:t>
      </w:r>
    </w:p>
    <w:p>
      <w:pPr>
        <w:pStyle w:val="Heading3"/>
        <w:spacing w:after="200"/>
      </w:pPr>
      <w:r>
        <w:t xml:space="preserve">DM-003: EQA Distribution Entity</w:t>
      </w:r>
    </w:p>
    <w:p>
      <w:pPr>
        <w:spacing w:after="100"/>
      </w:pPr>
      <w:r>
        <w:t xml:space="preserve">New EQADistribution table structure:</w:t>
      </w:r>
    </w:p>
    <w:p>
      <w:pPr>
        <w:spacing w:after="100"/>
      </w:pPr>
      <w:r>
        <w:t xml:space="preserve">• id (primary key)</w:t>
      </w:r>
    </w:p>
    <w:p>
      <w:pPr>
        <w:spacing w:after="100"/>
      </w:pPr>
      <w:r>
        <w:t xml:space="preserve">• eqa_program_id (foreign key) - Associated program</w:t>
      </w:r>
    </w:p>
    <w:p>
      <w:pPr>
        <w:spacing w:after="100"/>
      </w:pPr>
      <w:r>
        <w:t xml:space="preserve">• distribution_name (varchar) - Distribution identifier</w:t>
      </w:r>
    </w:p>
    <w:p>
      <w:pPr>
        <w:spacing w:after="100"/>
      </w:pPr>
      <w:r>
        <w:t xml:space="preserve">• distribution_date (datetime) - Creation date</w:t>
      </w:r>
    </w:p>
    <w:p>
      <w:pPr>
        <w:spacing w:after="100"/>
      </w:pPr>
      <w:r>
        <w:t xml:space="preserve">• status (enum) - Draft, Prepared, Shipped, Completed</w:t>
      </w:r>
    </w:p>
    <w:p>
      <w:pPr>
        <w:spacing w:after="400"/>
      </w:pPr>
      <w:r>
        <w:t xml:space="preserve">• created_by (foreign key) - User who created distribution</w:t>
      </w:r>
    </w:p>
    <w:p>
      <w:pPr>
        <w:pStyle w:val="Heading3"/>
        <w:spacing w:after="200"/>
      </w:pPr>
      <w:r>
        <w:t xml:space="preserve">DM-004: EQA Results and Performance Analysis Entity</w:t>
      </w:r>
    </w:p>
    <w:p>
      <w:pPr>
        <w:spacing w:after="100"/>
      </w:pPr>
      <w:r>
        <w:t xml:space="preserve">New EQAResult table for storing participant results and statistical analysis:</w:t>
      </w:r>
    </w:p>
    <w:p>
      <w:pPr>
        <w:spacing w:after="100"/>
      </w:pPr>
      <w:r>
        <w:t xml:space="preserve">• id (primary key)</w:t>
      </w:r>
    </w:p>
    <w:p>
      <w:pPr>
        <w:spacing w:after="100"/>
      </w:pPr>
      <w:r>
        <w:t xml:space="preserve">• eqa_distribution_id (foreign key) - Associated distribution</w:t>
      </w:r>
    </w:p>
    <w:p>
      <w:pPr>
        <w:spacing w:after="100"/>
      </w:pPr>
      <w:r>
        <w:t xml:space="preserve">• participant_organization_id (foreign key) - Submitting laboratory</w:t>
      </w:r>
    </w:p>
    <w:p>
      <w:pPr>
        <w:spacing w:after="100"/>
      </w:pPr>
      <w:r>
        <w:t xml:space="preserve">• test_id (foreign key) - Test performed</w:t>
      </w:r>
    </w:p>
    <w:p>
      <w:pPr>
        <w:spacing w:after="100"/>
      </w:pPr>
      <w:r>
        <w:t xml:space="preserve">• result_value (decimal) - Participant submitted value</w:t>
      </w:r>
    </w:p>
    <w:p>
      <w:pPr>
        <w:spacing w:after="100"/>
      </w:pPr>
      <w:r>
        <w:t xml:space="preserve">• z_score (decimal) - Calculated Z-score</w:t>
      </w:r>
    </w:p>
    <w:p>
      <w:pPr>
        <w:spacing w:after="100"/>
      </w:pPr>
      <w:r>
        <w:t xml:space="preserve">• submission_method (enum) - FHIR, Manual, File Upload</w:t>
      </w:r>
    </w:p>
    <w:p>
      <w:pPr>
        <w:spacing w:after="100"/>
      </w:pPr>
      <w:r>
        <w:t xml:space="preserve">• submission_date (datetime) - When result was received</w:t>
      </w:r>
    </w:p>
    <w:p>
      <w:pPr>
        <w:spacing w:after="400"/>
      </w:pPr>
      <w:r>
        <w:t xml:space="preserve">• performance_status (enum) - Acceptable, Questionable, Unacceptable</w:t>
      </w:r>
    </w:p>
    <w:p>
      <w:pPr>
        <w:pStyle w:val="Heading3"/>
        <w:spacing w:after="200"/>
      </w:pPr>
      <w:r>
        <w:t xml:space="preserve">DM-005: Alert Management Entity</w:t>
      </w:r>
    </w:p>
    <w:p>
      <w:pPr>
        <w:spacing w:after="100"/>
      </w:pPr>
      <w:r>
        <w:t xml:space="preserve">New Alert table for comprehensive alert management:</w:t>
      </w:r>
    </w:p>
    <w:p>
      <w:pPr>
        <w:spacing w:after="100"/>
      </w:pPr>
      <w:r>
        <w:t xml:space="preserve">• id (primary key)</w:t>
      </w:r>
    </w:p>
    <w:p>
      <w:pPr>
        <w:spacing w:after="100"/>
      </w:pPr>
      <w:r>
        <w:t xml:space="preserve">• alert_type (enum) - EQA_DEADLINE, SAMPLE_EXPIRATION, STAT_UPCOMING, STAT_OVERDUE, CRITICAL_UNACKNOWLEDGED</w:t>
      </w:r>
    </w:p>
    <w:p>
      <w:pPr>
        <w:spacing w:after="100"/>
      </w:pPr>
      <w:r>
        <w:t xml:space="preserve">• reference_id (varchar) - ID of related entity (order, sample, result)</w:t>
      </w:r>
    </w:p>
    <w:p>
      <w:pPr>
        <w:spacing w:after="100"/>
      </w:pPr>
      <w:r>
        <w:t xml:space="preserve">• reference_type (enum) - Order, Sample, Result, Test</w:t>
      </w:r>
    </w:p>
    <w:p>
      <w:pPr>
        <w:spacing w:after="100"/>
      </w:pPr>
      <w:r>
        <w:t xml:space="preserve">• alert_message (text) - Human-readable alert description</w:t>
      </w:r>
    </w:p>
    <w:p>
      <w:pPr>
        <w:spacing w:after="100"/>
      </w:pPr>
      <w:r>
        <w:t xml:space="preserve">• severity_level (enum) - Low, Medium, High, Critical</w:t>
      </w:r>
    </w:p>
    <w:p>
      <w:pPr>
        <w:spacing w:after="100"/>
      </w:pPr>
      <w:r>
        <w:t xml:space="preserve">• lab_section_id (foreign key) - Associated laboratory section</w:t>
      </w:r>
    </w:p>
    <w:p>
      <w:pPr>
        <w:spacing w:after="100"/>
      </w:pPr>
      <w:r>
        <w:t xml:space="preserve">• created_date (datetime)</w:t>
      </w:r>
    </w:p>
    <w:p>
      <w:pPr>
        <w:spacing w:after="100"/>
      </w:pPr>
      <w:r>
        <w:t xml:space="preserve">• due_date (datetime) - When alert becomes critical</w:t>
      </w:r>
    </w:p>
    <w:p>
      <w:pPr>
        <w:spacing w:after="100"/>
      </w:pPr>
      <w:r>
        <w:t xml:space="preserve">• acknowledged (boolean) - Whether alert has been addressed</w:t>
      </w:r>
    </w:p>
    <w:p>
      <w:pPr>
        <w:spacing w:after="100"/>
      </w:pPr>
      <w:r>
        <w:t xml:space="preserve">• acknowledged_by (foreign key) - User who acknowledged</w:t>
      </w:r>
    </w:p>
    <w:p>
      <w:pPr>
        <w:spacing w:after="400"/>
      </w:pPr>
      <w:r>
        <w:t xml:space="preserve">• acknowledged_date (datetime)</w:t>
      </w:r>
    </w:p>
    <w:p>
      <w:pPr>
        <w:pStyle w:val="Heading3"/>
        <w:spacing w:after="200"/>
      </w:pPr>
      <w:r>
        <w:t xml:space="preserve">DM-006: EQA Program Test Assignment Entity</w:t>
      </w:r>
    </w:p>
    <w:p>
      <w:pPr>
        <w:spacing w:after="100"/>
      </w:pPr>
      <w:r>
        <w:t xml:space="preserve">New EQAProgramTest table for many-to-many relationship:</w:t>
      </w:r>
    </w:p>
    <w:p>
      <w:pPr>
        <w:spacing w:after="100"/>
      </w:pPr>
      <w:r>
        <w:t xml:space="preserve">• id (primary key)</w:t>
      </w:r>
    </w:p>
    <w:p>
      <w:pPr>
        <w:spacing w:after="100"/>
      </w:pPr>
      <w:r>
        <w:t xml:space="preserve">• eqa_program_id (foreign key) - Program reference</w:t>
      </w:r>
    </w:p>
    <w:p>
      <w:pPr>
        <w:spacing w:after="100"/>
      </w:pPr>
      <w:r>
        <w:t xml:space="preserve">• test_id (foreign key) - Test reference</w:t>
      </w:r>
    </w:p>
    <w:p>
      <w:pPr>
        <w:spacing w:after="400"/>
      </w:pPr>
      <w:r>
        <w:t xml:space="preserve">• is_active (boolean) - Assignment status</w:t>
      </w:r>
    </w:p>
    <w:p>
      <w:pPr>
        <w:pageBreakBefore/>
      </w:pPr>
    </w:p>
    <w:p>
      <w:pPr>
        <w:pStyle w:val="Heading1"/>
        <w:spacing w:after="400"/>
      </w:pPr>
      <w:r>
        <w:t xml:space="preserve">8. Integration Requirements</w:t>
      </w:r>
    </w:p>
    <w:p>
      <w:pPr>
        <w:pStyle w:val="Heading2"/>
        <w:spacing w:after="200"/>
      </w:pPr>
      <w:r>
        <w:t xml:space="preserve">8.1 Existing System Integration Points</w:t>
      </w:r>
    </w:p>
    <w:p>
      <w:pPr>
        <w:pStyle w:val="Heading3"/>
        <w:spacing w:after="200"/>
      </w:pPr>
      <w:r>
        <w:t xml:space="preserve">IN-001: Sample Workflow Integration</w:t>
      </w:r>
    </w:p>
    <w:p>
      <w:pPr>
        <w:spacing w:after="100"/>
      </w:pPr>
      <w:r>
        <w:t xml:space="preserve">EQA samples must integrate seamlessly with existing workflows:</w:t>
      </w:r>
    </w:p>
    <w:p>
      <w:pPr>
        <w:spacing w:after="100"/>
      </w:pPr>
      <w:r>
        <w:t xml:space="preserve">• Order entry and sample registration processes</w:t>
      </w:r>
    </w:p>
    <w:p>
      <w:pPr>
        <w:spacing w:after="100"/>
      </w:pPr>
      <w:r>
        <w:t xml:space="preserve">• Work queue generation and management</w:t>
      </w:r>
    </w:p>
    <w:p>
      <w:pPr>
        <w:spacing w:after="100"/>
      </w:pPr>
      <w:r>
        <w:t xml:space="preserve">• Result entry and validation workflows</w:t>
      </w:r>
    </w:p>
    <w:p>
      <w:pPr>
        <w:spacing w:after="400"/>
      </w:pPr>
      <w:r>
        <w:t xml:space="preserve">• Reporting and analytics systems</w:t>
      </w:r>
    </w:p>
    <w:p>
      <w:pPr>
        <w:pStyle w:val="Heading3"/>
        <w:spacing w:after="200"/>
      </w:pPr>
      <w:r>
        <w:t xml:space="preserve">IN-002: Organizations Integration</w:t>
      </w:r>
    </w:p>
    <w:p>
      <w:pPr>
        <w:spacing w:after="100"/>
      </w:pPr>
      <w:r>
        <w:t xml:space="preserve">EQA functionality must leverage existing organization management:</w:t>
      </w:r>
    </w:p>
    <w:p>
      <w:pPr>
        <w:spacing w:after="100"/>
      </w:pPr>
      <w:r>
        <w:t xml:space="preserve">• Reference labs as EQA providers</w:t>
      </w:r>
    </w:p>
    <w:p>
      <w:pPr>
        <w:spacing w:after="100"/>
      </w:pPr>
      <w:r>
        <w:t xml:space="preserve">• Clinics as EQA recipients</w:t>
      </w:r>
    </w:p>
    <w:p>
      <w:pPr>
        <w:spacing w:after="100"/>
      </w:pPr>
      <w:r>
        <w:t xml:space="preserve">• Organization relationship management</w:t>
      </w:r>
    </w:p>
    <w:p>
      <w:pPr>
        <w:spacing w:after="400"/>
      </w:pPr>
      <w:r>
        <w:t xml:space="preserve">• Contact and shipping information utilization</w:t>
      </w:r>
    </w:p>
    <w:p>
      <w:pPr>
        <w:pStyle w:val="Heading3"/>
        <w:spacing w:after="200"/>
      </w:pPr>
      <w:r>
        <w:t xml:space="preserve">IN-003: Referral System Extension</w:t>
      </w:r>
    </w:p>
    <w:p>
      <w:pPr>
        <w:spacing w:after="100"/>
      </w:pPr>
      <w:r>
        <w:t xml:space="preserve">EQA workflows shall extend the existing referral infrastructure:</w:t>
      </w:r>
    </w:p>
    <w:p>
      <w:pPr>
        <w:spacing w:after="100"/>
      </w:pPr>
      <w:r>
        <w:t xml:space="preserve">• Utilize referral reason codes for EQA identification</w:t>
      </w:r>
    </w:p>
    <w:p>
      <w:pPr>
        <w:spacing w:after="100"/>
      </w:pPr>
      <w:r>
        <w:t xml:space="preserve">• Leverage FHIR integration for inter-laboratory communication</w:t>
      </w:r>
    </w:p>
    <w:p>
      <w:pPr>
        <w:spacing w:after="100"/>
      </w:pPr>
      <w:r>
        <w:t xml:space="preserve">• Extend referral dashboard for EQA tracking</w:t>
      </w:r>
    </w:p>
    <w:p>
      <w:pPr>
        <w:spacing w:after="400"/>
      </w:pPr>
      <w:r>
        <w:t xml:space="preserve">• Maintain compatibility with existing referral workflows</w:t>
      </w:r>
    </w:p>
    <w:p>
      <w:pPr>
        <w:pStyle w:val="Heading2"/>
        <w:spacing w:after="200"/>
      </w:pPr>
      <w:r>
        <w:t xml:space="preserve">8.2 External System Integration</w:t>
      </w:r>
    </w:p>
    <w:p>
      <w:pPr>
        <w:pStyle w:val="Heading3"/>
        <w:spacing w:after="200"/>
      </w:pPr>
      <w:r>
        <w:t xml:space="preserve">IN-004: EQA Provider System Integration</w:t>
      </w:r>
    </w:p>
    <w:p>
      <w:pPr>
        <w:spacing w:after="100"/>
      </w:pPr>
      <w:r>
        <w:t xml:space="preserve">Future integration capabilities for external EQA providers:</w:t>
      </w:r>
    </w:p>
    <w:p>
      <w:pPr>
        <w:spacing w:after="100"/>
      </w:pPr>
      <w:r>
        <w:t xml:space="preserve">• API endpoints for automated result submission</w:t>
      </w:r>
    </w:p>
    <w:p>
      <w:pPr>
        <w:spacing w:after="100"/>
      </w:pPr>
      <w:r>
        <w:t xml:space="preserve">• File-based data exchange (CSV, XML) for result import/export</w:t>
      </w:r>
    </w:p>
    <w:p>
      <w:pPr>
        <w:spacing w:after="100"/>
      </w:pPr>
      <w:r>
        <w:t xml:space="preserve">• Performance report import capabilities</w:t>
      </w:r>
    </w:p>
    <w:p>
      <w:pPr>
        <w:spacing w:after="400"/>
      </w:pPr>
      <w:r>
        <w:t xml:space="preserve">• FHIR messaging for EQA communication</w:t>
      </w:r>
    </w:p>
    <w:p>
      <w:pPr>
        <w:pStyle w:val="Heading1"/>
        <w:spacing w:after="400"/>
      </w:pPr>
      <w:r>
        <w:t xml:space="preserve">9. Technical Specifications</w:t>
      </w:r>
    </w:p>
    <w:p>
      <w:pPr>
        <w:pStyle w:val="Heading2"/>
        <w:spacing w:after="200"/>
      </w:pPr>
      <w:r>
        <w:t xml:space="preserve">9.1 Backend Implementation</w:t>
      </w:r>
    </w:p>
    <w:p>
      <w:pPr>
        <w:pStyle w:val="Heading3"/>
        <w:spacing w:after="200"/>
      </w:pPr>
      <w:r>
        <w:t xml:space="preserve">TS-001: Database Schema Changes</w:t>
      </w:r>
    </w:p>
    <w:p>
      <w:pPr>
        <w:spacing w:after="100"/>
      </w:pPr>
      <w:r>
        <w:t xml:space="preserve">Required database modifications:</w:t>
      </w:r>
    </w:p>
    <w:p>
      <w:pPr>
        <w:spacing w:after="100"/>
      </w:pPr>
      <w:r>
        <w:t xml:space="preserve">• Add EQA-specific columns to existing Order table</w:t>
      </w:r>
    </w:p>
    <w:p>
      <w:pPr>
        <w:spacing w:after="100"/>
      </w:pPr>
      <w:r>
        <w:t xml:space="preserve">• Create new EQAProgram, EQADistribution, and EQAProgramTest tables</w:t>
      </w:r>
    </w:p>
    <w:p>
      <w:pPr>
        <w:spacing w:after="100"/>
      </w:pPr>
      <w:r>
        <w:t xml:space="preserve">• Implement appropriate foreign key constraints and indexes</w:t>
      </w:r>
    </w:p>
    <w:p>
      <w:pPr>
        <w:spacing w:after="400"/>
      </w:pPr>
      <w:r>
        <w:t xml:space="preserve">• Ensure backward compatibility with existing data</w:t>
      </w:r>
    </w:p>
    <w:p>
      <w:pPr>
        <w:pStyle w:val="Heading3"/>
        <w:spacing w:after="200"/>
      </w:pPr>
      <w:r>
        <w:t xml:space="preserve">TS-002: API Design</w:t>
      </w:r>
    </w:p>
    <w:p>
      <w:pPr>
        <w:spacing w:after="100"/>
      </w:pPr>
      <w:r>
        <w:t xml:space="preserve">New API endpoints required:</w:t>
      </w:r>
    </w:p>
    <w:p>
      <w:pPr>
        <w:spacing w:after="100"/>
      </w:pPr>
      <w:r>
        <w:t xml:space="preserve">• /api/eqa/programs - EQA program management</w:t>
      </w:r>
    </w:p>
    <w:p>
      <w:pPr>
        <w:spacing w:after="100"/>
      </w:pPr>
      <w:r>
        <w:t xml:space="preserve">• /api/eqa/distributions - EQA distribution management</w:t>
      </w:r>
    </w:p>
    <w:p>
      <w:pPr>
        <w:spacing w:after="100"/>
      </w:pPr>
      <w:r>
        <w:t xml:space="preserve">• /api/eqa/results - EQA result submission and retrieval</w:t>
      </w:r>
    </w:p>
    <w:p>
      <w:pPr>
        <w:spacing w:after="100"/>
      </w:pPr>
      <w:r>
        <w:t xml:space="preserve">• /api/eqa/statistics - Statistical analysis calculation and reporting</w:t>
      </w:r>
    </w:p>
    <w:p>
      <w:pPr>
        <w:spacing w:after="100"/>
      </w:pPr>
      <w:r>
        <w:t xml:space="preserve">• /api/eqa/reports - Performance report generation and download</w:t>
      </w:r>
    </w:p>
    <w:p>
      <w:pPr>
        <w:spacing w:after="100"/>
      </w:pPr>
      <w:r>
        <w:t xml:space="preserve">• /api/alerts - Comprehensive alert management (EQA, STAT, Critical, Expiration)</w:t>
      </w:r>
    </w:p>
    <w:p>
      <w:pPr>
        <w:spacing w:after="100"/>
      </w:pPr>
      <w:r>
        <w:t xml:space="preserve">• /api/fhir/eqa - FHIR integration for EQA result submission</w:t>
      </w:r>
    </w:p>
    <w:p>
      <w:pPr>
        <w:spacing w:after="400"/>
      </w:pPr>
      <w:r>
        <w:t xml:space="preserve">• Extensions to existing order and sample APIs for EQA metadata</w:t>
      </w:r>
    </w:p>
    <w:p>
      <w:pPr>
        <w:pStyle w:val="Heading2"/>
        <w:spacing w:after="200"/>
      </w:pPr>
      <w:r>
        <w:t xml:space="preserve">9.2 Frontend Implementation</w:t>
      </w:r>
    </w:p>
    <w:p>
      <w:pPr>
        <w:pStyle w:val="Heading3"/>
        <w:spacing w:after="200"/>
      </w:pPr>
      <w:r>
        <w:t xml:space="preserve">TS-003: React Component Architecture</w:t>
      </w:r>
    </w:p>
    <w:p>
      <w:pPr>
        <w:spacing w:after="100"/>
      </w:pPr>
      <w:r>
        <w:t xml:space="preserve">New and modified React components:</w:t>
      </w:r>
    </w:p>
    <w:p>
      <w:pPr>
        <w:spacing w:after="100"/>
      </w:pPr>
      <w:r>
        <w:t xml:space="preserve">• EQASampleEntry - Modified sample entry with EQA capabilities</w:t>
      </w:r>
    </w:p>
    <w:p>
      <w:pPr>
        <w:spacing w:after="100"/>
      </w:pPr>
      <w:r>
        <w:t xml:space="preserve">• EQADistribution - New component for creating distributions with aliquoting</w:t>
      </w:r>
    </w:p>
    <w:p>
      <w:pPr>
        <w:spacing w:after="100"/>
      </w:pPr>
      <w:r>
        <w:t xml:space="preserve">• EQAManagement - Comprehensive dashboard for result analysis and reporting</w:t>
      </w:r>
    </w:p>
    <w:p>
      <w:pPr>
        <w:spacing w:after="100"/>
      </w:pPr>
      <w:r>
        <w:t xml:space="preserve">• EQAResultsEntry - Manual result entry for non-electronic submissions</w:t>
      </w:r>
    </w:p>
    <w:p>
      <w:pPr>
        <w:spacing w:after="100"/>
      </w:pPr>
      <w:r>
        <w:t xml:space="preserve">• EQAFileUpload - Batch result import via CSV/Excel files</w:t>
      </w:r>
    </w:p>
    <w:p>
      <w:pPr>
        <w:spacing w:after="100"/>
      </w:pPr>
      <w:r>
        <w:t xml:space="preserve">• EQAStatisticalAnalysis - Z-score calculation and display component</w:t>
      </w:r>
    </w:p>
    <w:p>
      <w:pPr>
        <w:spacing w:after="100"/>
      </w:pPr>
      <w:r>
        <w:t xml:space="preserve">• EQAPerformanceReports - Report generation and download interface</w:t>
      </w:r>
    </w:p>
    <w:p>
      <w:pPr>
        <w:spacing w:after="100"/>
      </w:pPr>
      <w:r>
        <w:t xml:space="preserve">• ComprehensiveAlertsDashboard - Multi-type alert management interface</w:t>
      </w:r>
    </w:p>
    <w:p>
      <w:pPr>
        <w:spacing w:after="100"/>
      </w:pPr>
      <w:r>
        <w:t xml:space="preserve">• EQAProgramManager - Administration interface for programs</w:t>
      </w:r>
    </w:p>
    <w:p>
      <w:pPr>
        <w:spacing w:after="400"/>
      </w:pPr>
      <w:r>
        <w:t xml:space="preserve">• EQAWorkQueue - Enhanced work queue with EQA indicators</w:t>
      </w:r>
    </w:p>
    <w:p>
      <w:pPr>
        <w:pStyle w:val="Heading3"/>
        <w:spacing w:after="200"/>
      </w:pPr>
      <w:r>
        <w:t xml:space="preserve">TS-004: State Management</w:t>
      </w:r>
    </w:p>
    <w:p>
      <w:pPr>
        <w:spacing w:after="100"/>
      </w:pPr>
      <w:r>
        <w:t xml:space="preserve">State management approach:</w:t>
      </w:r>
    </w:p>
    <w:p>
      <w:pPr>
        <w:spacing w:after="100"/>
      </w:pPr>
      <w:r>
        <w:t xml:space="preserve">• Redux store extensions for EQA-specific state</w:t>
      </w:r>
    </w:p>
    <w:p>
      <w:pPr>
        <w:spacing w:after="100"/>
      </w:pPr>
      <w:r>
        <w:t xml:space="preserve">• Actions and reducers for EQA workflow management</w:t>
      </w:r>
    </w:p>
    <w:p>
      <w:pPr>
        <w:spacing w:after="100"/>
      </w:pPr>
      <w:r>
        <w:t xml:space="preserve">• Integration with existing OpenELIS Global state architecture</w:t>
      </w:r>
    </w:p>
    <w:p>
      <w:pPr>
        <w:spacing w:after="400"/>
      </w:pPr>
      <w:r>
        <w:t xml:space="preserve">• Real-time updates for deadline and alert management</w:t>
      </w:r>
    </w:p>
    <w:p>
      <w:pPr>
        <w:pStyle w:val="Heading1"/>
        <w:spacing w:after="400"/>
      </w:pPr>
      <w:r>
        <w:t xml:space="preserve">10. Implementation Plan</w:t>
      </w:r>
    </w:p>
    <w:p>
      <w:pPr>
        <w:pStyle w:val="Heading2"/>
        <w:spacing w:after="200"/>
      </w:pPr>
      <w:r>
        <w:t xml:space="preserve">10.1 Development Phases</w:t>
      </w:r>
    </w:p>
    <w:p>
      <w:pPr>
        <w:pStyle w:val="Heading3"/>
        <w:spacing w:after="200"/>
      </w:pPr>
      <w:r>
        <w:t xml:space="preserve">Phase 1: Core EQA Reception (4-6 weeks)</w:t>
      </w:r>
    </w:p>
    <w:p>
      <w:pPr>
        <w:spacing w:after="100"/>
      </w:pPr>
      <w:r>
        <w:t xml:space="preserve">Deliverables:</w:t>
      </w:r>
    </w:p>
    <w:p>
      <w:pPr>
        <w:spacing w:after="100"/>
      </w:pPr>
      <w:r>
        <w:t xml:space="preserve">• Database schema modifications for EQA support</w:t>
      </w:r>
    </w:p>
    <w:p>
      <w:pPr>
        <w:spacing w:after="100"/>
      </w:pPr>
      <w:r>
        <w:t xml:space="preserve">• EQA sample registration in existing order entry</w:t>
      </w:r>
    </w:p>
    <w:p>
      <w:pPr>
        <w:spacing w:after="100"/>
      </w:pPr>
      <w:r>
        <w:t xml:space="preserve">• Visual identification of EQA samples in work queues</w:t>
      </w:r>
    </w:p>
    <w:p>
      <w:pPr>
        <w:spacing w:after="100"/>
      </w:pPr>
      <w:r>
        <w:t xml:space="preserve">• Basic EQA program management</w:t>
      </w:r>
    </w:p>
    <w:p>
      <w:pPr>
        <w:spacing w:after="400"/>
      </w:pPr>
      <w:r>
        <w:t xml:space="preserve">• Unit and integration tests for core functionality</w:t>
      </w:r>
    </w:p>
    <w:p>
      <w:pPr>
        <w:pStyle w:val="Heading3"/>
        <w:spacing w:after="200"/>
      </w:pPr>
      <w:r>
        <w:t xml:space="preserve">Phase 2: Alerts and Deadline Management (3-4 weeks)</w:t>
      </w:r>
    </w:p>
    <w:p>
      <w:pPr>
        <w:spacing w:after="100"/>
      </w:pPr>
      <w:r>
        <w:t xml:space="preserve">Deliverables:</w:t>
      </w:r>
    </w:p>
    <w:p>
      <w:pPr>
        <w:spacing w:after="100"/>
      </w:pPr>
      <w:r>
        <w:t xml:space="preserve">• Comprehensive alerts dashboard implementation</w:t>
      </w:r>
    </w:p>
    <w:p>
      <w:pPr>
        <w:spacing w:after="100"/>
      </w:pPr>
      <w:r>
        <w:t xml:space="preserve">• EQA deadline tracking and notification system</w:t>
      </w:r>
    </w:p>
    <w:p>
      <w:pPr>
        <w:spacing w:after="100"/>
      </w:pPr>
      <w:r>
        <w:t xml:space="preserve">• Priority handling for EQA samples</w:t>
      </w:r>
    </w:p>
    <w:p>
      <w:pPr>
        <w:spacing w:after="400"/>
      </w:pPr>
      <w:r>
        <w:t xml:space="preserve">• Enhanced work queue filtering capabilities</w:t>
      </w:r>
    </w:p>
    <w:p>
      <w:pPr>
        <w:pStyle w:val="Heading3"/>
        <w:spacing w:after="200"/>
      </w:pPr>
      <w:r>
        <w:t xml:space="preserve">Phase 3: EQA Distribution (4-6 weeks)</w:t>
      </w:r>
    </w:p>
    <w:p>
      <w:pPr>
        <w:spacing w:after="100"/>
      </w:pPr>
      <w:r>
        <w:t xml:space="preserve">Deliverables:</w:t>
      </w:r>
    </w:p>
    <w:p>
      <w:pPr>
        <w:spacing w:after="100"/>
      </w:pPr>
      <w:r>
        <w:t xml:space="preserve">• EQA distribution workflow implementation</w:t>
      </w:r>
    </w:p>
    <w:p>
      <w:pPr>
        <w:spacing w:after="100"/>
      </w:pPr>
      <w:r>
        <w:t xml:space="preserve">• Batch order creation for multiple participants</w:t>
      </w:r>
    </w:p>
    <w:p>
      <w:pPr>
        <w:spacing w:after="100"/>
      </w:pPr>
      <w:r>
        <w:t xml:space="preserve">• Integration with shipment and labeling systems</w:t>
      </w:r>
    </w:p>
    <w:p>
      <w:pPr>
        <w:spacing w:after="400"/>
      </w:pPr>
      <w:r>
        <w:t xml:space="preserve">• Distribution tracking and management capabilities</w:t>
      </w:r>
    </w:p>
    <w:p>
      <w:pPr>
        <w:pStyle w:val="Heading3"/>
        <w:spacing w:after="200"/>
      </w:pPr>
      <w:r>
        <w:t xml:space="preserve">Phase 4: Analytics and Reporting (3-4 weeks)</w:t>
      </w:r>
    </w:p>
    <w:p>
      <w:pPr>
        <w:spacing w:after="100"/>
      </w:pPr>
      <w:r>
        <w:t xml:space="preserve">Deliverables:</w:t>
      </w:r>
    </w:p>
    <w:p>
      <w:pPr>
        <w:spacing w:after="100"/>
      </w:pPr>
      <w:r>
        <w:t xml:space="preserve">• EQA performance tracking and analytics</w:t>
      </w:r>
    </w:p>
    <w:p>
      <w:pPr>
        <w:spacing w:after="100"/>
      </w:pPr>
      <w:r>
        <w:t xml:space="preserve">• Report generation for regulatory compliance</w:t>
      </w:r>
    </w:p>
    <w:p>
      <w:pPr>
        <w:spacing w:after="100"/>
      </w:pPr>
      <w:r>
        <w:t xml:space="preserve">• Integration with existing dashboard systems</w:t>
      </w:r>
    </w:p>
    <w:p>
      <w:pPr>
        <w:spacing w:after="400"/>
      </w:pPr>
      <w:r>
        <w:t xml:space="preserve">• Data export capabilities for external analysis</w:t>
      </w:r>
    </w:p>
    <w:p>
      <w:pPr>
        <w:pStyle w:val="Heading2"/>
        <w:spacing w:after="200"/>
      </w:pPr>
      <w:r>
        <w:t xml:space="preserve">10.2 Testing and Quality Assurance</w:t>
      </w:r>
    </w:p>
    <w:p>
      <w:pPr>
        <w:spacing w:after="200"/>
      </w:pPr>
      <w:r>
        <w:t xml:space="preserve">Testing Strategy:</w:t>
      </w:r>
    </w:p>
    <w:p>
      <w:pPr>
        <w:spacing w:after="100"/>
      </w:pPr>
      <w:r>
        <w:t xml:space="preserve">• Unit tests for all new components and services (&gt;80% coverage)</w:t>
      </w:r>
    </w:p>
    <w:p>
      <w:pPr>
        <w:spacing w:after="100"/>
      </w:pPr>
      <w:r>
        <w:t xml:space="preserve">• Integration tests for EQA workflow end-to-end scenarios</w:t>
      </w:r>
    </w:p>
    <w:p>
      <w:pPr>
        <w:spacing w:after="100"/>
      </w:pPr>
      <w:r>
        <w:t xml:space="preserve">• User acceptance testing with laboratory personnel</w:t>
      </w:r>
    </w:p>
    <w:p>
      <w:pPr>
        <w:spacing w:after="100"/>
      </w:pPr>
      <w:r>
        <w:t xml:space="preserve">• Performance testing for large-scale EQA distributions</w:t>
      </w:r>
    </w:p>
    <w:p>
      <w:pPr>
        <w:spacing w:after="400"/>
      </w:pPr>
      <w:r>
        <w:t xml:space="preserve">• Security testing for data protection and access control</w:t>
      </w:r>
    </w:p>
    <w:p>
      <w:pPr>
        <w:pStyle w:val="Heading2"/>
        <w:spacing w:after="200"/>
      </w:pPr>
      <w:r>
        <w:t xml:space="preserve">10.3 Deployment and Rollout</w:t>
      </w:r>
    </w:p>
    <w:p>
      <w:pPr>
        <w:spacing w:after="200"/>
      </w:pPr>
      <w:r>
        <w:t xml:space="preserve">Deployment Strategy:</w:t>
      </w:r>
    </w:p>
    <w:p>
      <w:pPr>
        <w:spacing w:after="100"/>
      </w:pPr>
      <w:r>
        <w:t xml:space="preserve">• Staged deployment with feature flags for gradual rollout</w:t>
      </w:r>
    </w:p>
    <w:p>
      <w:pPr>
        <w:spacing w:after="100"/>
      </w:pPr>
      <w:r>
        <w:t xml:space="preserve">• Database migration scripts with rollback capabilities</w:t>
      </w:r>
    </w:p>
    <w:p>
      <w:pPr>
        <w:spacing w:after="100"/>
      </w:pPr>
      <w:r>
        <w:t xml:space="preserve">• User training materials and documentation</w:t>
      </w:r>
    </w:p>
    <w:p>
      <w:pPr>
        <w:spacing w:after="100"/>
      </w:pPr>
      <w:r>
        <w:t xml:space="preserve">• Post-deployment monitoring and support plan</w:t>
      </w:r>
    </w:p>
    <w:p>
      <w:pPr>
        <w:spacing w:after="400"/>
      </w:pPr>
      <w:r>
        <w:t xml:space="preserve">• Feedback collection and iteration planning</w:t>
      </w:r>
    </w:p>
    <w:p>
      <w:pPr>
        <w:pageBreakBefore/>
      </w:pPr>
    </w:p>
    <w:p>
      <w:pPr>
        <w:pStyle w:val="Heading1"/>
        <w:spacing w:after="400"/>
      </w:pPr>
      <w:r>
        <w:t xml:space="preserve">Document Information</w:t>
      </w:r>
    </w:p>
    <w:p>
      <w:pPr>
        <w:spacing w:after="300"/>
      </w:pPr>
      <w:r>
        <w:t xml:space="preserve">This document serves as the definitive functional requirements specification for the External Quality Assurance (EQA) module in OpenELIS Global version 3.2.3.0. It should be used as the primary reference for development, testing, and implementation of EQA capabilities.</w:t>
      </w:r>
    </w:p>
    <w:p>
      <w:pPr>
        <w:spacing w:after="300"/>
      </w:pPr>
      <w:r>
        <w:t xml:space="preserve">For questions or clarifications regarding these requirements, please contact the OpenELIS Global development team.</w:t>
      </w:r>
    </w:p>
    <w:p>
      <w:pPr>
        <w:spacing w:after="200"/>
        <w:jc w:val="center"/>
      </w:pPr>
      <w:r>
        <w:t xml:space="preserve">© OpenELIS Global Community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OpenELIS Global EQA Functional Requirements Specification</dc:title>
  <dc:creator>OpenELIS Global Development Team</dc:creator>
  <dc:description>Comprehensive functional requirements for External Quality Assurance (EQA) module in OpenELIS Global v3.2.3.0</dc:description>
  <cp:lastModifiedBy>Un-named</cp:lastModifiedBy>
  <cp:revision>1</cp:revision>
  <dcterms:created xsi:type="dcterms:W3CDTF">2025-11-07T18:35:08.815Z</dcterms:created>
  <dcterms:modified xsi:type="dcterms:W3CDTF">2025-11-07T18:35:08.815Z</dcterms:modified>
</cp:coreProperties>
</file>

<file path=docProps/custom.xml><?xml version="1.0" encoding="utf-8"?>
<Properties xmlns="http://schemas.openxmlformats.org/officeDocument/2006/custom-properties" xmlns:vt="http://schemas.openxmlformats.org/officeDocument/2006/docPropsVTypes"/>
</file>