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5F"/>
          <w:sz w:val="48"/>
        </w:rPr>
        <w:t>Du besoin métier au tableau de suivi : construire le fichier pas à pas</w:t>
      </w:r>
    </w:p>
    <w:p>
      <w:pPr>
        <w:spacing w:after="120"/>
      </w:pPr>
      <w:r>
        <w:rPr>
          <w:i/>
          <w:color w:val="555555"/>
          <w:sz w:val="24"/>
        </w:rPr>
        <w:t>Formation « Vers des données robustes</w:t>
      </w:r>
    </w:p>
    <w:p>
      <w:pPr>
        <w:spacing w:after="80"/>
      </w:pPr>
      <w:r>
        <w:rPr>
          <w:sz w:val="19"/>
        </w:rPr>
        <w:t xml:space="preserve">Ce guide accompagne le fichier de correction. Il ne répète pas la théorie : il montre </w:t>
      </w:r>
      <w:r>
        <w:rPr>
          <w:b/>
          <w:sz w:val="19"/>
        </w:rPr>
        <w:t>comment le fichier a été construit</w:t>
      </w:r>
      <w:r>
        <w:rPr>
          <w:sz w:val="19"/>
        </w:rPr>
        <w:t xml:space="preserve">, pour que vous sachiez le </w:t>
      </w:r>
      <w:r>
        <w:rPr>
          <w:b/>
          <w:sz w:val="19"/>
        </w:rPr>
        <w:t>refaire vous-même</w:t>
      </w:r>
      <w:r>
        <w:rPr>
          <w:sz w:val="19"/>
        </w:rPr>
        <w:t>. On part toujours d'un besoin réel, on identifie l'</w:t>
      </w:r>
      <w:r>
        <w:rPr>
          <w:b/>
          <w:sz w:val="19"/>
        </w:rPr>
        <w:t>entité</w:t>
      </w:r>
      <w:r>
        <w:rPr>
          <w:sz w:val="19"/>
        </w:rPr>
        <w:t xml:space="preserve"> (le « quoi ? »), on liste ses </w:t>
      </w:r>
      <w:r>
        <w:rPr>
          <w:b/>
          <w:sz w:val="19"/>
        </w:rPr>
        <w:t>attributs</w:t>
      </w:r>
      <w:r>
        <w:rPr>
          <w:sz w:val="19"/>
        </w:rPr>
        <w:t xml:space="preserve"> (les colonnes), on en fait une </w:t>
      </w:r>
      <w:r>
        <w:rPr>
          <w:b/>
          <w:sz w:val="19"/>
        </w:rPr>
        <w:t>table</w:t>
      </w:r>
      <w:r>
        <w:rPr>
          <w:sz w:val="19"/>
        </w:rPr>
        <w:t xml:space="preserve">, et on vérifie avec le </w:t>
      </w:r>
      <w:r>
        <w:rPr>
          <w:b/>
          <w:sz w:val="19"/>
        </w:rPr>
        <w:t>test de la phrase</w:t>
      </w:r>
      <w:r>
        <w:rPr>
          <w:sz w:val="19"/>
        </w:rPr>
        <w:t xml:space="preserve"> (une ligne doit se lire comme une phrase claire).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AF6F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color w:val="1E3A5F"/>
                <w:sz w:val="20"/>
              </w:rPr>
              <w:t xml:space="preserve">Les formules sont données telles que vous les verrez dans Excel en français (séparateur </w:t>
            </w:r>
            <w:r>
              <w:rPr>
                <w:rFonts w:ascii="Consolas" w:hAnsi="Consolas"/>
                <w:color w:val="1E3A5F"/>
                <w:sz w:val="19"/>
              </w:rPr>
              <w:t>;</w:t>
            </w:r>
            <w:r>
              <w:rPr>
                <w:color w:val="1E3A5F"/>
                <w:sz w:val="20"/>
              </w:rPr>
              <w:t>).</w:t>
            </w:r>
          </w:p>
        </w:tc>
      </w:tr>
    </w:tbl>
    <w:p>
      <w:pPr>
        <w:spacing w:after="0"/>
      </w:pPr>
    </w:p>
    <w:p>
      <w:pPr>
        <w:spacing w:before="200" w:after="40"/>
      </w:pPr>
      <w:r>
        <w:rPr>
          <w:b/>
          <w:color w:val="009FE3"/>
          <w:sz w:val="28"/>
        </w:rPr>
        <w:t>Le scénario : 3 questions métier</w:t>
      </w:r>
    </w:p>
    <w:p>
      <w:pPr>
        <w:spacing w:after="80"/>
      </w:pPr>
      <w:r>
        <w:rPr>
          <w:sz w:val="19"/>
        </w:rPr>
        <w:t>Tout part de trois questions auxquelles on doit répondre régulièrement, vite, et sans recompter à la main :</w:t>
      </w:r>
    </w:p>
    <w:p>
      <w:pPr>
        <w:spacing w:after="20"/>
        <w:ind w:left="432" w:hanging="317"/>
      </w:pPr>
      <w:r>
        <w:rPr>
          <w:b/>
          <w:color w:val="009FE3"/>
          <w:sz w:val="19"/>
        </w:rPr>
        <w:t xml:space="preserve">1.  </w:t>
      </w:r>
      <w:r>
        <w:rPr>
          <w:b/>
          <w:sz w:val="19"/>
        </w:rPr>
        <w:t>Quelle ligne pose le plus de problèmes ?</w:t>
      </w:r>
    </w:p>
    <w:p>
      <w:pPr>
        <w:spacing w:after="20"/>
        <w:ind w:left="432" w:hanging="317"/>
      </w:pPr>
      <w:r>
        <w:rPr>
          <w:b/>
          <w:color w:val="009FE3"/>
          <w:sz w:val="19"/>
        </w:rPr>
        <w:t xml:space="preserve">2.  </w:t>
      </w:r>
      <w:r>
        <w:rPr>
          <w:b/>
          <w:sz w:val="19"/>
        </w:rPr>
        <w:t>Quelle commune est la plus touchée ?</w:t>
      </w:r>
    </w:p>
    <w:p>
      <w:pPr>
        <w:spacing w:after="20"/>
        <w:ind w:left="432" w:hanging="317"/>
      </w:pPr>
      <w:r>
        <w:rPr>
          <w:b/>
          <w:color w:val="009FE3"/>
          <w:sz w:val="19"/>
        </w:rPr>
        <w:t xml:space="preserve">3.  </w:t>
      </w:r>
      <w:r>
        <w:rPr>
          <w:b/>
          <w:sz w:val="19"/>
        </w:rPr>
        <w:t>Quel prestataire génère le plus de réclamations ?</w:t>
      </w:r>
    </w:p>
    <w:p>
      <w:pPr>
        <w:spacing w:after="80"/>
      </w:pPr>
      <w:r>
        <w:rPr>
          <w:sz w:val="19"/>
        </w:rPr>
        <w:t xml:space="preserve">Tout l'atelier sert à une seule chose : pouvoir répondre à ces trois questions </w:t>
      </w:r>
      <w:r>
        <w:rPr>
          <w:b/>
          <w:sz w:val="19"/>
        </w:rPr>
        <w:t>automatiquement</w:t>
      </w:r>
      <w:r>
        <w:rPr>
          <w:sz w:val="19"/>
        </w:rPr>
        <w:t>, à chaque nouvelle saisie. Gardez-les en tête, on y revient à la fin.</w:t>
      </w:r>
    </w:p>
    <w:p>
      <w:pPr>
        <w:spacing w:before="200" w:after="40"/>
      </w:pPr>
      <w:r>
        <w:rPr>
          <w:b/>
          <w:color w:val="009FE3"/>
          <w:sz w:val="28"/>
        </w:rPr>
        <w:t>La démarche en deux temps</w:t>
      </w:r>
    </w:p>
    <w:p>
      <w:pPr>
        <w:spacing w:after="80"/>
      </w:pPr>
      <w:r>
        <w:rPr>
          <w:sz w:val="19"/>
        </w:rPr>
        <w:t xml:space="preserve">Pour répondre, il nous faut trois entités : </w:t>
      </w:r>
      <w:r>
        <w:rPr>
          <w:b/>
          <w:sz w:val="19"/>
        </w:rPr>
        <w:t>PRESTATAIRE</w:t>
      </w:r>
      <w:r>
        <w:rPr>
          <w:sz w:val="19"/>
        </w:rPr>
        <w:t xml:space="preserve">, </w:t>
      </w:r>
      <w:r>
        <w:rPr>
          <w:b/>
          <w:sz w:val="19"/>
        </w:rPr>
        <w:t>LIGNE DE BUS</w:t>
      </w:r>
      <w:r>
        <w:rPr>
          <w:sz w:val="19"/>
        </w:rPr>
        <w:t xml:space="preserve"> et </w:t>
      </w:r>
      <w:r>
        <w:rPr>
          <w:b/>
          <w:sz w:val="19"/>
        </w:rPr>
        <w:t>RÉCLAMATION</w:t>
      </w:r>
      <w:r>
        <w:rPr>
          <w:sz w:val="19"/>
        </w:rPr>
        <w:t>. On les aborde en deux temps.</w:t>
      </w:r>
    </w:p>
    <w:p>
      <w:pPr>
        <w:spacing w:after="80"/>
      </w:pPr>
      <w:r>
        <w:rPr>
          <w:b/>
          <w:sz w:val="19"/>
        </w:rPr>
        <w:t>Temps 1 : on construit la structure (pour valider la compétence).</w:t>
      </w:r>
    </w:p>
    <w:p>
      <w:pPr>
        <w:spacing w:after="80"/>
      </w:pPr>
      <w:r>
        <w:rPr>
          <w:sz w:val="19"/>
        </w:rPr>
        <w:t xml:space="preserve">Les tables des prestataires et des lignes sont en général </w:t>
      </w:r>
      <w:r>
        <w:rPr>
          <w:b/>
          <w:sz w:val="19"/>
        </w:rPr>
        <w:t>déjà saisies par les collègues</w:t>
      </w:r>
      <w:r>
        <w:rPr>
          <w:sz w:val="19"/>
        </w:rPr>
        <w:t xml:space="preserve">. On les recrée quand même ensemble, parce que l'objectif ici est de </w:t>
      </w:r>
      <w:r>
        <w:rPr>
          <w:b/>
          <w:sz w:val="19"/>
        </w:rPr>
        <w:t>valider qu'on sait concevoir une structure propre</w:t>
      </w:r>
      <w:r>
        <w:rPr>
          <w:sz w:val="19"/>
        </w:rPr>
        <w:t xml:space="preserve"> : besoin, entité, attributs, table, test de la phrase.</w:t>
      </w:r>
    </w:p>
    <w:p>
      <w:pPr>
        <w:spacing w:after="80"/>
      </w:pPr>
      <w:r>
        <w:rPr>
          <w:b/>
          <w:sz w:val="19"/>
        </w:rPr>
        <w:t>Temps 2 : le vif du sujet, on récupère et on enrichit.</w:t>
      </w:r>
    </w:p>
    <w:p>
      <w:pPr>
        <w:spacing w:after="80"/>
      </w:pPr>
      <w:r>
        <w:rPr>
          <w:sz w:val="19"/>
        </w:rPr>
        <w:t xml:space="preserve">Dans la vraie vie, ces données sont </w:t>
      </w:r>
      <w:r>
        <w:rPr>
          <w:b/>
          <w:sz w:val="19"/>
        </w:rPr>
        <w:t>maintenues par les collègues, qui en sont responsables</w:t>
      </w:r>
      <w:r>
        <w:rPr>
          <w:sz w:val="19"/>
        </w:rPr>
        <w:t xml:space="preserve">. Moi, en charge du suivi des réclamations, je ne les ressaisis pas : je les </w:t>
      </w:r>
      <w:r>
        <w:rPr>
          <w:b/>
          <w:sz w:val="19"/>
        </w:rPr>
        <w:t>récupère</w:t>
      </w:r>
      <w:r>
        <w:rPr>
          <w:sz w:val="19"/>
        </w:rPr>
        <w:t xml:space="preserve"> (par jointure) pour </w:t>
      </w:r>
      <w:r>
        <w:rPr>
          <w:b/>
          <w:sz w:val="19"/>
        </w:rPr>
        <w:t>alimenter ma propre table</w:t>
      </w:r>
      <w:r>
        <w:rPr>
          <w:sz w:val="19"/>
        </w:rPr>
        <w:t xml:space="preserve"> et produire le tableau de suivi qui répond aux 3 questions.</w:t>
      </w:r>
    </w:p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09FE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28"/>
              </w:rPr>
              <w:t>TEMPS 1 : construire une structure propre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009FE3"/>
          <w:sz w:val="28"/>
        </w:rPr>
        <w:t>Entité 1 : PRESTATAIRE</w:t>
      </w:r>
    </w:p>
    <w:p>
      <w:pPr>
        <w:spacing w:before="160" w:after="20"/>
      </w:pPr>
      <w:r>
        <w:rPr>
          <w:b/>
          <w:color w:val="1E3A5F"/>
          <w:sz w:val="22"/>
        </w:rPr>
        <w:t>L'entité et le besoin</w:t>
      </w:r>
    </w:p>
    <w:p>
      <w:pPr>
        <w:spacing w:after="80"/>
      </w:pPr>
      <w:r>
        <w:rPr>
          <w:sz w:val="19"/>
        </w:rPr>
        <w:t xml:space="preserve">Une </w:t>
      </w:r>
      <w:r>
        <w:rPr>
          <w:b/>
          <w:sz w:val="19"/>
        </w:rPr>
        <w:t>entité</w:t>
      </w:r>
      <w:r>
        <w:rPr>
          <w:sz w:val="19"/>
        </w:rPr>
        <w:t xml:space="preserve"> est un « quoi » que l'on veut décrire. Ici : l'entreprise qui exploite des lignes de bus. On a besoin de savoir </w:t>
      </w:r>
      <w:r>
        <w:rPr>
          <w:b/>
          <w:sz w:val="19"/>
        </w:rPr>
        <w:t>qui</w:t>
      </w:r>
      <w:r>
        <w:rPr>
          <w:sz w:val="19"/>
        </w:rPr>
        <w:t xml:space="preserve"> c'est, </w:t>
      </w:r>
      <w:r>
        <w:rPr>
          <w:b/>
          <w:sz w:val="19"/>
        </w:rPr>
        <w:t>sous quel contrat</w:t>
      </w:r>
      <w:r>
        <w:rPr>
          <w:sz w:val="19"/>
        </w:rPr>
        <w:t xml:space="preserve"> elle opère et </w:t>
      </w:r>
      <w:r>
        <w:rPr>
          <w:b/>
          <w:sz w:val="19"/>
        </w:rPr>
        <w:t>jusqu'à quand</w:t>
      </w:r>
      <w:r>
        <w:rPr>
          <w:sz w:val="19"/>
        </w:rPr>
        <w:t>. C'est l'entité la plus autonome (elle ne dépend d'aucune autre), on commence donc par elle.</w:t>
      </w:r>
    </w:p>
    <w:p>
      <w:pPr>
        <w:spacing w:before="160" w:after="20"/>
      </w:pPr>
      <w:r>
        <w:rPr>
          <w:b/>
          <w:color w:val="1E3A5F"/>
          <w:sz w:val="22"/>
        </w:rPr>
        <w:t>La table `prestataires`</w:t>
      </w:r>
    </w:p>
    <w:tbl>
      <w:tblPr>
        <w:tblW w:type="auto" w:w="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val="clear" w:color="auto" w:fill="009FE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id_prestataire</w:t>
            </w:r>
          </w:p>
        </w:tc>
        <w:tc>
          <w:tcPr>
            <w:tcW w:type="dxa" w:w="994"/>
            <w:shd w:val="clear" w:color="auto" w:fill="009FE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raison_sociale</w:t>
            </w:r>
          </w:p>
        </w:tc>
        <w:tc>
          <w:tcPr>
            <w:tcW w:type="dxa" w:w="994"/>
            <w:shd w:val="clear" w:color="auto" w:fill="009FE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nom_commercial</w:t>
            </w:r>
          </w:p>
        </w:tc>
        <w:tc>
          <w:tcPr>
            <w:tcW w:type="dxa" w:w="994"/>
            <w:shd w:val="clear" w:color="auto" w:fill="009FE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type_contrat</w:t>
            </w:r>
          </w:p>
        </w:tc>
        <w:tc>
          <w:tcPr>
            <w:tcW w:type="dxa" w:w="994"/>
            <w:shd w:val="clear" w:color="auto" w:fill="009FE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date_debut</w:t>
            </w:r>
          </w:p>
        </w:tc>
        <w:tc>
          <w:tcPr>
            <w:tcW w:type="dxa" w:w="994"/>
            <w:shd w:val="clear" w:color="auto" w:fill="009FE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date_fin</w:t>
            </w:r>
          </w:p>
        </w:tc>
        <w:tc>
          <w:tcPr>
            <w:tcW w:type="dxa" w:w="994"/>
            <w:shd w:val="clear" w:color="auto" w:fill="009FE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telephone</w:t>
            </w:r>
          </w:p>
        </w:tc>
        <w:tc>
          <w:tcPr>
            <w:tcW w:type="dxa" w:w="994"/>
            <w:shd w:val="clear" w:color="auto" w:fill="009FE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994"/>
            <w:shd w:val="clear" w:color="auto" w:fill="009FE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commune_siege</w:t>
            </w:r>
          </w:p>
        </w:tc>
        <w:tc>
          <w:tcPr>
            <w:tcW w:type="dxa" w:w="994"/>
            <w:shd w:val="clear" w:color="auto" w:fill="009FE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W w:type="dxa" w:w="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P001</w:t>
            </w:r>
          </w:p>
        </w:tc>
        <w:tc>
          <w:tcPr>
            <w:tcW w:type="dxa" w:w="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Keolis Île-de-France SA</w:t>
            </w:r>
          </w:p>
        </w:tc>
        <w:tc>
          <w:tcPr>
            <w:tcW w:type="dxa" w:w="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Keolis IDF</w:t>
            </w:r>
          </w:p>
        </w:tc>
        <w:tc>
          <w:tcPr>
            <w:tcW w:type="dxa" w:w="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Marché public</w:t>
            </w:r>
          </w:p>
        </w:tc>
        <w:tc>
          <w:tcPr>
            <w:tcW w:type="dxa" w:w="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01/01/2022</w:t>
            </w:r>
          </w:p>
        </w:tc>
        <w:tc>
          <w:tcPr>
            <w:tcW w:type="dxa" w:w="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31/12/2027</w:t>
            </w:r>
          </w:p>
        </w:tc>
        <w:tc>
          <w:tcPr>
            <w:tcW w:type="dxa" w:w="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01 41 00 10 10</w:t>
            </w:r>
          </w:p>
        </w:tc>
        <w:tc>
          <w:tcPr>
            <w:tcW w:type="dxa" w:w="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contact@keolis-idf.fr</w:t>
            </w:r>
          </w:p>
        </w:tc>
        <w:tc>
          <w:tcPr>
            <w:tcW w:type="dxa" w:w="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Boulogne-Billancourt</w:t>
            </w:r>
          </w:p>
        </w:tc>
        <w:tc>
          <w:tcPr>
            <w:tcW w:type="dxa" w:w="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Actif</w:t>
            </w:r>
          </w:p>
        </w:tc>
      </w:tr>
      <w:tr>
        <w:tc>
          <w:tcPr>
            <w:tcW w:type="dxa" w:w="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P003</w:t>
            </w:r>
          </w:p>
        </w:tc>
        <w:tc>
          <w:tcPr>
            <w:tcW w:type="dxa" w:w="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Transdev Île-de-France SA</w:t>
            </w:r>
          </w:p>
        </w:tc>
        <w:tc>
          <w:tcPr>
            <w:tcW w:type="dxa" w:w="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Transdev IDF</w:t>
            </w:r>
          </w:p>
        </w:tc>
        <w:tc>
          <w:tcPr>
            <w:tcW w:type="dxa" w:w="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DSP</w:t>
            </w:r>
          </w:p>
        </w:tc>
        <w:tc>
          <w:tcPr>
            <w:tcW w:type="dxa" w:w="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01/01/2021</w:t>
            </w:r>
          </w:p>
        </w:tc>
        <w:tc>
          <w:tcPr>
            <w:tcW w:type="dxa" w:w="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31/12/2028</w:t>
            </w:r>
          </w:p>
        </w:tc>
        <w:tc>
          <w:tcPr>
            <w:tcW w:type="dxa" w:w="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01 55 00 30 00</w:t>
            </w:r>
          </w:p>
        </w:tc>
        <w:tc>
          <w:tcPr>
            <w:tcW w:type="dxa" w:w="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contact@transdev-idf.fr</w:t>
            </w:r>
          </w:p>
        </w:tc>
        <w:tc>
          <w:tcPr>
            <w:tcW w:type="dxa" w:w="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Meudon</w:t>
            </w:r>
          </w:p>
        </w:tc>
        <w:tc>
          <w:tcPr>
            <w:tcW w:type="dxa" w:w="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Actif</w:t>
            </w:r>
          </w:p>
        </w:tc>
      </w:tr>
    </w:tbl>
    <w:p>
      <w:pPr>
        <w:spacing w:after="0"/>
      </w:pPr>
    </w:p>
    <w:p>
      <w:pPr>
        <w:spacing w:before="160" w:after="20"/>
      </w:pPr>
      <w:r>
        <w:rPr>
          <w:b/>
          <w:color w:val="1E3A5F"/>
          <w:sz w:val="22"/>
        </w:rPr>
        <w:t>Les attributs, un par un</w:t>
      </w:r>
    </w:p>
    <w:p>
      <w:pPr>
        <w:pStyle w:val="ListBullet"/>
        <w:spacing w:after="20"/>
      </w:pPr>
      <w:r>
        <w:rPr>
          <w:b/>
          <w:sz w:val="19"/>
        </w:rPr>
        <w:t>`id_prestataire`</w:t>
      </w:r>
      <w:r>
        <w:rPr>
          <w:sz w:val="19"/>
        </w:rPr>
        <w:t xml:space="preserve"> : l'</w:t>
      </w:r>
      <w:r>
        <w:rPr>
          <w:b/>
          <w:sz w:val="19"/>
        </w:rPr>
        <w:t>identifiant unique</w:t>
      </w:r>
      <w:r>
        <w:rPr>
          <w:sz w:val="19"/>
        </w:rPr>
        <w:t xml:space="preserve"> (clé primaire, PK). Unique, stable, non signifiant : </w:t>
      </w:r>
      <w:r>
        <w:rPr>
          <w:rFonts w:ascii="Consolas" w:hAnsi="Consolas"/>
          <w:color w:val="1E3A5F"/>
          <w:sz w:val="18"/>
        </w:rPr>
        <w:t>P003</w:t>
      </w:r>
      <w:r>
        <w:rPr>
          <w:sz w:val="19"/>
        </w:rPr>
        <w:t xml:space="preserve">, jamais </w:t>
      </w:r>
      <w:r>
        <w:rPr>
          <w:rFonts w:ascii="Consolas" w:hAnsi="Consolas"/>
          <w:color w:val="1E3A5F"/>
          <w:sz w:val="18"/>
        </w:rPr>
        <w:t>Transdev-DSP</w:t>
      </w:r>
      <w:r>
        <w:rPr>
          <w:sz w:val="19"/>
        </w:rPr>
        <w:t>. C'est lui qui permettra aux autres tables de pointer vers ce prestataire sans recopier son nom.</w:t>
      </w:r>
    </w:p>
    <w:p>
      <w:pPr>
        <w:pStyle w:val="ListBullet"/>
        <w:spacing w:after="20"/>
      </w:pPr>
      <w:r>
        <w:rPr>
          <w:b/>
          <w:sz w:val="19"/>
        </w:rPr>
        <w:t>`raison_sociale`</w:t>
      </w:r>
      <w:r>
        <w:rPr>
          <w:sz w:val="19"/>
        </w:rPr>
        <w:t xml:space="preserve"> / </w:t>
      </w:r>
      <w:r>
        <w:rPr>
          <w:b/>
          <w:sz w:val="19"/>
        </w:rPr>
        <w:t>`nom_commercial`</w:t>
      </w:r>
      <w:r>
        <w:rPr>
          <w:sz w:val="19"/>
        </w:rPr>
        <w:t xml:space="preserve"> : texte. La dénomination légale et le nom d'usage.</w:t>
      </w:r>
    </w:p>
    <w:p>
      <w:pPr>
        <w:pStyle w:val="ListBullet"/>
        <w:spacing w:after="20"/>
      </w:pPr>
      <w:r>
        <w:rPr>
          <w:b/>
          <w:sz w:val="19"/>
        </w:rPr>
        <w:t>`type_contrat`</w:t>
      </w:r>
      <w:r>
        <w:rPr>
          <w:sz w:val="19"/>
        </w:rPr>
        <w:t xml:space="preserve"> : une </w:t>
      </w:r>
      <w:r>
        <w:rPr>
          <w:b/>
          <w:sz w:val="19"/>
        </w:rPr>
        <w:t>énumération</w:t>
      </w:r>
      <w:r>
        <w:rPr>
          <w:sz w:val="19"/>
        </w:rPr>
        <w:t xml:space="preserve"> (liste fermée : </w:t>
      </w:r>
      <w:r>
        <w:rPr>
          <w:rFonts w:ascii="Consolas" w:hAnsi="Consolas"/>
          <w:color w:val="1E3A5F"/>
          <w:sz w:val="18"/>
        </w:rPr>
        <w:t>DSP</w:t>
      </w:r>
      <w:r>
        <w:rPr>
          <w:sz w:val="19"/>
        </w:rPr>
        <w:t xml:space="preserve"> ou </w:t>
      </w:r>
      <w:r>
        <w:rPr>
          <w:rFonts w:ascii="Consolas" w:hAnsi="Consolas"/>
          <w:color w:val="1E3A5F"/>
          <w:sz w:val="18"/>
        </w:rPr>
        <w:t>Marché public</w:t>
      </w:r>
      <w:r>
        <w:rPr>
          <w:sz w:val="19"/>
        </w:rPr>
        <w:t>). Une valeur qui se répète, donc une liste de choix, pas du texte libre.</w:t>
      </w:r>
    </w:p>
    <w:p>
      <w:pPr>
        <w:pStyle w:val="ListBullet"/>
        <w:spacing w:after="20"/>
      </w:pPr>
      <w:r>
        <w:rPr>
          <w:b/>
          <w:sz w:val="19"/>
        </w:rPr>
        <w:t>`date_debut`</w:t>
      </w:r>
      <w:r>
        <w:rPr>
          <w:sz w:val="19"/>
        </w:rPr>
        <w:t xml:space="preserve"> / </w:t>
      </w:r>
      <w:r>
        <w:rPr>
          <w:b/>
          <w:sz w:val="19"/>
        </w:rPr>
        <w:t>`date_fin`</w:t>
      </w:r>
      <w:r>
        <w:rPr>
          <w:sz w:val="19"/>
        </w:rPr>
        <w:t xml:space="preserve"> : type </w:t>
      </w:r>
      <w:r>
        <w:rPr>
          <w:b/>
          <w:sz w:val="19"/>
        </w:rPr>
        <w:t>date</w:t>
      </w:r>
      <w:r>
        <w:rPr>
          <w:sz w:val="19"/>
        </w:rPr>
        <w:t xml:space="preserve"> (et non du texte). On pourra calculer dessus (durée, échéance) ; ce sera décisif pour la réclamation.</w:t>
      </w:r>
    </w:p>
    <w:p>
      <w:pPr>
        <w:pStyle w:val="ListBullet"/>
        <w:spacing w:after="20"/>
      </w:pPr>
      <w:r>
        <w:rPr>
          <w:b/>
          <w:sz w:val="19"/>
        </w:rPr>
        <w:t>`telephone`</w:t>
      </w:r>
      <w:r>
        <w:rPr>
          <w:sz w:val="19"/>
        </w:rPr>
        <w:t xml:space="preserve">, </w:t>
      </w:r>
      <w:r>
        <w:rPr>
          <w:b/>
          <w:sz w:val="19"/>
        </w:rPr>
        <w:t>`email`</w:t>
      </w:r>
      <w:r>
        <w:rPr>
          <w:sz w:val="19"/>
        </w:rPr>
        <w:t xml:space="preserve">, </w:t>
      </w:r>
      <w:r>
        <w:rPr>
          <w:b/>
          <w:sz w:val="19"/>
        </w:rPr>
        <w:t>`commune_siege`</w:t>
      </w:r>
      <w:r>
        <w:rPr>
          <w:sz w:val="19"/>
        </w:rPr>
        <w:t xml:space="preserve"> : texte de contact.</w:t>
      </w:r>
    </w:p>
    <w:p>
      <w:pPr>
        <w:pStyle w:val="ListBullet"/>
        <w:spacing w:after="20"/>
      </w:pPr>
      <w:r>
        <w:rPr>
          <w:b/>
          <w:sz w:val="19"/>
        </w:rPr>
        <w:t>`statut`</w:t>
      </w:r>
      <w:r>
        <w:rPr>
          <w:sz w:val="19"/>
        </w:rPr>
        <w:t xml:space="preserve"> : énumération (</w:t>
      </w:r>
      <w:r>
        <w:rPr>
          <w:rFonts w:ascii="Consolas" w:hAnsi="Consolas"/>
          <w:color w:val="1E3A5F"/>
          <w:sz w:val="18"/>
        </w:rPr>
        <w:t>Actif</w:t>
      </w:r>
      <w:r>
        <w:rPr>
          <w:sz w:val="19"/>
        </w:rPr>
        <w:t>, …).</w:t>
      </w:r>
    </w:p>
    <w:p>
      <w:pPr>
        <w:spacing w:before="160" w:after="20"/>
      </w:pPr>
      <w:r>
        <w:rPr>
          <w:b/>
          <w:color w:val="1E3A5F"/>
          <w:sz w:val="22"/>
        </w:rPr>
        <w:t>Le test de la phrase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7E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i/>
                <w:color w:val="1E3A5F"/>
                <w:sz w:val="20"/>
              </w:rPr>
              <w:t xml:space="preserve">« Le prestataire </w:t>
            </w:r>
            <w:r>
              <w:rPr>
                <w:b/>
                <w:i/>
                <w:color w:val="1E3A5F"/>
                <w:sz w:val="20"/>
              </w:rPr>
              <w:t>P003</w:t>
            </w:r>
            <w:r>
              <w:rPr>
                <w:i/>
                <w:color w:val="1E3A5F"/>
                <w:sz w:val="20"/>
              </w:rPr>
              <w:t xml:space="preserve"> (*Transdev Île-de-France SA*) opère en </w:t>
            </w:r>
            <w:r>
              <w:rPr>
                <w:b/>
                <w:i/>
                <w:color w:val="1E3A5F"/>
                <w:sz w:val="20"/>
              </w:rPr>
              <w:t>DSP</w:t>
            </w:r>
            <w:r>
              <w:rPr>
                <w:i/>
                <w:color w:val="1E3A5F"/>
                <w:sz w:val="20"/>
              </w:rPr>
              <w:t xml:space="preserve">, du </w:t>
            </w:r>
            <w:r>
              <w:rPr>
                <w:b/>
                <w:i/>
                <w:color w:val="1E3A5F"/>
                <w:sz w:val="20"/>
              </w:rPr>
              <w:t>01/01/2021</w:t>
            </w:r>
            <w:r>
              <w:rPr>
                <w:i/>
                <w:color w:val="1E3A5F"/>
                <w:sz w:val="20"/>
              </w:rPr>
              <w:t xml:space="preserve"> au </w:t>
            </w:r>
            <w:r>
              <w:rPr>
                <w:b/>
                <w:i/>
                <w:color w:val="1E3A5F"/>
                <w:sz w:val="20"/>
              </w:rPr>
              <w:t>31/12/2028</w:t>
            </w:r>
            <w:r>
              <w:rPr>
                <w:i/>
                <w:color w:val="1E3A5F"/>
                <w:sz w:val="20"/>
              </w:rPr>
              <w:t>. »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sz w:val="19"/>
        </w:rPr>
        <w:t>La ligne se lit en une phrase claire et sans ambiguïté : la table est bien construite.</w:t>
      </w:r>
    </w:p>
    <w:p>
      <w:pPr>
        <w:spacing w:before="200" w:after="40"/>
      </w:pPr>
      <w:r>
        <w:rPr>
          <w:b/>
          <w:color w:val="009FE3"/>
          <w:sz w:val="28"/>
        </w:rPr>
        <w:t>Entité 2 : LIGNE DE BUS</w:t>
      </w:r>
    </w:p>
    <w:p>
      <w:pPr>
        <w:spacing w:before="160" w:after="20"/>
      </w:pPr>
      <w:r>
        <w:rPr>
          <w:b/>
          <w:color w:val="1E3A5F"/>
          <w:sz w:val="22"/>
        </w:rPr>
        <w:t>L'entité et le besoin</w:t>
      </w:r>
    </w:p>
    <w:p>
      <w:pPr>
        <w:spacing w:after="80"/>
      </w:pPr>
      <w:r>
        <w:rPr>
          <w:sz w:val="19"/>
        </w:rPr>
        <w:t xml:space="preserve">Deuxième entité : la ligne de bus. On veut son </w:t>
      </w:r>
      <w:r>
        <w:rPr>
          <w:b/>
          <w:sz w:val="19"/>
        </w:rPr>
        <w:t>code</w:t>
      </w:r>
      <w:r>
        <w:rPr>
          <w:sz w:val="19"/>
        </w:rPr>
        <w:t xml:space="preserve">, son </w:t>
      </w:r>
      <w:r>
        <w:rPr>
          <w:b/>
          <w:sz w:val="19"/>
        </w:rPr>
        <w:t>parcours</w:t>
      </w:r>
      <w:r>
        <w:rPr>
          <w:sz w:val="19"/>
        </w:rPr>
        <w:t xml:space="preserve">, et surtout </w:t>
      </w:r>
      <w:r>
        <w:rPr>
          <w:b/>
          <w:sz w:val="19"/>
        </w:rPr>
        <w:t>qui l'exploite</w:t>
      </w:r>
      <w:r>
        <w:rPr>
          <w:sz w:val="19"/>
        </w:rPr>
        <w:t xml:space="preserve">. Cette dernière information fait apparaître la </w:t>
      </w:r>
      <w:r>
        <w:rPr>
          <w:b/>
          <w:sz w:val="19"/>
        </w:rPr>
        <w:t>jointure</w:t>
      </w:r>
      <w:r>
        <w:rPr>
          <w:sz w:val="19"/>
        </w:rPr>
        <w:t>.</w:t>
      </w:r>
    </w:p>
    <w:p>
      <w:pPr>
        <w:spacing w:before="160" w:after="20"/>
      </w:pPr>
      <w:r>
        <w:rPr>
          <w:b/>
          <w:color w:val="1E3A5F"/>
          <w:sz w:val="22"/>
        </w:rPr>
        <w:t>La table `lignes_bus`</w:t>
      </w:r>
    </w:p>
    <w:tbl>
      <w:tblPr>
        <w:tblW w:type="auto" w:w="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val="clear" w:color="auto" w:fill="009FE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id_ligne</w:t>
            </w:r>
          </w:p>
        </w:tc>
        <w:tc>
          <w:tcPr>
            <w:tcW w:type="dxa" w:w="1242"/>
            <w:shd w:val="clear" w:color="auto" w:fill="009FE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code_ligne</w:t>
            </w:r>
          </w:p>
        </w:tc>
        <w:tc>
          <w:tcPr>
            <w:tcW w:type="dxa" w:w="1242"/>
            <w:shd w:val="clear" w:color="auto" w:fill="009FE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libelle</w:t>
            </w:r>
          </w:p>
        </w:tc>
        <w:tc>
          <w:tcPr>
            <w:tcW w:type="dxa" w:w="1242"/>
            <w:shd w:val="clear" w:color="auto" w:fill="009FE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type_ligne</w:t>
            </w:r>
          </w:p>
        </w:tc>
        <w:tc>
          <w:tcPr>
            <w:tcW w:type="dxa" w:w="1242"/>
            <w:shd w:val="clear" w:color="auto" w:fill="009FE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id_prestataire</w:t>
            </w:r>
          </w:p>
        </w:tc>
        <w:tc>
          <w:tcPr>
            <w:tcW w:type="dxa" w:w="1242"/>
            <w:shd w:val="clear" w:color="auto" w:fill="009FE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date_mise_en_service</w:t>
            </w:r>
          </w:p>
        </w:tc>
        <w:tc>
          <w:tcPr>
            <w:tcW w:type="dxa" w:w="1242"/>
            <w:shd w:val="clear" w:color="auto" w:fill="009FE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accessibilite_pmr</w:t>
            </w:r>
          </w:p>
        </w:tc>
        <w:tc>
          <w:tcPr>
            <w:tcW w:type="dxa" w:w="1242"/>
            <w:shd w:val="clear" w:color="auto" w:fill="009FE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W w:type="dxa" w:w="124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L169</w:t>
            </w:r>
          </w:p>
        </w:tc>
        <w:tc>
          <w:tcPr>
            <w:tcW w:type="dxa" w:w="124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169</w:t>
            </w:r>
          </w:p>
        </w:tc>
        <w:tc>
          <w:tcPr>
            <w:tcW w:type="dxa" w:w="124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Pont de Sèvres - Champ de Mars</w:t>
            </w:r>
          </w:p>
        </w:tc>
        <w:tc>
          <w:tcPr>
            <w:tcW w:type="dxa" w:w="124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Régulière</w:t>
            </w:r>
          </w:p>
        </w:tc>
        <w:tc>
          <w:tcPr>
            <w:tcW w:type="dxa" w:w="124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P003</w:t>
            </w:r>
          </w:p>
        </w:tc>
        <w:tc>
          <w:tcPr>
            <w:tcW w:type="dxa" w:w="124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01/09/2012</w:t>
            </w:r>
          </w:p>
        </w:tc>
        <w:tc>
          <w:tcPr>
            <w:tcW w:type="dxa" w:w="124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124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24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L389</w:t>
            </w:r>
          </w:p>
        </w:tc>
        <w:tc>
          <w:tcPr>
            <w:tcW w:type="dxa" w:w="124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389</w:t>
            </w:r>
          </w:p>
        </w:tc>
        <w:tc>
          <w:tcPr>
            <w:tcW w:type="dxa" w:w="124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Boulogne - Chaville Rive Droite</w:t>
            </w:r>
          </w:p>
        </w:tc>
        <w:tc>
          <w:tcPr>
            <w:tcW w:type="dxa" w:w="124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Régulière</w:t>
            </w:r>
          </w:p>
        </w:tc>
        <w:tc>
          <w:tcPr>
            <w:tcW w:type="dxa" w:w="124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P004</w:t>
            </w:r>
          </w:p>
        </w:tc>
        <w:tc>
          <w:tcPr>
            <w:tcW w:type="dxa" w:w="124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12/04/2010</w:t>
            </w:r>
          </w:p>
        </w:tc>
        <w:tc>
          <w:tcPr>
            <w:tcW w:type="dxa" w:w="124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Oui</w:t>
            </w:r>
          </w:p>
        </w:tc>
        <w:tc>
          <w:tcPr>
            <w:tcW w:type="dxa" w:w="124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Active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rPr>
          <w:b/>
          <w:sz w:val="19"/>
        </w:rPr>
        <w:t>`id_ligne`</w:t>
      </w:r>
      <w:r>
        <w:rPr>
          <w:sz w:val="19"/>
        </w:rPr>
        <w:t xml:space="preserve"> : clé primaire (PK) de la ligne (</w:t>
      </w:r>
      <w:r>
        <w:rPr>
          <w:rFonts w:ascii="Consolas" w:hAnsi="Consolas"/>
          <w:color w:val="1E3A5F"/>
          <w:sz w:val="18"/>
        </w:rPr>
        <w:t>L169</w:t>
      </w:r>
      <w:r>
        <w:rPr>
          <w:sz w:val="19"/>
        </w:rPr>
        <w:t>).</w:t>
      </w:r>
    </w:p>
    <w:p>
      <w:pPr>
        <w:pStyle w:val="ListBullet"/>
        <w:spacing w:after="20"/>
      </w:pPr>
      <w:r>
        <w:rPr>
          <w:b/>
          <w:sz w:val="19"/>
        </w:rPr>
        <w:t>`code_ligne`</w:t>
      </w:r>
      <w:r>
        <w:rPr>
          <w:sz w:val="19"/>
        </w:rPr>
        <w:t xml:space="preserve"> : le numéro public (</w:t>
      </w:r>
      <w:r>
        <w:rPr>
          <w:rFonts w:ascii="Consolas" w:hAnsi="Consolas"/>
          <w:color w:val="1E3A5F"/>
          <w:sz w:val="18"/>
        </w:rPr>
        <w:t>169</w:t>
      </w:r>
      <w:r>
        <w:rPr>
          <w:sz w:val="19"/>
        </w:rPr>
        <w:t>). On le distingue de la PK : la PK sert à la machine, le code sert aux voyageurs.</w:t>
      </w:r>
    </w:p>
    <w:p>
      <w:pPr>
        <w:pStyle w:val="ListBullet"/>
        <w:spacing w:after="20"/>
      </w:pPr>
      <w:r>
        <w:rPr>
          <w:b/>
          <w:sz w:val="19"/>
        </w:rPr>
        <w:t>`id_prestataire`</w:t>
      </w:r>
      <w:r>
        <w:rPr>
          <w:sz w:val="19"/>
        </w:rPr>
        <w:t xml:space="preserve"> : </w:t>
      </w:r>
      <w:r>
        <w:rPr>
          <w:b/>
          <w:sz w:val="19"/>
        </w:rPr>
        <w:t>clé étrangère (FK)</w:t>
      </w:r>
      <w:r>
        <w:rPr>
          <w:sz w:val="19"/>
        </w:rPr>
        <w:t>, voir ci-dessous.</w:t>
      </w:r>
    </w:p>
    <w:p>
      <w:pPr>
        <w:spacing w:before="160" w:after="20"/>
      </w:pPr>
      <w:r>
        <w:rPr>
          <w:b/>
          <w:color w:val="1E3A5F"/>
          <w:sz w:val="22"/>
        </w:rPr>
        <w:t>La notion de jointure (le point clé de cette table)</w:t>
      </w:r>
    </w:p>
    <w:p>
      <w:pPr>
        <w:spacing w:after="80"/>
      </w:pPr>
      <w:r>
        <w:rPr>
          <w:sz w:val="19"/>
        </w:rPr>
        <w:t xml:space="preserve">La colonne </w:t>
      </w:r>
      <w:r>
        <w:rPr>
          <w:b/>
          <w:sz w:val="19"/>
        </w:rPr>
        <w:t>`id_prestataire`</w:t>
      </w:r>
      <w:r>
        <w:rPr>
          <w:sz w:val="19"/>
        </w:rPr>
        <w:t xml:space="preserve"> ne contient pas « Transdev », mais </w:t>
      </w:r>
      <w:r>
        <w:rPr>
          <w:rFonts w:ascii="Consolas" w:hAnsi="Consolas"/>
          <w:color w:val="1E3A5F"/>
          <w:sz w:val="18"/>
        </w:rPr>
        <w:t>P003</w:t>
      </w:r>
      <w:r>
        <w:rPr>
          <w:sz w:val="19"/>
        </w:rPr>
        <w:t xml:space="preserve">. C'est une </w:t>
      </w:r>
      <w:r>
        <w:rPr>
          <w:b/>
          <w:sz w:val="19"/>
        </w:rPr>
        <w:t>clé étrangère</w:t>
      </w:r>
      <w:r>
        <w:rPr>
          <w:sz w:val="19"/>
        </w:rPr>
        <w:t xml:space="preserve"> : elle </w:t>
      </w:r>
      <w:r>
        <w:rPr>
          <w:b/>
          <w:sz w:val="19"/>
        </w:rPr>
        <w:t>pointe vers la clé primaire</w:t>
      </w:r>
      <w:r>
        <w:rPr>
          <w:sz w:val="19"/>
        </w:rPr>
        <w:t xml:space="preserve"> de la table </w:t>
      </w:r>
      <w:r>
        <w:rPr>
          <w:rFonts w:ascii="Consolas" w:hAnsi="Consolas"/>
          <w:color w:val="1E3A5F"/>
          <w:sz w:val="18"/>
        </w:rPr>
        <w:t>prestataires</w:t>
      </w:r>
      <w:r>
        <w:rPr>
          <w:sz w:val="19"/>
        </w:rPr>
        <w:t>.</w:t>
      </w:r>
    </w:p>
    <w:p>
      <w:pPr>
        <w:spacing w:after="80"/>
      </w:pPr>
      <w:r>
        <w:rPr>
          <w:sz w:val="19"/>
        </w:rPr>
        <w:t xml:space="preserve">Pourquoi ? Parce qu'on ne </w:t>
      </w:r>
      <w:r>
        <w:rPr>
          <w:b/>
          <w:sz w:val="19"/>
        </w:rPr>
        <w:t>réécrit jamais</w:t>
      </w:r>
      <w:r>
        <w:rPr>
          <w:sz w:val="19"/>
        </w:rPr>
        <w:t xml:space="preserve"> une information qui appartient à une autre table. Si on recopiait « Transdev Île-de-France SA » sur chaque ligne, le moindre changement (rachat, renommage) obligerait à corriger partout. Avec la FK, l'info est saisie </w:t>
      </w:r>
      <w:r>
        <w:rPr>
          <w:b/>
          <w:sz w:val="19"/>
        </w:rPr>
        <w:t>une seule fois</w:t>
      </w:r>
      <w:r>
        <w:rPr>
          <w:sz w:val="19"/>
        </w:rPr>
        <w:t xml:space="preserve"> chez le prestataire et </w:t>
      </w:r>
      <w:r>
        <w:rPr>
          <w:b/>
          <w:sz w:val="19"/>
        </w:rPr>
        <w:t>récupérée par jointure</w:t>
      </w:r>
      <w:r>
        <w:rPr>
          <w:sz w:val="19"/>
        </w:rPr>
        <w:t xml:space="preserve"> quand on en a besoin. Une ligne a un seul prestataire, mais un prestataire a plusieurs lignes (relation </w:t>
      </w:r>
      <w:r>
        <w:rPr>
          <w:b/>
          <w:sz w:val="19"/>
        </w:rPr>
        <w:t>1 à N</w:t>
      </w:r>
      <w:r>
        <w:rPr>
          <w:sz w:val="19"/>
        </w:rPr>
        <w:t>).</w:t>
      </w:r>
    </w:p>
    <w:p>
      <w:pPr>
        <w:spacing w:before="160" w:after="20"/>
      </w:pPr>
      <w:r>
        <w:rPr>
          <w:b/>
          <w:color w:val="1E3A5F"/>
          <w:sz w:val="22"/>
        </w:rPr>
        <w:t>Les communes et `passe_par` : une relation N à N</w:t>
      </w:r>
    </w:p>
    <w:p>
      <w:pPr>
        <w:spacing w:after="80"/>
      </w:pPr>
      <w:r>
        <w:rPr>
          <w:sz w:val="19"/>
        </w:rPr>
        <w:t xml:space="preserve">Une ligne traverse </w:t>
      </w:r>
      <w:r>
        <w:rPr>
          <w:b/>
          <w:sz w:val="19"/>
        </w:rPr>
        <w:t>plusieurs communes</w:t>
      </w:r>
      <w:r>
        <w:rPr>
          <w:sz w:val="19"/>
        </w:rPr>
        <w:t xml:space="preserve">, et une commune est traversée par </w:t>
      </w:r>
      <w:r>
        <w:rPr>
          <w:b/>
          <w:sz w:val="19"/>
        </w:rPr>
        <w:t>plusieurs lignes</w:t>
      </w:r>
      <w:r>
        <w:rPr>
          <w:sz w:val="19"/>
        </w:rPr>
        <w:t>. On crée donc :</w:t>
      </w:r>
    </w:p>
    <w:p>
      <w:pPr>
        <w:pStyle w:val="ListBullet"/>
        <w:spacing w:after="20"/>
      </w:pPr>
      <w:r>
        <w:rPr>
          <w:sz w:val="19"/>
        </w:rPr>
        <w:t xml:space="preserve">une table </w:t>
      </w:r>
      <w:r>
        <w:rPr>
          <w:b/>
          <w:sz w:val="19"/>
        </w:rPr>
        <w:t>`communes`</w:t>
      </w:r>
      <w:r>
        <w:rPr>
          <w:sz w:val="19"/>
        </w:rPr>
        <w:t xml:space="preserve"> (</w:t>
      </w:r>
      <w:r>
        <w:rPr>
          <w:rFonts w:ascii="Consolas" w:hAnsi="Consolas"/>
          <w:color w:val="1E3A5F"/>
          <w:sz w:val="18"/>
        </w:rPr>
        <w:t>id_commune</w:t>
      </w:r>
      <w:r>
        <w:rPr>
          <w:sz w:val="19"/>
        </w:rPr>
        <w:t xml:space="preserve">, </w:t>
      </w:r>
      <w:r>
        <w:rPr>
          <w:rFonts w:ascii="Consolas" w:hAnsi="Consolas"/>
          <w:color w:val="1E3A5F"/>
          <w:sz w:val="18"/>
        </w:rPr>
        <w:t>nom_commune</w:t>
      </w:r>
      <w:r>
        <w:rPr>
          <w:sz w:val="19"/>
        </w:rPr>
        <w:t xml:space="preserve">, </w:t>
      </w:r>
      <w:r>
        <w:rPr>
          <w:rFonts w:ascii="Consolas" w:hAnsi="Consolas"/>
          <w:color w:val="1E3A5F"/>
          <w:sz w:val="18"/>
        </w:rPr>
        <w:t>code_postal</w:t>
      </w:r>
      <w:r>
        <w:rPr>
          <w:sz w:val="19"/>
        </w:rPr>
        <w:t>) ;</w:t>
      </w:r>
    </w:p>
    <w:p>
      <w:pPr>
        <w:pStyle w:val="ListBullet"/>
        <w:spacing w:after="20"/>
      </w:pPr>
      <w:r>
        <w:rPr>
          <w:sz w:val="19"/>
        </w:rPr>
        <w:t xml:space="preserve">une </w:t>
      </w:r>
      <w:r>
        <w:rPr>
          <w:b/>
          <w:sz w:val="19"/>
        </w:rPr>
        <w:t>table de liaison `passe_par`</w:t>
      </w:r>
      <w:r>
        <w:rPr>
          <w:sz w:val="19"/>
        </w:rPr>
        <w:t xml:space="preserve"> (</w:t>
      </w:r>
      <w:r>
        <w:rPr>
          <w:rFonts w:ascii="Consolas" w:hAnsi="Consolas"/>
          <w:color w:val="1E3A5F"/>
          <w:sz w:val="18"/>
        </w:rPr>
        <w:t>id_ligne</w:t>
      </w:r>
      <w:r>
        <w:rPr>
          <w:sz w:val="19"/>
        </w:rPr>
        <w:t xml:space="preserve">, </w:t>
      </w:r>
      <w:r>
        <w:rPr>
          <w:rFonts w:ascii="Consolas" w:hAnsi="Consolas"/>
          <w:color w:val="1E3A5F"/>
          <w:sz w:val="18"/>
        </w:rPr>
        <w:t>id_commune</w:t>
      </w:r>
      <w:r>
        <w:rPr>
          <w:sz w:val="19"/>
        </w:rPr>
        <w:t xml:space="preserve">, </w:t>
      </w:r>
      <w:r>
        <w:rPr>
          <w:rFonts w:ascii="Consolas" w:hAnsi="Consolas"/>
          <w:color w:val="1E3A5F"/>
          <w:sz w:val="18"/>
        </w:rPr>
        <w:t>ordre</w:t>
      </w:r>
      <w:r>
        <w:rPr>
          <w:sz w:val="19"/>
        </w:rPr>
        <w:t>) qui relie les deux.</w:t>
      </w:r>
    </w:p>
    <w:tbl>
      <w:tblPr>
        <w:tblW w:type="auto" w:w="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09FE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id_ligne</w:t>
            </w:r>
          </w:p>
        </w:tc>
        <w:tc>
          <w:tcPr>
            <w:tcW w:type="dxa" w:w="3312"/>
            <w:shd w:val="clear" w:color="auto" w:fill="009FE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id_commune</w:t>
            </w:r>
          </w:p>
        </w:tc>
        <w:tc>
          <w:tcPr>
            <w:tcW w:type="dxa" w:w="3312"/>
            <w:shd w:val="clear" w:color="auto" w:fill="009FE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ordre</w:t>
            </w:r>
          </w:p>
        </w:tc>
      </w:tr>
      <w:tr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L169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C003 (Meudon)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L169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C002 (Issy-les-Moulineaux)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L169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C004 (Marne-la-Coquette)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3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sz w:val="19"/>
        </w:rPr>
        <w:t xml:space="preserve">C'est le motif classique d'une </w:t>
      </w:r>
      <w:r>
        <w:rPr>
          <w:b/>
          <w:sz w:val="19"/>
        </w:rPr>
        <w:t>relation N à N</w:t>
      </w:r>
      <w:r>
        <w:rPr>
          <w:sz w:val="19"/>
        </w:rPr>
        <w:t xml:space="preserve"> : deux clés étrangères dans une table dédiée.</w:t>
      </w:r>
    </w:p>
    <w:p>
      <w:pPr>
        <w:spacing w:before="160" w:after="20"/>
      </w:pPr>
      <w:r>
        <w:rPr>
          <w:b/>
          <w:color w:val="1E3A5F"/>
          <w:sz w:val="22"/>
        </w:rPr>
        <w:t>Le test de la phrase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7E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i/>
                <w:color w:val="1E3A5F"/>
                <w:sz w:val="20"/>
              </w:rPr>
              <w:t xml:space="preserve">« La ligne </w:t>
            </w:r>
            <w:r>
              <w:rPr>
                <w:b/>
                <w:i/>
                <w:color w:val="1E3A5F"/>
                <w:sz w:val="20"/>
              </w:rPr>
              <w:t>L169</w:t>
            </w:r>
            <w:r>
              <w:rPr>
                <w:i/>
                <w:color w:val="1E3A5F"/>
                <w:sz w:val="20"/>
              </w:rPr>
              <w:t xml:space="preserve"> (*code 169, Pont de Sèvres - Champ de Mars*), de type *Régulière*, est exploitée par le prestataire </w:t>
            </w:r>
            <w:r>
              <w:rPr>
                <w:b/>
                <w:i/>
                <w:color w:val="1E3A5F"/>
                <w:sz w:val="20"/>
              </w:rPr>
              <w:t>P003</w:t>
            </w:r>
            <w:r>
              <w:rPr>
                <w:i/>
                <w:color w:val="1E3A5F"/>
                <w:sz w:val="20"/>
              </w:rPr>
              <w:t xml:space="preserve"> et dessert les communes Meudon, Issy-les-Moulineaux, Marne-la-Coquette… »</w:t>
            </w:r>
          </w:p>
        </w:tc>
      </w:tr>
    </w:tbl>
    <w:p>
      <w:pPr>
        <w:spacing w:after="0"/>
      </w:pPr>
    </w:p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09FE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28"/>
              </w:rPr>
              <w:t>TEMPS 2 : récupérer les données des collègues et répondre aux questions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19"/>
        </w:rPr>
        <w:t xml:space="preserve">Les deux tables précédentes </w:t>
      </w:r>
      <w:r>
        <w:rPr>
          <w:b/>
          <w:sz w:val="19"/>
        </w:rPr>
        <w:t>appartiennent aux collègues</w:t>
      </w:r>
      <w:r>
        <w:rPr>
          <w:sz w:val="19"/>
        </w:rPr>
        <w:t xml:space="preserve">, qui les saisissent et les maintiennent. Moi, en charge du suivi des réclamations, je n'ai pas à les ressaisir : je vais les </w:t>
      </w:r>
      <w:r>
        <w:rPr>
          <w:b/>
          <w:sz w:val="19"/>
        </w:rPr>
        <w:t>récupérer</w:t>
      </w:r>
      <w:r>
        <w:rPr>
          <w:sz w:val="19"/>
        </w:rPr>
        <w:t xml:space="preserve"> pour </w:t>
      </w:r>
      <w:r>
        <w:rPr>
          <w:b/>
          <w:sz w:val="19"/>
        </w:rPr>
        <w:t>enrichir ma table</w:t>
      </w:r>
      <w:r>
        <w:rPr>
          <w:sz w:val="19"/>
        </w:rPr>
        <w:t xml:space="preserve"> et répondre à mes 3 questions. C'est ici que tout converge.</w:t>
      </w:r>
    </w:p>
    <w:p>
      <w:pPr>
        <w:spacing w:before="200" w:after="40"/>
      </w:pPr>
      <w:r>
        <w:rPr>
          <w:b/>
          <w:color w:val="009FE3"/>
          <w:sz w:val="28"/>
        </w:rPr>
        <w:t>Entité 3 : RÉCLAMATION</w:t>
      </w:r>
    </w:p>
    <w:p>
      <w:pPr>
        <w:spacing w:before="160" w:after="20"/>
      </w:pPr>
      <w:r>
        <w:rPr>
          <w:b/>
          <w:color w:val="1E3A5F"/>
          <w:sz w:val="22"/>
        </w:rPr>
        <w:t>L'entité et le besoin</w:t>
      </w:r>
    </w:p>
    <w:p>
      <w:pPr>
        <w:spacing w:after="80"/>
      </w:pPr>
      <w:r>
        <w:rPr>
          <w:sz w:val="19"/>
        </w:rPr>
        <w:t xml:space="preserve">La </w:t>
      </w:r>
      <w:r>
        <w:rPr>
          <w:b/>
          <w:sz w:val="19"/>
        </w:rPr>
        <w:t>réclamation</w:t>
      </w:r>
      <w:r>
        <w:rPr>
          <w:sz w:val="19"/>
        </w:rPr>
        <w:t xml:space="preserve"> est la </w:t>
      </w:r>
      <w:r>
        <w:rPr>
          <w:b/>
          <w:sz w:val="19"/>
        </w:rPr>
        <w:t>table des faits</w:t>
      </w:r>
      <w:r>
        <w:rPr>
          <w:sz w:val="19"/>
        </w:rPr>
        <w:t xml:space="preserve"> : on la remplit au fil de l'eau, </w:t>
      </w:r>
      <w:r>
        <w:rPr>
          <w:b/>
          <w:sz w:val="19"/>
        </w:rPr>
        <w:t>une ligne par réclamation</w:t>
      </w:r>
      <w:r>
        <w:rPr>
          <w:sz w:val="19"/>
        </w:rPr>
        <w:t>. C'est l'écriture terrain (</w:t>
      </w:r>
      <w:r>
        <w:rPr>
          <w:b/>
          <w:sz w:val="19"/>
        </w:rPr>
        <w:t>OLTP</w:t>
      </w:r>
      <w:r>
        <w:rPr>
          <w:sz w:val="19"/>
        </w:rPr>
        <w:t>). Tout le reste existe pour la décrire et l'analyser.</w:t>
      </w:r>
    </w:p>
    <w:p>
      <w:pPr>
        <w:spacing w:before="160" w:after="20"/>
      </w:pPr>
      <w:r>
        <w:rPr>
          <w:b/>
          <w:color w:val="1E3A5F"/>
          <w:sz w:val="22"/>
        </w:rPr>
        <w:t>La structure de saisie (colonnes A à I)</w:t>
      </w:r>
    </w:p>
    <w:tbl>
      <w:tblPr>
        <w:tblW w:type="auto" w:w="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09FE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Colonne</w:t>
            </w:r>
          </w:p>
        </w:tc>
        <w:tc>
          <w:tcPr>
            <w:tcW w:type="dxa" w:w="3312"/>
            <w:shd w:val="clear" w:color="auto" w:fill="009FE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Type / choix</w:t>
            </w:r>
          </w:p>
        </w:tc>
        <w:tc>
          <w:tcPr>
            <w:tcW w:type="dxa" w:w="3312"/>
            <w:shd w:val="clear" w:color="auto" w:fill="009FE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Rôle</w:t>
            </w:r>
          </w:p>
        </w:tc>
      </w:tr>
      <w:tr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/>
                <w:color w:val="1E3A5F"/>
                <w:sz w:val="17"/>
              </w:rPr>
              <w:t>id_reclamation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PK (</w:t>
            </w:r>
            <w:r>
              <w:rPr>
                <w:rFonts w:ascii="Consolas" w:hAnsi="Consolas"/>
                <w:color w:val="1E3A5F"/>
                <w:sz w:val="17"/>
              </w:rPr>
              <w:t>R001</w:t>
            </w:r>
            <w:r>
              <w:rPr>
                <w:sz w:val="18"/>
              </w:rPr>
              <w:t>)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identifiant unique, stable, non signifiant</w:t>
            </w:r>
          </w:p>
        </w:tc>
      </w:tr>
      <w:tr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/>
                <w:color w:val="1E3A5F"/>
                <w:sz w:val="17"/>
              </w:rPr>
              <w:t>date_reception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quand la réclamation arrive</w:t>
            </w:r>
          </w:p>
        </w:tc>
      </w:tr>
      <w:tr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/>
                <w:color w:val="1E3A5F"/>
                <w:sz w:val="17"/>
              </w:rPr>
              <w:t>canal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liste déroulante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/>
                <w:color w:val="1E3A5F"/>
                <w:sz w:val="17"/>
              </w:rPr>
              <w:t>Téléphone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E3A5F"/>
                <w:sz w:val="17"/>
              </w:rPr>
              <w:t>Email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E3A5F"/>
                <w:sz w:val="17"/>
              </w:rPr>
              <w:t>Guichet</w:t>
            </w:r>
            <w:r>
              <w:rPr>
                <w:sz w:val="18"/>
              </w:rPr>
              <w:t>…</w:t>
            </w:r>
          </w:p>
        </w:tc>
      </w:tr>
      <w:tr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/>
                <w:color w:val="1E3A5F"/>
                <w:sz w:val="17"/>
              </w:rPr>
              <w:t>numero_ligne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liste déroulante (FK)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le code de la ligne concernée</w:t>
            </w:r>
          </w:p>
        </w:tc>
      </w:tr>
      <w:tr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/>
                <w:color w:val="1E3A5F"/>
                <w:sz w:val="17"/>
              </w:rPr>
              <w:t>commune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liste / texte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où se situe le problème</w:t>
            </w:r>
          </w:p>
        </w:tc>
      </w:tr>
      <w:tr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/>
                <w:color w:val="1E3A5F"/>
                <w:sz w:val="17"/>
              </w:rPr>
              <w:t>motif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liste déroulante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/>
                <w:color w:val="1E3A5F"/>
                <w:sz w:val="17"/>
              </w:rPr>
              <w:t>Retard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E3A5F"/>
                <w:sz w:val="17"/>
              </w:rPr>
              <w:t>Confort / Surcharge</w:t>
            </w:r>
            <w:r>
              <w:rPr>
                <w:sz w:val="18"/>
              </w:rPr>
              <w:t>… (1 info, pas « retard + propreté »)</w:t>
            </w:r>
          </w:p>
        </w:tc>
      </w:tr>
      <w:tr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/>
                <w:color w:val="1E3A5F"/>
                <w:sz w:val="17"/>
              </w:rPr>
              <w:t>objet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texte libre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la description en clair</w:t>
            </w:r>
          </w:p>
        </w:tc>
      </w:tr>
      <w:tr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/>
                <w:color w:val="1E3A5F"/>
                <w:sz w:val="17"/>
              </w:rPr>
              <w:t>cloturee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0 / 1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traitée ou non</w:t>
            </w:r>
          </w:p>
        </w:tc>
      </w:tr>
      <w:tr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/>
                <w:color w:val="1E3A5F"/>
                <w:sz w:val="17"/>
              </w:rPr>
              <w:t>date_cloture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quand elle a été traitée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  <w:sz w:val="19"/>
        </w:rPr>
        <w:t>Choix de construction :</w:t>
      </w:r>
    </w:p>
    <w:p>
      <w:pPr>
        <w:pStyle w:val="ListBullet"/>
        <w:spacing w:after="20"/>
      </w:pPr>
      <w:r>
        <w:rPr>
          <w:rFonts w:ascii="Consolas" w:hAnsi="Consolas"/>
          <w:color w:val="1E3A5F"/>
          <w:sz w:val="18"/>
        </w:rPr>
        <w:t>canal</w:t>
      </w:r>
      <w:r>
        <w:rPr>
          <w:sz w:val="19"/>
        </w:rPr>
        <w:t xml:space="preserve">, </w:t>
      </w:r>
      <w:r>
        <w:rPr>
          <w:rFonts w:ascii="Consolas" w:hAnsi="Consolas"/>
          <w:color w:val="1E3A5F"/>
          <w:sz w:val="18"/>
        </w:rPr>
        <w:t>motif</w:t>
      </w:r>
      <w:r>
        <w:rPr>
          <w:sz w:val="19"/>
        </w:rPr>
        <w:t xml:space="preserve">, </w:t>
      </w:r>
      <w:r>
        <w:rPr>
          <w:rFonts w:ascii="Consolas" w:hAnsi="Consolas"/>
          <w:color w:val="1E3A5F"/>
          <w:sz w:val="18"/>
        </w:rPr>
        <w:t>numero_ligne</w:t>
      </w:r>
      <w:r>
        <w:rPr>
          <w:sz w:val="19"/>
        </w:rPr>
        <w:t xml:space="preserve"> sont des </w:t>
      </w:r>
      <w:r>
        <w:rPr>
          <w:b/>
          <w:sz w:val="19"/>
        </w:rPr>
        <w:t>listes déroulantes</w:t>
      </w:r>
      <w:r>
        <w:rPr>
          <w:sz w:val="19"/>
        </w:rPr>
        <w:t xml:space="preserve"> (feuille </w:t>
      </w:r>
      <w:r>
        <w:rPr>
          <w:rFonts w:ascii="Consolas" w:hAnsi="Consolas"/>
          <w:color w:val="1E3A5F"/>
          <w:sz w:val="18"/>
        </w:rPr>
        <w:t>listes</w:t>
      </w:r>
      <w:r>
        <w:rPr>
          <w:sz w:val="19"/>
        </w:rPr>
        <w:t xml:space="preserve"> + plages nommées </w:t>
      </w:r>
      <w:r>
        <w:rPr>
          <w:rFonts w:ascii="Consolas" w:hAnsi="Consolas"/>
          <w:color w:val="1E3A5F"/>
          <w:sz w:val="18"/>
        </w:rPr>
        <w:t>L_CANAL</w:t>
      </w:r>
      <w:r>
        <w:rPr>
          <w:sz w:val="19"/>
        </w:rPr>
        <w:t xml:space="preserve">, </w:t>
      </w:r>
      <w:r>
        <w:rPr>
          <w:rFonts w:ascii="Consolas" w:hAnsi="Consolas"/>
          <w:color w:val="1E3A5F"/>
          <w:sz w:val="18"/>
        </w:rPr>
        <w:t>L_MOTIF</w:t>
      </w:r>
      <w:r>
        <w:rPr>
          <w:sz w:val="19"/>
        </w:rPr>
        <w:t xml:space="preserve">, </w:t>
      </w:r>
      <w:r>
        <w:rPr>
          <w:rFonts w:ascii="Consolas" w:hAnsi="Consolas"/>
          <w:color w:val="1E3A5F"/>
          <w:sz w:val="18"/>
        </w:rPr>
        <w:t>L_NUM</w:t>
      </w:r>
      <w:r>
        <w:rPr>
          <w:sz w:val="19"/>
        </w:rPr>
        <w:t xml:space="preserve">). On évite que la machine voie </w:t>
      </w:r>
      <w:r>
        <w:rPr>
          <w:rFonts w:ascii="Consolas" w:hAnsi="Consolas"/>
          <w:color w:val="1E3A5F"/>
          <w:sz w:val="18"/>
        </w:rPr>
        <w:t>Retard</w:t>
      </w:r>
      <w:r>
        <w:rPr>
          <w:sz w:val="19"/>
        </w:rPr>
        <w:t xml:space="preserve">, </w:t>
      </w:r>
      <w:r>
        <w:rPr>
          <w:rFonts w:ascii="Consolas" w:hAnsi="Consolas"/>
          <w:color w:val="1E3A5F"/>
          <w:sz w:val="18"/>
        </w:rPr>
        <w:t>retard</w:t>
      </w:r>
      <w:r>
        <w:rPr>
          <w:sz w:val="19"/>
        </w:rPr>
        <w:t xml:space="preserve"> et </w:t>
      </w:r>
      <w:r>
        <w:rPr>
          <w:rFonts w:ascii="Consolas" w:hAnsi="Consolas"/>
          <w:color w:val="1E3A5F"/>
          <w:sz w:val="18"/>
        </w:rPr>
        <w:t>RETARD</w:t>
      </w:r>
      <w:r>
        <w:rPr>
          <w:sz w:val="19"/>
        </w:rPr>
        <w:t xml:space="preserve"> comme trois valeurs différentes.</w:t>
      </w:r>
    </w:p>
    <w:p>
      <w:pPr>
        <w:pStyle w:val="ListBullet"/>
        <w:spacing w:after="20"/>
      </w:pPr>
      <w:r>
        <w:rPr>
          <w:sz w:val="19"/>
        </w:rPr>
        <w:t xml:space="preserve">La liste des numéros de ligne est </w:t>
      </w:r>
      <w:r>
        <w:rPr>
          <w:b/>
          <w:sz w:val="19"/>
        </w:rPr>
        <w:t>reliée en direct à la table des collègues</w:t>
      </w:r>
      <w:r>
        <w:rPr>
          <w:sz w:val="19"/>
        </w:rPr>
        <w:t xml:space="preserve">. La cellule </w:t>
      </w:r>
      <w:r>
        <w:rPr>
          <w:rFonts w:ascii="Consolas" w:hAnsi="Consolas"/>
          <w:color w:val="1E3A5F"/>
          <w:sz w:val="18"/>
        </w:rPr>
        <w:t>listes!C2</w:t>
      </w:r>
      <w:r>
        <w:rPr>
          <w:sz w:val="19"/>
        </w:rPr>
        <w:t xml:space="preserve"> contient :</w:t>
      </w:r>
    </w:p>
    <w:tbl>
      <w:tblPr>
        <w:tblW w:type="auto" w:w="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Consolas" w:hAnsi="Consolas"/>
                <w:color w:val="1E3A5F"/>
                <w:sz w:val="17"/>
              </w:rPr>
              <w:t xml:space="preserve">  =SI([1]lignes_bus!B2=0;"";[1]lignes_bus!B2)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Consolas" w:hAnsi="Consolas"/>
          <w:color w:val="1E3A5F"/>
          <w:sz w:val="18"/>
        </w:rPr>
        <w:t>[1]</w:t>
      </w:r>
      <w:r>
        <w:rPr>
          <w:sz w:val="19"/>
        </w:rPr>
        <w:t xml:space="preserve"> désigne le fichier </w:t>
      </w:r>
      <w:r>
        <w:rPr>
          <w:rFonts w:ascii="Consolas" w:hAnsi="Consolas"/>
          <w:color w:val="1E3A5F"/>
          <w:sz w:val="18"/>
        </w:rPr>
        <w:t>lignes_bus.xlsx</w:t>
      </w:r>
      <w:r>
        <w:rPr>
          <w:sz w:val="19"/>
        </w:rPr>
        <w:t xml:space="preserve"> des collègues. Si une ligne est ajoutée chez eux, le choix apparaît automatiquement dans le menu. Je récupère leur travail, je ne le recopie pas.</w:t>
      </w:r>
    </w:p>
    <w:p>
      <w:pPr>
        <w:spacing w:before="160" w:after="20"/>
      </w:pPr>
      <w:r>
        <w:rPr>
          <w:b/>
          <w:color w:val="1E3A5F"/>
          <w:sz w:val="22"/>
        </w:rPr>
        <w:t>Le test de la phrase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7E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i/>
                <w:color w:val="1E3A5F"/>
                <w:sz w:val="20"/>
              </w:rPr>
              <w:t xml:space="preserve">« La réclamation </w:t>
            </w:r>
            <w:r>
              <w:rPr>
                <w:b/>
                <w:i/>
                <w:color w:val="1E3A5F"/>
                <w:sz w:val="20"/>
              </w:rPr>
              <w:t>R001</w:t>
            </w:r>
            <w:r>
              <w:rPr>
                <w:i/>
                <w:color w:val="1E3A5F"/>
                <w:sz w:val="20"/>
              </w:rPr>
              <w:t xml:space="preserve">, reçue le </w:t>
            </w:r>
            <w:r>
              <w:rPr>
                <w:b/>
                <w:i/>
                <w:color w:val="1E3A5F"/>
                <w:sz w:val="20"/>
              </w:rPr>
              <w:t>05/02/2024</w:t>
            </w:r>
            <w:r>
              <w:rPr>
                <w:i/>
                <w:color w:val="1E3A5F"/>
                <w:sz w:val="20"/>
              </w:rPr>
              <w:t xml:space="preserve"> par </w:t>
            </w:r>
            <w:r>
              <w:rPr>
                <w:b/>
                <w:i/>
                <w:color w:val="1E3A5F"/>
                <w:sz w:val="20"/>
              </w:rPr>
              <w:t>téléphone</w:t>
            </w:r>
            <w:r>
              <w:rPr>
                <w:i/>
                <w:color w:val="1E3A5F"/>
                <w:sz w:val="20"/>
              </w:rPr>
              <w:t xml:space="preserve">, concerne la ligne </w:t>
            </w:r>
            <w:r>
              <w:rPr>
                <w:b/>
                <w:i/>
                <w:color w:val="1E3A5F"/>
                <w:sz w:val="20"/>
              </w:rPr>
              <w:t>169</w:t>
            </w:r>
            <w:r>
              <w:rPr>
                <w:i/>
                <w:color w:val="1E3A5F"/>
                <w:sz w:val="20"/>
              </w:rPr>
              <w:t xml:space="preserve"> à </w:t>
            </w:r>
            <w:r>
              <w:rPr>
                <w:b/>
                <w:i/>
                <w:color w:val="1E3A5F"/>
                <w:sz w:val="20"/>
              </w:rPr>
              <w:t>Meudon</w:t>
            </w:r>
            <w:r>
              <w:rPr>
                <w:i/>
                <w:color w:val="1E3A5F"/>
                <w:sz w:val="20"/>
              </w:rPr>
              <w:t xml:space="preserve">, pour un motif de </w:t>
            </w:r>
            <w:r>
              <w:rPr>
                <w:b/>
                <w:i/>
                <w:color w:val="1E3A5F"/>
                <w:sz w:val="20"/>
              </w:rPr>
              <w:t>retard</w:t>
            </w:r>
            <w:r>
              <w:rPr>
                <w:i/>
                <w:color w:val="1E3A5F"/>
                <w:sz w:val="20"/>
              </w:rPr>
              <w:t xml:space="preserve"> ; elle a été </w:t>
            </w:r>
            <w:r>
              <w:rPr>
                <w:b/>
                <w:i/>
                <w:color w:val="1E3A5F"/>
                <w:sz w:val="20"/>
              </w:rPr>
              <w:t>clôturée</w:t>
            </w:r>
            <w:r>
              <w:rPr>
                <w:i/>
                <w:color w:val="1E3A5F"/>
                <w:sz w:val="20"/>
              </w:rPr>
              <w:t xml:space="preserve"> le 08/02/2024. »</w:t>
            </w:r>
          </w:p>
        </w:tc>
      </w:tr>
    </w:tbl>
    <w:p>
      <w:pPr>
        <w:spacing w:after="0"/>
      </w:pPr>
    </w:p>
    <w:p>
      <w:pPr>
        <w:spacing w:before="160" w:after="20"/>
      </w:pPr>
      <w:r>
        <w:rPr>
          <w:b/>
          <w:color w:val="1E3A5F"/>
          <w:sz w:val="22"/>
        </w:rPr>
        <w:t>Enrichir : récupérer les données des collègues (colonnes J, K, L)</w:t>
      </w:r>
    </w:p>
    <w:p>
      <w:pPr>
        <w:spacing w:after="80"/>
      </w:pPr>
      <w:r>
        <w:rPr>
          <w:sz w:val="19"/>
        </w:rPr>
        <w:t xml:space="preserve">Pour répondre aux questions, ma table a besoin d'informations qui vivent chez les collègues (le prestataire, son type de marché, sa date de fin de contrat). Je vais les </w:t>
      </w:r>
      <w:r>
        <w:rPr>
          <w:b/>
          <w:sz w:val="19"/>
        </w:rPr>
        <w:t>récupérer par jointure</w:t>
      </w:r>
      <w:r>
        <w:rPr>
          <w:sz w:val="19"/>
        </w:rPr>
        <w:t>, sans les ressaisir :</w:t>
      </w:r>
    </w:p>
    <w:tbl>
      <w:tblPr>
        <w:tblW w:type="auto" w:w="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Consolas" w:hAnsi="Consolas"/>
                <w:color w:val="1E3A5F"/>
                <w:sz w:val="17"/>
              </w:rPr>
              <w:t>J  prestataire        =RECHERCHEV(RECHERCHEV($D2;[1]lignes_bus!$B$1:$E$200;4;0);[2]prestataires!$A$1:$F$50;2;0)</w:t>
            </w:r>
            <w:r>
              <w:br/>
            </w:r>
            <w:r>
              <w:rPr>
                <w:rFonts w:ascii="Consolas" w:hAnsi="Consolas"/>
                <w:color w:val="1E3A5F"/>
                <w:sz w:val="17"/>
              </w:rPr>
              <w:t>K  type_marche        =RECHERCHEV(RECHERCHEV($D2;[1]lignes_bus!$B$1:$E$200;4;0);[2]prestataires!$A$1:$F$50;4;0)</w:t>
            </w:r>
            <w:r>
              <w:br/>
            </w:r>
            <w:r>
              <w:rPr>
                <w:rFonts w:ascii="Consolas" w:hAnsi="Consolas"/>
                <w:color w:val="1E3A5F"/>
                <w:sz w:val="17"/>
              </w:rPr>
              <w:t>L  date_fin_contrat   =RECHERCHEV(RECHERCHEV($D2;[1]lignes_bus!$B$1:$E$200;4;0);[2]prestataires!$A$1:$F$50;6;0)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sz w:val="19"/>
        </w:rPr>
        <w:t xml:space="preserve">C'est une </w:t>
      </w:r>
      <w:r>
        <w:rPr>
          <w:b/>
          <w:sz w:val="19"/>
        </w:rPr>
        <w:t>RECHERCHEV imbriquée</w:t>
      </w:r>
      <w:r>
        <w:rPr>
          <w:sz w:val="19"/>
        </w:rPr>
        <w:t xml:space="preserve">, qui suit le chemin relationnel en </w:t>
      </w:r>
      <w:r>
        <w:rPr>
          <w:b/>
          <w:sz w:val="19"/>
        </w:rPr>
        <w:t>deux sauts</w:t>
      </w:r>
      <w:r>
        <w:rPr>
          <w:sz w:val="19"/>
        </w:rPr>
        <w:t xml:space="preserve"> :</w:t>
      </w:r>
    </w:p>
    <w:p>
      <w:pPr>
        <w:spacing w:after="20"/>
        <w:ind w:left="432" w:hanging="317"/>
      </w:pPr>
      <w:r>
        <w:rPr>
          <w:b/>
          <w:color w:val="009FE3"/>
          <w:sz w:val="19"/>
        </w:rPr>
        <w:t xml:space="preserve">1.  </w:t>
      </w:r>
      <w:r>
        <w:rPr>
          <w:b/>
          <w:sz w:val="19"/>
        </w:rPr>
        <w:t>RECHERCHEV intérieure</w:t>
      </w:r>
      <w:r>
        <w:rPr>
          <w:sz w:val="19"/>
        </w:rPr>
        <w:t xml:space="preserve"> : </w:t>
      </w:r>
      <w:r>
        <w:rPr>
          <w:rFonts w:ascii="Consolas" w:hAnsi="Consolas"/>
          <w:color w:val="1E3A5F"/>
          <w:sz w:val="18"/>
        </w:rPr>
        <w:t>RECHERCHEV($D2; [1]lignes_bus!$B$1:$E$200; 4; 0)</w:t>
      </w:r>
      <w:r>
        <w:rPr>
          <w:sz w:val="19"/>
        </w:rPr>
        <w:t xml:space="preserve"> cherche le numéro de ligne (</w:t>
      </w:r>
      <w:r>
        <w:rPr>
          <w:rFonts w:ascii="Consolas" w:hAnsi="Consolas"/>
          <w:color w:val="1E3A5F"/>
          <w:sz w:val="18"/>
        </w:rPr>
        <w:t>$D2</w:t>
      </w:r>
      <w:r>
        <w:rPr>
          <w:sz w:val="19"/>
        </w:rPr>
        <w:t xml:space="preserve">, par exemple </w:t>
      </w:r>
      <w:r>
        <w:rPr>
          <w:rFonts w:ascii="Consolas" w:hAnsi="Consolas"/>
          <w:color w:val="1E3A5F"/>
          <w:sz w:val="18"/>
        </w:rPr>
        <w:t>169</w:t>
      </w:r>
      <w:r>
        <w:rPr>
          <w:sz w:val="19"/>
        </w:rPr>
        <w:t xml:space="preserve">) dans le fichier des lignes et renvoie la </w:t>
      </w:r>
      <w:r>
        <w:rPr>
          <w:b/>
          <w:sz w:val="19"/>
        </w:rPr>
        <w:t>4ᵉ colonne</w:t>
      </w:r>
      <w:r>
        <w:rPr>
          <w:sz w:val="19"/>
        </w:rPr>
        <w:t xml:space="preserve"> de la plage B:E, soit </w:t>
      </w:r>
      <w:r>
        <w:rPr>
          <w:b/>
          <w:sz w:val="19"/>
        </w:rPr>
        <w:t>`id_prestataire`</w:t>
      </w:r>
      <w:r>
        <w:rPr>
          <w:sz w:val="19"/>
        </w:rPr>
        <w:t xml:space="preserve">. Résultat : </w:t>
      </w:r>
      <w:r>
        <w:rPr>
          <w:rFonts w:ascii="Consolas" w:hAnsi="Consolas"/>
          <w:color w:val="1E3A5F"/>
          <w:sz w:val="18"/>
        </w:rPr>
        <w:t>169</w:t>
      </w:r>
      <w:r>
        <w:rPr>
          <w:sz w:val="19"/>
        </w:rPr>
        <w:t xml:space="preserve"> devient </w:t>
      </w:r>
      <w:r>
        <w:rPr>
          <w:rFonts w:ascii="Consolas" w:hAnsi="Consolas"/>
          <w:color w:val="1E3A5F"/>
          <w:sz w:val="18"/>
        </w:rPr>
        <w:t>P003</w:t>
      </w:r>
      <w:r>
        <w:rPr>
          <w:sz w:val="19"/>
        </w:rPr>
        <w:t>.</w:t>
      </w:r>
    </w:p>
    <w:p>
      <w:pPr>
        <w:spacing w:after="20"/>
        <w:ind w:left="432" w:hanging="317"/>
      </w:pPr>
      <w:r>
        <w:rPr>
          <w:b/>
          <w:color w:val="009FE3"/>
          <w:sz w:val="19"/>
        </w:rPr>
        <w:t xml:space="preserve">2.  </w:t>
      </w:r>
      <w:r>
        <w:rPr>
          <w:b/>
          <w:sz w:val="19"/>
        </w:rPr>
        <w:t>RECHERCHEV extérieure</w:t>
      </w:r>
      <w:r>
        <w:rPr>
          <w:sz w:val="19"/>
        </w:rPr>
        <w:t xml:space="preserve"> : on prend ce </w:t>
      </w:r>
      <w:r>
        <w:rPr>
          <w:rFonts w:ascii="Consolas" w:hAnsi="Consolas"/>
          <w:color w:val="1E3A5F"/>
          <w:sz w:val="18"/>
        </w:rPr>
        <w:t>P003</w:t>
      </w:r>
      <w:r>
        <w:rPr>
          <w:sz w:val="19"/>
        </w:rPr>
        <w:t xml:space="preserve"> et on le cherche dans le fichier des prestataires (</w:t>
      </w:r>
      <w:r>
        <w:rPr>
          <w:rFonts w:ascii="Consolas" w:hAnsi="Consolas"/>
          <w:color w:val="1E3A5F"/>
          <w:sz w:val="18"/>
        </w:rPr>
        <w:t>$A$1:$F$50</w:t>
      </w:r>
      <w:r>
        <w:rPr>
          <w:sz w:val="19"/>
        </w:rPr>
        <w:t xml:space="preserve">) pour renvoyer la </w:t>
      </w:r>
      <w:r>
        <w:rPr>
          <w:rFonts w:ascii="Consolas" w:hAnsi="Consolas"/>
          <w:color w:val="1E3A5F"/>
          <w:sz w:val="18"/>
        </w:rPr>
        <w:t>raison_sociale</w:t>
      </w:r>
      <w:r>
        <w:rPr>
          <w:sz w:val="19"/>
        </w:rPr>
        <w:t xml:space="preserve"> (colonne </w:t>
      </w:r>
      <w:r>
        <w:rPr>
          <w:b/>
          <w:sz w:val="19"/>
        </w:rPr>
        <w:t>2</w:t>
      </w:r>
      <w:r>
        <w:rPr>
          <w:sz w:val="19"/>
        </w:rPr>
        <w:t xml:space="preserve">), le </w:t>
      </w:r>
      <w:r>
        <w:rPr>
          <w:rFonts w:ascii="Consolas" w:hAnsi="Consolas"/>
          <w:color w:val="1E3A5F"/>
          <w:sz w:val="18"/>
        </w:rPr>
        <w:t>type_contrat</w:t>
      </w:r>
      <w:r>
        <w:rPr>
          <w:sz w:val="19"/>
        </w:rPr>
        <w:t xml:space="preserve"> (colonne </w:t>
      </w:r>
      <w:r>
        <w:rPr>
          <w:b/>
          <w:sz w:val="19"/>
        </w:rPr>
        <w:t>4</w:t>
      </w:r>
      <w:r>
        <w:rPr>
          <w:sz w:val="19"/>
        </w:rPr>
        <w:t xml:space="preserve">) ou la </w:t>
      </w:r>
      <w:r>
        <w:rPr>
          <w:rFonts w:ascii="Consolas" w:hAnsi="Consolas"/>
          <w:color w:val="1E3A5F"/>
          <w:sz w:val="18"/>
        </w:rPr>
        <w:t>date_fin</w:t>
      </w:r>
      <w:r>
        <w:rPr>
          <w:sz w:val="19"/>
        </w:rPr>
        <w:t xml:space="preserve"> (colonne </w:t>
      </w:r>
      <w:r>
        <w:rPr>
          <w:b/>
          <w:sz w:val="19"/>
        </w:rPr>
        <w:t>6</w:t>
      </w:r>
      <w:r>
        <w:rPr>
          <w:sz w:val="19"/>
        </w:rPr>
        <w:t xml:space="preserve">). Résultat : </w:t>
      </w:r>
      <w:r>
        <w:rPr>
          <w:rFonts w:ascii="Consolas" w:hAnsi="Consolas"/>
          <w:color w:val="1E3A5F"/>
          <w:sz w:val="18"/>
        </w:rPr>
        <w:t>P003</w:t>
      </w:r>
      <w:r>
        <w:rPr>
          <w:sz w:val="19"/>
        </w:rPr>
        <w:t xml:space="preserve"> devient </w:t>
      </w:r>
      <w:r>
        <w:rPr>
          <w:rFonts w:ascii="Consolas" w:hAnsi="Consolas"/>
          <w:color w:val="1E3A5F"/>
          <w:sz w:val="18"/>
        </w:rPr>
        <w:t>Transdev Île-de-France SA</w:t>
      </w:r>
      <w:r>
        <w:rPr>
          <w:sz w:val="19"/>
        </w:rPr>
        <w:t>.</w:t>
      </w:r>
    </w:p>
    <w:p>
      <w:pPr>
        <w:spacing w:after="80"/>
      </w:pPr>
      <w:r>
        <w:rPr>
          <w:rFonts w:ascii="Consolas" w:hAnsi="Consolas"/>
          <w:color w:val="1E3A5F"/>
          <w:sz w:val="18"/>
        </w:rPr>
        <w:t>[1]</w:t>
      </w:r>
      <w:r>
        <w:rPr>
          <w:sz w:val="19"/>
        </w:rPr>
        <w:t xml:space="preserve"> = </w:t>
      </w:r>
      <w:r>
        <w:rPr>
          <w:rFonts w:ascii="Consolas" w:hAnsi="Consolas"/>
          <w:color w:val="1E3A5F"/>
          <w:sz w:val="18"/>
        </w:rPr>
        <w:t>lignes_bus.xlsx</w:t>
      </w:r>
      <w:r>
        <w:rPr>
          <w:sz w:val="19"/>
        </w:rPr>
        <w:t xml:space="preserve">, </w:t>
      </w:r>
      <w:r>
        <w:rPr>
          <w:rFonts w:ascii="Consolas" w:hAnsi="Consolas"/>
          <w:color w:val="1E3A5F"/>
          <w:sz w:val="18"/>
        </w:rPr>
        <w:t>[2]</w:t>
      </w:r>
      <w:r>
        <w:rPr>
          <w:sz w:val="19"/>
        </w:rPr>
        <w:t xml:space="preserve"> = </w:t>
      </w:r>
      <w:r>
        <w:rPr>
          <w:rFonts w:ascii="Consolas" w:hAnsi="Consolas"/>
          <w:color w:val="1E3A5F"/>
          <w:sz w:val="18"/>
        </w:rPr>
        <w:t>prestataires.xlsx</w:t>
      </w:r>
      <w:r>
        <w:rPr>
          <w:sz w:val="19"/>
        </w:rPr>
        <w:t xml:space="preserve"> : la jointure va chercher </w:t>
      </w:r>
      <w:r>
        <w:rPr>
          <w:b/>
          <w:sz w:val="19"/>
        </w:rPr>
        <w:t>directement dans les fichiers des collègues</w:t>
      </w:r>
      <w:r>
        <w:rPr>
          <w:sz w:val="19"/>
        </w:rPr>
        <w:t xml:space="preserve">. Le </w:t>
      </w:r>
      <w:r>
        <w:rPr>
          <w:rFonts w:ascii="Consolas" w:hAnsi="Consolas"/>
          <w:color w:val="1E3A5F"/>
          <w:sz w:val="18"/>
        </w:rPr>
        <w:t>0</w:t>
      </w:r>
      <w:r>
        <w:rPr>
          <w:sz w:val="19"/>
        </w:rPr>
        <w:t xml:space="preserve"> final impose une correspondance </w:t>
      </w:r>
      <w:r>
        <w:rPr>
          <w:b/>
          <w:sz w:val="19"/>
        </w:rPr>
        <w:t>exacte</w:t>
      </w:r>
      <w:r>
        <w:rPr>
          <w:sz w:val="19"/>
        </w:rPr>
        <w:t>.</w:t>
      </w:r>
    </w:p>
    <w:p>
      <w:pPr>
        <w:spacing w:before="160" w:after="20"/>
      </w:pPr>
      <w:r>
        <w:rPr>
          <w:b/>
          <w:color w:val="1E3A5F"/>
          <w:sz w:val="22"/>
        </w:rPr>
        <w:t>Enrichir : les colonnes calculées (M, N)</w:t>
      </w:r>
    </w:p>
    <w:tbl>
      <w:tblPr>
        <w:tblW w:type="auto" w:w="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Consolas" w:hAnsi="Consolas"/>
                <w:color w:val="1E3A5F"/>
                <w:sz w:val="17"/>
              </w:rPr>
              <w:t>M  ecart_fin_contrat_j   =$L2-$B2</w:t>
            </w:r>
            <w:r>
              <w:br/>
            </w:r>
            <w:r>
              <w:rPr>
                <w:rFonts w:ascii="Consolas" w:hAnsi="Consolas"/>
                <w:color w:val="1E3A5F"/>
                <w:sz w:val="17"/>
              </w:rPr>
              <w:t>N  alerte_fin_contrat    =SI($M2&lt;0;"Contrat expiré";SI($M2&lt;=548;"Échéance proche";"Suivi normal"))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rPr>
          <w:b/>
          <w:sz w:val="19"/>
        </w:rPr>
        <w:t>`M`</w:t>
      </w:r>
      <w:r>
        <w:rPr>
          <w:sz w:val="19"/>
        </w:rPr>
        <w:t xml:space="preserve"> soustrait deux dates (</w:t>
      </w:r>
      <w:r>
        <w:rPr>
          <w:rFonts w:ascii="Consolas" w:hAnsi="Consolas"/>
          <w:color w:val="1E3A5F"/>
          <w:sz w:val="18"/>
        </w:rPr>
        <w:t>date_fin_contrat</w:t>
      </w:r>
      <w:r>
        <w:rPr>
          <w:sz w:val="19"/>
        </w:rPr>
        <w:t xml:space="preserve"> moins </w:t>
      </w:r>
      <w:r>
        <w:rPr>
          <w:rFonts w:ascii="Consolas" w:hAnsi="Consolas"/>
          <w:color w:val="1E3A5F"/>
          <w:sz w:val="18"/>
        </w:rPr>
        <w:t>date_reception</w:t>
      </w:r>
      <w:r>
        <w:rPr>
          <w:sz w:val="19"/>
        </w:rPr>
        <w:t xml:space="preserve">) et donne un </w:t>
      </w:r>
      <w:r>
        <w:rPr>
          <w:b/>
          <w:sz w:val="19"/>
        </w:rPr>
        <w:t>nombre de jours</w:t>
      </w:r>
      <w:r>
        <w:rPr>
          <w:sz w:val="19"/>
        </w:rPr>
        <w:t>. Possible uniquement parce que les dates sont de vrai type date.</w:t>
      </w:r>
    </w:p>
    <w:p>
      <w:pPr>
        <w:pStyle w:val="ListBullet"/>
        <w:spacing w:after="20"/>
      </w:pPr>
      <w:r>
        <w:rPr>
          <w:b/>
          <w:sz w:val="19"/>
        </w:rPr>
        <w:t>`N`</w:t>
      </w:r>
      <w:r>
        <w:rPr>
          <w:sz w:val="19"/>
        </w:rPr>
        <w:t xml:space="preserve"> traduit ce nombre en alerte lisible : négatif = contrat déjà terminé, moins de 548 jours (~18 mois) = échéance proche, sinon suivi normal.</w:t>
      </w:r>
    </w:p>
    <w:p>
      <w:pPr>
        <w:spacing w:before="160" w:after="20"/>
      </w:pPr>
      <w:r>
        <w:rPr>
          <w:b/>
          <w:color w:val="1E3A5F"/>
          <w:sz w:val="22"/>
        </w:rPr>
        <w:t>Enrichir : les colonnes de temps (O, P)</w:t>
      </w:r>
    </w:p>
    <w:tbl>
      <w:tblPr>
        <w:tblW w:type="auto" w:w="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Consolas" w:hAnsi="Consolas"/>
                <w:color w:val="1E3A5F"/>
                <w:sz w:val="17"/>
              </w:rPr>
              <w:t>O  annee       =SI($B2="";"";ANNEE($B2))</w:t>
            </w:r>
            <w:r>
              <w:br/>
            </w:r>
            <w:r>
              <w:rPr>
                <w:rFonts w:ascii="Consolas" w:hAnsi="Consolas"/>
                <w:color w:val="1E3A5F"/>
                <w:sz w:val="17"/>
              </w:rPr>
              <w:t>P  trimestre   =SI($B2="";"";"T"&amp;ARRONDI.SUP(MOIS($B2)/3;0))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sz w:val="19"/>
        </w:rPr>
        <w:t xml:space="preserve">On </w:t>
      </w:r>
      <w:r>
        <w:rPr>
          <w:b/>
          <w:sz w:val="19"/>
        </w:rPr>
        <w:t>extrait</w:t>
      </w:r>
      <w:r>
        <w:rPr>
          <w:sz w:val="19"/>
        </w:rPr>
        <w:t xml:space="preserve"> l'année et le trimestre de la date de réception, pour filtrer et regrouper dans le bilan.</w:t>
      </w:r>
    </w:p>
    <w:p>
      <w:pPr>
        <w:spacing w:before="200" w:after="40"/>
      </w:pPr>
      <w:r>
        <w:rPr>
          <w:b/>
          <w:color w:val="009FE3"/>
          <w:sz w:val="28"/>
        </w:rPr>
        <w:t>Le tableau de suivi : répondre aux 3 questions</w:t>
      </w:r>
    </w:p>
    <w:p>
      <w:pPr>
        <w:spacing w:after="80"/>
      </w:pPr>
      <w:r>
        <w:rPr>
          <w:sz w:val="19"/>
        </w:rPr>
        <w:t>Une fois la table propre et enrichie, le bilan (</w:t>
      </w:r>
      <w:r>
        <w:rPr>
          <w:b/>
          <w:sz w:val="19"/>
        </w:rPr>
        <w:t>OLAP</w:t>
      </w:r>
      <w:r>
        <w:rPr>
          <w:sz w:val="19"/>
        </w:rPr>
        <w:t>) se calcule tout seul.</w:t>
      </w:r>
    </w:p>
    <w:p>
      <w:pPr>
        <w:spacing w:before="160" w:after="20"/>
      </w:pPr>
      <w:r>
        <w:rPr>
          <w:b/>
          <w:color w:val="1E3A5F"/>
          <w:sz w:val="22"/>
        </w:rPr>
        <w:t>L'état du traitement (3 indicateurs)</w:t>
      </w:r>
    </w:p>
    <w:tbl>
      <w:tblPr>
        <w:tblW w:type="auto" w:w="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Consolas" w:hAnsi="Consolas"/>
                <w:color w:val="1E3A5F"/>
                <w:sz w:val="17"/>
              </w:rPr>
              <w:t>Réclamations reçues   =NBVAL(reclamations!$A$2:$A$27)</w:t>
            </w:r>
            <w:r>
              <w:br/>
            </w:r>
            <w:r>
              <w:rPr>
                <w:rFonts w:ascii="Consolas" w:hAnsi="Consolas"/>
                <w:color w:val="1E3A5F"/>
                <w:sz w:val="17"/>
              </w:rPr>
              <w:t>Taux de clôture       =SIERREUR(NB.SI(reclamations!$H$2:$H$27;1)/NBVAL(reclamations!$A$2:$A$27);0)</w:t>
            </w:r>
            <w:r>
              <w:br/>
            </w:r>
            <w:r>
              <w:rPr>
                <w:rFonts w:ascii="Consolas" w:hAnsi="Consolas"/>
                <w:color w:val="1E3A5F"/>
                <w:sz w:val="17"/>
              </w:rPr>
              <w:t>En cours              =NB.SI(reclamations!$H$2:$H$27;0)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Consolas" w:hAnsi="Consolas"/>
          <w:color w:val="1E3A5F"/>
          <w:sz w:val="18"/>
        </w:rPr>
        <w:t>NBVAL</w:t>
      </w:r>
      <w:r>
        <w:rPr>
          <w:sz w:val="19"/>
        </w:rPr>
        <w:t xml:space="preserve"> compte les lignes, </w:t>
      </w:r>
      <w:r>
        <w:rPr>
          <w:rFonts w:ascii="Consolas" w:hAnsi="Consolas"/>
          <w:color w:val="1E3A5F"/>
          <w:sz w:val="18"/>
        </w:rPr>
        <w:t>NB.SI</w:t>
      </w:r>
      <w:r>
        <w:rPr>
          <w:sz w:val="19"/>
        </w:rPr>
        <w:t xml:space="preserve"> compte celles qui remplissent une condition (</w:t>
      </w:r>
      <w:r>
        <w:rPr>
          <w:rFonts w:ascii="Consolas" w:hAnsi="Consolas"/>
          <w:color w:val="1E3A5F"/>
          <w:sz w:val="18"/>
        </w:rPr>
        <w:t>1</w:t>
      </w:r>
      <w:r>
        <w:rPr>
          <w:sz w:val="19"/>
        </w:rPr>
        <w:t xml:space="preserve"> = clôturée, </w:t>
      </w:r>
      <w:r>
        <w:rPr>
          <w:rFonts w:ascii="Consolas" w:hAnsi="Consolas"/>
          <w:color w:val="1E3A5F"/>
          <w:sz w:val="18"/>
        </w:rPr>
        <w:t>0</w:t>
      </w:r>
      <w:r>
        <w:rPr>
          <w:sz w:val="19"/>
        </w:rPr>
        <w:t xml:space="preserve"> = en cours). On obtient : </w:t>
      </w:r>
      <w:r>
        <w:rPr>
          <w:b/>
          <w:sz w:val="19"/>
        </w:rPr>
        <w:t>26 reçues, 54 % clôturées, 12 en cours</w:t>
      </w:r>
      <w:r>
        <w:rPr>
          <w:sz w:val="19"/>
        </w:rPr>
        <w:t>.</w:t>
      </w:r>
    </w:p>
    <w:p>
      <w:pPr>
        <w:spacing w:before="160" w:after="20"/>
      </w:pPr>
      <w:r>
        <w:rPr>
          <w:b/>
          <w:color w:val="1E3A5F"/>
          <w:sz w:val="22"/>
        </w:rPr>
        <w:t>Les 4 tableaux croisés dynamiques</w:t>
      </w:r>
    </w:p>
    <w:p>
      <w:pPr>
        <w:spacing w:after="80"/>
      </w:pPr>
      <w:r>
        <w:rPr>
          <w:sz w:val="19"/>
        </w:rPr>
        <w:t xml:space="preserve">Le </w:t>
      </w:r>
      <w:r>
        <w:rPr>
          <w:b/>
          <w:sz w:val="19"/>
        </w:rPr>
        <w:t>tableau croisé dynamique (TCD)</w:t>
      </w:r>
      <w:r>
        <w:rPr>
          <w:sz w:val="19"/>
        </w:rPr>
        <w:t xml:space="preserve"> est l'outil qui compte et regroupe à notre place. À partir de la table propre, on en fait un par </w:t>
      </w:r>
      <w:r>
        <w:rPr>
          <w:b/>
          <w:sz w:val="19"/>
        </w:rPr>
        <w:t>prestataire</w:t>
      </w:r>
      <w:r>
        <w:rPr>
          <w:sz w:val="19"/>
        </w:rPr>
        <w:t xml:space="preserve">, par </w:t>
      </w:r>
      <w:r>
        <w:rPr>
          <w:b/>
          <w:sz w:val="19"/>
        </w:rPr>
        <w:t>commune</w:t>
      </w:r>
      <w:r>
        <w:rPr>
          <w:sz w:val="19"/>
        </w:rPr>
        <w:t xml:space="preserve">, par </w:t>
      </w:r>
      <w:r>
        <w:rPr>
          <w:b/>
          <w:sz w:val="19"/>
        </w:rPr>
        <w:t>ligne</w:t>
      </w:r>
      <w:r>
        <w:rPr>
          <w:sz w:val="19"/>
        </w:rPr>
        <w:t xml:space="preserve"> et par </w:t>
      </w:r>
      <w:r>
        <w:rPr>
          <w:b/>
          <w:sz w:val="19"/>
        </w:rPr>
        <w:t>motif</w:t>
      </w:r>
      <w:r>
        <w:rPr>
          <w:sz w:val="19"/>
        </w:rPr>
        <w:t>.</w:t>
      </w:r>
    </w:p>
    <w:p>
      <w:pPr>
        <w:spacing w:after="80"/>
      </w:pPr>
      <w:r>
        <w:rPr>
          <w:b/>
          <w:sz w:val="19"/>
        </w:rPr>
        <w:t>Comment construire le TCD par prestataire :</w:t>
      </w:r>
    </w:p>
    <w:p>
      <w:pPr>
        <w:spacing w:after="20"/>
        <w:ind w:left="432" w:hanging="317"/>
      </w:pPr>
      <w:r>
        <w:rPr>
          <w:b/>
          <w:color w:val="009FE3"/>
          <w:sz w:val="19"/>
        </w:rPr>
        <w:t xml:space="preserve">1.  </w:t>
      </w:r>
      <w:r>
        <w:rPr>
          <w:sz w:val="19"/>
        </w:rPr>
        <w:t xml:space="preserve">Cliquer dans la table </w:t>
      </w:r>
      <w:r>
        <w:rPr>
          <w:rFonts w:ascii="Consolas" w:hAnsi="Consolas"/>
          <w:color w:val="1E3A5F"/>
          <w:sz w:val="18"/>
        </w:rPr>
        <w:t>reclamations</w:t>
      </w:r>
      <w:r>
        <w:rPr>
          <w:sz w:val="19"/>
        </w:rPr>
        <w:t xml:space="preserve"> (une cellule suffit).</w:t>
      </w:r>
    </w:p>
    <w:p>
      <w:pPr>
        <w:spacing w:after="20"/>
        <w:ind w:left="432" w:hanging="317"/>
      </w:pPr>
      <w:r>
        <w:rPr>
          <w:b/>
          <w:color w:val="009FE3"/>
          <w:sz w:val="19"/>
        </w:rPr>
        <w:t xml:space="preserve">2.  </w:t>
      </w:r>
      <w:r>
        <w:rPr>
          <w:sz w:val="19"/>
        </w:rPr>
        <w:t xml:space="preserve">Menu </w:t>
      </w:r>
      <w:r>
        <w:rPr>
          <w:b/>
          <w:sz w:val="19"/>
        </w:rPr>
        <w:t>Insertion → Tableau croisé dynamique</w:t>
      </w:r>
      <w:r>
        <w:rPr>
          <w:sz w:val="19"/>
        </w:rPr>
        <w:t xml:space="preserve">, puis valider (Excel détecte la plage </w:t>
      </w:r>
      <w:r>
        <w:rPr>
          <w:rFonts w:ascii="Consolas" w:hAnsi="Consolas"/>
          <w:color w:val="1E3A5F"/>
          <w:sz w:val="18"/>
        </w:rPr>
        <w:t>A1:P27</w:t>
      </w:r>
      <w:r>
        <w:rPr>
          <w:sz w:val="19"/>
        </w:rPr>
        <w:t xml:space="preserve"> tout seul).</w:t>
      </w:r>
    </w:p>
    <w:p>
      <w:pPr>
        <w:spacing w:after="20"/>
        <w:ind w:left="432" w:hanging="317"/>
      </w:pPr>
      <w:r>
        <w:rPr>
          <w:b/>
          <w:color w:val="009FE3"/>
          <w:sz w:val="19"/>
        </w:rPr>
        <w:t xml:space="preserve">3.  </w:t>
      </w:r>
      <w:r>
        <w:rPr>
          <w:sz w:val="19"/>
        </w:rPr>
        <w:t xml:space="preserve">Dans le volet de droite, glisser le champ </w:t>
      </w:r>
      <w:r>
        <w:rPr>
          <w:b/>
          <w:sz w:val="19"/>
        </w:rPr>
        <w:t>`prestataire`</w:t>
      </w:r>
      <w:r>
        <w:rPr>
          <w:sz w:val="19"/>
        </w:rPr>
        <w:t xml:space="preserve"> dans la zone </w:t>
      </w:r>
      <w:r>
        <w:rPr>
          <w:b/>
          <w:sz w:val="19"/>
        </w:rPr>
        <w:t>Lignes</w:t>
      </w:r>
      <w:r>
        <w:rPr>
          <w:sz w:val="19"/>
        </w:rPr>
        <w:t>.</w:t>
      </w:r>
    </w:p>
    <w:p>
      <w:pPr>
        <w:spacing w:after="20"/>
        <w:ind w:left="432" w:hanging="317"/>
      </w:pPr>
      <w:r>
        <w:rPr>
          <w:b/>
          <w:color w:val="009FE3"/>
          <w:sz w:val="19"/>
        </w:rPr>
        <w:t xml:space="preserve">4.  </w:t>
      </w:r>
      <w:r>
        <w:rPr>
          <w:sz w:val="19"/>
        </w:rPr>
        <w:t xml:space="preserve">Glisser le champ </w:t>
      </w:r>
      <w:r>
        <w:rPr>
          <w:b/>
          <w:sz w:val="19"/>
        </w:rPr>
        <w:t>`id_reclamation`</w:t>
      </w:r>
      <w:r>
        <w:rPr>
          <w:sz w:val="19"/>
        </w:rPr>
        <w:t xml:space="preserve"> dans la zone </w:t>
      </w:r>
      <w:r>
        <w:rPr>
          <w:b/>
          <w:sz w:val="19"/>
        </w:rPr>
        <w:t>Valeurs</w:t>
      </w:r>
      <w:r>
        <w:rPr>
          <w:sz w:val="19"/>
        </w:rPr>
        <w:t xml:space="preserve">. Comme c'est du texte, Excel choisit automatiquement </w:t>
      </w:r>
      <w:r>
        <w:rPr>
          <w:b/>
          <w:sz w:val="19"/>
        </w:rPr>
        <w:t>Nombre de</w:t>
      </w:r>
      <w:r>
        <w:rPr>
          <w:sz w:val="19"/>
        </w:rPr>
        <w:t xml:space="preserve"> (un comptage, pas une somme). On obtient le nombre de réclamations par prestataire.</w:t>
      </w:r>
    </w:p>
    <w:p>
      <w:pPr>
        <w:spacing w:after="80"/>
      </w:pPr>
      <w:r>
        <w:rPr>
          <w:sz w:val="19"/>
        </w:rPr>
        <w:t xml:space="preserve">On répète l'opération en mettant </w:t>
      </w:r>
      <w:r>
        <w:rPr>
          <w:rFonts w:ascii="Consolas" w:hAnsi="Consolas"/>
          <w:color w:val="1E3A5F"/>
          <w:sz w:val="18"/>
        </w:rPr>
        <w:t>commune</w:t>
      </w:r>
      <w:r>
        <w:rPr>
          <w:sz w:val="19"/>
        </w:rPr>
        <w:t xml:space="preserve">, puis </w:t>
      </w:r>
      <w:r>
        <w:rPr>
          <w:rFonts w:ascii="Consolas" w:hAnsi="Consolas"/>
          <w:color w:val="1E3A5F"/>
          <w:sz w:val="18"/>
        </w:rPr>
        <w:t>numero_ligne</w:t>
      </w:r>
      <w:r>
        <w:rPr>
          <w:sz w:val="19"/>
        </w:rPr>
        <w:t xml:space="preserve">, puis </w:t>
      </w:r>
      <w:r>
        <w:rPr>
          <w:rFonts w:ascii="Consolas" w:hAnsi="Consolas"/>
          <w:color w:val="1E3A5F"/>
          <w:sz w:val="18"/>
        </w:rPr>
        <w:t>motif</w:t>
      </w:r>
      <w:r>
        <w:rPr>
          <w:sz w:val="19"/>
        </w:rPr>
        <w:t xml:space="preserve"> en </w:t>
      </w:r>
      <w:r>
        <w:rPr>
          <w:b/>
          <w:sz w:val="19"/>
        </w:rPr>
        <w:t>Lignes</w:t>
      </w:r>
      <w:r>
        <w:rPr>
          <w:sz w:val="19"/>
        </w:rPr>
        <w:t xml:space="preserve">. Quand de nouvelles réclamations sont saisies, un </w:t>
      </w:r>
      <w:r>
        <w:rPr>
          <w:b/>
          <w:sz w:val="19"/>
        </w:rPr>
        <w:t>clic droit → Actualiser</w:t>
      </w:r>
      <w:r>
        <w:rPr>
          <w:sz w:val="19"/>
        </w:rPr>
        <w:t xml:space="preserve"> met le TCD à jour. Exemple, le TCD par prestataire :</w:t>
      </w:r>
    </w:p>
    <w:tbl>
      <w:tblPr>
        <w:tblW w:type="auto" w:w="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009FE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Étiquettes de lignes</w:t>
            </w:r>
          </w:p>
        </w:tc>
        <w:tc>
          <w:tcPr>
            <w:tcW w:type="dxa" w:w="4968"/>
            <w:shd w:val="clear" w:color="auto" w:fill="009FE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Nombre de réclamations</w:t>
            </w:r>
          </w:p>
        </w:tc>
      </w:tr>
      <w:tr>
        <w:tc>
          <w:tcPr>
            <w:tcW w:type="dxa" w:w="49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ATM Croix du Sud SARL</w:t>
            </w:r>
          </w:p>
        </w:tc>
        <w:tc>
          <w:tcPr>
            <w:tcW w:type="dxa" w:w="49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9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Keolis Île-de-France SA</w:t>
            </w:r>
          </w:p>
        </w:tc>
        <w:tc>
          <w:tcPr>
            <w:tcW w:type="dxa" w:w="49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9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RATP Dev SACS</w:t>
            </w:r>
          </w:p>
        </w:tc>
        <w:tc>
          <w:tcPr>
            <w:tcW w:type="dxa" w:w="49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9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Transdev Île-de-France SA</w:t>
            </w:r>
          </w:p>
        </w:tc>
        <w:tc>
          <w:tcPr>
            <w:tcW w:type="dxa" w:w="49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14</w:t>
            </w:r>
          </w:p>
        </w:tc>
      </w:tr>
      <w:tr>
        <w:tc>
          <w:tcPr>
            <w:tcW w:type="dxa" w:w="49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Total général</w:t>
            </w:r>
          </w:p>
        </w:tc>
        <w:tc>
          <w:tcPr>
            <w:tcW w:type="dxa" w:w="49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26</w:t>
            </w:r>
          </w:p>
        </w:tc>
      </w:tr>
    </w:tbl>
    <w:p>
      <w:pPr>
        <w:spacing w:after="0"/>
      </w:pPr>
    </w:p>
    <w:p>
      <w:pPr>
        <w:spacing w:before="160" w:after="20"/>
      </w:pPr>
      <w:r>
        <w:rPr>
          <w:b/>
          <w:color w:val="1E3A5F"/>
          <w:sz w:val="22"/>
        </w:rPr>
        <w:t>Les 3 réponses : on lit le champion dans le TCD</w:t>
      </w:r>
    </w:p>
    <w:p>
      <w:pPr>
        <w:spacing w:after="80"/>
      </w:pPr>
      <w:r>
        <w:rPr>
          <w:sz w:val="19"/>
        </w:rPr>
        <w:t xml:space="preserve">Chaque réponse va chercher, dans le TCD correspondant, </w:t>
      </w:r>
      <w:r>
        <w:rPr>
          <w:b/>
          <w:sz w:val="19"/>
        </w:rPr>
        <w:t>la ligne qui a le plus de réclamations</w:t>
      </w:r>
      <w:r>
        <w:rPr>
          <w:sz w:val="19"/>
        </w:rPr>
        <w:t xml:space="preserve">. Pour le prestataire (le TCD occupe </w:t>
      </w:r>
      <w:r>
        <w:rPr>
          <w:rFonts w:ascii="Consolas" w:hAnsi="Consolas"/>
          <w:color w:val="1E3A5F"/>
          <w:sz w:val="18"/>
        </w:rPr>
        <w:t>A17:A20</w:t>
      </w:r>
      <w:r>
        <w:rPr>
          <w:sz w:val="19"/>
        </w:rPr>
        <w:t xml:space="preserve"> pour les noms et </w:t>
      </w:r>
      <w:r>
        <w:rPr>
          <w:rFonts w:ascii="Consolas" w:hAnsi="Consolas"/>
          <w:color w:val="1E3A5F"/>
          <w:sz w:val="18"/>
        </w:rPr>
        <w:t>B17:B20</w:t>
      </w:r>
      <w:r>
        <w:rPr>
          <w:sz w:val="19"/>
        </w:rPr>
        <w:t xml:space="preserve"> pour les nombres) :</w:t>
      </w:r>
    </w:p>
    <w:tbl>
      <w:tblPr>
        <w:tblW w:type="auto" w:w="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Consolas" w:hAnsi="Consolas"/>
                <w:color w:val="1E3A5F"/>
                <w:sz w:val="17"/>
              </w:rPr>
              <w:t>Q1 - Prestataire   =INDEX(A17:A20;EQUIV(MAX(B17:B20);B17:B20;0))</w:t>
            </w:r>
            <w:r>
              <w:br/>
            </w:r>
            <w:r>
              <w:rPr>
                <w:rFonts w:ascii="Consolas" w:hAnsi="Consolas"/>
                <w:color w:val="1E3A5F"/>
                <w:sz w:val="17"/>
              </w:rPr>
              <w:t xml:space="preserve">                   =MAX(B17:B20)&amp;" réclamations"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Consolas" w:hAnsi="Consolas"/>
          <w:color w:val="1E3A5F"/>
          <w:sz w:val="18"/>
        </w:rPr>
        <w:t>MAX</w:t>
      </w:r>
      <w:r>
        <w:rPr>
          <w:sz w:val="19"/>
        </w:rPr>
        <w:t xml:space="preserve"> trouve le plus grand nombre de réclamations, </w:t>
      </w:r>
      <w:r>
        <w:rPr>
          <w:rFonts w:ascii="Consolas" w:hAnsi="Consolas"/>
          <w:color w:val="1E3A5F"/>
          <w:sz w:val="18"/>
        </w:rPr>
        <w:t>EQUIV</w:t>
      </w:r>
      <w:r>
        <w:rPr>
          <w:sz w:val="19"/>
        </w:rPr>
        <w:t xml:space="preserve"> repère </w:t>
      </w:r>
      <w:r>
        <w:rPr>
          <w:b/>
          <w:sz w:val="19"/>
        </w:rPr>
        <w:t>à quelle position</w:t>
      </w:r>
      <w:r>
        <w:rPr>
          <w:sz w:val="19"/>
        </w:rPr>
        <w:t xml:space="preserve"> il se trouve, </w:t>
      </w:r>
      <w:r>
        <w:rPr>
          <w:rFonts w:ascii="Consolas" w:hAnsi="Consolas"/>
          <w:color w:val="1E3A5F"/>
          <w:sz w:val="18"/>
        </w:rPr>
        <w:t>INDEX</w:t>
      </w:r>
      <w:r>
        <w:rPr>
          <w:sz w:val="19"/>
        </w:rPr>
        <w:t xml:space="preserve"> renvoie </w:t>
      </w:r>
      <w:r>
        <w:rPr>
          <w:b/>
          <w:sz w:val="19"/>
        </w:rPr>
        <w:t>le nom</w:t>
      </w:r>
      <w:r>
        <w:rPr>
          <w:sz w:val="19"/>
        </w:rPr>
        <w:t xml:space="preserve"> à cette position. Même principe pour la commune (</w:t>
      </w:r>
      <w:r>
        <w:rPr>
          <w:rFonts w:ascii="Consolas" w:hAnsi="Consolas"/>
          <w:color w:val="1E3A5F"/>
          <w:sz w:val="18"/>
        </w:rPr>
        <w:t>A27:A34</w:t>
      </w:r>
      <w:r>
        <w:rPr>
          <w:sz w:val="19"/>
        </w:rPr>
        <w:t xml:space="preserve"> / </w:t>
      </w:r>
      <w:r>
        <w:rPr>
          <w:rFonts w:ascii="Consolas" w:hAnsi="Consolas"/>
          <w:color w:val="1E3A5F"/>
          <w:sz w:val="18"/>
        </w:rPr>
        <w:t>B27:B34</w:t>
      </w:r>
      <w:r>
        <w:rPr>
          <w:sz w:val="19"/>
        </w:rPr>
        <w:t>) et pour la ligne (</w:t>
      </w:r>
      <w:r>
        <w:rPr>
          <w:rFonts w:ascii="Consolas" w:hAnsi="Consolas"/>
          <w:color w:val="1E3A5F"/>
          <w:sz w:val="18"/>
        </w:rPr>
        <w:t>D27:D34</w:t>
      </w:r>
      <w:r>
        <w:rPr>
          <w:sz w:val="19"/>
        </w:rPr>
        <w:t xml:space="preserve"> / </w:t>
      </w:r>
      <w:r>
        <w:rPr>
          <w:rFonts w:ascii="Consolas" w:hAnsi="Consolas"/>
          <w:color w:val="1E3A5F"/>
          <w:sz w:val="18"/>
        </w:rPr>
        <w:t>E27:E34</w:t>
      </w:r>
      <w:r>
        <w:rPr>
          <w:sz w:val="19"/>
        </w:rPr>
        <w:t>).</w:t>
      </w:r>
    </w:p>
    <w:p>
      <w:pPr>
        <w:spacing w:after="80"/>
      </w:pPr>
      <w:r>
        <w:rPr>
          <w:sz w:val="19"/>
        </w:rPr>
        <w:t>Résultat, les 3 questions du départ trouvent leur réponse, automatiquement :</w:t>
      </w:r>
    </w:p>
    <w:tbl>
      <w:tblPr>
        <w:tblW w:type="auto" w:w="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09FE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12"/>
            <w:shd w:val="clear" w:color="auto" w:fill="009FE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Formule</w:t>
            </w:r>
          </w:p>
        </w:tc>
        <w:tc>
          <w:tcPr>
            <w:tcW w:type="dxa" w:w="3312"/>
            <w:shd w:val="clear" w:color="auto" w:fill="009FE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Réponse</w:t>
            </w:r>
          </w:p>
        </w:tc>
      </w:tr>
      <w:tr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Q1</w:t>
            </w:r>
            <w:r>
              <w:rPr>
                <w:sz w:val="18"/>
              </w:rPr>
              <w:t xml:space="preserve"> Quel prestataire génère le plus de réclamations ?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/>
                <w:color w:val="1E3A5F"/>
                <w:sz w:val="17"/>
              </w:rPr>
              <w:t>=INDEX(A17:A20;EQUIV(MAX(B17:B20);B17:B20;0))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Transdev (14)</w:t>
            </w:r>
          </w:p>
        </w:tc>
      </w:tr>
      <w:tr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Q2</w:t>
            </w:r>
            <w:r>
              <w:rPr>
                <w:sz w:val="18"/>
              </w:rPr>
              <w:t xml:space="preserve"> Quelle commune est la plus touchée ?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/>
                <w:color w:val="1E3A5F"/>
                <w:sz w:val="17"/>
              </w:rPr>
              <w:t>=INDEX(A27:A34;EQUIV(MAX(B27:B34);B27:B34;0))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Meudon (7)</w:t>
            </w:r>
          </w:p>
        </w:tc>
      </w:tr>
      <w:tr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Q3</w:t>
            </w:r>
            <w:r>
              <w:rPr>
                <w:sz w:val="18"/>
              </w:rPr>
              <w:t xml:space="preserve"> Quelle ligne pose le plus de problèmes ?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/>
                <w:color w:val="1E3A5F"/>
                <w:sz w:val="17"/>
              </w:rPr>
              <w:t>=INDEX(D27:D34;EQUIV(MAX(E27:E34);E27:E34;0))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169 (10)</w:t>
            </w:r>
          </w:p>
        </w:tc>
      </w:tr>
    </w:tbl>
    <w:p>
      <w:pPr>
        <w:spacing w:after="0"/>
      </w:pPr>
    </w:p>
    <w:p>
      <w:pPr>
        <w:spacing w:before="200" w:after="40"/>
      </w:pPr>
      <w:r>
        <w:rPr>
          <w:b/>
          <w:color w:val="009FE3"/>
          <w:sz w:val="28"/>
        </w:rPr>
        <w:t>La récompense</w:t>
      </w:r>
    </w:p>
    <w:p>
      <w:pPr>
        <w:spacing w:after="80"/>
      </w:pPr>
      <w:r>
        <w:rPr>
          <w:sz w:val="19"/>
        </w:rPr>
        <w:t>On a soigné l'</w:t>
      </w:r>
      <w:r>
        <w:rPr>
          <w:b/>
          <w:sz w:val="19"/>
        </w:rPr>
        <w:t>écriture terrain</w:t>
      </w:r>
      <w:r>
        <w:rPr>
          <w:sz w:val="19"/>
        </w:rPr>
        <w:t xml:space="preserve"> (saisie OLTP : une ligne par réclamation, une info par cellule, des listes fermées, des identifiants propres) et </w:t>
      </w:r>
      <w:r>
        <w:rPr>
          <w:b/>
          <w:sz w:val="19"/>
        </w:rPr>
        <w:t>récupéré</w:t>
      </w:r>
      <w:r>
        <w:rPr>
          <w:sz w:val="19"/>
        </w:rPr>
        <w:t xml:space="preserve"> ce que les collègues maintiennent déjà (jointure, sans double-saisie). En échange, le </w:t>
      </w:r>
      <w:r>
        <w:rPr>
          <w:b/>
          <w:sz w:val="19"/>
        </w:rPr>
        <w:t>bilan suit tout seul</w:t>
      </w:r>
      <w:r>
        <w:rPr>
          <w:sz w:val="19"/>
        </w:rPr>
        <w:t xml:space="preserve"> (lecture OLAP : indicateurs, TCD et réponses aux 3 questions), mis à jour à chaque nouvelle saisie. C'est exactement ce que fait ce fichier de correction.</w:t>
      </w:r>
    </w:p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09FE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28"/>
              </w:rPr>
              <w:t>Annexe : documentation des formules Excel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19"/>
        </w:rPr>
        <w:t xml:space="preserve">Toutes les fonctions utilisées dans le fichier, avec leur syntaxe (en français, séparateur </w:t>
      </w:r>
      <w:r>
        <w:rPr>
          <w:rFonts w:ascii="Consolas" w:hAnsi="Consolas"/>
          <w:color w:val="1E3A5F"/>
          <w:sz w:val="18"/>
        </w:rPr>
        <w:t>;</w:t>
      </w:r>
      <w:r>
        <w:rPr>
          <w:sz w:val="19"/>
        </w:rPr>
        <w:t>), leur rôle et l'usage qu'on en fait ici.</w:t>
      </w:r>
    </w:p>
    <w:p>
      <w:pPr>
        <w:spacing w:before="160" w:after="20"/>
      </w:pPr>
      <w:r>
        <w:rPr>
          <w:b/>
          <w:color w:val="1E3A5F"/>
          <w:sz w:val="22"/>
        </w:rPr>
        <w:t>Recherche et jointure</w:t>
      </w:r>
    </w:p>
    <w:p>
      <w:pPr>
        <w:spacing w:after="80"/>
      </w:pPr>
      <w:r>
        <w:rPr>
          <w:b/>
          <w:sz w:val="19"/>
        </w:rPr>
        <w:t>`RECHERCHEV(valeur_cherchée ; plage ; n°_colonne ; FAUX)`</w:t>
      </w:r>
    </w:p>
    <w:p>
      <w:pPr>
        <w:spacing w:after="80"/>
      </w:pPr>
      <w:r>
        <w:rPr>
          <w:sz w:val="19"/>
        </w:rPr>
        <w:t xml:space="preserve">Cherche une valeur dans la </w:t>
      </w:r>
      <w:r>
        <w:rPr>
          <w:b/>
          <w:sz w:val="19"/>
        </w:rPr>
        <w:t>première colonne</w:t>
      </w:r>
      <w:r>
        <w:rPr>
          <w:sz w:val="19"/>
        </w:rPr>
        <w:t xml:space="preserve"> d'une plage et renvoie ce qui se trouve sur la même ligne, dans la colonne demandée. Le </w:t>
      </w:r>
      <w:r>
        <w:rPr>
          <w:rFonts w:ascii="Consolas" w:hAnsi="Consolas"/>
          <w:color w:val="1E3A5F"/>
          <w:sz w:val="18"/>
        </w:rPr>
        <w:t>0</w:t>
      </w:r>
      <w:r>
        <w:rPr>
          <w:sz w:val="19"/>
        </w:rPr>
        <w:t xml:space="preserve"> (ou </w:t>
      </w:r>
      <w:r>
        <w:rPr>
          <w:rFonts w:ascii="Consolas" w:hAnsi="Consolas"/>
          <w:color w:val="1E3A5F"/>
          <w:sz w:val="18"/>
        </w:rPr>
        <w:t>FAUX</w:t>
      </w:r>
      <w:r>
        <w:rPr>
          <w:sz w:val="19"/>
        </w:rPr>
        <w:t xml:space="preserve">) impose une correspondance </w:t>
      </w:r>
      <w:r>
        <w:rPr>
          <w:b/>
          <w:sz w:val="19"/>
        </w:rPr>
        <w:t>exacte</w:t>
      </w:r>
      <w:r>
        <w:rPr>
          <w:sz w:val="19"/>
        </w:rPr>
        <w:t>.</w:t>
      </w:r>
    </w:p>
    <w:p>
      <w:pPr>
        <w:spacing w:after="80"/>
      </w:pPr>
      <w:r>
        <w:rPr>
          <w:sz w:val="19"/>
        </w:rPr>
        <w:t xml:space="preserve">*Dans le fichier :* </w:t>
      </w:r>
      <w:r>
        <w:rPr>
          <w:rFonts w:ascii="Consolas" w:hAnsi="Consolas"/>
          <w:color w:val="1E3A5F"/>
          <w:sz w:val="18"/>
        </w:rPr>
        <w:t>RECHERCHEV($D2;[1]lignes_bus!$B$1:$E$200;4;0)</w:t>
      </w:r>
      <w:r>
        <w:rPr>
          <w:sz w:val="19"/>
        </w:rPr>
        <w:t xml:space="preserve"> transforme le numéro de ligne en </w:t>
      </w:r>
      <w:r>
        <w:rPr>
          <w:rFonts w:ascii="Consolas" w:hAnsi="Consolas"/>
          <w:color w:val="1E3A5F"/>
          <w:sz w:val="18"/>
        </w:rPr>
        <w:t>id_prestataire</w:t>
      </w:r>
      <w:r>
        <w:rPr>
          <w:sz w:val="19"/>
        </w:rPr>
        <w:t>. Imbriquée, elle réalise la jointure ligne → prestataire.</w:t>
      </w:r>
    </w:p>
    <w:p>
      <w:pPr>
        <w:spacing w:before="160" w:after="20"/>
      </w:pPr>
      <w:r>
        <w:rPr>
          <w:b/>
          <w:color w:val="1E3A5F"/>
          <w:sz w:val="22"/>
        </w:rPr>
        <w:t>Conditions</w:t>
      </w:r>
    </w:p>
    <w:p>
      <w:pPr>
        <w:spacing w:after="80"/>
      </w:pPr>
      <w:r>
        <w:rPr>
          <w:b/>
          <w:sz w:val="19"/>
        </w:rPr>
        <w:t>`SI(test ; valeur_si_vrai ; valeur_si_faux)`</w:t>
      </w:r>
    </w:p>
    <w:p>
      <w:pPr>
        <w:spacing w:after="80"/>
      </w:pPr>
      <w:r>
        <w:rPr>
          <w:sz w:val="19"/>
        </w:rPr>
        <w:t>Renvoie une valeur ou une autre selon qu'une condition est vraie ou fausse. On peut l'</w:t>
      </w:r>
      <w:r>
        <w:rPr>
          <w:b/>
          <w:sz w:val="19"/>
        </w:rPr>
        <w:t>imbriquer</w:t>
      </w:r>
      <w:r>
        <w:rPr>
          <w:sz w:val="19"/>
        </w:rPr>
        <w:t xml:space="preserve"> pour enchaîner plusieurs cas.</w:t>
      </w:r>
    </w:p>
    <w:p>
      <w:pPr>
        <w:spacing w:after="80"/>
      </w:pPr>
      <w:r>
        <w:rPr>
          <w:sz w:val="19"/>
        </w:rPr>
        <w:t xml:space="preserve">*Dans le fichier :* </w:t>
      </w:r>
      <w:r>
        <w:rPr>
          <w:rFonts w:ascii="Consolas" w:hAnsi="Consolas"/>
          <w:color w:val="1E3A5F"/>
          <w:sz w:val="18"/>
        </w:rPr>
        <w:t>SI($M2&lt;0;"Contrat expiré";SI($M2&lt;=548;"Échéance proche";"Suivi normal"))</w:t>
      </w:r>
      <w:r>
        <w:rPr>
          <w:sz w:val="19"/>
        </w:rPr>
        <w:t xml:space="preserve"> classe l'alerte de fin de contrat.</w:t>
      </w:r>
    </w:p>
    <w:p>
      <w:pPr>
        <w:spacing w:after="80"/>
      </w:pPr>
      <w:r>
        <w:rPr>
          <w:b/>
          <w:sz w:val="19"/>
        </w:rPr>
        <w:t>`SIERREUR(valeur ; valeur_si_erreur)`</w:t>
      </w:r>
    </w:p>
    <w:p>
      <w:pPr>
        <w:spacing w:after="80"/>
      </w:pPr>
      <w:r>
        <w:rPr>
          <w:sz w:val="19"/>
        </w:rPr>
        <w:t>Renvoie la valeur, sauf si elle produit une erreur (par exemple une division par zéro), auquel cas elle renvoie la valeur de repli.</w:t>
      </w:r>
    </w:p>
    <w:p>
      <w:pPr>
        <w:spacing w:after="80"/>
      </w:pPr>
      <w:r>
        <w:rPr>
          <w:sz w:val="19"/>
        </w:rPr>
        <w:t xml:space="preserve">*Dans le fichier :* </w:t>
      </w:r>
      <w:r>
        <w:rPr>
          <w:rFonts w:ascii="Consolas" w:hAnsi="Consolas"/>
          <w:color w:val="1E3A5F"/>
          <w:sz w:val="18"/>
        </w:rPr>
        <w:t>SIERREUR( … /NBVAL(…) ; 0)</w:t>
      </w:r>
      <w:r>
        <w:rPr>
          <w:sz w:val="19"/>
        </w:rPr>
        <w:t xml:space="preserve"> évite l'erreur quand il n'y a aucune réclamation.</w:t>
      </w:r>
    </w:p>
    <w:p>
      <w:pPr>
        <w:spacing w:before="160" w:after="20"/>
      </w:pPr>
      <w:r>
        <w:rPr>
          <w:b/>
          <w:color w:val="1E3A5F"/>
          <w:sz w:val="22"/>
        </w:rPr>
        <w:t>Comptage</w:t>
      </w:r>
    </w:p>
    <w:p>
      <w:pPr>
        <w:spacing w:after="80"/>
      </w:pPr>
      <w:r>
        <w:rPr>
          <w:b/>
          <w:sz w:val="19"/>
        </w:rPr>
        <w:t>`NBVAL(plage)`</w:t>
      </w:r>
    </w:p>
    <w:p>
      <w:pPr>
        <w:spacing w:after="80"/>
      </w:pPr>
      <w:r>
        <w:rPr>
          <w:sz w:val="19"/>
        </w:rPr>
        <w:t xml:space="preserve">Compte le nombre de cellules </w:t>
      </w:r>
      <w:r>
        <w:rPr>
          <w:b/>
          <w:sz w:val="19"/>
        </w:rPr>
        <w:t>non vides</w:t>
      </w:r>
      <w:r>
        <w:rPr>
          <w:sz w:val="19"/>
        </w:rPr>
        <w:t>.</w:t>
      </w:r>
    </w:p>
    <w:p>
      <w:pPr>
        <w:spacing w:after="80"/>
      </w:pPr>
      <w:r>
        <w:rPr>
          <w:sz w:val="19"/>
        </w:rPr>
        <w:t xml:space="preserve">*Dans le fichier :* </w:t>
      </w:r>
      <w:r>
        <w:rPr>
          <w:rFonts w:ascii="Consolas" w:hAnsi="Consolas"/>
          <w:color w:val="1E3A5F"/>
          <w:sz w:val="18"/>
        </w:rPr>
        <w:t>NBVAL(reclamations!$A$2:$A$27)</w:t>
      </w:r>
      <w:r>
        <w:rPr>
          <w:sz w:val="19"/>
        </w:rPr>
        <w:t xml:space="preserve"> = le nombre total de réclamations.</w:t>
      </w:r>
    </w:p>
    <w:p>
      <w:pPr>
        <w:spacing w:after="80"/>
      </w:pPr>
      <w:r>
        <w:rPr>
          <w:b/>
          <w:sz w:val="19"/>
        </w:rPr>
        <w:t>`NB.SI(plage ; critère)`</w:t>
      </w:r>
    </w:p>
    <w:p>
      <w:pPr>
        <w:spacing w:after="80"/>
      </w:pPr>
      <w:r>
        <w:rPr>
          <w:sz w:val="19"/>
        </w:rPr>
        <w:t xml:space="preserve">Compte les cellules qui remplissent </w:t>
      </w:r>
      <w:r>
        <w:rPr>
          <w:b/>
          <w:sz w:val="19"/>
        </w:rPr>
        <w:t>une condition</w:t>
      </w:r>
      <w:r>
        <w:rPr>
          <w:sz w:val="19"/>
        </w:rPr>
        <w:t>.</w:t>
      </w:r>
    </w:p>
    <w:p>
      <w:pPr>
        <w:spacing w:after="80"/>
      </w:pPr>
      <w:r>
        <w:rPr>
          <w:sz w:val="19"/>
        </w:rPr>
        <w:t xml:space="preserve">*Dans le fichier :* </w:t>
      </w:r>
      <w:r>
        <w:rPr>
          <w:rFonts w:ascii="Consolas" w:hAnsi="Consolas"/>
          <w:color w:val="1E3A5F"/>
          <w:sz w:val="18"/>
        </w:rPr>
        <w:t>NB.SI(reclamations!$H$2:$H$27;1)</w:t>
      </w:r>
      <w:r>
        <w:rPr>
          <w:sz w:val="19"/>
        </w:rPr>
        <w:t xml:space="preserve"> = le nombre de réclamations clôturées ; </w:t>
      </w:r>
      <w:r>
        <w:rPr>
          <w:rFonts w:ascii="Consolas" w:hAnsi="Consolas"/>
          <w:color w:val="1E3A5F"/>
          <w:sz w:val="18"/>
        </w:rPr>
        <w:t>NB.SI(…;0)</w:t>
      </w:r>
      <w:r>
        <w:rPr>
          <w:sz w:val="19"/>
        </w:rPr>
        <w:t xml:space="preserve"> = celles en cours.</w:t>
      </w:r>
    </w:p>
    <w:p>
      <w:pPr>
        <w:spacing w:before="160" w:after="20"/>
      </w:pPr>
      <w:r>
        <w:rPr>
          <w:b/>
          <w:color w:val="1E3A5F"/>
          <w:sz w:val="22"/>
        </w:rPr>
        <w:t>Trouver le champion</w:t>
      </w:r>
    </w:p>
    <w:p>
      <w:pPr>
        <w:spacing w:after="80"/>
      </w:pPr>
      <w:r>
        <w:rPr>
          <w:b/>
          <w:sz w:val="19"/>
        </w:rPr>
        <w:t>`MAX(plage)`</w:t>
      </w:r>
    </w:p>
    <w:p>
      <w:pPr>
        <w:spacing w:after="80"/>
      </w:pPr>
      <w:r>
        <w:rPr>
          <w:sz w:val="19"/>
        </w:rPr>
        <w:t>Renvoie le plus grand nombre d'une plage.</w:t>
      </w:r>
    </w:p>
    <w:p>
      <w:pPr>
        <w:spacing w:after="80"/>
      </w:pPr>
      <w:r>
        <w:rPr>
          <w:b/>
          <w:sz w:val="19"/>
        </w:rPr>
        <w:t>`EQUIV(valeur ; plage ; 0)`</w:t>
      </w:r>
    </w:p>
    <w:p>
      <w:pPr>
        <w:spacing w:after="80"/>
      </w:pPr>
      <w:r>
        <w:rPr>
          <w:sz w:val="19"/>
        </w:rPr>
        <w:t xml:space="preserve">Renvoie la </w:t>
      </w:r>
      <w:r>
        <w:rPr>
          <w:b/>
          <w:sz w:val="19"/>
        </w:rPr>
        <w:t>position</w:t>
      </w:r>
      <w:r>
        <w:rPr>
          <w:sz w:val="19"/>
        </w:rPr>
        <w:t xml:space="preserve"> (le rang) d'une valeur dans une plage. Le </w:t>
      </w:r>
      <w:r>
        <w:rPr>
          <w:rFonts w:ascii="Consolas" w:hAnsi="Consolas"/>
          <w:color w:val="1E3A5F"/>
          <w:sz w:val="18"/>
        </w:rPr>
        <w:t>0</w:t>
      </w:r>
      <w:r>
        <w:rPr>
          <w:sz w:val="19"/>
        </w:rPr>
        <w:t xml:space="preserve"> impose une correspondance exacte.</w:t>
      </w:r>
    </w:p>
    <w:p>
      <w:pPr>
        <w:spacing w:after="80"/>
      </w:pPr>
      <w:r>
        <w:rPr>
          <w:b/>
          <w:sz w:val="19"/>
        </w:rPr>
        <w:t>`INDEX(plage ; n°_position)`</w:t>
      </w:r>
    </w:p>
    <w:p>
      <w:pPr>
        <w:spacing w:after="80"/>
      </w:pPr>
      <w:r>
        <w:rPr>
          <w:sz w:val="19"/>
        </w:rPr>
        <w:t xml:space="preserve">Renvoie la valeur située à une </w:t>
      </w:r>
      <w:r>
        <w:rPr>
          <w:b/>
          <w:sz w:val="19"/>
        </w:rPr>
        <w:t>position</w:t>
      </w:r>
      <w:r>
        <w:rPr>
          <w:sz w:val="19"/>
        </w:rPr>
        <w:t xml:space="preserve"> donnée dans une plage.</w:t>
      </w:r>
    </w:p>
    <w:p>
      <w:pPr>
        <w:spacing w:after="80"/>
      </w:pPr>
      <w:r>
        <w:rPr>
          <w:sz w:val="19"/>
        </w:rPr>
        <w:t xml:space="preserve">*Dans le fichier, les trois ensemble :* </w:t>
      </w:r>
      <w:r>
        <w:rPr>
          <w:rFonts w:ascii="Consolas" w:hAnsi="Consolas"/>
          <w:color w:val="1E3A5F"/>
          <w:sz w:val="18"/>
        </w:rPr>
        <w:t>INDEX(A17:A20;EQUIV(MAX(B17:B20);B17:B20;0))</w:t>
      </w:r>
      <w:r>
        <w:rPr>
          <w:sz w:val="19"/>
        </w:rPr>
        <w:t xml:space="preserve"> lit le plus grand nombre de réclamations (</w:t>
      </w:r>
      <w:r>
        <w:rPr>
          <w:rFonts w:ascii="Consolas" w:hAnsi="Consolas"/>
          <w:color w:val="1E3A5F"/>
          <w:sz w:val="18"/>
        </w:rPr>
        <w:t>MAX</w:t>
      </w:r>
      <w:r>
        <w:rPr>
          <w:sz w:val="19"/>
        </w:rPr>
        <w:t>), trouve sa position (</w:t>
      </w:r>
      <w:r>
        <w:rPr>
          <w:rFonts w:ascii="Consolas" w:hAnsi="Consolas"/>
          <w:color w:val="1E3A5F"/>
          <w:sz w:val="18"/>
        </w:rPr>
        <w:t>EQUIV</w:t>
      </w:r>
      <w:r>
        <w:rPr>
          <w:sz w:val="19"/>
        </w:rPr>
        <w:t>) et renvoie le nom correspondant (</w:t>
      </w:r>
      <w:r>
        <w:rPr>
          <w:rFonts w:ascii="Consolas" w:hAnsi="Consolas"/>
          <w:color w:val="1E3A5F"/>
          <w:sz w:val="18"/>
        </w:rPr>
        <w:t>INDEX</w:t>
      </w:r>
      <w:r>
        <w:rPr>
          <w:sz w:val="19"/>
        </w:rPr>
        <w:t>). C'est la réponse automatique à une question métier.</w:t>
      </w:r>
    </w:p>
    <w:p>
      <w:pPr>
        <w:spacing w:before="160" w:after="20"/>
      </w:pPr>
      <w:r>
        <w:rPr>
          <w:b/>
          <w:color w:val="1E3A5F"/>
          <w:sz w:val="22"/>
        </w:rPr>
        <w:t>Dates et temps</w:t>
      </w:r>
    </w:p>
    <w:p>
      <w:pPr>
        <w:spacing w:after="80"/>
      </w:pPr>
      <w:r>
        <w:rPr>
          <w:b/>
          <w:sz w:val="19"/>
        </w:rPr>
        <w:t>`ANNEE(date)`</w:t>
      </w:r>
      <w:r>
        <w:rPr>
          <w:sz w:val="19"/>
        </w:rPr>
        <w:t xml:space="preserve"> / </w:t>
      </w:r>
      <w:r>
        <w:rPr>
          <w:b/>
          <w:sz w:val="19"/>
        </w:rPr>
        <w:t>`MOIS(date)`</w:t>
      </w:r>
    </w:p>
    <w:p>
      <w:pPr>
        <w:spacing w:after="80"/>
      </w:pPr>
      <w:r>
        <w:rPr>
          <w:sz w:val="19"/>
        </w:rPr>
        <w:t>Extraient l'année (ou le mois, de 1 à 12) d'une date.</w:t>
      </w:r>
    </w:p>
    <w:p>
      <w:pPr>
        <w:spacing w:after="80"/>
      </w:pPr>
      <w:r>
        <w:rPr>
          <w:b/>
          <w:sz w:val="19"/>
        </w:rPr>
        <w:t>`ARRONDI.SUP(nombre ; n_décimales)`</w:t>
      </w:r>
    </w:p>
    <w:p>
      <w:pPr>
        <w:spacing w:after="80"/>
      </w:pPr>
      <w:r>
        <w:rPr>
          <w:sz w:val="19"/>
        </w:rPr>
        <w:t xml:space="preserve">Arrondit à l'entier (ou à la décimale) </w:t>
      </w:r>
      <w:r>
        <w:rPr>
          <w:b/>
          <w:sz w:val="19"/>
        </w:rPr>
        <w:t>supérieur</w:t>
      </w:r>
      <w:r>
        <w:rPr>
          <w:sz w:val="19"/>
        </w:rPr>
        <w:t>.</w:t>
      </w:r>
    </w:p>
    <w:p>
      <w:pPr>
        <w:spacing w:after="80"/>
      </w:pPr>
      <w:r>
        <w:rPr>
          <w:sz w:val="19"/>
        </w:rPr>
        <w:t xml:space="preserve">*Dans le fichier :* </w:t>
      </w:r>
      <w:r>
        <w:rPr>
          <w:rFonts w:ascii="Consolas" w:hAnsi="Consolas"/>
          <w:color w:val="1E3A5F"/>
          <w:sz w:val="18"/>
        </w:rPr>
        <w:t>"T"&amp;ARRONDI.SUP(MOIS($B2)/3;0)</w:t>
      </w:r>
      <w:r>
        <w:rPr>
          <w:sz w:val="19"/>
        </w:rPr>
        <w:t xml:space="preserve"> calcule le trimestre (</w:t>
      </w:r>
      <w:r>
        <w:rPr>
          <w:rFonts w:ascii="Consolas" w:hAnsi="Consolas"/>
          <w:color w:val="1E3A5F"/>
          <w:sz w:val="18"/>
        </w:rPr>
        <w:t>T1</w:t>
      </w:r>
      <w:r>
        <w:rPr>
          <w:sz w:val="19"/>
        </w:rPr>
        <w:t xml:space="preserve"> à </w:t>
      </w:r>
      <w:r>
        <w:rPr>
          <w:rFonts w:ascii="Consolas" w:hAnsi="Consolas"/>
          <w:color w:val="1E3A5F"/>
          <w:sz w:val="18"/>
        </w:rPr>
        <w:t>T4</w:t>
      </w:r>
      <w:r>
        <w:rPr>
          <w:sz w:val="19"/>
        </w:rPr>
        <w:t>) à partir du mois.</w:t>
      </w:r>
    </w:p>
    <w:p>
      <w:pPr>
        <w:spacing w:before="160" w:after="20"/>
      </w:pPr>
      <w:r>
        <w:rPr>
          <w:b/>
          <w:color w:val="1E3A5F"/>
          <w:sz w:val="22"/>
        </w:rPr>
        <w:t>Opérateurs utiles</w:t>
      </w:r>
    </w:p>
    <w:p>
      <w:pPr>
        <w:pStyle w:val="ListBullet"/>
        <w:spacing w:after="20"/>
      </w:pPr>
      <w:r>
        <w:rPr>
          <w:b/>
          <w:sz w:val="19"/>
        </w:rPr>
        <w:t>`&amp;`</w:t>
      </w:r>
      <w:r>
        <w:rPr>
          <w:sz w:val="19"/>
        </w:rPr>
        <w:t xml:space="preserve"> : colle deux textes bout à bout (concaténation). *Exemple :* </w:t>
      </w:r>
      <w:r>
        <w:rPr>
          <w:rFonts w:ascii="Consolas" w:hAnsi="Consolas"/>
          <w:color w:val="1E3A5F"/>
          <w:sz w:val="18"/>
        </w:rPr>
        <w:t>MAX(B17:B20)&amp;" réclamations"</w:t>
      </w:r>
      <w:r>
        <w:rPr>
          <w:sz w:val="19"/>
        </w:rPr>
        <w:t xml:space="preserve"> donne </w:t>
      </w:r>
      <w:r>
        <w:rPr>
          <w:rFonts w:ascii="Consolas" w:hAnsi="Consolas"/>
          <w:color w:val="1E3A5F"/>
          <w:sz w:val="18"/>
        </w:rPr>
        <w:t>14 réclamations</w:t>
      </w:r>
      <w:r>
        <w:rPr>
          <w:sz w:val="19"/>
        </w:rPr>
        <w:t>.</w:t>
      </w:r>
    </w:p>
    <w:p>
      <w:pPr>
        <w:pStyle w:val="ListBullet"/>
        <w:spacing w:after="20"/>
      </w:pPr>
      <w:r>
        <w:rPr>
          <w:b/>
          <w:sz w:val="19"/>
        </w:rPr>
        <w:t>`-`</w:t>
      </w:r>
      <w:r>
        <w:rPr>
          <w:sz w:val="19"/>
        </w:rPr>
        <w:t xml:space="preserve"> entre deux dates : renvoie un </w:t>
      </w:r>
      <w:r>
        <w:rPr>
          <w:b/>
          <w:sz w:val="19"/>
        </w:rPr>
        <w:t>nombre de jours</w:t>
      </w:r>
      <w:r>
        <w:rPr>
          <w:sz w:val="19"/>
        </w:rPr>
        <w:t xml:space="preserve">. *Exemple :* </w:t>
      </w:r>
      <w:r>
        <w:rPr>
          <w:rFonts w:ascii="Consolas" w:hAnsi="Consolas"/>
          <w:color w:val="1E3A5F"/>
          <w:sz w:val="18"/>
        </w:rPr>
        <w:t>$L2-$B2</w:t>
      </w:r>
      <w:r>
        <w:rPr>
          <w:sz w:val="19"/>
        </w:rPr>
        <w:t xml:space="preserve"> = jours entre la fin de contrat et la réception.</w:t>
      </w:r>
    </w:p>
    <w:p>
      <w:pPr>
        <w:pStyle w:val="ListBullet"/>
        <w:spacing w:after="20"/>
      </w:pPr>
      <w:r>
        <w:rPr>
          <w:b/>
          <w:sz w:val="19"/>
        </w:rPr>
        <w:t>`$`</w:t>
      </w:r>
      <w:r>
        <w:rPr>
          <w:sz w:val="19"/>
        </w:rPr>
        <w:t xml:space="preserve"> (références absolues) : </w:t>
      </w:r>
      <w:r>
        <w:rPr>
          <w:rFonts w:ascii="Consolas" w:hAnsi="Consolas"/>
          <w:color w:val="1E3A5F"/>
          <w:sz w:val="18"/>
        </w:rPr>
        <w:t>$A$2:$A$27</w:t>
      </w:r>
      <w:r>
        <w:rPr>
          <w:sz w:val="19"/>
        </w:rPr>
        <w:t xml:space="preserve"> reste figé quand on recopie la formule vers le bas ; </w:t>
      </w:r>
      <w:r>
        <w:rPr>
          <w:rFonts w:ascii="Consolas" w:hAnsi="Consolas"/>
          <w:color w:val="1E3A5F"/>
          <w:sz w:val="18"/>
        </w:rPr>
        <w:t>$D2</w:t>
      </w:r>
      <w:r>
        <w:rPr>
          <w:sz w:val="19"/>
        </w:rPr>
        <w:t xml:space="preserve"> fige la colonne D mais laisse la ligne s'adapter.</w:t>
      </w:r>
    </w:p>
    <w:p>
      <w:pPr>
        <w:pStyle w:val="ListBullet"/>
        <w:spacing w:after="20"/>
      </w:pPr>
      <w:r>
        <w:rPr>
          <w:b/>
          <w:sz w:val="19"/>
        </w:rPr>
        <w:t>`[1]` / `[2]`</w:t>
      </w:r>
      <w:r>
        <w:rPr>
          <w:sz w:val="19"/>
        </w:rPr>
        <w:t xml:space="preserve"> : renvoient à un </w:t>
      </w:r>
      <w:r>
        <w:rPr>
          <w:b/>
          <w:sz w:val="19"/>
        </w:rPr>
        <w:t>autre fichier</w:t>
      </w:r>
      <w:r>
        <w:rPr>
          <w:sz w:val="19"/>
        </w:rPr>
        <w:t xml:space="preserve"> (lien externe), ici </w:t>
      </w:r>
      <w:r>
        <w:rPr>
          <w:rFonts w:ascii="Consolas" w:hAnsi="Consolas"/>
          <w:color w:val="1E3A5F"/>
          <w:sz w:val="18"/>
        </w:rPr>
        <w:t>lignes_bus.xlsx</w:t>
      </w:r>
      <w:r>
        <w:rPr>
          <w:sz w:val="19"/>
        </w:rPr>
        <w:t xml:space="preserve"> et </w:t>
      </w:r>
      <w:r>
        <w:rPr>
          <w:rFonts w:ascii="Consolas" w:hAnsi="Consolas"/>
          <w:color w:val="1E3A5F"/>
          <w:sz w:val="18"/>
        </w:rPr>
        <w:t>prestataires.xlsx</w:t>
      </w:r>
      <w:r>
        <w:rPr>
          <w:sz w:val="19"/>
        </w:rPr>
        <w:t xml:space="preserve"> des collègues.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