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6.99999999999994" w:lineRule="auto"/>
        <w:jc w:val="center"/>
        <w:rPr/>
      </w:pPr>
      <w:r w:rsidDel="00000000" w:rsidR="00000000" w:rsidRPr="00000000">
        <w:rPr>
          <w:rFonts w:ascii="Times New Roman" w:cs="Times New Roman" w:eastAsia="Times New Roman" w:hAnsi="Times New Roman"/>
          <w:b w:val="1"/>
          <w:bCs w:val="1"/>
          <w:color w:val="1f4e79"/>
          <w:sz w:val="48"/>
          <w:szCs w:val="48"/>
          <w:rtl w:val="0"/>
        </w:rPr>
        <w:t xml:space="preserve">DIGITAL @ Cal Poly Pomona</w:t>
      </w:r>
      <w:r w:rsidDel="00000000" w:rsidR="00000000" w:rsidRPr="00000000">
        <w:rPr>
          <w:rtl w:val="0"/>
        </w:rPr>
      </w:r>
    </w:p>
    <w:p w:rsidR="00000000" w:rsidDel="00000000" w:rsidP="00000000" w:rsidRDefault="00000000" w:rsidRPr="00000000" w14:paraId="00000002">
      <w:pPr>
        <w:spacing w:after="120" w:line="246.99999999999994" w:lineRule="auto"/>
        <w:jc w:val="center"/>
        <w:rPr/>
      </w:pPr>
      <w:r w:rsidDel="00000000" w:rsidR="00000000" w:rsidRPr="00000000">
        <w:rPr>
          <w:rFonts w:ascii="Times New Roman" w:cs="Times New Roman" w:eastAsia="Times New Roman" w:hAnsi="Times New Roman"/>
          <w:b w:val="1"/>
          <w:bCs w:val="1"/>
          <w:sz w:val="40"/>
          <w:szCs w:val="40"/>
          <w:rtl w:val="0"/>
        </w:rPr>
        <w:t xml:space="preserve">Constitution and Bylaws</w:t>
      </w:r>
      <w:r w:rsidDel="00000000" w:rsidR="00000000" w:rsidRPr="00000000">
        <w:rPr>
          <w:rtl w:val="0"/>
        </w:rPr>
      </w:r>
    </w:p>
    <w:p w:rsidR="00000000" w:rsidDel="00000000" w:rsidP="00000000" w:rsidRDefault="00000000" w:rsidRPr="00000000" w14:paraId="00000003">
      <w:pPr>
        <w:spacing w:after="120" w:line="246.99999999999994"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tl w:val="0"/>
        </w:rPr>
        <w:t xml:space="preserve">California State Polytechnic University, Pomona</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219052" cy="62190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19052" cy="621905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line="246.99999999999994" w:lineRule="auto"/>
        <w:jc w:val="center"/>
        <w:rPr/>
      </w:pPr>
      <w:r w:rsidDel="00000000" w:rsidR="00000000" w:rsidRPr="00000000">
        <w:rPr>
          <w:rFonts w:ascii="Times New Roman" w:cs="Times New Roman" w:eastAsia="Times New Roman" w:hAnsi="Times New Roman"/>
          <w:i w:val="1"/>
          <w:iCs w:val="1"/>
          <w:sz w:val="24"/>
          <w:szCs w:val="24"/>
          <w:rtl w:val="0"/>
        </w:rPr>
        <w:t xml:space="preserve">A Project-Based Engineering Organization for Interdisciplinary Systems Design, Technical Entrepreneurship, and Student-Led Innovation</w:t>
      </w:r>
      <w:r w:rsidDel="00000000" w:rsidR="00000000" w:rsidRPr="00000000">
        <w:rPr>
          <w:rtl w:val="0"/>
        </w:rPr>
      </w:r>
    </w:p>
    <w:p w:rsidR="00000000" w:rsidDel="00000000" w:rsidP="00000000" w:rsidRDefault="00000000" w:rsidRPr="00000000" w14:paraId="00000005">
      <w:pPr>
        <w:spacing w:after="120" w:line="246.99999999999994" w:lineRule="auto"/>
        <w:jc w:val="center"/>
        <w:rPr/>
      </w:pPr>
      <w:r w:rsidDel="00000000" w:rsidR="00000000" w:rsidRPr="00000000">
        <w:rPr>
          <w:rFonts w:ascii="Times New Roman" w:cs="Times New Roman" w:eastAsia="Times New Roman" w:hAnsi="Times New Roman"/>
          <w:sz w:val="22"/>
          <w:szCs w:val="22"/>
          <w:rtl w:val="0"/>
        </w:rPr>
        <w:br w:type="textWrapping"/>
        <w:t xml:space="preserve">Founding Date: </w:t>
      </w:r>
      <w:r w:rsidDel="00000000" w:rsidR="00000000" w:rsidRPr="00000000">
        <w:rPr>
          <w:sz w:val="22"/>
          <w:szCs w:val="22"/>
          <w:rtl w:val="0"/>
        </w:rPr>
        <w:t xml:space="preserve">08/20/2024</w:t>
      </w:r>
      <w:r w:rsidDel="00000000" w:rsidR="00000000" w:rsidRPr="00000000">
        <w:rPr>
          <w:rFonts w:ascii="Times New Roman" w:cs="Times New Roman" w:eastAsia="Times New Roman" w:hAnsi="Times New Roman"/>
          <w:sz w:val="22"/>
          <w:szCs w:val="22"/>
          <w:rtl w:val="0"/>
        </w:rPr>
        <w:br w:type="textWrapping"/>
        <w:t xml:space="preserve">Version: </w:t>
      </w:r>
      <w:r w:rsidDel="00000000" w:rsidR="00000000" w:rsidRPr="00000000">
        <w:rPr>
          <w:sz w:val="22"/>
          <w:szCs w:val="22"/>
          <w:rtl w:val="0"/>
        </w:rPr>
        <w:t xml:space="preserve">2.1.0</w:t>
      </w:r>
      <w:r w:rsidDel="00000000" w:rsidR="00000000" w:rsidRPr="00000000">
        <w:rPr>
          <w:rFonts w:ascii="Times New Roman" w:cs="Times New Roman" w:eastAsia="Times New Roman" w:hAnsi="Times New Roman"/>
          <w:sz w:val="22"/>
          <w:szCs w:val="22"/>
          <w:rtl w:val="0"/>
        </w:rPr>
        <w:br w:type="textWrapping"/>
        <w:t xml:space="preserve">Last Updated: June 27, 2026</w:t>
        <w:br w:type="textWrapping"/>
        <w:t xml:space="preserve">Contact: calpolypomonadigital@gmail.com</w:t>
      </w:r>
      <w:r w:rsidDel="00000000" w:rsidR="00000000" w:rsidRPr="00000000">
        <w:rPr>
          <w:rtl w:val="0"/>
        </w:rPr>
      </w:r>
    </w:p>
    <w:p w:rsidR="00000000" w:rsidDel="00000000" w:rsidP="00000000" w:rsidRDefault="00000000" w:rsidRPr="00000000" w14:paraId="00000006">
      <w:pPr>
        <w:pStyle w:val="Heading1"/>
        <w:keepNext w:val="1"/>
        <w:rPr/>
      </w:pPr>
      <w:r w:rsidDel="00000000" w:rsidR="00000000" w:rsidRPr="00000000">
        <w:rPr>
          <w:rFonts w:ascii="Times New Roman" w:cs="Times New Roman" w:eastAsia="Times New Roman" w:hAnsi="Times New Roman"/>
          <w:sz w:val="21"/>
          <w:szCs w:val="21"/>
          <w:rtl w:val="0"/>
        </w:rPr>
        <w:t xml:space="preserve">Table of Contents</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7" w:val="clear"/>
          </w:tcPr>
          <w:p w:rsidR="00000000" w:rsidDel="00000000" w:rsidP="00000000" w:rsidRDefault="00000000" w:rsidRPr="00000000" w14:paraId="00000007">
            <w:pPr>
              <w:rPr/>
            </w:pPr>
            <w:r w:rsidDel="00000000" w:rsidR="00000000" w:rsidRPr="00000000">
              <w:rPr>
                <w:b w:val="1"/>
                <w:bCs w:val="1"/>
                <w:rtl w:val="0"/>
              </w:rPr>
              <w:t xml:space="preserve">Article</w:t>
            </w:r>
            <w:r w:rsidDel="00000000" w:rsidR="00000000" w:rsidRPr="00000000">
              <w:rPr>
                <w:rtl w:val="0"/>
              </w:rPr>
            </w:r>
          </w:p>
        </w:tc>
        <w:tc>
          <w:tcPr>
            <w:shd w:fill="d9eaf7" w:val="clear"/>
          </w:tcPr>
          <w:p w:rsidR="00000000" w:rsidDel="00000000" w:rsidP="00000000" w:rsidRDefault="00000000" w:rsidRPr="00000000" w14:paraId="00000008">
            <w:pPr>
              <w:rPr/>
            </w:pPr>
            <w:r w:rsidDel="00000000" w:rsidR="00000000" w:rsidRPr="00000000">
              <w:rPr>
                <w:b w:val="1"/>
                <w:bCs w:val="1"/>
                <w:rtl w:val="0"/>
              </w:rPr>
              <w:t xml:space="preserve">Section</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Article I</w:t>
            </w:r>
          </w:p>
        </w:tc>
        <w:tc>
          <w:tcPr/>
          <w:p w:rsidR="00000000" w:rsidDel="00000000" w:rsidP="00000000" w:rsidRDefault="00000000" w:rsidRPr="00000000" w14:paraId="0000000A">
            <w:pPr>
              <w:rPr/>
            </w:pPr>
            <w:r w:rsidDel="00000000" w:rsidR="00000000" w:rsidRPr="00000000">
              <w:rPr>
                <w:rtl w:val="0"/>
              </w:rPr>
              <w:t xml:space="preserve">Preamble</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Article II</w:t>
            </w:r>
          </w:p>
        </w:tc>
        <w:tc>
          <w:tcPr/>
          <w:p w:rsidR="00000000" w:rsidDel="00000000" w:rsidP="00000000" w:rsidRDefault="00000000" w:rsidRPr="00000000" w14:paraId="0000000C">
            <w:pPr>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Article III</w:t>
            </w:r>
          </w:p>
        </w:tc>
        <w:tc>
          <w:tcPr/>
          <w:p w:rsidR="00000000" w:rsidDel="00000000" w:rsidP="00000000" w:rsidRDefault="00000000" w:rsidRPr="00000000" w14:paraId="0000000E">
            <w:pPr>
              <w:rPr/>
            </w:pPr>
            <w:r w:rsidDel="00000000" w:rsidR="00000000" w:rsidRPr="00000000">
              <w:rPr>
                <w:rtl w:val="0"/>
              </w:rPr>
              <w:t xml:space="preserve">Trust Account</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Article IV</w:t>
            </w:r>
          </w:p>
        </w:tc>
        <w:tc>
          <w:tcPr/>
          <w:p w:rsidR="00000000" w:rsidDel="00000000" w:rsidP="00000000" w:rsidRDefault="00000000" w:rsidRPr="00000000" w14:paraId="00000010">
            <w:pPr>
              <w:rPr/>
            </w:pPr>
            <w:r w:rsidDel="00000000" w:rsidR="00000000" w:rsidRPr="00000000">
              <w:rPr>
                <w:rtl w:val="0"/>
              </w:rPr>
              <w:t xml:space="preserve">Membership</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Article V</w:t>
            </w:r>
          </w:p>
        </w:tc>
        <w:tc>
          <w:tcPr/>
          <w:p w:rsidR="00000000" w:rsidDel="00000000" w:rsidP="00000000" w:rsidRDefault="00000000" w:rsidRPr="00000000" w14:paraId="00000012">
            <w:pPr>
              <w:rPr/>
            </w:pPr>
            <w:r w:rsidDel="00000000" w:rsidR="00000000" w:rsidRPr="00000000">
              <w:rPr>
                <w:rtl w:val="0"/>
              </w:rPr>
              <w:t xml:space="preserve">Officers</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Article VI</w:t>
            </w:r>
          </w:p>
        </w:tc>
        <w:tc>
          <w:tcPr/>
          <w:p w:rsidR="00000000" w:rsidDel="00000000" w:rsidP="00000000" w:rsidRDefault="00000000" w:rsidRPr="00000000" w14:paraId="00000014">
            <w:pPr>
              <w:rPr/>
            </w:pPr>
            <w:r w:rsidDel="00000000" w:rsidR="00000000" w:rsidRPr="00000000">
              <w:rPr>
                <w:rtl w:val="0"/>
              </w:rPr>
              <w:t xml:space="preserve">Elections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Article VII</w:t>
            </w:r>
          </w:p>
        </w:tc>
        <w:tc>
          <w:tcPr/>
          <w:p w:rsidR="00000000" w:rsidDel="00000000" w:rsidP="00000000" w:rsidRDefault="00000000" w:rsidRPr="00000000" w14:paraId="00000016">
            <w:pPr>
              <w:rPr/>
            </w:pPr>
            <w:r w:rsidDel="00000000" w:rsidR="00000000" w:rsidRPr="00000000">
              <w:rPr>
                <w:rtl w:val="0"/>
              </w:rPr>
              <w:t xml:space="preserve">Meetings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Article VIII</w:t>
            </w:r>
          </w:p>
        </w:tc>
        <w:tc>
          <w:tcPr/>
          <w:p w:rsidR="00000000" w:rsidDel="00000000" w:rsidP="00000000" w:rsidRDefault="00000000" w:rsidRPr="00000000" w14:paraId="00000018">
            <w:pPr>
              <w:rPr/>
            </w:pPr>
            <w:r w:rsidDel="00000000" w:rsidR="00000000" w:rsidRPr="00000000">
              <w:rPr>
                <w:rtl w:val="0"/>
              </w:rPr>
              <w:t xml:space="preserve">Quorum</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Article IX</w:t>
            </w:r>
          </w:p>
        </w:tc>
        <w:tc>
          <w:tcPr/>
          <w:p w:rsidR="00000000" w:rsidDel="00000000" w:rsidP="00000000" w:rsidRDefault="00000000" w:rsidRPr="00000000" w14:paraId="0000001A">
            <w:pPr>
              <w:rPr/>
            </w:pPr>
            <w:r w:rsidDel="00000000" w:rsidR="00000000" w:rsidRPr="00000000">
              <w:rPr>
                <w:rtl w:val="0"/>
              </w:rPr>
              <w:t xml:space="preserve">Committees, Project Governance, and Organizational Structure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Article X</w:t>
            </w:r>
          </w:p>
        </w:tc>
        <w:tc>
          <w:tcPr/>
          <w:p w:rsidR="00000000" w:rsidDel="00000000" w:rsidP="00000000" w:rsidRDefault="00000000" w:rsidRPr="00000000" w14:paraId="0000001C">
            <w:pPr>
              <w:rPr/>
            </w:pPr>
            <w:r w:rsidDel="00000000" w:rsidR="00000000" w:rsidRPr="00000000">
              <w:rPr>
                <w:rtl w:val="0"/>
              </w:rPr>
              <w:t xml:space="preserve">Dues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Article XI</w:t>
            </w:r>
          </w:p>
        </w:tc>
        <w:tc>
          <w:tcPr/>
          <w:p w:rsidR="00000000" w:rsidDel="00000000" w:rsidP="00000000" w:rsidRDefault="00000000" w:rsidRPr="00000000" w14:paraId="0000001E">
            <w:pPr>
              <w:rPr/>
            </w:pPr>
            <w:r w:rsidDel="00000000" w:rsidR="00000000" w:rsidRPr="00000000">
              <w:rPr>
                <w:rtl w:val="0"/>
              </w:rPr>
              <w:t xml:space="preserve">Advisor</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Article XII</w:t>
            </w:r>
          </w:p>
        </w:tc>
        <w:tc>
          <w:tcPr/>
          <w:p w:rsidR="00000000" w:rsidDel="00000000" w:rsidP="00000000" w:rsidRDefault="00000000" w:rsidRPr="00000000" w14:paraId="00000020">
            <w:pPr>
              <w:rPr/>
            </w:pPr>
            <w:r w:rsidDel="00000000" w:rsidR="00000000" w:rsidRPr="00000000">
              <w:rPr>
                <w:rtl w:val="0"/>
              </w:rPr>
              <w:t xml:space="preserve">Amendment</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Appendix A</w:t>
            </w:r>
          </w:p>
        </w:tc>
        <w:tc>
          <w:tcPr/>
          <w:p w:rsidR="00000000" w:rsidDel="00000000" w:rsidP="00000000" w:rsidRDefault="00000000" w:rsidRPr="00000000" w14:paraId="00000022">
            <w:pPr>
              <w:rPr/>
            </w:pPr>
            <w:r w:rsidDel="00000000" w:rsidR="00000000" w:rsidRPr="00000000">
              <w:rPr>
                <w:rtl w:val="0"/>
              </w:rPr>
              <w:t xml:space="preserve">Officer and Committee Quick Reference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Appendix B</w:t>
            </w:r>
          </w:p>
        </w:tc>
        <w:tc>
          <w:tcPr/>
          <w:p w:rsidR="00000000" w:rsidDel="00000000" w:rsidP="00000000" w:rsidRDefault="00000000" w:rsidRPr="00000000" w14:paraId="00000024">
            <w:pPr>
              <w:rPr/>
            </w:pPr>
            <w:r w:rsidDel="00000000" w:rsidR="00000000" w:rsidRPr="00000000">
              <w:rPr>
                <w:rtl w:val="0"/>
              </w:rPr>
              <w:t xml:space="preserve">Project Lifecycle Quick Reference</w:t>
            </w:r>
          </w:p>
        </w:tc>
      </w:tr>
    </w:tbl>
    <w:p w:rsidR="00000000" w:rsidDel="00000000" w:rsidP="00000000" w:rsidRDefault="00000000" w:rsidRPr="00000000" w14:paraId="00000025">
      <w:pPr>
        <w:spacing w:after="120" w:line="246.99999999999994"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keepNext w:val="1"/>
        <w:rPr/>
      </w:pPr>
      <w:r w:rsidDel="00000000" w:rsidR="00000000" w:rsidRPr="00000000">
        <w:rPr>
          <w:rFonts w:ascii="Times New Roman" w:cs="Times New Roman" w:eastAsia="Times New Roman" w:hAnsi="Times New Roman"/>
          <w:sz w:val="21"/>
          <w:szCs w:val="21"/>
          <w:rtl w:val="0"/>
        </w:rPr>
        <w:t xml:space="preserve">Article I</w:t>
        <w:tab/>
        <w:t xml:space="preserve">PREAMBLE</w:t>
      </w:r>
      <w:r w:rsidDel="00000000" w:rsidR="00000000" w:rsidRPr="00000000">
        <w:rPr>
          <w:rtl w:val="0"/>
        </w:rPr>
      </w:r>
    </w:p>
    <w:p w:rsidR="00000000" w:rsidDel="00000000" w:rsidP="00000000" w:rsidRDefault="00000000" w:rsidRPr="00000000" w14:paraId="00000027">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NAME OF ORGANIZATION</w:t>
      </w:r>
      <w:r w:rsidDel="00000000" w:rsidR="00000000" w:rsidRPr="00000000">
        <w:rPr>
          <w:rtl w:val="0"/>
        </w:rPr>
      </w:r>
    </w:p>
    <w:p w:rsidR="00000000" w:rsidDel="00000000" w:rsidP="00000000" w:rsidRDefault="00000000" w:rsidRPr="00000000" w14:paraId="00000028">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name of this organization shall be DIGITAL @ Cal Poly Pomona.</w:t>
      </w:r>
      <w:r w:rsidDel="00000000" w:rsidR="00000000" w:rsidRPr="00000000">
        <w:rPr>
          <w:rtl w:val="0"/>
        </w:rPr>
      </w:r>
    </w:p>
    <w:p w:rsidR="00000000" w:rsidDel="00000000" w:rsidP="00000000" w:rsidRDefault="00000000" w:rsidRPr="00000000" w14:paraId="00000029">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PURPOSE</w:t>
      </w:r>
      <w:r w:rsidDel="00000000" w:rsidR="00000000" w:rsidRPr="00000000">
        <w:rPr>
          <w:rtl w:val="0"/>
        </w:rPr>
      </w:r>
    </w:p>
    <w:p w:rsidR="00000000" w:rsidDel="00000000" w:rsidP="00000000" w:rsidRDefault="00000000" w:rsidRPr="00000000" w14:paraId="0000002A">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DIGITAL @ Cal Poly Pomona exists to empower students to explore, design, build, and communicate the technologies that define the present and future through hands-on engineering, interdisciplinary collaboration, technical entrepreneurship, and projects that push the boundaries of what students typically have access to. The organization is dedicated to bridging the gap between theory and execution by giving members direct experience with real systems, real trade-offs, and real project constraints.</w:t>
      </w:r>
      <w:r w:rsidDel="00000000" w:rsidR="00000000" w:rsidRPr="00000000">
        <w:rPr>
          <w:rtl w:val="0"/>
        </w:rPr>
      </w:r>
    </w:p>
    <w:p w:rsidR="00000000" w:rsidDel="00000000" w:rsidP="00000000" w:rsidRDefault="00000000" w:rsidRPr="00000000" w14:paraId="0000002B">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purpose of the organization is not merely to produce finished devices or artifacts, but to develop people capable of leading complex technical work. DIGITAL treats projects as educational ecosystems: members learn how hardware, software, mechanical design, business context, research, operations, and communication fit together to transform ideas into functional systems. Whether a student comes from engineering, computer science, design, business, or another discipline, the organization creates a structured path for that student to contribute meaningfully, learn collaboratively, and grow into leadership.</w:t>
      </w:r>
      <w:r w:rsidDel="00000000" w:rsidR="00000000" w:rsidRPr="00000000">
        <w:rPr>
          <w:rtl w:val="0"/>
        </w:rPr>
      </w:r>
    </w:p>
    <w:p w:rsidR="00000000" w:rsidDel="00000000" w:rsidP="00000000" w:rsidRDefault="00000000" w:rsidRPr="00000000" w14:paraId="0000002C">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DIGITAL is built around meaningful projects rather than projects pursued only for competition ranking. Its flagship initiative, the Smartphone Project, demonstrates this philosophy by challenging students to study and prototype a modular, repairable, and upgradeable smartphone system. The Smartphone Project is a reference implementation of the organization's values, not a limitation on its future. Future projects may differ in scope, domain, or technical focus, provided they remain aligned with DIGITAL's commitment to educational depth, systems thinking, responsible innovation, and interdisciplinary execution.</w:t>
      </w:r>
      <w:r w:rsidDel="00000000" w:rsidR="00000000" w:rsidRPr="00000000">
        <w:rPr>
          <w:rtl w:val="0"/>
        </w:rPr>
      </w:r>
    </w:p>
    <w:p w:rsidR="00000000" w:rsidDel="00000000" w:rsidP="00000000" w:rsidRDefault="00000000" w:rsidRPr="00000000" w14:paraId="0000002D">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In addition to technical development, DIGITAL intentionally connects entrepreneurship and business awareness to engineering practice. Members are encouraged to understand not only how technologies work, but how ideas are scoped, funded, communicated, supported, and translated into value for people, institutions, and industries. In this way, DIGITAL acts as a bridge between classroom theory, hands-on prototyping, research, business strategy, and the professional world.</w:t>
      </w:r>
      <w:r w:rsidDel="00000000" w:rsidR="00000000" w:rsidRPr="00000000">
        <w:rPr>
          <w:rtl w:val="0"/>
        </w:rPr>
      </w:r>
    </w:p>
    <w:p w:rsidR="00000000" w:rsidDel="00000000" w:rsidP="00000000" w:rsidRDefault="00000000" w:rsidRPr="00000000" w14:paraId="0000002E">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NONDISCRIMINATION</w:t>
      </w:r>
      <w:r w:rsidDel="00000000" w:rsidR="00000000" w:rsidRPr="00000000">
        <w:rPr>
          <w:rtl w:val="0"/>
        </w:rPr>
      </w:r>
    </w:p>
    <w:p w:rsidR="00000000" w:rsidDel="00000000" w:rsidP="00000000" w:rsidRDefault="00000000" w:rsidRPr="00000000" w14:paraId="0000002F">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DIGITAL @ Cal Poly Pomona shall not be discriminatory in terms of race, ethnicity, religion, color, age, sexual orientation, national origin, citizenship, gender, physical or mental ability, marital status, financial or social status.</w:t>
      </w:r>
      <w:r w:rsidDel="00000000" w:rsidR="00000000" w:rsidRPr="00000000">
        <w:rPr>
          <w:rtl w:val="0"/>
        </w:rPr>
      </w:r>
    </w:p>
    <w:p w:rsidR="00000000" w:rsidDel="00000000" w:rsidP="00000000" w:rsidRDefault="00000000" w:rsidRPr="00000000" w14:paraId="00000030">
      <w:pPr>
        <w:pStyle w:val="Heading2"/>
        <w:keepNext w:val="1"/>
        <w:rPr/>
      </w:pPr>
      <w:r w:rsidDel="00000000" w:rsidR="00000000" w:rsidRPr="00000000">
        <w:rPr>
          <w:rFonts w:ascii="Times New Roman" w:cs="Times New Roman" w:eastAsia="Times New Roman" w:hAnsi="Times New Roman"/>
          <w:sz w:val="21"/>
          <w:szCs w:val="21"/>
          <w:rtl w:val="0"/>
        </w:rPr>
        <w:t xml:space="preserve">Section 4</w:t>
        <w:tab/>
        <w:t xml:space="preserve">OFF-CAMPUS ISSUES</w:t>
      </w:r>
      <w:r w:rsidDel="00000000" w:rsidR="00000000" w:rsidRPr="00000000">
        <w:rPr>
          <w:rtl w:val="0"/>
        </w:rPr>
      </w:r>
    </w:p>
    <w:p w:rsidR="00000000" w:rsidDel="00000000" w:rsidP="00000000" w:rsidRDefault="00000000" w:rsidRPr="00000000" w14:paraId="00000031">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DIGITAL @ Cal Poly Pomona and/or its members, when taking positions on issues, recognize and will fulfill the obligation to make clear that they in no way represent(s) the official position of the California State Polytechnic University, Pomona.</w:t>
      </w:r>
      <w:r w:rsidDel="00000000" w:rsidR="00000000" w:rsidRPr="00000000">
        <w:rPr>
          <w:rtl w:val="0"/>
        </w:rPr>
      </w:r>
    </w:p>
    <w:p w:rsidR="00000000" w:rsidDel="00000000" w:rsidP="00000000" w:rsidRDefault="00000000" w:rsidRPr="00000000" w14:paraId="00000032">
      <w:pPr>
        <w:pStyle w:val="Heading2"/>
        <w:keepNext w:val="1"/>
        <w:rPr/>
      </w:pPr>
      <w:r w:rsidDel="00000000" w:rsidR="00000000" w:rsidRPr="00000000">
        <w:rPr>
          <w:rFonts w:ascii="Times New Roman" w:cs="Times New Roman" w:eastAsia="Times New Roman" w:hAnsi="Times New Roman"/>
          <w:sz w:val="21"/>
          <w:szCs w:val="21"/>
          <w:rtl w:val="0"/>
        </w:rPr>
        <w:t xml:space="preserve">Section 5</w:t>
        <w:tab/>
        <w:t xml:space="preserve">CAMPUS POLICIES</w:t>
      </w:r>
      <w:r w:rsidDel="00000000" w:rsidR="00000000" w:rsidRPr="00000000">
        <w:rPr>
          <w:rtl w:val="0"/>
        </w:rPr>
      </w:r>
    </w:p>
    <w:p w:rsidR="00000000" w:rsidDel="00000000" w:rsidP="00000000" w:rsidRDefault="00000000" w:rsidRPr="00000000" w14:paraId="00000033">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DIGITAL @ Cal Poly Pomona is a recognized student organization at Cal Poly Pomona and is bound by all campus policies as set forth in the Student Organization Handbook which can be found at https://www.cpp.edu/blc/student-leaders/club-org-handbook.shtml.</w:t>
      </w:r>
      <w:r w:rsidDel="00000000" w:rsidR="00000000" w:rsidRPr="00000000">
        <w:rPr>
          <w:rtl w:val="0"/>
        </w:rPr>
      </w:r>
    </w:p>
    <w:p w:rsidR="00000000" w:rsidDel="00000000" w:rsidP="00000000" w:rsidRDefault="00000000" w:rsidRPr="00000000" w14:paraId="00000034">
      <w:pPr>
        <w:pStyle w:val="Heading2"/>
        <w:keepNext w:val="1"/>
        <w:rPr/>
      </w:pPr>
      <w:r w:rsidDel="00000000" w:rsidR="00000000" w:rsidRPr="00000000">
        <w:rPr>
          <w:rFonts w:ascii="Times New Roman" w:cs="Times New Roman" w:eastAsia="Times New Roman" w:hAnsi="Times New Roman"/>
          <w:sz w:val="21"/>
          <w:szCs w:val="21"/>
          <w:rtl w:val="0"/>
        </w:rPr>
        <w:t xml:space="preserve">Section 6</w:t>
        <w:tab/>
        <w:t xml:space="preserve">CORE VALUES</w:t>
      </w:r>
      <w:r w:rsidDel="00000000" w:rsidR="00000000" w:rsidRPr="00000000">
        <w:rPr>
          <w:rtl w:val="0"/>
        </w:rPr>
      </w:r>
    </w:p>
    <w:p w:rsidR="00000000" w:rsidDel="00000000" w:rsidP="00000000" w:rsidRDefault="00000000" w:rsidRPr="00000000" w14:paraId="00000035">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DIGITAL is a values-driven organization. Its values are not slogans or abstract ideals; they are operating principles that define how the organization teaches, collaborates, leads, and builds. These values preserve continuity as projects evolve and leadership changes.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Education through making: Learning is grounded in direct interaction with real systems. Members are encouraged to understand how and why systems are constructed, what trade-offs shape their design, and how engineering decisions affect the full system.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Curriculum as a living system: Training materials and onboarding structures evolve alongside projects. Concepts are taught from the bottom up within subteams and connected back to the larger system through cross-team comparisons, analogies, and real-world applications.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Interdisciplinary collaboration: Meaningful innovation often emerges at the intersection of disciplines. DIGITAL is structured so students can build depth in a domain while understanding how their work interfaces with others.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Transparency and shared ownership: Open communication, visible decision-making, documentation, and feedback mechanisms are treated as tools for trust, accountability, and continuous improvement.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Attention to people and detail: Strong technical outcomes depend on a healthy and inclusive community. The organization values onboarding, communication, mentorship, and the member experience as seriously as technical output.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Innovation with intent: Members are encouraged to explore new ideas and challenge assumptions while grounding creativity in sound engineering principles, feasibility, sustainability, and responsible execution.</w:t>
      </w:r>
    </w:p>
    <w:p w:rsidR="00000000" w:rsidDel="00000000" w:rsidP="00000000" w:rsidRDefault="00000000" w:rsidRPr="00000000" w14:paraId="0000003C">
      <w:pPr>
        <w:pStyle w:val="Heading1"/>
        <w:keepNext w:val="1"/>
        <w:rPr/>
      </w:pPr>
      <w:r w:rsidDel="00000000" w:rsidR="00000000" w:rsidRPr="00000000">
        <w:rPr>
          <w:rFonts w:ascii="Times New Roman" w:cs="Times New Roman" w:eastAsia="Times New Roman" w:hAnsi="Times New Roman"/>
          <w:sz w:val="21"/>
          <w:szCs w:val="21"/>
          <w:rtl w:val="0"/>
        </w:rPr>
        <w:t xml:space="preserve">Article II</w:t>
        <w:tab/>
        <w:t xml:space="preserve">NAME</w:t>
      </w:r>
      <w:r w:rsidDel="00000000" w:rsidR="00000000" w:rsidRPr="00000000">
        <w:rPr>
          <w:rtl w:val="0"/>
        </w:rPr>
      </w:r>
    </w:p>
    <w:p w:rsidR="00000000" w:rsidDel="00000000" w:rsidP="00000000" w:rsidRDefault="00000000" w:rsidRPr="00000000" w14:paraId="0000003D">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official name of the organization shall be the DIGITAL @ Cal Poly Pomona, California State Polytechnic University, Pomona.</w:t>
      </w:r>
      <w:r w:rsidDel="00000000" w:rsidR="00000000" w:rsidRPr="00000000">
        <w:rPr>
          <w:rtl w:val="0"/>
        </w:rPr>
      </w:r>
    </w:p>
    <w:p w:rsidR="00000000" w:rsidDel="00000000" w:rsidP="00000000" w:rsidRDefault="00000000" w:rsidRPr="00000000" w14:paraId="0000003E">
      <w:pPr>
        <w:pStyle w:val="Heading1"/>
        <w:keepNext w:val="1"/>
        <w:rPr/>
      </w:pPr>
      <w:r w:rsidDel="00000000" w:rsidR="00000000" w:rsidRPr="00000000">
        <w:rPr>
          <w:rFonts w:ascii="Times New Roman" w:cs="Times New Roman" w:eastAsia="Times New Roman" w:hAnsi="Times New Roman"/>
          <w:sz w:val="21"/>
          <w:szCs w:val="21"/>
          <w:rtl w:val="0"/>
        </w:rPr>
        <w:t xml:space="preserve">Article III</w:t>
        <w:tab/>
        <w:t xml:space="preserve">TRUST ACCOUNT</w:t>
      </w:r>
      <w:r w:rsidDel="00000000" w:rsidR="00000000" w:rsidRPr="00000000">
        <w:rPr>
          <w:rtl w:val="0"/>
        </w:rPr>
      </w:r>
    </w:p>
    <w:p w:rsidR="00000000" w:rsidDel="00000000" w:rsidP="00000000" w:rsidRDefault="00000000" w:rsidRPr="00000000" w14:paraId="0000003F">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MAINTENANCE</w:t>
      </w:r>
      <w:r w:rsidDel="00000000" w:rsidR="00000000" w:rsidRPr="00000000">
        <w:rPr>
          <w:rtl w:val="0"/>
        </w:rPr>
      </w:r>
    </w:p>
    <w:p w:rsidR="00000000" w:rsidDel="00000000" w:rsidP="00000000" w:rsidRDefault="00000000" w:rsidRPr="00000000" w14:paraId="00000040">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This organization, pursuant to its charter obligation, shall maintain a trust account with the ASI Financial Services Office. Pursuant to the California State University Board of Trustees, Executive Order 1068 and Cal Poly Pomona Presidential Order 4.3 “Administration of Student Organization Funds – Interim Policy” states that all funds received on behalf of the University, its auxiliaries or affiliated organizations are required to be administered through the campus’ Chief Financial Officer, the Vice President of Administrative Affairs. Student clubs and organizations are identified as affiliated organizations. The policy further states that any account with a bank or financial institution not approved by the campus’ Chief Financial Officer is strictly prohibited. This also applies to all mobile banking applications, including but not limited to: Apple Cash/Wallet/Pay, CashApp, Google Pay/Wallet, Samsung Pay/Wallet/Cash, Square, Venmo, Zelle).</w:t>
      </w:r>
      <w:r w:rsidDel="00000000" w:rsidR="00000000" w:rsidRPr="00000000">
        <w:rPr>
          <w:rtl w:val="0"/>
        </w:rPr>
      </w:r>
    </w:p>
    <w:p w:rsidR="00000000" w:rsidDel="00000000" w:rsidP="00000000" w:rsidRDefault="00000000" w:rsidRPr="00000000" w14:paraId="00000041">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USAGE</w:t>
      </w:r>
      <w:r w:rsidDel="00000000" w:rsidR="00000000" w:rsidRPr="00000000">
        <w:rPr>
          <w:rtl w:val="0"/>
        </w:rPr>
      </w:r>
    </w:p>
    <w:p w:rsidR="00000000" w:rsidDel="00000000" w:rsidP="00000000" w:rsidRDefault="00000000" w:rsidRPr="00000000" w14:paraId="00000042">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All monies of this organization shall be deposited in, and disbursed from, this account following procedures outlined by the ASI Financial Services Office.</w:t>
      </w:r>
      <w:r w:rsidDel="00000000" w:rsidR="00000000" w:rsidRPr="00000000">
        <w:rPr>
          <w:rtl w:val="0"/>
        </w:rPr>
      </w:r>
    </w:p>
    <w:p w:rsidR="00000000" w:rsidDel="00000000" w:rsidP="00000000" w:rsidRDefault="00000000" w:rsidRPr="00000000" w14:paraId="00000043">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DISPERSAL OF FUNDS</w:t>
      </w:r>
      <w:r w:rsidDel="00000000" w:rsidR="00000000" w:rsidRPr="00000000">
        <w:rPr>
          <w:rtl w:val="0"/>
        </w:rPr>
      </w:r>
    </w:p>
    <w:p w:rsidR="00000000" w:rsidDel="00000000" w:rsidP="00000000" w:rsidRDefault="00000000" w:rsidRPr="00000000" w14:paraId="00000044">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Should this organization become inactive by failing to apply for charter renewal, the trust account will be held as an inactive account for two (2) academic years. In the event this organization does not become active during the two (2) year period it is hereby declared that any funds remaining in said account are to be transmitted to Cal Poly Pomona Philanthropic Foundation, Student Services Building (121-East), Suite 3189, 3801 W. Temple Ave., Pomona, CA 91768, an educational, charitable organization to aid this organization in carrying out its objectives. If said organization is no longer functioning at that time, or if its objectives are no longer consistent with its original educational, charitable purposes, then the funds of this organization shall be transferred to the Associated Students, Inc., California State Polytechnic University, Pomona, general fund.</w:t>
      </w:r>
      <w:r w:rsidDel="00000000" w:rsidR="00000000" w:rsidRPr="00000000">
        <w:rPr>
          <w:rtl w:val="0"/>
        </w:rPr>
      </w:r>
    </w:p>
    <w:p w:rsidR="00000000" w:rsidDel="00000000" w:rsidP="00000000" w:rsidRDefault="00000000" w:rsidRPr="00000000" w14:paraId="00000045">
      <w:pPr>
        <w:pStyle w:val="Heading2"/>
        <w:keepNext w:val="1"/>
        <w:rPr/>
      </w:pPr>
      <w:r w:rsidDel="00000000" w:rsidR="00000000" w:rsidRPr="00000000">
        <w:rPr>
          <w:rFonts w:ascii="Times New Roman" w:cs="Times New Roman" w:eastAsia="Times New Roman" w:hAnsi="Times New Roman"/>
          <w:sz w:val="21"/>
          <w:szCs w:val="21"/>
          <w:rtl w:val="0"/>
        </w:rPr>
        <w:t xml:space="preserve">Section 4</w:t>
        <w:tab/>
        <w:t xml:space="preserve">FINANCIAL DISCIPLINE AND PROJECT PURCHASING</w:t>
      </w:r>
      <w:r w:rsidDel="00000000" w:rsidR="00000000" w:rsidRPr="00000000">
        <w:rPr>
          <w:rtl w:val="0"/>
        </w:rPr>
      </w:r>
    </w:p>
    <w:p w:rsidR="00000000" w:rsidDel="00000000" w:rsidP="00000000" w:rsidRDefault="00000000" w:rsidRPr="00000000" w14:paraId="00000046">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Because DIGITAL operates as a project-based organization rather than a single-artifact team, detailed project budgets shall be developed on a case-by-case basis. The organization shall not pre-commit funds to projects before a project has completed the appropriate internal review process. All project expenditures must be tied to educational, technical, operational, outreach, or community-building needs and must comply with University, ASI, and organizational procedures.</w:t>
      </w:r>
      <w:r w:rsidDel="00000000" w:rsidR="00000000" w:rsidRPr="00000000">
        <w:rPr>
          <w:rtl w:val="0"/>
        </w:rPr>
      </w:r>
    </w:p>
    <w:p w:rsidR="00000000" w:rsidDel="00000000" w:rsidP="00000000" w:rsidRDefault="00000000" w:rsidRPr="00000000" w14:paraId="00000047">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Project Managers, Directors, and members may not independently obligate organizational funds, enter contracts, promise sponsorship benefits, or accept company funding on behalf of the organization without Executive Board review and the required University/ASI processes. Any proposed external funding relationship that may affect intellectual property, publication rights, confidentiality, or student use of project work must be reviewed by the Executive Board and advisor before acceptance.</w:t>
      </w:r>
      <w:r w:rsidDel="00000000" w:rsidR="00000000" w:rsidRPr="00000000">
        <w:rPr>
          <w:rtl w:val="0"/>
        </w:rPr>
      </w:r>
    </w:p>
    <w:p w:rsidR="00000000" w:rsidDel="00000000" w:rsidP="00000000" w:rsidRDefault="00000000" w:rsidRPr="00000000" w14:paraId="00000048">
      <w:pPr>
        <w:pStyle w:val="Heading1"/>
        <w:keepNext w:val="1"/>
        <w:rPr/>
      </w:pPr>
      <w:r w:rsidDel="00000000" w:rsidR="00000000" w:rsidRPr="00000000">
        <w:rPr>
          <w:rFonts w:ascii="Times New Roman" w:cs="Times New Roman" w:eastAsia="Times New Roman" w:hAnsi="Times New Roman"/>
          <w:sz w:val="21"/>
          <w:szCs w:val="21"/>
          <w:rtl w:val="0"/>
        </w:rPr>
        <w:t xml:space="preserve">Article IV</w:t>
        <w:tab/>
        <w:t xml:space="preserve">MEMBERSHIP</w:t>
      </w:r>
      <w:r w:rsidDel="00000000" w:rsidR="00000000" w:rsidRPr="00000000">
        <w:rPr>
          <w:rtl w:val="0"/>
        </w:rPr>
      </w:r>
    </w:p>
    <w:p w:rsidR="00000000" w:rsidDel="00000000" w:rsidP="00000000" w:rsidRDefault="00000000" w:rsidRPr="00000000" w14:paraId="00000049">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CATEGORIES OF MEMBERSHIP</w:t>
      </w:r>
      <w:r w:rsidDel="00000000" w:rsidR="00000000" w:rsidRPr="00000000">
        <w:rPr>
          <w:rtl w:val="0"/>
        </w:rPr>
      </w:r>
    </w:p>
    <w:p w:rsidR="00000000" w:rsidDel="00000000" w:rsidP="00000000" w:rsidRDefault="00000000" w:rsidRPr="00000000" w14:paraId="0000004A">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By California State University policy, no more than 20 percent of the membership shall be individuals who are not CPP students (e.g., faculty, staff, community members, students at other colleges, etc.). Such members have all membership privileges except for the right to vote or hold office.</w:t>
      </w:r>
      <w:r w:rsidDel="00000000" w:rsidR="00000000" w:rsidRPr="00000000">
        <w:rPr>
          <w:rtl w:val="0"/>
        </w:rPr>
      </w:r>
    </w:p>
    <w:p w:rsidR="00000000" w:rsidDel="00000000" w:rsidP="00000000" w:rsidRDefault="00000000" w:rsidRPr="00000000" w14:paraId="0000004B">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Membership in DIGITAL is open to students of all majors and experience levels who are interested in technology, engineering, innovation, research, design, business, entrepreneurship, or the systems that connect them. No major, class standing, prior project experience, or technical background shall be required to begin participating.</w:t>
      </w:r>
      <w:r w:rsidDel="00000000" w:rsidR="00000000" w:rsidRPr="00000000">
        <w:rPr>
          <w:rtl w:val="0"/>
        </w:rPr>
      </w:r>
    </w:p>
    <w:p w:rsidR="00000000" w:rsidDel="00000000" w:rsidP="00000000" w:rsidRDefault="00000000" w:rsidRPr="00000000" w14:paraId="0000004C">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organization shall recognize the following membership categories: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Active Members: CPP students who have joined the organization through the appropriate campus platform, completed required onboarding or safety acknowledgments, and participated in at least one official meeting, project session, committee meeting, workshop, or organizational activity during the current semester. Active Members may vote, hold office if eligible, serve on committees, and participate in project teams.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Prospective Members: CPP students who are exploring the organization, attending onboarding, or determining their area of interest. Prospective Members may attend meetings and participate in introductory activities, but may not vote or hold elected office until they become Active Members.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Associate Members: Individuals who are not CPP students, including faculty, staff, community members, students from other institutions, alumni, and industry mentors. Associate Members may support mentorship, advising, workshops, technical feedback, and community engagement, but may not vote or hold office.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Alumni and Honorary Members: Former members or supporters recognized for sustained contribution to the organization. Alumni and Honorary Members may advise, mentor, speak at events, or support continuity, but may not vote or hold office unless they are currently enrolled CPP students who otherwise qualify as Active Members.</w:t>
      </w:r>
    </w:p>
    <w:p w:rsidR="00000000" w:rsidDel="00000000" w:rsidP="00000000" w:rsidRDefault="00000000" w:rsidRPr="00000000" w14:paraId="00000051">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MEMBER RIGHTS AND RESPONSIBILITIES</w:t>
      </w:r>
      <w:r w:rsidDel="00000000" w:rsidR="00000000" w:rsidRPr="00000000">
        <w:rPr>
          <w:rtl w:val="0"/>
        </w:rPr>
      </w:r>
    </w:p>
    <w:p w:rsidR="00000000" w:rsidDel="00000000" w:rsidP="00000000" w:rsidRDefault="00000000" w:rsidRPr="00000000" w14:paraId="00000052">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All members are expected to uphold the mission, values, and policies of DIGITAL; comply with University policy; respect the safety and dignity of others; contribute honestly to documentation and communication; use tools, spaces, and materials responsibly; and protect the continuity of project knowledge. Members are encouraged to participate in other clubs and organizations, provided they remain accountable to commitments they voluntarily accept within DIGITAL.</w:t>
      </w:r>
      <w:r w:rsidDel="00000000" w:rsidR="00000000" w:rsidRPr="00000000">
        <w:rPr>
          <w:rtl w:val="0"/>
        </w:rPr>
      </w:r>
    </w:p>
    <w:p w:rsidR="00000000" w:rsidDel="00000000" w:rsidP="00000000" w:rsidRDefault="00000000" w:rsidRPr="00000000" w14:paraId="00000053">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Active Members have the right to attend general meetings, raise concerns to leadership, propose projects, participate in elections, vote on matters brought before the membership, and seek leadership roles subject to eligibility requirements. No membership category may be applied in a manner that conflicts with the nondiscrimination provisions of this Constitution.</w:t>
      </w:r>
      <w:r w:rsidDel="00000000" w:rsidR="00000000" w:rsidRPr="00000000">
        <w:rPr>
          <w:rtl w:val="0"/>
        </w:rPr>
      </w:r>
    </w:p>
    <w:p w:rsidR="00000000" w:rsidDel="00000000" w:rsidP="00000000" w:rsidRDefault="00000000" w:rsidRPr="00000000" w14:paraId="00000054">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SUSPENSION</w:t>
      </w:r>
      <w:r w:rsidDel="00000000" w:rsidR="00000000" w:rsidRPr="00000000">
        <w:rPr>
          <w:rtl w:val="0"/>
        </w:rPr>
      </w:r>
    </w:p>
    <w:p w:rsidR="00000000" w:rsidDel="00000000" w:rsidP="00000000" w:rsidRDefault="00000000" w:rsidRPr="00000000" w14:paraId="00000055">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 member may be suspended or removed from participation in organizational activities for violating this Constitution, University policy, the Student Conduct Code, safety procedures, tool-use expectations, harassment or discrimination standards, financial procedures, or other conduct that materially disrupts the mission or operations of the organization.</w:t>
      </w:r>
      <w:r w:rsidDel="00000000" w:rsidR="00000000" w:rsidRPr="00000000">
        <w:rPr>
          <w:rtl w:val="0"/>
        </w:rPr>
      </w:r>
    </w:p>
    <w:p w:rsidR="00000000" w:rsidDel="00000000" w:rsidP="00000000" w:rsidRDefault="00000000" w:rsidRPr="00000000" w14:paraId="00000056">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Except in situations involving immediate safety, legal, or University compliance concerns, the member shall receive written notice of the concern and an opportunity to respond before a final decision is made. Suspension or removal may be recommended by the President, Vice President, advisor, relevant Project Manager, or a majority of the Executive Board. A final suspension or removal decision requires a two-thirds vote of the Executive Board, excluding any officer directly involved in the matter as a complainant or respondent.</w:t>
      </w:r>
      <w:r w:rsidDel="00000000" w:rsidR="00000000" w:rsidRPr="00000000">
        <w:rPr>
          <w:rtl w:val="0"/>
        </w:rPr>
      </w:r>
    </w:p>
    <w:p w:rsidR="00000000" w:rsidDel="00000000" w:rsidP="00000000" w:rsidRDefault="00000000" w:rsidRPr="00000000" w14:paraId="00000057">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In circumstances involving immediate safety concerns, misuse of tools or facilities, threats, harassment, or conduct that may expose members or the University to significant risk, the President, advisor, or relevant University authority may impose an immediate temporary suspension pending review. Suspended members may request reconsideration by submitting a written appeal to the Executive Board within ten (10) academic days of receiving notice.</w:t>
      </w:r>
      <w:r w:rsidDel="00000000" w:rsidR="00000000" w:rsidRPr="00000000">
        <w:rPr>
          <w:rtl w:val="0"/>
        </w:rPr>
      </w:r>
    </w:p>
    <w:p w:rsidR="00000000" w:rsidDel="00000000" w:rsidP="00000000" w:rsidRDefault="00000000" w:rsidRPr="00000000" w14:paraId="00000058">
      <w:pPr>
        <w:pStyle w:val="Heading1"/>
        <w:keepNext w:val="1"/>
        <w:rPr/>
      </w:pPr>
      <w:r w:rsidDel="00000000" w:rsidR="00000000" w:rsidRPr="00000000">
        <w:rPr>
          <w:rFonts w:ascii="Times New Roman" w:cs="Times New Roman" w:eastAsia="Times New Roman" w:hAnsi="Times New Roman"/>
          <w:sz w:val="21"/>
          <w:szCs w:val="21"/>
          <w:rtl w:val="0"/>
        </w:rPr>
        <w:t xml:space="preserve">Article V</w:t>
        <w:tab/>
        <w:t xml:space="preserve">OFFICERS</w:t>
      </w:r>
      <w:r w:rsidDel="00000000" w:rsidR="00000000" w:rsidRPr="00000000">
        <w:rPr>
          <w:rtl w:val="0"/>
        </w:rPr>
      </w:r>
    </w:p>
    <w:p w:rsidR="00000000" w:rsidDel="00000000" w:rsidP="00000000" w:rsidRDefault="00000000" w:rsidRPr="00000000" w14:paraId="00000059">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CATEGORIES OF OFFICERS</w:t>
      </w:r>
      <w:r w:rsidDel="00000000" w:rsidR="00000000" w:rsidRPr="00000000">
        <w:rPr>
          <w:rtl w:val="0"/>
        </w:rPr>
      </w:r>
    </w:p>
    <w:p w:rsidR="00000000" w:rsidDel="00000000" w:rsidP="00000000" w:rsidRDefault="00000000" w:rsidRPr="00000000" w14:paraId="0000005A">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elected officers of DIGITAL shall be: President, Vice President, Secretary, Treasurer, Scheduler, Chief Technical Officer, and Chief Operations Officer. These officers collectively form the Executive Board. Additional Directors, Project Managers, Specialists, Associates, and committee chairs may be appointed or confirmed as described in Article IX, but are not automatically elected officers unless separately elected or ratified as officers under this Constitution.</w:t>
      </w:r>
      <w:r w:rsidDel="00000000" w:rsidR="00000000" w:rsidRPr="00000000">
        <w:rPr>
          <w:rtl w:val="0"/>
        </w:rPr>
      </w:r>
    </w:p>
    <w:p w:rsidR="00000000" w:rsidDel="00000000" w:rsidP="00000000" w:rsidRDefault="00000000" w:rsidRPr="00000000" w14:paraId="0000005B">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DUTIES</w:t>
      </w:r>
      <w:r w:rsidDel="00000000" w:rsidR="00000000" w:rsidRPr="00000000">
        <w:rPr>
          <w:rtl w:val="0"/>
        </w:rPr>
      </w:r>
    </w:p>
    <w:p w:rsidR="00000000" w:rsidDel="00000000" w:rsidP="00000000" w:rsidRDefault="00000000" w:rsidRPr="00000000" w14:paraId="0000005C">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Officers are expected to act as stewards of the organization, not merely title holders. Their duties include maintaining continuity, protecting the organization's educational mission, supporting members, and ensuring that ambitious projects remain grounded in disciplined execution.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President: serves as the primary representative of the organization; presides over general and Executive Board meetings; ensures compliance with this Constitution and campus policy; works with the advisor, Bronco Leadership Center, ASI, campus partners, and external stakeholders; may call special meetings as provided in Article VII; and coordinates long-term organizational strategy.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Vice President: supports the President in internal coordination, membership engagement, leadership continuity, and conflict resolution; assists with onboarding and officer accountability; assumes the duties of President in the President's absence; and fills a vacancy in the office of President as provided in Article VI.</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Secretary: maintains meeting minutes, membership records, election records, committee rosters, constitutional records, project approval records, and official organizational documentation; supports transparency by ensuring that decisions and action items are recorded and accessible to members where appropriate.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Treasurer: oversees the organization's trust account in coordination with ASI Financial Services; prepares budgets; tracks expenditures; supports reimbursement and purchasing processes; presents financial updates; verifies that spending aligns with approved budgets; and ensures that no funds are collected, held, or disbursed outside approved University and ASI procedures.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Scheduler: coordinates room reservations, event scheduling, calendar management, facilities requests, and required campus forms in collaboration with the President, COO, advisor, and Bronco Leadership Center. The Scheduler ensures that meetings, workshops, demonstrations, and project activities are scheduled with adequate notice and compliance review.</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Chief Technical Officer: leads the Technical Branch; oversees Project Managers and technical Directors; coordinates Systems Engineering standards, project lifecycle reviews, technical documentation, safety expectations, and integration planning; and ensures that technical ambition remains aligned with member learning, feasibility, and organizational capacity.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Chief Operations Officer: leads the Operations Branch; oversees communications, outreach, sponsorship/fundraising coordination, marketing, community engagement, operations analytics, event planning, and branding; and ensures that technical work is supported by sustainable logistical, financial, and community infrastructure.</w:t>
      </w:r>
    </w:p>
    <w:p w:rsidR="00000000" w:rsidDel="00000000" w:rsidP="00000000" w:rsidRDefault="00000000" w:rsidRPr="00000000" w14:paraId="00000064">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Authority to expend organizational funds shall be governed by Article III and applicable University and ASI procedures. No single officer has unilateral authority to expend organizational funds, approve project spending, or obligate the organization to external agreements. The Treasurer, President, advisor, and any required campus offices shall process or approve financial activity only through authorized procedures.</w:t>
      </w:r>
      <w:r w:rsidDel="00000000" w:rsidR="00000000" w:rsidRPr="00000000">
        <w:rPr>
          <w:rtl w:val="0"/>
        </w:rPr>
      </w:r>
    </w:p>
    <w:p w:rsidR="00000000" w:rsidDel="00000000" w:rsidP="00000000" w:rsidRDefault="00000000" w:rsidRPr="00000000" w14:paraId="00000065">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ELIGIBILITY</w:t>
      </w:r>
      <w:r w:rsidDel="00000000" w:rsidR="00000000" w:rsidRPr="00000000">
        <w:rPr>
          <w:rtl w:val="0"/>
        </w:rPr>
      </w:r>
    </w:p>
    <w:p w:rsidR="00000000" w:rsidDel="00000000" w:rsidP="00000000" w:rsidRDefault="00000000" w:rsidRPr="00000000" w14:paraId="00000066">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At the time of assuming office and during tenure in office, an elected officer must meet all eligibility requirements as stated by the University: Officers must meet a minimum 2.0 term and cumulative GPA; enrolled in at least 6 semester units (undergraduate students)/3 semester units(graduate/credential students) during office; and be in good judicial standing with the University.</w:t>
      </w:r>
      <w:r w:rsidDel="00000000" w:rsidR="00000000" w:rsidRPr="00000000">
        <w:rPr>
          <w:rtl w:val="0"/>
        </w:rPr>
      </w:r>
    </w:p>
    <w:p w:rsidR="00000000" w:rsidDel="00000000" w:rsidP="00000000" w:rsidRDefault="00000000" w:rsidRPr="00000000" w14:paraId="00000067">
      <w:pPr>
        <w:pStyle w:val="Heading2"/>
        <w:keepNext w:val="1"/>
        <w:rPr/>
      </w:pPr>
      <w:r w:rsidDel="00000000" w:rsidR="00000000" w:rsidRPr="00000000">
        <w:rPr>
          <w:rFonts w:ascii="Times New Roman" w:cs="Times New Roman" w:eastAsia="Times New Roman" w:hAnsi="Times New Roman"/>
          <w:sz w:val="21"/>
          <w:szCs w:val="21"/>
          <w:rtl w:val="0"/>
        </w:rPr>
        <w:t xml:space="preserve">Section 4</w:t>
        <w:tab/>
        <w:t xml:space="preserve">REMOVAL FROM OFFICE</w:t>
      </w:r>
      <w:r w:rsidDel="00000000" w:rsidR="00000000" w:rsidRPr="00000000">
        <w:rPr>
          <w:rtl w:val="0"/>
        </w:rPr>
      </w:r>
    </w:p>
    <w:p w:rsidR="00000000" w:rsidDel="00000000" w:rsidP="00000000" w:rsidRDefault="00000000" w:rsidRPr="00000000" w14:paraId="00000068">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An officer may be removed from office if they neglect the duties of their position, violate this Constitution, violate University policy, misuse organizational resources, fail to maintain officer eligibility, or act in a manner that materially harms the organization's mission, safety, or continuity.</w:t>
      </w:r>
      <w:r w:rsidDel="00000000" w:rsidR="00000000" w:rsidRPr="00000000">
        <w:rPr>
          <w:rtl w:val="0"/>
        </w:rPr>
      </w:r>
    </w:p>
    <w:p w:rsidR="00000000" w:rsidDel="00000000" w:rsidP="00000000" w:rsidRDefault="00000000" w:rsidRPr="00000000" w14:paraId="00000069">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 removal recommendation may be initiated by a majority vote of the Executive Board, by the advisor, or by a written petition signed by at least twenty percent (20%) of Active Members. The officer in question must be notified in writing of the recommendation and the reasons for it. A minimum of one week must pass before a removal vote is held. During that period, the officer shall have the opportunity to submit a written response and/or speak in their defense at the meeting where the vote is held.</w:t>
      </w:r>
      <w:r w:rsidDel="00000000" w:rsidR="00000000" w:rsidRPr="00000000">
        <w:rPr>
          <w:rtl w:val="0"/>
        </w:rPr>
      </w:r>
    </w:p>
    <w:p w:rsidR="00000000" w:rsidDel="00000000" w:rsidP="00000000" w:rsidRDefault="00000000" w:rsidRPr="00000000" w14:paraId="0000006A">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Removal requires a two-thirds vote of the Executive Board, excluding the officer under consideration. If the officer under consideration is the President, the Vice President shall preside over the removal meeting. If the matter involves multiple officers or a conflict of interest, the advisor may facilitate the process. Once an officer is removed from office, the vacancy procedure in Article VI, Section 5 shall be implemented. The Executive Board is strongly encouraged to seek advising from the advisor before and during the removal process.</w:t>
      </w:r>
      <w:r w:rsidDel="00000000" w:rsidR="00000000" w:rsidRPr="00000000">
        <w:rPr>
          <w:rtl w:val="0"/>
        </w:rPr>
      </w:r>
    </w:p>
    <w:p w:rsidR="00000000" w:rsidDel="00000000" w:rsidP="00000000" w:rsidRDefault="00000000" w:rsidRPr="00000000" w14:paraId="0000006B">
      <w:pPr>
        <w:pStyle w:val="Heading1"/>
        <w:keepNext w:val="1"/>
        <w:rPr/>
      </w:pPr>
      <w:r w:rsidDel="00000000" w:rsidR="00000000" w:rsidRPr="00000000">
        <w:rPr>
          <w:rFonts w:ascii="Times New Roman" w:cs="Times New Roman" w:eastAsia="Times New Roman" w:hAnsi="Times New Roman"/>
          <w:sz w:val="21"/>
          <w:szCs w:val="21"/>
          <w:rtl w:val="0"/>
        </w:rPr>
        <w:t xml:space="preserve">Article VI</w:t>
        <w:tab/>
        <w:t xml:space="preserve">ELECTIONS</w:t>
      </w:r>
      <w:r w:rsidDel="00000000" w:rsidR="00000000" w:rsidRPr="00000000">
        <w:rPr>
          <w:rtl w:val="0"/>
        </w:rPr>
      </w:r>
    </w:p>
    <w:p w:rsidR="00000000" w:rsidDel="00000000" w:rsidP="00000000" w:rsidRDefault="00000000" w:rsidRPr="00000000" w14:paraId="0000006C">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NOMINATIONS</w:t>
      </w:r>
      <w:r w:rsidDel="00000000" w:rsidR="00000000" w:rsidRPr="00000000">
        <w:rPr>
          <w:rtl w:val="0"/>
        </w:rPr>
      </w:r>
    </w:p>
    <w:p w:rsidR="00000000" w:rsidDel="00000000" w:rsidP="00000000" w:rsidRDefault="00000000" w:rsidRPr="00000000" w14:paraId="0000006D">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Nominations for elected officers shall open during the Spring Semester no later than March 15 and at least two weeks before the election. Nominations may be made by self-nomination, by another Active Member with the nominee's consent, or by a nomination committee appointed by the Executive Board. Nominees must confirm their acceptance and eligibility before appearing on the ballot.</w:t>
      </w:r>
      <w:r w:rsidDel="00000000" w:rsidR="00000000" w:rsidRPr="00000000">
        <w:rPr>
          <w:rtl w:val="0"/>
        </w:rPr>
      </w:r>
    </w:p>
    <w:p w:rsidR="00000000" w:rsidDel="00000000" w:rsidP="00000000" w:rsidRDefault="00000000" w:rsidRPr="00000000" w14:paraId="0000006E">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TIME OF ELECTION</w:t>
      </w:r>
      <w:r w:rsidDel="00000000" w:rsidR="00000000" w:rsidRPr="00000000">
        <w:rPr>
          <w:rtl w:val="0"/>
        </w:rPr>
      </w:r>
    </w:p>
    <w:p w:rsidR="00000000" w:rsidDel="00000000" w:rsidP="00000000" w:rsidRDefault="00000000" w:rsidRPr="00000000" w14:paraId="0000006F">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Regular elections of officers shall take place annually during the Spring Semester and prior to May 1 whenever practicable. If extraordinary circumstances prevent an election before May 1, the Executive Board shall schedule the election as soon as reasonably possible and shall notify the membership of the reason for delay.</w:t>
      </w:r>
      <w:r w:rsidDel="00000000" w:rsidR="00000000" w:rsidRPr="00000000">
        <w:rPr>
          <w:rtl w:val="0"/>
        </w:rPr>
      </w:r>
    </w:p>
    <w:p w:rsidR="00000000" w:rsidDel="00000000" w:rsidP="00000000" w:rsidRDefault="00000000" w:rsidRPr="00000000" w14:paraId="00000070">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PROCEDURE</w:t>
      </w:r>
      <w:r w:rsidDel="00000000" w:rsidR="00000000" w:rsidRPr="00000000">
        <w:rPr>
          <w:rtl w:val="0"/>
        </w:rPr>
      </w:r>
    </w:p>
    <w:p w:rsidR="00000000" w:rsidDel="00000000" w:rsidP="00000000" w:rsidRDefault="00000000" w:rsidRPr="00000000" w14:paraId="00000071">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Officers shall be elected by secret ballot, which may be conducted in person or through a secure electronic method approved by the Executive Board. Only Active Members who are CPP students may vote. The advisor, Secretary, or another impartial person designated by the Executive Board shall count or verify votes. A candidate must receive a majority of votes cast to be elected. If no candidate receives a majority, a run-off election shall be held between the two candidates receiving the highest number of votes. If only one candidate is nominated for a position, the membership may elect that candidate by majority approval.</w:t>
      </w:r>
      <w:r w:rsidDel="00000000" w:rsidR="00000000" w:rsidRPr="00000000">
        <w:rPr>
          <w:rtl w:val="0"/>
        </w:rPr>
      </w:r>
    </w:p>
    <w:p w:rsidR="00000000" w:rsidDel="00000000" w:rsidP="00000000" w:rsidRDefault="00000000" w:rsidRPr="00000000" w14:paraId="00000072">
      <w:pPr>
        <w:pStyle w:val="Heading2"/>
        <w:keepNext w:val="1"/>
        <w:rPr/>
      </w:pPr>
      <w:r w:rsidDel="00000000" w:rsidR="00000000" w:rsidRPr="00000000">
        <w:rPr>
          <w:rFonts w:ascii="Times New Roman" w:cs="Times New Roman" w:eastAsia="Times New Roman" w:hAnsi="Times New Roman"/>
          <w:sz w:val="21"/>
          <w:szCs w:val="21"/>
          <w:rtl w:val="0"/>
        </w:rPr>
        <w:t xml:space="preserve">Section 4</w:t>
        <w:tab/>
        <w:t xml:space="preserve">ASSUMPTION OF OFFICE</w:t>
      </w:r>
      <w:r w:rsidDel="00000000" w:rsidR="00000000" w:rsidRPr="00000000">
        <w:rPr>
          <w:rtl w:val="0"/>
        </w:rPr>
      </w:r>
    </w:p>
    <w:p w:rsidR="00000000" w:rsidDel="00000000" w:rsidP="00000000" w:rsidRDefault="00000000" w:rsidRPr="00000000" w14:paraId="00000073">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Newly elected officers shall assume office between the end of the Spring Semester and July 1. The outgoing Executive Board shall provide transition materials, passwords and administrative access where appropriate, financial records, project status summaries, and any other documentation necessary for continuity. Officers shall serve for one academic year or until their successors assume office.</w:t>
      </w:r>
      <w:r w:rsidDel="00000000" w:rsidR="00000000" w:rsidRPr="00000000">
        <w:rPr>
          <w:rtl w:val="0"/>
        </w:rPr>
      </w:r>
    </w:p>
    <w:p w:rsidR="00000000" w:rsidDel="00000000" w:rsidP="00000000" w:rsidRDefault="00000000" w:rsidRPr="00000000" w14:paraId="00000074">
      <w:pPr>
        <w:pStyle w:val="Heading2"/>
        <w:keepNext w:val="1"/>
        <w:rPr/>
      </w:pPr>
      <w:r w:rsidDel="00000000" w:rsidR="00000000" w:rsidRPr="00000000">
        <w:rPr>
          <w:rFonts w:ascii="Times New Roman" w:cs="Times New Roman" w:eastAsia="Times New Roman" w:hAnsi="Times New Roman"/>
          <w:sz w:val="21"/>
          <w:szCs w:val="21"/>
          <w:rtl w:val="0"/>
        </w:rPr>
        <w:t xml:space="preserve">Section 5</w:t>
        <w:tab/>
        <w:t xml:space="preserve">VACANCIES</w:t>
      </w:r>
      <w:r w:rsidDel="00000000" w:rsidR="00000000" w:rsidRPr="00000000">
        <w:rPr>
          <w:rtl w:val="0"/>
        </w:rPr>
      </w:r>
    </w:p>
    <w:p w:rsidR="00000000" w:rsidDel="00000000" w:rsidP="00000000" w:rsidRDefault="00000000" w:rsidRPr="00000000" w14:paraId="00000075">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If the office of President becomes vacant, the Vice President shall assume the office of President for the remainder of the term, provided they remain eligible. If the Vice President is unable or unwilling to serve, the Executive Board shall call a special election.</w:t>
      </w:r>
      <w:r w:rsidDel="00000000" w:rsidR="00000000" w:rsidRPr="00000000">
        <w:rPr>
          <w:rtl w:val="0"/>
        </w:rPr>
      </w:r>
    </w:p>
    <w:p w:rsidR="00000000" w:rsidDel="00000000" w:rsidP="00000000" w:rsidRDefault="00000000" w:rsidRPr="00000000" w14:paraId="00000076">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For vacancies in any other elected office, the President may nominate an interim officer with Executive Board approval. The interim officer shall serve until the next regular meeting or special meeting at which the Active Members may ratify the appointment by majority vote. If the appointment is not ratified, nominations shall be opened and a special election shall be held using the procedure in Article VI, Section 3.</w:t>
      </w:r>
      <w:r w:rsidDel="00000000" w:rsidR="00000000" w:rsidRPr="00000000">
        <w:rPr>
          <w:rtl w:val="0"/>
        </w:rPr>
      </w:r>
    </w:p>
    <w:p w:rsidR="00000000" w:rsidDel="00000000" w:rsidP="00000000" w:rsidRDefault="00000000" w:rsidRPr="00000000" w14:paraId="00000077">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If an appointed Director, Project Manager, committee chair, Specialist, or Associate position becomes vacant, the appropriate branch lead may appoint a replacement subject to Executive Board review and the eligibility provisions that apply to the position.</w:t>
      </w:r>
      <w:r w:rsidDel="00000000" w:rsidR="00000000" w:rsidRPr="00000000">
        <w:rPr>
          <w:rtl w:val="0"/>
        </w:rPr>
      </w:r>
    </w:p>
    <w:p w:rsidR="00000000" w:rsidDel="00000000" w:rsidP="00000000" w:rsidRDefault="00000000" w:rsidRPr="00000000" w14:paraId="00000078">
      <w:pPr>
        <w:pStyle w:val="Heading1"/>
        <w:keepNext w:val="1"/>
        <w:rPr/>
      </w:pPr>
      <w:r w:rsidDel="00000000" w:rsidR="00000000" w:rsidRPr="00000000">
        <w:rPr>
          <w:rFonts w:ascii="Times New Roman" w:cs="Times New Roman" w:eastAsia="Times New Roman" w:hAnsi="Times New Roman"/>
          <w:sz w:val="21"/>
          <w:szCs w:val="21"/>
          <w:rtl w:val="0"/>
        </w:rPr>
        <w:t xml:space="preserve">Article VII</w:t>
        <w:tab/>
        <w:t xml:space="preserve">MEETINGS</w:t>
      </w:r>
      <w:r w:rsidDel="00000000" w:rsidR="00000000" w:rsidRPr="00000000">
        <w:rPr>
          <w:rtl w:val="0"/>
        </w:rPr>
      </w:r>
    </w:p>
    <w:p w:rsidR="00000000" w:rsidDel="00000000" w:rsidP="00000000" w:rsidRDefault="00000000" w:rsidRPr="00000000" w14:paraId="00000079">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REGULAR MEETINGS</w:t>
      </w:r>
      <w:r w:rsidDel="00000000" w:rsidR="00000000" w:rsidRPr="00000000">
        <w:rPr>
          <w:rtl w:val="0"/>
        </w:rPr>
      </w:r>
    </w:p>
    <w:p w:rsidR="00000000" w:rsidDel="00000000" w:rsidP="00000000" w:rsidRDefault="00000000" w:rsidRPr="00000000" w14:paraId="0000007A">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Regular meetings of the organization shall be held at least twice per month during the Fall and Spring Semesters while classes are in session, unless modified by the Executive Board due to academic calendar conflicts, campus closures, examinations, or project needs. Regular meetings may include general body meetings, technical work sessions, Systems Engineering meetings, workshops, design reviews, project planning sessions, or community-building events.</w:t>
      </w:r>
      <w:r w:rsidDel="00000000" w:rsidR="00000000" w:rsidRPr="00000000">
        <w:rPr>
          <w:rtl w:val="0"/>
        </w:rPr>
      </w:r>
    </w:p>
    <w:p w:rsidR="00000000" w:rsidDel="00000000" w:rsidP="00000000" w:rsidRDefault="00000000" w:rsidRPr="00000000" w14:paraId="0000007B">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Executive Board shall meet at least once per month during the Fall and Spring Semesters. Executive Board meetings shall be open to members whenever practical, except when discussing confidential matters such as personnel concerns, disciplinary matters, protected student information, sensitive financial issues, or external agreements requiring confidentiality.</w:t>
      </w:r>
      <w:r w:rsidDel="00000000" w:rsidR="00000000" w:rsidRPr="00000000">
        <w:rPr>
          <w:rtl w:val="0"/>
        </w:rPr>
      </w:r>
    </w:p>
    <w:p w:rsidR="00000000" w:rsidDel="00000000" w:rsidP="00000000" w:rsidRDefault="00000000" w:rsidRPr="00000000" w14:paraId="0000007C">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SPECIAL MEETINGS</w:t>
      </w:r>
      <w:r w:rsidDel="00000000" w:rsidR="00000000" w:rsidRPr="00000000">
        <w:rPr>
          <w:rtl w:val="0"/>
        </w:rPr>
      </w:r>
    </w:p>
    <w:p w:rsidR="00000000" w:rsidDel="00000000" w:rsidP="00000000" w:rsidRDefault="00000000" w:rsidRPr="00000000" w14:paraId="0000007D">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 quorum must be present at all special meetings and only the business for which a special meeting is called may be transacted at the meeting.</w:t>
      </w:r>
      <w:r w:rsidDel="00000000" w:rsidR="00000000" w:rsidRPr="00000000">
        <w:rPr>
          <w:rtl w:val="0"/>
        </w:rPr>
      </w:r>
    </w:p>
    <w:p w:rsidR="00000000" w:rsidDel="00000000" w:rsidP="00000000" w:rsidRDefault="00000000" w:rsidRPr="00000000" w14:paraId="0000007E">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Special meetings may be called by the President, by a majority of the Executive Board, by the advisor, or by written petition of at least twenty percent (20%) of Active Members. Notice of a special meeting shall be provided to members at least seventy-two (72) hours in advance whenever practicable and shall state the purpose, time, location or virtual platform, and business to be transacted. In urgent situations involving safety, compliance, funding deadlines, or time-sensitive project decisions, shorter notice may be used with advisor consultation when practicable.</w:t>
      </w:r>
      <w:r w:rsidDel="00000000" w:rsidR="00000000" w:rsidRPr="00000000">
        <w:rPr>
          <w:rtl w:val="0"/>
        </w:rPr>
      </w:r>
    </w:p>
    <w:p w:rsidR="00000000" w:rsidDel="00000000" w:rsidP="00000000" w:rsidRDefault="00000000" w:rsidRPr="00000000" w14:paraId="0000007F">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MEETING NORMS</w:t>
      </w:r>
      <w:r w:rsidDel="00000000" w:rsidR="00000000" w:rsidRPr="00000000">
        <w:rPr>
          <w:rtl w:val="0"/>
        </w:rPr>
      </w:r>
    </w:p>
    <w:p w:rsidR="00000000" w:rsidDel="00000000" w:rsidP="00000000" w:rsidRDefault="00000000" w:rsidRPr="00000000" w14:paraId="00000080">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Meetings should respect members' time and should be structured so participants are learning, building, coordinating, deciding, or contributing in a tangible way. Technical meetings should identify action items, owners, dependencies, and documentation expectations. Operational meetings should identify decisions, deadlines, responsible parties, and communication needs.</w:t>
      </w:r>
      <w:r w:rsidDel="00000000" w:rsidR="00000000" w:rsidRPr="00000000">
        <w:rPr>
          <w:rtl w:val="0"/>
        </w:rPr>
      </w:r>
    </w:p>
    <w:p w:rsidR="00000000" w:rsidDel="00000000" w:rsidP="00000000" w:rsidRDefault="00000000" w:rsidRPr="00000000" w14:paraId="00000081">
      <w:pPr>
        <w:pStyle w:val="Heading1"/>
        <w:keepNext w:val="1"/>
        <w:rPr/>
      </w:pPr>
      <w:r w:rsidDel="00000000" w:rsidR="00000000" w:rsidRPr="00000000">
        <w:rPr>
          <w:rFonts w:ascii="Times New Roman" w:cs="Times New Roman" w:eastAsia="Times New Roman" w:hAnsi="Times New Roman"/>
          <w:sz w:val="21"/>
          <w:szCs w:val="21"/>
          <w:rtl w:val="0"/>
        </w:rPr>
        <w:t xml:space="preserve">Article VIII</w:t>
        <w:tab/>
        <w:t xml:space="preserve">QUORUM</w:t>
      </w:r>
      <w:r w:rsidDel="00000000" w:rsidR="00000000" w:rsidRPr="00000000">
        <w:rPr>
          <w:rtl w:val="0"/>
        </w:rPr>
      </w:r>
    </w:p>
    <w:p w:rsidR="00000000" w:rsidDel="00000000" w:rsidP="00000000" w:rsidRDefault="00000000" w:rsidRPr="00000000" w14:paraId="00000082">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For general membership meetings at which official business is transacted, quorum shall consist of one-third (1/3) of Active Members or twenty (20) Active Members, whichever is fewer, but in no case fewer than five (5) Active Members and at least two (2) elected officers. For Executive Board meetings, quorum shall consist of a majority of currently serving elected officers. For committee meetings, quorum shall consist of a majority of the committee's voting members or participants designated by the committee chair, unless the Executive Board establishes a different quorum for that committee.</w:t>
      </w:r>
      <w:r w:rsidDel="00000000" w:rsidR="00000000" w:rsidRPr="00000000">
        <w:rPr>
          <w:rtl w:val="0"/>
        </w:rPr>
      </w:r>
    </w:p>
    <w:p w:rsidR="00000000" w:rsidDel="00000000" w:rsidP="00000000" w:rsidRDefault="00000000" w:rsidRPr="00000000" w14:paraId="00000083">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Official business includes elections, constitutional amendments, removal of officers, approval of major project commitments, approval of dues or assessments if ever proposed, and other matters requiring a vote under this Constitution. Informational meetings, workshops, design sessions, and project work sessions may proceed without quorum, but they may not be used to take official organizational action requiring a vote.</w:t>
      </w:r>
      <w:r w:rsidDel="00000000" w:rsidR="00000000" w:rsidRPr="00000000">
        <w:rPr>
          <w:rtl w:val="0"/>
        </w:rPr>
      </w:r>
    </w:p>
    <w:p w:rsidR="00000000" w:rsidDel="00000000" w:rsidP="00000000" w:rsidRDefault="00000000" w:rsidRPr="00000000" w14:paraId="00000084">
      <w:pPr>
        <w:pStyle w:val="Heading1"/>
        <w:keepNext w:val="1"/>
        <w:rPr/>
      </w:pPr>
      <w:r w:rsidDel="00000000" w:rsidR="00000000" w:rsidRPr="00000000">
        <w:rPr>
          <w:rFonts w:ascii="Times New Roman" w:cs="Times New Roman" w:eastAsia="Times New Roman" w:hAnsi="Times New Roman"/>
          <w:sz w:val="21"/>
          <w:szCs w:val="21"/>
          <w:rtl w:val="0"/>
        </w:rPr>
        <w:t xml:space="preserve">Article IX</w:t>
        <w:tab/>
        <w:t xml:space="preserve">COMMITTEES, PROJECT GOVERNANCE, AND ORGANIZATIONAL STRUCTURE</w:t>
      </w:r>
      <w:r w:rsidDel="00000000" w:rsidR="00000000" w:rsidRPr="00000000">
        <w:rPr>
          <w:rtl w:val="0"/>
        </w:rPr>
      </w:r>
    </w:p>
    <w:p w:rsidR="00000000" w:rsidDel="00000000" w:rsidP="00000000" w:rsidRDefault="00000000" w:rsidRPr="00000000" w14:paraId="00000085">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ELIGIBILITY</w:t>
      </w:r>
      <w:r w:rsidDel="00000000" w:rsidR="00000000" w:rsidRPr="00000000">
        <w:rPr>
          <w:rtl w:val="0"/>
        </w:rPr>
      </w:r>
    </w:p>
    <w:p w:rsidR="00000000" w:rsidDel="00000000" w:rsidP="00000000" w:rsidRDefault="00000000" w:rsidRPr="00000000" w14:paraId="00000086">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At the time of assuming responsibility for a committee and during tenure in office, a committee chair must meet all the eligibility requirements as stated by the university.</w:t>
      </w:r>
      <w:r w:rsidDel="00000000" w:rsidR="00000000" w:rsidRPr="00000000">
        <w:rPr>
          <w:rtl w:val="0"/>
        </w:rPr>
      </w:r>
    </w:p>
    <w:p w:rsidR="00000000" w:rsidDel="00000000" w:rsidP="00000000" w:rsidRDefault="00000000" w:rsidRPr="00000000" w14:paraId="00000087">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Committee chairs, Project Managers, technical Directors, operational Directors, and other appointed leaders must also demonstrate accountability, communication, documentation, and respect for the organization's values. If a committee chair is not a CPP student, the committee must still be overseen by an eligible student officer or student leader for purposes of voting, finance, and official organizational authority.</w:t>
      </w:r>
      <w:r w:rsidDel="00000000" w:rsidR="00000000" w:rsidRPr="00000000">
        <w:rPr>
          <w:rtl w:val="0"/>
        </w:rPr>
      </w:r>
    </w:p>
    <w:p w:rsidR="00000000" w:rsidDel="00000000" w:rsidP="00000000" w:rsidRDefault="00000000" w:rsidRPr="00000000" w14:paraId="00000088">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EXECUTIVE BOARD</w:t>
      </w:r>
      <w:r w:rsidDel="00000000" w:rsidR="00000000" w:rsidRPr="00000000">
        <w:rPr>
          <w:rtl w:val="0"/>
        </w:rPr>
      </w:r>
    </w:p>
    <w:p w:rsidR="00000000" w:rsidDel="00000000" w:rsidP="00000000" w:rsidRDefault="00000000" w:rsidRPr="00000000" w14:paraId="00000089">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Executive Board shall be the first standing committee of the organization and shall consist of the elected officers listed in Article V. The Executive Board is responsible for strategic direction, constitutional compliance, membership health, project approvals, financial oversight, officer accountability, advisor coordination, and long-term continuity. The Executive Board shall not replace the voice of the membership; rather, it shall maintain the structure necessary for members to contribute safely and meaningfully.</w:t>
      </w:r>
      <w:r w:rsidDel="00000000" w:rsidR="00000000" w:rsidRPr="00000000">
        <w:rPr>
          <w:rtl w:val="0"/>
        </w:rPr>
      </w:r>
    </w:p>
    <w:p w:rsidR="00000000" w:rsidDel="00000000" w:rsidP="00000000" w:rsidRDefault="00000000" w:rsidRPr="00000000" w14:paraId="0000008A">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TECHNICAL BRANCH</w:t>
      </w:r>
      <w:r w:rsidDel="00000000" w:rsidR="00000000" w:rsidRPr="00000000">
        <w:rPr>
          <w:rtl w:val="0"/>
        </w:rPr>
      </w:r>
    </w:p>
    <w:p w:rsidR="00000000" w:rsidDel="00000000" w:rsidP="00000000" w:rsidRDefault="00000000" w:rsidRPr="00000000" w14:paraId="0000008B">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Technical Branch shall be led by the Chief Technical Officer and shall be responsible for engineering, development, research, prototyping, integration, technical documentation, safety planning, and project execution. The Technical Branch exists so that students can engage in rigorous interdisciplinary work while still seeing how their subsystem contributes to the full system.</w:t>
      </w:r>
      <w:r w:rsidDel="00000000" w:rsidR="00000000" w:rsidRPr="00000000">
        <w:rPr>
          <w:rtl w:val="0"/>
        </w:rPr>
      </w:r>
    </w:p>
    <w:p w:rsidR="00000000" w:rsidDel="00000000" w:rsidP="00000000" w:rsidRDefault="00000000" w:rsidRPr="00000000" w14:paraId="0000008C">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Technical teams may be created, merged, paused, or dissolved on a project-by-project basis. Depending on project scope, technical teams may include, but are not limited to: Systems Engineering, Enclosure and Mechanical Integration, Thermals, Hardware Design, System-on-Chip or Digital Logic, Low-Level Programming, High-Level Programming, UI/UX, Testing and Validation, Manufacturing, Research, or other project-specific teams.</w:t>
      </w:r>
      <w:r w:rsidDel="00000000" w:rsidR="00000000" w:rsidRPr="00000000">
        <w:rPr>
          <w:rtl w:val="0"/>
        </w:rPr>
      </w:r>
    </w:p>
    <w:p w:rsidR="00000000" w:rsidDel="00000000" w:rsidP="00000000" w:rsidRDefault="00000000" w:rsidRPr="00000000" w14:paraId="0000008D">
      <w:pPr>
        <w:pStyle w:val="Heading2"/>
        <w:keepNext w:val="1"/>
        <w:rPr/>
      </w:pPr>
      <w:r w:rsidDel="00000000" w:rsidR="00000000" w:rsidRPr="00000000">
        <w:rPr>
          <w:rFonts w:ascii="Times New Roman" w:cs="Times New Roman" w:eastAsia="Times New Roman" w:hAnsi="Times New Roman"/>
          <w:sz w:val="21"/>
          <w:szCs w:val="21"/>
          <w:rtl w:val="0"/>
        </w:rPr>
        <w:t xml:space="preserve">Section 4</w:t>
        <w:tab/>
        <w:t xml:space="preserve">SYSTEMS ENGINEERING TEAM</w:t>
      </w:r>
      <w:r w:rsidDel="00000000" w:rsidR="00000000" w:rsidRPr="00000000">
        <w:rPr>
          <w:rtl w:val="0"/>
        </w:rPr>
      </w:r>
    </w:p>
    <w:p w:rsidR="00000000" w:rsidDel="00000000" w:rsidP="00000000" w:rsidRDefault="00000000" w:rsidRPr="00000000" w14:paraId="0000008E">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Systems Engineering shall be the standing technical team that persists across all projects. It shall serve as the connective tissue of the organization by coordinating requirements, interfaces, system architecture, documentation standards, scheduling, integration planning, risk assessment, and project lifecycle reviews. Whenever possible, new members shall be introduced to the organization through a systems-level onboarding pathway so they can understand the complete project before specializing.</w:t>
      </w:r>
      <w:r w:rsidDel="00000000" w:rsidR="00000000" w:rsidRPr="00000000">
        <w:rPr>
          <w:rtl w:val="0"/>
        </w:rPr>
      </w:r>
    </w:p>
    <w:p w:rsidR="00000000" w:rsidDel="00000000" w:rsidP="00000000" w:rsidRDefault="00000000" w:rsidRPr="00000000" w14:paraId="0000008F">
      <w:pPr>
        <w:pStyle w:val="Heading2"/>
        <w:keepNext w:val="1"/>
        <w:rPr/>
      </w:pPr>
      <w:r w:rsidDel="00000000" w:rsidR="00000000" w:rsidRPr="00000000">
        <w:rPr>
          <w:rFonts w:ascii="Times New Roman" w:cs="Times New Roman" w:eastAsia="Times New Roman" w:hAnsi="Times New Roman"/>
          <w:sz w:val="21"/>
          <w:szCs w:val="21"/>
          <w:rtl w:val="0"/>
        </w:rPr>
        <w:t xml:space="preserve">Section 5</w:t>
        <w:tab/>
        <w:t xml:space="preserve">OPERATIONS BRANCH</w:t>
      </w:r>
      <w:r w:rsidDel="00000000" w:rsidR="00000000" w:rsidRPr="00000000">
        <w:rPr>
          <w:rtl w:val="0"/>
        </w:rPr>
      </w:r>
    </w:p>
    <w:p w:rsidR="00000000" w:rsidDel="00000000" w:rsidP="00000000" w:rsidRDefault="00000000" w:rsidRPr="00000000" w14:paraId="00000090">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Operations Branch shall be led by the Chief Operations Officer and shall be responsible for the logistical, financial, communications, community, branding, fundraising, analytics, event, and external-facing work that enables technical work to occur sustainably. The Operations Branch ensures that DIGITAL remains visible, coordinated, financially disciplined, and connected to campus and industry opportunities.</w:t>
      </w:r>
      <w:r w:rsidDel="00000000" w:rsidR="00000000" w:rsidRPr="00000000">
        <w:rPr>
          <w:rtl w:val="0"/>
        </w:rPr>
      </w:r>
    </w:p>
    <w:p w:rsidR="00000000" w:rsidDel="00000000" w:rsidP="00000000" w:rsidRDefault="00000000" w:rsidRPr="00000000" w14:paraId="00000091">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Operational directorates may include Sponsorship and Fundraising, Marketing and Event Planning, Merch and Branding, Socials and Community Engagement, Budget Planning, Operations Analytics, Communications, Innovation and Business Development, or other directorates approved by the Executive Board. These teams allow students outside traditional engineering roles to contribute meaningfully to technical projects through communication, business analysis, strategy, design, funding, and project operations.</w:t>
      </w:r>
      <w:r w:rsidDel="00000000" w:rsidR="00000000" w:rsidRPr="00000000">
        <w:rPr>
          <w:rtl w:val="0"/>
        </w:rPr>
      </w:r>
    </w:p>
    <w:p w:rsidR="00000000" w:rsidDel="00000000" w:rsidP="00000000" w:rsidRDefault="00000000" w:rsidRPr="00000000" w14:paraId="00000092">
      <w:pPr>
        <w:pStyle w:val="Heading2"/>
        <w:keepNext w:val="1"/>
        <w:rPr/>
      </w:pPr>
      <w:r w:rsidDel="00000000" w:rsidR="00000000" w:rsidRPr="00000000">
        <w:rPr>
          <w:rFonts w:ascii="Times New Roman" w:cs="Times New Roman" w:eastAsia="Times New Roman" w:hAnsi="Times New Roman"/>
          <w:sz w:val="21"/>
          <w:szCs w:val="21"/>
          <w:rtl w:val="0"/>
        </w:rPr>
        <w:t xml:space="preserve">Section 6</w:t>
        <w:tab/>
        <w:t xml:space="preserve">COMMUNICATIONS TEAM</w:t>
      </w:r>
      <w:r w:rsidDel="00000000" w:rsidR="00000000" w:rsidRPr="00000000">
        <w:rPr>
          <w:rtl w:val="0"/>
        </w:rPr>
      </w:r>
    </w:p>
    <w:p w:rsidR="00000000" w:rsidDel="00000000" w:rsidP="00000000" w:rsidRDefault="00000000" w:rsidRPr="00000000" w14:paraId="00000093">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Communications Team shall function as the operational counterpart to Systems Engineering. It shall ensure that messaging, branding, external communication, outreach, documentation for public audiences, event promotion, and storytelling remain coherent and aligned with the organization's values. Public-facing content should educate, accurately represent the work being done, and provide members opportunities to explain their contributions and growth.</w:t>
      </w:r>
      <w:r w:rsidDel="00000000" w:rsidR="00000000" w:rsidRPr="00000000">
        <w:rPr>
          <w:rtl w:val="0"/>
        </w:rPr>
      </w:r>
    </w:p>
    <w:p w:rsidR="00000000" w:rsidDel="00000000" w:rsidP="00000000" w:rsidRDefault="00000000" w:rsidRPr="00000000" w14:paraId="00000094">
      <w:pPr>
        <w:pStyle w:val="Heading2"/>
        <w:keepNext w:val="1"/>
        <w:rPr/>
      </w:pPr>
      <w:r w:rsidDel="00000000" w:rsidR="00000000" w:rsidRPr="00000000">
        <w:rPr>
          <w:rFonts w:ascii="Times New Roman" w:cs="Times New Roman" w:eastAsia="Times New Roman" w:hAnsi="Times New Roman"/>
          <w:sz w:val="21"/>
          <w:szCs w:val="21"/>
          <w:rtl w:val="0"/>
        </w:rPr>
        <w:t xml:space="preserve">Section 7</w:t>
        <w:tab/>
        <w:t xml:space="preserve">PROJECT MANAGERS, DIRECTORS, SPECIALISTS, AND ASSOCIATES</w:t>
      </w:r>
      <w:r w:rsidDel="00000000" w:rsidR="00000000" w:rsidRPr="00000000">
        <w:rPr>
          <w:rtl w:val="0"/>
        </w:rPr>
      </w:r>
    </w:p>
    <w:p w:rsidR="00000000" w:rsidDel="00000000" w:rsidP="00000000" w:rsidRDefault="00000000" w:rsidRPr="00000000" w14:paraId="00000095">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Project Managers are appointed or confirmed by the Executive Board to coordinate approved projects. They are responsible for maintaining scope, timeline, team coordination, documentation, integration needs, budget proposals, and Phase I/Phase II/Phase III progress. Project Managers report to the Chief Technical Officer and coordinate with the Chief Operations Officer when operational support, fundraising, events, outreach, or external communication is required.</w:t>
      </w:r>
      <w:r w:rsidDel="00000000" w:rsidR="00000000" w:rsidRPr="00000000">
        <w:rPr>
          <w:rtl w:val="0"/>
        </w:rPr>
      </w:r>
    </w:p>
    <w:p w:rsidR="00000000" w:rsidDel="00000000" w:rsidP="00000000" w:rsidRDefault="00000000" w:rsidRPr="00000000" w14:paraId="00000096">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Directors lead technical or operational subteams. Senior Specialists provide technical or operational mentorship and may support curriculum development. Junior Mentors contribute actively while supporting newer members. Associates support operational directorates and gain leadership experience through direct contribution. Prospective and early-stage members may participate in guided roles appropriate to their experience level.</w:t>
      </w:r>
      <w:r w:rsidDel="00000000" w:rsidR="00000000" w:rsidRPr="00000000">
        <w:rPr>
          <w:rtl w:val="0"/>
        </w:rPr>
      </w:r>
    </w:p>
    <w:p w:rsidR="00000000" w:rsidDel="00000000" w:rsidP="00000000" w:rsidRDefault="00000000" w:rsidRPr="00000000" w14:paraId="00000097">
      <w:pPr>
        <w:pStyle w:val="Heading2"/>
        <w:keepNext w:val="1"/>
        <w:rPr/>
      </w:pPr>
      <w:r w:rsidDel="00000000" w:rsidR="00000000" w:rsidRPr="00000000">
        <w:rPr>
          <w:rFonts w:ascii="Times New Roman" w:cs="Times New Roman" w:eastAsia="Times New Roman" w:hAnsi="Times New Roman"/>
          <w:sz w:val="21"/>
          <w:szCs w:val="21"/>
          <w:rtl w:val="0"/>
        </w:rPr>
        <w:t xml:space="preserve">Section 8</w:t>
        <w:tab/>
        <w:t xml:space="preserve">PROJECT LIFECYCLE</w:t>
      </w:r>
      <w:r w:rsidDel="00000000" w:rsidR="00000000" w:rsidRPr="00000000">
        <w:rPr>
          <w:rtl w:val="0"/>
        </w:rPr>
      </w:r>
    </w:p>
    <w:p w:rsidR="00000000" w:rsidDel="00000000" w:rsidP="00000000" w:rsidRDefault="00000000" w:rsidRPr="00000000" w14:paraId="00000098">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All DIGITAL projects shall follow a shared lifecycle designed to balance ambition with feasibility and education with execution. The lifecycle is intended to preserve flexibility while ensuring that every project is evaluated, executed, documented, and sustained intentionally.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Phase I - Research, Viability, and Organizational Planning: Projects define purpose, educational value, scope, feasibility, risks, technical requirements, team structure, preliminary budget, safety considerations, business or stakeholder context where relevant, and documentation expectations. No project shall be greenlit for full execution solely on enthusiasm; Phase I exists to ensure that ambition is matched with preparation.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Phase II - Execution, Integration, and Continuous Documentation: Teams execute technical and operational work, develop subsystems, maintain interface awareness, test assumptions, hold design reviews, document progress and failures, and continuously coordinate integration rather than treating integration as a final event.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Phase III - Reflection, Knowledge Transfer, and Sustainability: Teams evaluate technical and organizational outcomes, refine documentation, prepare onboarding materials, determine whether the project should continue, conclude, spin off, or be presented externally, and preserve knowledge for future members.</w:t>
      </w:r>
    </w:p>
    <w:p w:rsidR="00000000" w:rsidDel="00000000" w:rsidP="00000000" w:rsidRDefault="00000000" w:rsidRPr="00000000" w14:paraId="0000009C">
      <w:pPr>
        <w:pStyle w:val="Heading2"/>
        <w:keepNext w:val="1"/>
        <w:rPr/>
      </w:pPr>
      <w:r w:rsidDel="00000000" w:rsidR="00000000" w:rsidRPr="00000000">
        <w:rPr>
          <w:rFonts w:ascii="Times New Roman" w:cs="Times New Roman" w:eastAsia="Times New Roman" w:hAnsi="Times New Roman"/>
          <w:sz w:val="21"/>
          <w:szCs w:val="21"/>
          <w:rtl w:val="0"/>
        </w:rPr>
        <w:t xml:space="preserve">Section 9</w:t>
        <w:tab/>
        <w:t xml:space="preserve">PROJECT APPROVAL AND GREENLIGHTING</w:t>
      </w:r>
      <w:r w:rsidDel="00000000" w:rsidR="00000000" w:rsidRPr="00000000">
        <w:rPr>
          <w:rtl w:val="0"/>
        </w:rPr>
      </w:r>
    </w:p>
    <w:p w:rsidR="00000000" w:rsidDel="00000000" w:rsidP="00000000" w:rsidRDefault="00000000" w:rsidRPr="00000000" w14:paraId="0000009D">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 proposed project may be introduced by any Active Member or group of members. Before receiving organizational resources beyond exploratory discussion, the project must complete a Phase I proposal reviewed by the Project Manager if one has been identified, Systems Engineering, the Chief Technical Officer, the Chief Operations Officer when applicable, the Treasurer for budget implications, and the advisor when appropriate.</w:t>
      </w:r>
      <w:r w:rsidDel="00000000" w:rsidR="00000000" w:rsidRPr="00000000">
        <w:rPr>
          <w:rtl w:val="0"/>
        </w:rPr>
      </w:r>
    </w:p>
    <w:p w:rsidR="00000000" w:rsidDel="00000000" w:rsidP="00000000" w:rsidRDefault="00000000" w:rsidRPr="00000000" w14:paraId="0000009E">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Greenlighting a project requires Executive Board approval by majority vote after review of scope, feasibility, educational value, safety, capacity, documentation plan, and preliminary budget. The Executive Board may approve a project, approve it with conditions, request revisions, defer the project, or decline it. Projects involving high-risk activities, external partners, significant funding, restricted tools, intellectual property considerations, or research publication goals may require additional advisor, faculty, campus, or University review.</w:t>
      </w:r>
      <w:r w:rsidDel="00000000" w:rsidR="00000000" w:rsidRPr="00000000">
        <w:rPr>
          <w:rtl w:val="0"/>
        </w:rPr>
      </w:r>
    </w:p>
    <w:p w:rsidR="00000000" w:rsidDel="00000000" w:rsidP="00000000" w:rsidRDefault="00000000" w:rsidRPr="00000000" w14:paraId="0000009F">
      <w:pPr>
        <w:pStyle w:val="Heading2"/>
        <w:keepNext w:val="1"/>
        <w:rPr/>
      </w:pPr>
      <w:r w:rsidDel="00000000" w:rsidR="00000000" w:rsidRPr="00000000">
        <w:rPr>
          <w:rFonts w:ascii="Times New Roman" w:cs="Times New Roman" w:eastAsia="Times New Roman" w:hAnsi="Times New Roman"/>
          <w:sz w:val="21"/>
          <w:szCs w:val="21"/>
          <w:rtl w:val="0"/>
        </w:rPr>
        <w:t xml:space="preserve">Section 10</w:t>
        <w:tab/>
        <w:t xml:space="preserve">RESEARCH, ENTREPRENEURSHIP, AND INDUSTRY ENGAGEMENT</w:t>
      </w:r>
      <w:r w:rsidDel="00000000" w:rsidR="00000000" w:rsidRPr="00000000">
        <w:rPr>
          <w:rtl w:val="0"/>
        </w:rPr>
      </w:r>
    </w:p>
    <w:p w:rsidR="00000000" w:rsidDel="00000000" w:rsidP="00000000" w:rsidRDefault="00000000" w:rsidRPr="00000000" w14:paraId="000000A0">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DIGITAL may collaborate with faculty, Project Hatchery, the Office of Innovation, MEP, WiSE, alumni, industry partners, research offices, student organizations, and other campus or external partners when such collaboration supports the organization's mission. These collaborations should strengthen student learning, technical realism, entrepreneurship, project quality, documentation, presentation experience, or professional development.</w:t>
      </w:r>
      <w:r w:rsidDel="00000000" w:rsidR="00000000" w:rsidRPr="00000000">
        <w:rPr>
          <w:rtl w:val="0"/>
        </w:rPr>
      </w:r>
    </w:p>
    <w:p w:rsidR="00000000" w:rsidDel="00000000" w:rsidP="00000000" w:rsidRDefault="00000000" w:rsidRPr="00000000" w14:paraId="000000A1">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Industry engagement should prioritize mentorship, technical feedback, design review, professional exposure, and responsible support of student learning. Formal sponsorships, company-funded projects, intellectual property restrictions, confidentiality requirements, or external agreements must be reviewed carefully so that members understand how funding relationships may affect publication, ownership, presentation, and long-term use of project work.</w:t>
      </w:r>
      <w:r w:rsidDel="00000000" w:rsidR="00000000" w:rsidRPr="00000000">
        <w:rPr>
          <w:rtl w:val="0"/>
        </w:rPr>
      </w:r>
    </w:p>
    <w:p w:rsidR="00000000" w:rsidDel="00000000" w:rsidP="00000000" w:rsidRDefault="00000000" w:rsidRPr="00000000" w14:paraId="000000A2">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Entrepreneurship and business development within DIGITAL shall be treated as part of engineering execution, not as a separate afterthought. Members may evaluate user needs, market context, financial feasibility, sustainability, stakeholder value, project communication, and pathways from idea to implementation while remaining grounded in technical rigor and educational purpose.</w:t>
      </w:r>
      <w:r w:rsidDel="00000000" w:rsidR="00000000" w:rsidRPr="00000000">
        <w:rPr>
          <w:rtl w:val="0"/>
        </w:rPr>
      </w:r>
    </w:p>
    <w:p w:rsidR="00000000" w:rsidDel="00000000" w:rsidP="00000000" w:rsidRDefault="00000000" w:rsidRPr="00000000" w14:paraId="000000A3">
      <w:pPr>
        <w:pStyle w:val="Heading2"/>
        <w:keepNext w:val="1"/>
        <w:rPr/>
      </w:pPr>
      <w:r w:rsidDel="00000000" w:rsidR="00000000" w:rsidRPr="00000000">
        <w:rPr>
          <w:rFonts w:ascii="Times New Roman" w:cs="Times New Roman" w:eastAsia="Times New Roman" w:hAnsi="Times New Roman"/>
          <w:sz w:val="21"/>
          <w:szCs w:val="21"/>
          <w:rtl w:val="0"/>
        </w:rPr>
        <w:t xml:space="preserve">Section 11</w:t>
        <w:tab/>
        <w:t xml:space="preserve">DOCUMENTATION, SAFETY, AND KNOWLEDGE TRANSFER</w:t>
      </w:r>
      <w:r w:rsidDel="00000000" w:rsidR="00000000" w:rsidRPr="00000000">
        <w:rPr>
          <w:rtl w:val="0"/>
        </w:rPr>
      </w:r>
    </w:p>
    <w:p w:rsidR="00000000" w:rsidDel="00000000" w:rsidP="00000000" w:rsidRDefault="00000000" w:rsidRPr="00000000" w14:paraId="000000A4">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Documentation is a first-class responsibility of all projects. Teams shall record design decisions, assumptions, failures, revisions, risks, budgets, meeting outcomes, and lessons learned in a format accessible to future members. Documentation exists to preserve institutional memory, support onboarding, and make project reasoning visible.</w:t>
      </w:r>
      <w:r w:rsidDel="00000000" w:rsidR="00000000" w:rsidRPr="00000000">
        <w:rPr>
          <w:rtl w:val="0"/>
        </w:rPr>
      </w:r>
    </w:p>
    <w:p w:rsidR="00000000" w:rsidDel="00000000" w:rsidP="00000000" w:rsidRDefault="00000000" w:rsidRPr="00000000" w14:paraId="000000A5">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organization shall comply with University safety policies and shall restrict access to tools, materials, equipment, and spaces based on training, authorization, and project needs. Safety considerations shall be incorporated into Phase I planning and revisited as projects evolve. Members shall not perform work that exceeds their training, violates facility rules, or creates unreasonable risk to themselves, others, or University property.</w:t>
      </w:r>
      <w:r w:rsidDel="00000000" w:rsidR="00000000" w:rsidRPr="00000000">
        <w:rPr>
          <w:rtl w:val="0"/>
        </w:rPr>
      </w:r>
    </w:p>
    <w:p w:rsidR="00000000" w:rsidDel="00000000" w:rsidP="00000000" w:rsidRDefault="00000000" w:rsidRPr="00000000" w14:paraId="000000A6">
      <w:pPr>
        <w:pStyle w:val="Heading2"/>
        <w:keepNext w:val="1"/>
        <w:rPr/>
      </w:pPr>
      <w:r w:rsidDel="00000000" w:rsidR="00000000" w:rsidRPr="00000000">
        <w:rPr>
          <w:rFonts w:ascii="Times New Roman" w:cs="Times New Roman" w:eastAsia="Times New Roman" w:hAnsi="Times New Roman"/>
          <w:sz w:val="21"/>
          <w:szCs w:val="21"/>
          <w:rtl w:val="0"/>
        </w:rPr>
        <w:t xml:space="preserve">Section 12</w:t>
        <w:tab/>
        <w:t xml:space="preserve">AD HOC COMMITTEES</w:t>
      </w:r>
      <w:r w:rsidDel="00000000" w:rsidR="00000000" w:rsidRPr="00000000">
        <w:rPr>
          <w:rtl w:val="0"/>
        </w:rPr>
      </w:r>
    </w:p>
    <w:p w:rsidR="00000000" w:rsidDel="00000000" w:rsidP="00000000" w:rsidRDefault="00000000" w:rsidRPr="00000000" w14:paraId="000000A7">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Executive Board may create ad hoc committees for elections, constitutional review, recruitment, project showcases, conferences, summer programming, workshops, audits, safety review, sponsorship review, or other temporary purposes. The resolution creating an ad hoc committee should state its purpose, membership, chair, reporting expectations, and expected duration.</w:t>
      </w:r>
      <w:r w:rsidDel="00000000" w:rsidR="00000000" w:rsidRPr="00000000">
        <w:rPr>
          <w:rtl w:val="0"/>
        </w:rPr>
      </w:r>
    </w:p>
    <w:p w:rsidR="00000000" w:rsidDel="00000000" w:rsidP="00000000" w:rsidRDefault="00000000" w:rsidRPr="00000000" w14:paraId="000000A8">
      <w:pPr>
        <w:pStyle w:val="Heading1"/>
        <w:keepNext w:val="1"/>
        <w:rPr/>
      </w:pPr>
      <w:r w:rsidDel="00000000" w:rsidR="00000000" w:rsidRPr="00000000">
        <w:rPr>
          <w:rFonts w:ascii="Times New Roman" w:cs="Times New Roman" w:eastAsia="Times New Roman" w:hAnsi="Times New Roman"/>
          <w:sz w:val="21"/>
          <w:szCs w:val="21"/>
          <w:rtl w:val="0"/>
        </w:rPr>
        <w:t xml:space="preserve">Article X</w:t>
        <w:tab/>
        <w:t xml:space="preserve">DUES</w:t>
      </w:r>
      <w:r w:rsidDel="00000000" w:rsidR="00000000" w:rsidRPr="00000000">
        <w:rPr>
          <w:rtl w:val="0"/>
        </w:rPr>
      </w:r>
    </w:p>
    <w:p w:rsidR="00000000" w:rsidDel="00000000" w:rsidP="00000000" w:rsidRDefault="00000000" w:rsidRPr="00000000" w14:paraId="000000A9">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DIGITAL shall not require mandatory dues as a condition of membership unless dues are later approved by a majority vote of Active Members at a meeting where quorum is present. The organization may accept voluntary contributions, fundraising proceeds, approved sponsorships, grants, allocations, merchandise revenue, or other funds permitted by University and ASI procedures.</w:t>
      </w:r>
      <w:r w:rsidDel="00000000" w:rsidR="00000000" w:rsidRPr="00000000">
        <w:rPr>
          <w:rtl w:val="0"/>
        </w:rPr>
      </w:r>
    </w:p>
    <w:p w:rsidR="00000000" w:rsidDel="00000000" w:rsidP="00000000" w:rsidRDefault="00000000" w:rsidRPr="00000000" w14:paraId="000000AA">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If dues or assessments are proposed in the future, the proposal must specify the purpose, collection period, method of collection, and process for requesting waiver or alternative participation where appropriate. Any dues or assessments must be administered through approved campus financial procedures and must not be applied in a manner that conflicts with the nondiscrimination provisions of this Constitution.</w:t>
      </w:r>
      <w:r w:rsidDel="00000000" w:rsidR="00000000" w:rsidRPr="00000000">
        <w:rPr>
          <w:rtl w:val="0"/>
        </w:rPr>
      </w:r>
    </w:p>
    <w:p w:rsidR="00000000" w:rsidDel="00000000" w:rsidP="00000000" w:rsidRDefault="00000000" w:rsidRPr="00000000" w14:paraId="000000AB">
      <w:pPr>
        <w:pStyle w:val="Heading1"/>
        <w:keepNext w:val="1"/>
        <w:rPr/>
      </w:pPr>
      <w:r w:rsidDel="00000000" w:rsidR="00000000" w:rsidRPr="00000000">
        <w:rPr>
          <w:rFonts w:ascii="Times New Roman" w:cs="Times New Roman" w:eastAsia="Times New Roman" w:hAnsi="Times New Roman"/>
          <w:sz w:val="21"/>
          <w:szCs w:val="21"/>
          <w:rtl w:val="0"/>
        </w:rPr>
        <w:t xml:space="preserve">Article XI</w:t>
        <w:tab/>
        <w:t xml:space="preserve">ADVISOR</w:t>
      </w:r>
      <w:r w:rsidDel="00000000" w:rsidR="00000000" w:rsidRPr="00000000">
        <w:rPr>
          <w:rtl w:val="0"/>
        </w:rPr>
      </w:r>
    </w:p>
    <w:p w:rsidR="00000000" w:rsidDel="00000000" w:rsidP="00000000" w:rsidRDefault="00000000" w:rsidRPr="00000000" w14:paraId="000000AC">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ELIGIBILITY</w:t>
      </w:r>
      <w:r w:rsidDel="00000000" w:rsidR="00000000" w:rsidRPr="00000000">
        <w:rPr>
          <w:rtl w:val="0"/>
        </w:rPr>
      </w:r>
    </w:p>
    <w:p w:rsidR="00000000" w:rsidDel="00000000" w:rsidP="00000000" w:rsidRDefault="00000000" w:rsidRPr="00000000" w14:paraId="000000AD">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DIGITAL @ Cal Poly Pomona shall have at least one advisor at least 21 years of age who shall be a member of the faculty, administration, or staff of the California State Polytechnic University, Pomona. The advisor may not be on leave of absence, or sabbatical, at any time during the term of appointment.</w:t>
      </w:r>
      <w:r w:rsidDel="00000000" w:rsidR="00000000" w:rsidRPr="00000000">
        <w:rPr>
          <w:rtl w:val="0"/>
        </w:rPr>
      </w:r>
    </w:p>
    <w:p w:rsidR="00000000" w:rsidDel="00000000" w:rsidP="00000000" w:rsidRDefault="00000000" w:rsidRPr="00000000" w14:paraId="000000AE">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SELECTION AND APPOINTMENT</w:t>
      </w:r>
      <w:r w:rsidDel="00000000" w:rsidR="00000000" w:rsidRPr="00000000">
        <w:rPr>
          <w:rtl w:val="0"/>
        </w:rPr>
      </w:r>
    </w:p>
    <w:p w:rsidR="00000000" w:rsidDel="00000000" w:rsidP="00000000" w:rsidRDefault="00000000" w:rsidRPr="00000000" w14:paraId="000000AF">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After an advisor has been nominated by the organization and approved by the Department Head, final approval and actual appointment will be made by the Bronco Leadership Center.</w:t>
      </w:r>
      <w:r w:rsidDel="00000000" w:rsidR="00000000" w:rsidRPr="00000000">
        <w:rPr>
          <w:rtl w:val="0"/>
        </w:rPr>
      </w:r>
    </w:p>
    <w:p w:rsidR="00000000" w:rsidDel="00000000" w:rsidP="00000000" w:rsidRDefault="00000000" w:rsidRPr="00000000" w14:paraId="000000B0">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DUTIES</w:t>
      </w:r>
      <w:r w:rsidDel="00000000" w:rsidR="00000000" w:rsidRPr="00000000">
        <w:rPr>
          <w:rtl w:val="0"/>
        </w:rPr>
      </w:r>
    </w:p>
    <w:p w:rsidR="00000000" w:rsidDel="00000000" w:rsidP="00000000" w:rsidRDefault="00000000" w:rsidRPr="00000000" w14:paraId="000000B1">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advisor’s responsibilities include attendance and participation in as many organizational meetings and activities as agreed with the executive board, signing all forms related to the scheduling of activities and the disbursement of funds, and the other duties outlined by the Bronco Leadership Center.</w:t>
      </w:r>
      <w:r w:rsidDel="00000000" w:rsidR="00000000" w:rsidRPr="00000000">
        <w:rPr>
          <w:rtl w:val="0"/>
        </w:rPr>
      </w:r>
    </w:p>
    <w:p w:rsidR="00000000" w:rsidDel="00000000" w:rsidP="00000000" w:rsidRDefault="00000000" w:rsidRPr="00000000" w14:paraId="000000B2">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In addition, the advisor may provide guidance on University policy, officer transition, project safety, funding procedures, research and faculty connections, external partnerships, conflict resolution, and long-term organizational continuity. The advisor shall advise rather than direct the organization, preserving student leadership while supporting responsible decision-making.</w:t>
      </w:r>
      <w:r w:rsidDel="00000000" w:rsidR="00000000" w:rsidRPr="00000000">
        <w:rPr>
          <w:rtl w:val="0"/>
        </w:rPr>
      </w:r>
    </w:p>
    <w:p w:rsidR="00000000" w:rsidDel="00000000" w:rsidP="00000000" w:rsidRDefault="00000000" w:rsidRPr="00000000" w14:paraId="000000B3">
      <w:pPr>
        <w:pStyle w:val="Heading1"/>
        <w:keepNext w:val="1"/>
        <w:rPr/>
      </w:pPr>
      <w:r w:rsidDel="00000000" w:rsidR="00000000" w:rsidRPr="00000000">
        <w:rPr>
          <w:rFonts w:ascii="Times New Roman" w:cs="Times New Roman" w:eastAsia="Times New Roman" w:hAnsi="Times New Roman"/>
          <w:sz w:val="21"/>
          <w:szCs w:val="21"/>
          <w:rtl w:val="0"/>
        </w:rPr>
        <w:t xml:space="preserve">Article XII</w:t>
        <w:tab/>
        <w:t xml:space="preserve">AMENDMENT</w:t>
      </w:r>
      <w:r w:rsidDel="00000000" w:rsidR="00000000" w:rsidRPr="00000000">
        <w:rPr>
          <w:rtl w:val="0"/>
        </w:rPr>
      </w:r>
    </w:p>
    <w:p w:rsidR="00000000" w:rsidDel="00000000" w:rsidP="00000000" w:rsidRDefault="00000000" w:rsidRPr="00000000" w14:paraId="000000B4">
      <w:pPr>
        <w:pStyle w:val="Heading2"/>
        <w:keepNext w:val="1"/>
        <w:rPr/>
      </w:pPr>
      <w:r w:rsidDel="00000000" w:rsidR="00000000" w:rsidRPr="00000000">
        <w:rPr>
          <w:rFonts w:ascii="Times New Roman" w:cs="Times New Roman" w:eastAsia="Times New Roman" w:hAnsi="Times New Roman"/>
          <w:sz w:val="21"/>
          <w:szCs w:val="21"/>
          <w:rtl w:val="0"/>
        </w:rPr>
        <w:t xml:space="preserve">Section 1</w:t>
        <w:tab/>
        <w:t xml:space="preserve">MEANS OF AMENDMENT</w:t>
      </w:r>
      <w:r w:rsidDel="00000000" w:rsidR="00000000" w:rsidRPr="00000000">
        <w:rPr>
          <w:rtl w:val="0"/>
        </w:rPr>
      </w:r>
    </w:p>
    <w:p w:rsidR="00000000" w:rsidDel="00000000" w:rsidP="00000000" w:rsidRDefault="00000000" w:rsidRPr="00000000" w14:paraId="000000B5">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Amendments to this Constitution may be proposed by a majority vote of the Executive Board, by the advisor for consideration by the membership, or by written petition signed by at least twenty percent (20%) of Active Members. Proposed amendments must be distributed to Active Members at least one week before the meeting at which they are discussed. A vote on the amendment may occur no earlier than the next regular meeting or a properly called special meeting after the amendment has been presented.</w:t>
      </w:r>
      <w:r w:rsidDel="00000000" w:rsidR="00000000" w:rsidRPr="00000000">
        <w:rPr>
          <w:rtl w:val="0"/>
        </w:rPr>
      </w:r>
    </w:p>
    <w:p w:rsidR="00000000" w:rsidDel="00000000" w:rsidP="00000000" w:rsidRDefault="00000000" w:rsidRPr="00000000" w14:paraId="000000B6">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Adoption of an amendment requires a two-thirds vote of Active Members present and voting at a meeting where quorum is present. Amendments shall not take effect until all University approval requirements described in Section 2 are satisfied, when such approval is required.</w:t>
      </w:r>
      <w:r w:rsidDel="00000000" w:rsidR="00000000" w:rsidRPr="00000000">
        <w:rPr>
          <w:rtl w:val="0"/>
        </w:rPr>
      </w:r>
    </w:p>
    <w:p w:rsidR="00000000" w:rsidDel="00000000" w:rsidP="00000000" w:rsidRDefault="00000000" w:rsidRPr="00000000" w14:paraId="000000B7">
      <w:pPr>
        <w:pStyle w:val="Heading2"/>
        <w:keepNext w:val="1"/>
        <w:rPr/>
      </w:pPr>
      <w:r w:rsidDel="00000000" w:rsidR="00000000" w:rsidRPr="00000000">
        <w:rPr>
          <w:rFonts w:ascii="Times New Roman" w:cs="Times New Roman" w:eastAsia="Times New Roman" w:hAnsi="Times New Roman"/>
          <w:sz w:val="21"/>
          <w:szCs w:val="21"/>
          <w:rtl w:val="0"/>
        </w:rPr>
        <w:t xml:space="preserve">Section 2</w:t>
        <w:tab/>
        <w:t xml:space="preserve">APPROVAL</w:t>
      </w:r>
      <w:r w:rsidDel="00000000" w:rsidR="00000000" w:rsidRPr="00000000">
        <w:rPr>
          <w:rtl w:val="0"/>
        </w:rPr>
      </w:r>
    </w:p>
    <w:p w:rsidR="00000000" w:rsidDel="00000000" w:rsidP="00000000" w:rsidRDefault="00000000" w:rsidRPr="00000000" w14:paraId="000000B8">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All amendments to the Bylaws shall be filed as a public document in the organization’s myBAR page, and the executive board will alert the office of the Bronco Leadership Center via email within 90 calendar days indicating the date and method of adoption. Any amendment(s) which change(s) the purpose or intent of the organization or substantively modify the Bylaws' provisions shall be approved by the University before taking effect.</w:t>
      </w:r>
      <w:r w:rsidDel="00000000" w:rsidR="00000000" w:rsidRPr="00000000">
        <w:rPr>
          <w:rtl w:val="0"/>
        </w:rPr>
      </w:r>
    </w:p>
    <w:p w:rsidR="00000000" w:rsidDel="00000000" w:rsidP="00000000" w:rsidRDefault="00000000" w:rsidRPr="00000000" w14:paraId="000000B9">
      <w:pPr>
        <w:pStyle w:val="Heading2"/>
        <w:keepNext w:val="1"/>
        <w:rPr/>
      </w:pPr>
      <w:r w:rsidDel="00000000" w:rsidR="00000000" w:rsidRPr="00000000">
        <w:rPr>
          <w:rFonts w:ascii="Times New Roman" w:cs="Times New Roman" w:eastAsia="Times New Roman" w:hAnsi="Times New Roman"/>
          <w:sz w:val="21"/>
          <w:szCs w:val="21"/>
          <w:rtl w:val="0"/>
        </w:rPr>
        <w:t xml:space="preserve">Section 3</w:t>
        <w:tab/>
        <w:t xml:space="preserve">COMPLIANCE</w:t>
      </w:r>
      <w:r w:rsidDel="00000000" w:rsidR="00000000" w:rsidRPr="00000000">
        <w:rPr>
          <w:rtl w:val="0"/>
        </w:rPr>
      </w:r>
    </w:p>
    <w:p w:rsidR="00000000" w:rsidDel="00000000" w:rsidP="00000000" w:rsidRDefault="00000000" w:rsidRPr="00000000" w14:paraId="000000BA">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This charter shall not conflict with the Bylaws of the Associated Students, Inc., or with the policies and regulations of the California State Polytechnic University, Pomona, the Trustees of the California State University and Colleges, or the State of California. Any stipulations applying to all chartered organizations made by the university shall be considered immediately enforceable, whether contained in these Charter Provisions or not.</w:t>
      </w:r>
      <w:r w:rsidDel="00000000" w:rsidR="00000000" w:rsidRPr="00000000">
        <w:rPr>
          <w:rtl w:val="0"/>
        </w:rPr>
      </w:r>
    </w:p>
    <w:p w:rsidR="00000000" w:rsidDel="00000000" w:rsidP="00000000" w:rsidRDefault="00000000" w:rsidRPr="00000000" w14:paraId="000000BB">
      <w:pPr>
        <w:spacing w:after="120" w:line="246.99999999999994" w:lineRule="auto"/>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Next w:val="1"/>
        <w:rPr/>
      </w:pPr>
      <w:r w:rsidDel="00000000" w:rsidR="00000000" w:rsidRPr="00000000">
        <w:rPr>
          <w:rFonts w:ascii="Times New Roman" w:cs="Times New Roman" w:eastAsia="Times New Roman" w:hAnsi="Times New Roman"/>
          <w:sz w:val="21"/>
          <w:szCs w:val="21"/>
          <w:rtl w:val="0"/>
        </w:rPr>
        <w:t xml:space="preserve">Appendix A</w:t>
        <w:tab/>
        <w:t xml:space="preserve">OFFICER AND COMMITTEE QUICK REFERENCE</w:t>
      </w:r>
      <w:r w:rsidDel="00000000" w:rsidR="00000000" w:rsidRPr="00000000">
        <w:rPr>
          <w:rtl w:val="0"/>
        </w:rPr>
      </w:r>
    </w:p>
    <w:p w:rsidR="00000000" w:rsidDel="00000000" w:rsidP="00000000" w:rsidRDefault="00000000" w:rsidRPr="00000000" w14:paraId="000000BD">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This appendix is intended as an internal reference for continuity and onboarding. It does not supersede the Articles above.</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7" w:val="clear"/>
          </w:tcPr>
          <w:p w:rsidR="00000000" w:rsidDel="00000000" w:rsidP="00000000" w:rsidRDefault="00000000" w:rsidRPr="00000000" w14:paraId="000000BE">
            <w:pPr>
              <w:rPr/>
            </w:pPr>
            <w:r w:rsidDel="00000000" w:rsidR="00000000" w:rsidRPr="00000000">
              <w:rPr>
                <w:b w:val="1"/>
                <w:bCs w:val="1"/>
                <w:rtl w:val="0"/>
              </w:rPr>
              <w:t xml:space="preserve">Role or Body</w:t>
            </w:r>
            <w:r w:rsidDel="00000000" w:rsidR="00000000" w:rsidRPr="00000000">
              <w:rPr>
                <w:rtl w:val="0"/>
              </w:rPr>
            </w:r>
          </w:p>
        </w:tc>
        <w:tc>
          <w:tcPr>
            <w:shd w:fill="d9eaf7" w:val="clear"/>
          </w:tcPr>
          <w:p w:rsidR="00000000" w:rsidDel="00000000" w:rsidP="00000000" w:rsidRDefault="00000000" w:rsidRPr="00000000" w14:paraId="000000BF">
            <w:pPr>
              <w:rPr/>
            </w:pPr>
            <w:r w:rsidDel="00000000" w:rsidR="00000000" w:rsidRPr="00000000">
              <w:rPr>
                <w:b w:val="1"/>
                <w:bCs w:val="1"/>
                <w:rtl w:val="0"/>
              </w:rPr>
              <w:t xml:space="preserve">Primary Function</w:t>
            </w:r>
            <w:r w:rsidDel="00000000" w:rsidR="00000000" w:rsidRPr="00000000">
              <w:rPr>
                <w:rtl w:val="0"/>
              </w:rPr>
            </w:r>
          </w:p>
        </w:tc>
        <w:tc>
          <w:tcPr>
            <w:shd w:fill="d9eaf7" w:val="clear"/>
          </w:tcPr>
          <w:p w:rsidR="00000000" w:rsidDel="00000000" w:rsidP="00000000" w:rsidRDefault="00000000" w:rsidRPr="00000000" w14:paraId="000000C0">
            <w:pPr>
              <w:rPr/>
            </w:pPr>
            <w:r w:rsidDel="00000000" w:rsidR="00000000" w:rsidRPr="00000000">
              <w:rPr>
                <w:b w:val="1"/>
                <w:bCs w:val="1"/>
                <w:rtl w:val="0"/>
              </w:rPr>
              <w:t xml:space="preserve">Selection / Accountability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rPr/>
            </w:pPr>
            <w:r w:rsidDel="00000000" w:rsidR="00000000" w:rsidRPr="00000000">
              <w:rPr>
                <w:rtl w:val="0"/>
              </w:rPr>
              <w:t xml:space="preserve">Executive Board</w:t>
            </w:r>
          </w:p>
        </w:tc>
        <w:tc>
          <w:tcPr>
            <w:vAlign w:val="top"/>
          </w:tcPr>
          <w:p w:rsidR="00000000" w:rsidDel="00000000" w:rsidP="00000000" w:rsidRDefault="00000000" w:rsidRPr="00000000" w14:paraId="000000C2">
            <w:pPr>
              <w:rPr/>
            </w:pPr>
            <w:r w:rsidDel="00000000" w:rsidR="00000000" w:rsidRPr="00000000">
              <w:rPr>
                <w:rtl w:val="0"/>
              </w:rPr>
              <w:t xml:space="preserve">Strategic governance, compliance, finances, officer accountability, project approvals.</w:t>
            </w:r>
          </w:p>
        </w:tc>
        <w:tc>
          <w:tcPr>
            <w:vAlign w:val="top"/>
          </w:tcPr>
          <w:p w:rsidR="00000000" w:rsidDel="00000000" w:rsidP="00000000" w:rsidRDefault="00000000" w:rsidRPr="00000000" w14:paraId="000000C3">
            <w:pPr>
              <w:rPr/>
            </w:pPr>
            <w:r w:rsidDel="00000000" w:rsidR="00000000" w:rsidRPr="00000000">
              <w:rPr>
                <w:rtl w:val="0"/>
              </w:rPr>
              <w:t xml:space="preserve">Elected officers; accountable to Active Members and advisor.</w:t>
            </w:r>
          </w:p>
        </w:tc>
      </w:tr>
      <w:tr>
        <w:trPr>
          <w:cantSplit w:val="0"/>
          <w:tblHeader w:val="0"/>
        </w:trPr>
        <w:tc>
          <w:tcPr>
            <w:vAlign w:val="top"/>
          </w:tcPr>
          <w:p w:rsidR="00000000" w:rsidDel="00000000" w:rsidP="00000000" w:rsidRDefault="00000000" w:rsidRPr="00000000" w14:paraId="000000C4">
            <w:pPr>
              <w:rPr/>
            </w:pPr>
            <w:r w:rsidDel="00000000" w:rsidR="00000000" w:rsidRPr="00000000">
              <w:rPr>
                <w:rtl w:val="0"/>
              </w:rPr>
              <w:t xml:space="preserve">Technical Branch</w:t>
            </w:r>
          </w:p>
        </w:tc>
        <w:tc>
          <w:tcPr>
            <w:vAlign w:val="top"/>
          </w:tcPr>
          <w:p w:rsidR="00000000" w:rsidDel="00000000" w:rsidP="00000000" w:rsidRDefault="00000000" w:rsidRPr="00000000" w14:paraId="000000C5">
            <w:pPr>
              <w:rPr/>
            </w:pPr>
            <w:r w:rsidDel="00000000" w:rsidR="00000000" w:rsidRPr="00000000">
              <w:rPr>
                <w:rtl w:val="0"/>
              </w:rPr>
              <w:t xml:space="preserve">Engineering execution, project lifecycle, systems integration, documentation, technical safety.</w:t>
            </w:r>
          </w:p>
        </w:tc>
        <w:tc>
          <w:tcPr>
            <w:vAlign w:val="top"/>
          </w:tcPr>
          <w:p w:rsidR="00000000" w:rsidDel="00000000" w:rsidP="00000000" w:rsidRDefault="00000000" w:rsidRPr="00000000" w14:paraId="000000C6">
            <w:pPr>
              <w:rPr/>
            </w:pPr>
            <w:r w:rsidDel="00000000" w:rsidR="00000000" w:rsidRPr="00000000">
              <w:rPr>
                <w:rtl w:val="0"/>
              </w:rPr>
              <w:t xml:space="preserve">Led by CTO; Directors and Project Managers appointed/confirmed as needed.</w:t>
            </w:r>
          </w:p>
        </w:tc>
      </w:tr>
      <w:tr>
        <w:trPr>
          <w:cantSplit w:val="0"/>
          <w:tblHeader w:val="0"/>
        </w:trPr>
        <w:tc>
          <w:tcPr>
            <w:vAlign w:val="top"/>
          </w:tcPr>
          <w:p w:rsidR="00000000" w:rsidDel="00000000" w:rsidP="00000000" w:rsidRDefault="00000000" w:rsidRPr="00000000" w14:paraId="000000C7">
            <w:pPr>
              <w:rPr/>
            </w:pPr>
            <w:r w:rsidDel="00000000" w:rsidR="00000000" w:rsidRPr="00000000">
              <w:rPr>
                <w:rtl w:val="0"/>
              </w:rPr>
              <w:t xml:space="preserve">Systems Engineering</w:t>
            </w:r>
          </w:p>
        </w:tc>
        <w:tc>
          <w:tcPr>
            <w:vAlign w:val="top"/>
          </w:tcPr>
          <w:p w:rsidR="00000000" w:rsidDel="00000000" w:rsidP="00000000" w:rsidRDefault="00000000" w:rsidRPr="00000000" w14:paraId="000000C8">
            <w:pPr>
              <w:rPr/>
            </w:pPr>
            <w:r w:rsidDel="00000000" w:rsidR="00000000" w:rsidRPr="00000000">
              <w:rPr>
                <w:rtl w:val="0"/>
              </w:rPr>
              <w:t xml:space="preserve">Requirements, architecture, interfaces, integration planning, documentation standards, member onboarding.</w:t>
            </w:r>
          </w:p>
        </w:tc>
        <w:tc>
          <w:tcPr>
            <w:vAlign w:val="top"/>
          </w:tcPr>
          <w:p w:rsidR="00000000" w:rsidDel="00000000" w:rsidP="00000000" w:rsidRDefault="00000000" w:rsidRPr="00000000" w14:paraId="000000C9">
            <w:pPr>
              <w:rPr/>
            </w:pPr>
            <w:r w:rsidDel="00000000" w:rsidR="00000000" w:rsidRPr="00000000">
              <w:rPr>
                <w:rtl w:val="0"/>
              </w:rPr>
              <w:t xml:space="preserve">Standing technical team under CTO.</w:t>
            </w:r>
          </w:p>
        </w:tc>
      </w:tr>
      <w:tr>
        <w:trPr>
          <w:cantSplit w:val="0"/>
          <w:tblHeader w:val="0"/>
        </w:trPr>
        <w:tc>
          <w:tcPr>
            <w:vAlign w:val="top"/>
          </w:tcPr>
          <w:p w:rsidR="00000000" w:rsidDel="00000000" w:rsidP="00000000" w:rsidRDefault="00000000" w:rsidRPr="00000000" w14:paraId="000000CA">
            <w:pPr>
              <w:rPr/>
            </w:pPr>
            <w:r w:rsidDel="00000000" w:rsidR="00000000" w:rsidRPr="00000000">
              <w:rPr>
                <w:rtl w:val="0"/>
              </w:rPr>
              <w:t xml:space="preserve">Operations Branch</w:t>
            </w:r>
          </w:p>
        </w:tc>
        <w:tc>
          <w:tcPr>
            <w:vAlign w:val="top"/>
          </w:tcPr>
          <w:p w:rsidR="00000000" w:rsidDel="00000000" w:rsidP="00000000" w:rsidRDefault="00000000" w:rsidRPr="00000000" w14:paraId="000000CB">
            <w:pPr>
              <w:rPr/>
            </w:pPr>
            <w:r w:rsidDel="00000000" w:rsidR="00000000" w:rsidRPr="00000000">
              <w:rPr>
                <w:rtl w:val="0"/>
              </w:rPr>
              <w:t xml:space="preserve">Communications, outreach, events, budgeting, sponsorship, branding, analytics, community engagement.</w:t>
            </w:r>
          </w:p>
        </w:tc>
        <w:tc>
          <w:tcPr>
            <w:vAlign w:val="top"/>
          </w:tcPr>
          <w:p w:rsidR="00000000" w:rsidDel="00000000" w:rsidP="00000000" w:rsidRDefault="00000000" w:rsidRPr="00000000" w14:paraId="000000CC">
            <w:pPr>
              <w:rPr/>
            </w:pPr>
            <w:r w:rsidDel="00000000" w:rsidR="00000000" w:rsidRPr="00000000">
              <w:rPr>
                <w:rtl w:val="0"/>
              </w:rPr>
              <w:t xml:space="preserve">Led by COO; Directors and Associates appointed/confirmed as needed.</w:t>
            </w:r>
          </w:p>
        </w:tc>
      </w:tr>
      <w:tr>
        <w:trPr>
          <w:cantSplit w:val="0"/>
          <w:tblHeader w:val="0"/>
        </w:trPr>
        <w:tc>
          <w:tcPr>
            <w:vAlign w:val="top"/>
          </w:tcPr>
          <w:p w:rsidR="00000000" w:rsidDel="00000000" w:rsidP="00000000" w:rsidRDefault="00000000" w:rsidRPr="00000000" w14:paraId="000000CD">
            <w:pPr>
              <w:rPr/>
            </w:pPr>
            <w:r w:rsidDel="00000000" w:rsidR="00000000" w:rsidRPr="00000000">
              <w:rPr>
                <w:rtl w:val="0"/>
              </w:rPr>
              <w:t xml:space="preserve">Communications Team</w:t>
            </w:r>
          </w:p>
        </w:tc>
        <w:tc>
          <w:tcPr>
            <w:vAlign w:val="top"/>
          </w:tcPr>
          <w:p w:rsidR="00000000" w:rsidDel="00000000" w:rsidP="00000000" w:rsidRDefault="00000000" w:rsidRPr="00000000" w14:paraId="000000CE">
            <w:pPr>
              <w:rPr/>
            </w:pPr>
            <w:r w:rsidDel="00000000" w:rsidR="00000000" w:rsidRPr="00000000">
              <w:rPr>
                <w:rtl w:val="0"/>
              </w:rPr>
              <w:t xml:space="preserve">Coherent messaging, public storytelling, branding alignment, external communication.</w:t>
            </w:r>
          </w:p>
        </w:tc>
        <w:tc>
          <w:tcPr>
            <w:vAlign w:val="top"/>
          </w:tcPr>
          <w:p w:rsidR="00000000" w:rsidDel="00000000" w:rsidP="00000000" w:rsidRDefault="00000000" w:rsidRPr="00000000" w14:paraId="000000CF">
            <w:pPr>
              <w:rPr/>
            </w:pPr>
            <w:r w:rsidDel="00000000" w:rsidR="00000000" w:rsidRPr="00000000">
              <w:rPr>
                <w:rtl w:val="0"/>
              </w:rPr>
              <w:t xml:space="preserve">Standing operational team under COO.</w:t>
            </w:r>
          </w:p>
        </w:tc>
      </w:tr>
      <w:tr>
        <w:trPr>
          <w:cantSplit w:val="0"/>
          <w:tblHeader w:val="0"/>
        </w:trPr>
        <w:tc>
          <w:tcPr>
            <w:vAlign w:val="top"/>
          </w:tcPr>
          <w:p w:rsidR="00000000" w:rsidDel="00000000" w:rsidP="00000000" w:rsidRDefault="00000000" w:rsidRPr="00000000" w14:paraId="000000D0">
            <w:pPr>
              <w:rPr/>
            </w:pPr>
            <w:r w:rsidDel="00000000" w:rsidR="00000000" w:rsidRPr="00000000">
              <w:rPr>
                <w:rtl w:val="0"/>
              </w:rPr>
              <w:t xml:space="preserve">Project Teams</w:t>
            </w:r>
          </w:p>
        </w:tc>
        <w:tc>
          <w:tcPr>
            <w:vAlign w:val="top"/>
          </w:tcPr>
          <w:p w:rsidR="00000000" w:rsidDel="00000000" w:rsidP="00000000" w:rsidRDefault="00000000" w:rsidRPr="00000000" w14:paraId="000000D1">
            <w:pPr>
              <w:rPr/>
            </w:pPr>
            <w:r w:rsidDel="00000000" w:rsidR="00000000" w:rsidRPr="00000000">
              <w:rPr>
                <w:rtl w:val="0"/>
              </w:rPr>
              <w:t xml:space="preserve">Execute approved technical or interdisciplinary projects through the DIGITAL lifecycle.</w:t>
            </w:r>
          </w:p>
        </w:tc>
        <w:tc>
          <w:tcPr>
            <w:vAlign w:val="top"/>
          </w:tcPr>
          <w:p w:rsidR="00000000" w:rsidDel="00000000" w:rsidP="00000000" w:rsidRDefault="00000000" w:rsidRPr="00000000" w14:paraId="000000D2">
            <w:pPr>
              <w:rPr/>
            </w:pPr>
            <w:r w:rsidDel="00000000" w:rsidR="00000000" w:rsidRPr="00000000">
              <w:rPr>
                <w:rtl w:val="0"/>
              </w:rPr>
              <w:t xml:space="preserve">Created on a project-by-project basis after Phase I review.</w:t>
            </w:r>
          </w:p>
        </w:tc>
      </w:tr>
      <w:tr>
        <w:trPr>
          <w:cantSplit w:val="0"/>
          <w:tblHeader w:val="0"/>
        </w:trPr>
        <w:tc>
          <w:tcPr>
            <w:vAlign w:val="top"/>
          </w:tcPr>
          <w:p w:rsidR="00000000" w:rsidDel="00000000" w:rsidP="00000000" w:rsidRDefault="00000000" w:rsidRPr="00000000" w14:paraId="000000D3">
            <w:pPr>
              <w:rPr/>
            </w:pPr>
            <w:r w:rsidDel="00000000" w:rsidR="00000000" w:rsidRPr="00000000">
              <w:rPr>
                <w:rtl w:val="0"/>
              </w:rPr>
              <w:t xml:space="preserve">Ad Hoc Committees</w:t>
            </w:r>
          </w:p>
        </w:tc>
        <w:tc>
          <w:tcPr>
            <w:vAlign w:val="top"/>
          </w:tcPr>
          <w:p w:rsidR="00000000" w:rsidDel="00000000" w:rsidP="00000000" w:rsidRDefault="00000000" w:rsidRPr="00000000" w14:paraId="000000D4">
            <w:pPr>
              <w:rPr/>
            </w:pPr>
            <w:r w:rsidDel="00000000" w:rsidR="00000000" w:rsidRPr="00000000">
              <w:rPr>
                <w:rtl w:val="0"/>
              </w:rPr>
              <w:t xml:space="preserve">Temporary work such as elections, showcases, constitutional review, safety audits, workshops.</w:t>
            </w:r>
          </w:p>
        </w:tc>
        <w:tc>
          <w:tcPr>
            <w:vAlign w:val="top"/>
          </w:tcPr>
          <w:p w:rsidR="00000000" w:rsidDel="00000000" w:rsidP="00000000" w:rsidRDefault="00000000" w:rsidRPr="00000000" w14:paraId="000000D5">
            <w:pPr>
              <w:rPr/>
            </w:pPr>
            <w:r w:rsidDel="00000000" w:rsidR="00000000" w:rsidRPr="00000000">
              <w:rPr>
                <w:rtl w:val="0"/>
              </w:rPr>
              <w:t xml:space="preserve">Created by Executive Board for defined purposes.</w:t>
            </w:r>
          </w:p>
        </w:tc>
      </w:tr>
    </w:tbl>
    <w:p w:rsidR="00000000" w:rsidDel="00000000" w:rsidP="00000000" w:rsidRDefault="00000000" w:rsidRPr="00000000" w14:paraId="000000D6">
      <w:pPr>
        <w:pStyle w:val="Heading1"/>
        <w:keepNext w:val="1"/>
        <w:rPr/>
      </w:pPr>
      <w:r w:rsidDel="00000000" w:rsidR="00000000" w:rsidRPr="00000000">
        <w:rPr>
          <w:rFonts w:ascii="Times New Roman" w:cs="Times New Roman" w:eastAsia="Times New Roman" w:hAnsi="Times New Roman"/>
          <w:sz w:val="21"/>
          <w:szCs w:val="21"/>
          <w:rtl w:val="0"/>
        </w:rPr>
        <w:t xml:space="preserve">Appendix B</w:t>
        <w:tab/>
        <w:t xml:space="preserve">PROJECT LIFECYCLE QUICK REFERENCE</w:t>
      </w:r>
      <w:r w:rsidDel="00000000" w:rsidR="00000000" w:rsidRPr="00000000">
        <w:rPr>
          <w:rtl w:val="0"/>
        </w:rPr>
      </w:r>
    </w:p>
    <w:p w:rsidR="00000000" w:rsidDel="00000000" w:rsidP="00000000" w:rsidRDefault="00000000" w:rsidRPr="00000000" w14:paraId="000000D7">
      <w:pPr>
        <w:spacing w:after="120" w:line="246.99999999999994"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following reference summarizes the lifecycle that gives DIGITAL projects discipline without removing flexibility.</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af7" w:val="clear"/>
          </w:tcPr>
          <w:p w:rsidR="00000000" w:rsidDel="00000000" w:rsidP="00000000" w:rsidRDefault="00000000" w:rsidRPr="00000000" w14:paraId="000000D8">
            <w:pPr>
              <w:rPr/>
            </w:pPr>
            <w:r w:rsidDel="00000000" w:rsidR="00000000" w:rsidRPr="00000000">
              <w:rPr>
                <w:b w:val="1"/>
                <w:bCs w:val="1"/>
                <w:rtl w:val="0"/>
              </w:rPr>
              <w:t xml:space="preserve">Phase</w:t>
            </w:r>
            <w:r w:rsidDel="00000000" w:rsidR="00000000" w:rsidRPr="00000000">
              <w:rPr>
                <w:rtl w:val="0"/>
              </w:rPr>
            </w:r>
          </w:p>
        </w:tc>
        <w:tc>
          <w:tcPr>
            <w:shd w:fill="d9eaf7" w:val="clear"/>
          </w:tcPr>
          <w:p w:rsidR="00000000" w:rsidDel="00000000" w:rsidP="00000000" w:rsidRDefault="00000000" w:rsidRPr="00000000" w14:paraId="000000D9">
            <w:pPr>
              <w:rPr/>
            </w:pPr>
            <w:r w:rsidDel="00000000" w:rsidR="00000000" w:rsidRPr="00000000">
              <w:rPr>
                <w:b w:val="1"/>
                <w:bCs w:val="1"/>
                <w:rtl w:val="0"/>
              </w:rPr>
              <w:t xml:space="preserve">Focus</w:t>
            </w:r>
            <w:r w:rsidDel="00000000" w:rsidR="00000000" w:rsidRPr="00000000">
              <w:rPr>
                <w:rtl w:val="0"/>
              </w:rPr>
            </w:r>
          </w:p>
        </w:tc>
        <w:tc>
          <w:tcPr>
            <w:shd w:fill="d9eaf7" w:val="clear"/>
          </w:tcPr>
          <w:p w:rsidR="00000000" w:rsidDel="00000000" w:rsidP="00000000" w:rsidRDefault="00000000" w:rsidRPr="00000000" w14:paraId="000000DA">
            <w:pPr>
              <w:rPr/>
            </w:pPr>
            <w:r w:rsidDel="00000000" w:rsidR="00000000" w:rsidRPr="00000000">
              <w:rPr>
                <w:b w:val="1"/>
                <w:bCs w:val="1"/>
                <w:rtl w:val="0"/>
              </w:rPr>
              <w:t xml:space="preserve">Minimum Outputs</w:t>
            </w:r>
            <w:r w:rsidDel="00000000" w:rsidR="00000000" w:rsidRPr="00000000">
              <w:rPr>
                <w:rtl w:val="0"/>
              </w:rPr>
            </w:r>
          </w:p>
        </w:tc>
        <w:tc>
          <w:tcPr>
            <w:shd w:fill="d9eaf7" w:val="clear"/>
          </w:tcPr>
          <w:p w:rsidR="00000000" w:rsidDel="00000000" w:rsidP="00000000" w:rsidRDefault="00000000" w:rsidRPr="00000000" w14:paraId="000000DB">
            <w:pPr>
              <w:rPr/>
            </w:pPr>
            <w:r w:rsidDel="00000000" w:rsidR="00000000" w:rsidRPr="00000000">
              <w:rPr>
                <w:b w:val="1"/>
                <w:bCs w:val="1"/>
                <w:rtl w:val="0"/>
              </w:rPr>
              <w:t xml:space="preserve">Decision Point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pPr>
            <w:r w:rsidDel="00000000" w:rsidR="00000000" w:rsidRPr="00000000">
              <w:rPr>
                <w:rtl w:val="0"/>
              </w:rPr>
              <w:t xml:space="preserve">Phase I</w:t>
            </w:r>
          </w:p>
        </w:tc>
        <w:tc>
          <w:tcPr>
            <w:vAlign w:val="top"/>
          </w:tcPr>
          <w:p w:rsidR="00000000" w:rsidDel="00000000" w:rsidP="00000000" w:rsidRDefault="00000000" w:rsidRPr="00000000" w14:paraId="000000DD">
            <w:pPr>
              <w:rPr/>
            </w:pPr>
            <w:r w:rsidDel="00000000" w:rsidR="00000000" w:rsidRPr="00000000">
              <w:rPr>
                <w:rtl w:val="0"/>
              </w:rPr>
              <w:t xml:space="preserve">Research, viability, scope, team structure, preliminary budget, risks, safety, and educational value.</w:t>
            </w:r>
          </w:p>
        </w:tc>
        <w:tc>
          <w:tcPr>
            <w:vAlign w:val="top"/>
          </w:tcPr>
          <w:p w:rsidR="00000000" w:rsidDel="00000000" w:rsidP="00000000" w:rsidRDefault="00000000" w:rsidRPr="00000000" w14:paraId="000000DE">
            <w:pPr>
              <w:rPr/>
            </w:pPr>
            <w:r w:rsidDel="00000000" w:rsidR="00000000" w:rsidRPr="00000000">
              <w:rPr>
                <w:rtl w:val="0"/>
              </w:rPr>
              <w:t xml:space="preserve">Project concept, background research, feasibility review, preliminary budget, roles, timeline, documentation plan.</w:t>
            </w:r>
          </w:p>
        </w:tc>
        <w:tc>
          <w:tcPr>
            <w:vAlign w:val="top"/>
          </w:tcPr>
          <w:p w:rsidR="00000000" w:rsidDel="00000000" w:rsidP="00000000" w:rsidRDefault="00000000" w:rsidRPr="00000000" w14:paraId="000000DF">
            <w:pPr>
              <w:rPr/>
            </w:pPr>
            <w:r w:rsidDel="00000000" w:rsidR="00000000" w:rsidRPr="00000000">
              <w:rPr>
                <w:rtl w:val="0"/>
              </w:rPr>
              <w:t xml:space="preserve">Greenlight, revise, defer, or decline.</w:t>
            </w:r>
          </w:p>
        </w:tc>
      </w:tr>
      <w:tr>
        <w:trPr>
          <w:cantSplit w:val="0"/>
          <w:tblHeader w:val="0"/>
        </w:trPr>
        <w:tc>
          <w:tcPr>
            <w:vAlign w:val="top"/>
          </w:tcPr>
          <w:p w:rsidR="00000000" w:rsidDel="00000000" w:rsidP="00000000" w:rsidRDefault="00000000" w:rsidRPr="00000000" w14:paraId="000000E0">
            <w:pPr>
              <w:rPr/>
            </w:pPr>
            <w:r w:rsidDel="00000000" w:rsidR="00000000" w:rsidRPr="00000000">
              <w:rPr>
                <w:rtl w:val="0"/>
              </w:rPr>
              <w:t xml:space="preserve">Phase II</w:t>
            </w:r>
          </w:p>
        </w:tc>
        <w:tc>
          <w:tcPr>
            <w:vAlign w:val="top"/>
          </w:tcPr>
          <w:p w:rsidR="00000000" w:rsidDel="00000000" w:rsidP="00000000" w:rsidRDefault="00000000" w:rsidRPr="00000000" w14:paraId="000000E1">
            <w:pPr>
              <w:rPr/>
            </w:pPr>
            <w:r w:rsidDel="00000000" w:rsidR="00000000" w:rsidRPr="00000000">
              <w:rPr>
                <w:rtl w:val="0"/>
              </w:rPr>
              <w:t xml:space="preserve">Execution, integration, validation, iteration, communication, and continuous documentation.</w:t>
            </w:r>
          </w:p>
        </w:tc>
        <w:tc>
          <w:tcPr>
            <w:vAlign w:val="top"/>
          </w:tcPr>
          <w:p w:rsidR="00000000" w:rsidDel="00000000" w:rsidP="00000000" w:rsidRDefault="00000000" w:rsidRPr="00000000" w14:paraId="000000E2">
            <w:pPr>
              <w:rPr/>
            </w:pPr>
            <w:r w:rsidDel="00000000" w:rsidR="00000000" w:rsidRPr="00000000">
              <w:rPr>
                <w:rtl w:val="0"/>
              </w:rPr>
              <w:t xml:space="preserve">Subsystem progress, design reviews, interface definitions, test results, budget updates, documentation updates.</w:t>
            </w:r>
          </w:p>
        </w:tc>
        <w:tc>
          <w:tcPr>
            <w:vAlign w:val="top"/>
          </w:tcPr>
          <w:p w:rsidR="00000000" w:rsidDel="00000000" w:rsidP="00000000" w:rsidRDefault="00000000" w:rsidRPr="00000000" w14:paraId="000000E3">
            <w:pPr>
              <w:rPr/>
            </w:pPr>
            <w:r w:rsidDel="00000000" w:rsidR="00000000" w:rsidRPr="00000000">
              <w:rPr>
                <w:rtl w:val="0"/>
              </w:rPr>
              <w:t xml:space="preserve">Continue, rescope, pause, or escalate for review.</w:t>
            </w:r>
          </w:p>
        </w:tc>
      </w:tr>
      <w:tr>
        <w:trPr>
          <w:cantSplit w:val="0"/>
          <w:tblHeader w:val="0"/>
        </w:trPr>
        <w:tc>
          <w:tcPr>
            <w:vAlign w:val="top"/>
          </w:tcPr>
          <w:p w:rsidR="00000000" w:rsidDel="00000000" w:rsidP="00000000" w:rsidRDefault="00000000" w:rsidRPr="00000000" w14:paraId="000000E4">
            <w:pPr>
              <w:rPr/>
            </w:pPr>
            <w:r w:rsidDel="00000000" w:rsidR="00000000" w:rsidRPr="00000000">
              <w:rPr>
                <w:rtl w:val="0"/>
              </w:rPr>
              <w:t xml:space="preserve">Phase III</w:t>
            </w:r>
          </w:p>
        </w:tc>
        <w:tc>
          <w:tcPr>
            <w:vAlign w:val="top"/>
          </w:tcPr>
          <w:p w:rsidR="00000000" w:rsidDel="00000000" w:rsidP="00000000" w:rsidRDefault="00000000" w:rsidRPr="00000000" w14:paraId="000000E5">
            <w:pPr>
              <w:rPr/>
            </w:pPr>
            <w:r w:rsidDel="00000000" w:rsidR="00000000" w:rsidRPr="00000000">
              <w:rPr>
                <w:rtl w:val="0"/>
              </w:rPr>
              <w:t xml:space="preserve">Reflection, knowledge transfer, sustainability, presentation, and closure or next-version planning.</w:t>
            </w:r>
          </w:p>
        </w:tc>
        <w:tc>
          <w:tcPr>
            <w:vAlign w:val="top"/>
          </w:tcPr>
          <w:p w:rsidR="00000000" w:rsidDel="00000000" w:rsidP="00000000" w:rsidRDefault="00000000" w:rsidRPr="00000000" w14:paraId="000000E6">
            <w:pPr>
              <w:rPr/>
            </w:pPr>
            <w:r w:rsidDel="00000000" w:rsidR="00000000" w:rsidRPr="00000000">
              <w:rPr>
                <w:rtl w:val="0"/>
              </w:rPr>
              <w:t xml:space="preserve">Final documentation, lessons learned, onboarding materials, showcase/research artifacts when appropriate.</w:t>
            </w:r>
          </w:p>
        </w:tc>
        <w:tc>
          <w:tcPr>
            <w:vAlign w:val="top"/>
          </w:tcPr>
          <w:p w:rsidR="00000000" w:rsidDel="00000000" w:rsidP="00000000" w:rsidRDefault="00000000" w:rsidRPr="00000000" w14:paraId="000000E7">
            <w:pPr>
              <w:rPr/>
            </w:pPr>
            <w:r w:rsidDel="00000000" w:rsidR="00000000" w:rsidRPr="00000000">
              <w:rPr>
                <w:rtl w:val="0"/>
              </w:rPr>
              <w:t xml:space="preserve">Conclude, continue, spin off, publish, or archive.</w:t>
            </w:r>
          </w:p>
        </w:tc>
      </w:tr>
    </w:tbl>
    <w:p w:rsidR="00000000" w:rsidDel="00000000" w:rsidP="00000000" w:rsidRDefault="00000000" w:rsidRPr="00000000" w14:paraId="000000E8">
      <w:pPr>
        <w:spacing w:after="120" w:line="246.99999999999994" w:lineRule="auto"/>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1"/>
        <w:rPr/>
      </w:pPr>
      <w:r w:rsidDel="00000000" w:rsidR="00000000" w:rsidRPr="00000000">
        <w:rPr>
          <w:rtl w:val="0"/>
        </w:rPr>
        <w:t xml:space="preserve">Certification</w:t>
      </w:r>
    </w:p>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1"/>
          <w:szCs w:val="21"/>
          <w:rtl w:val="0"/>
        </w:rPr>
        <w:t xml:space="preserve">This Constitution and Bylaws of DIGITAL @ Cal Poly Pomona is adopted by the membership on the date indicated below, subject to all applicable University, ASI, and Bronco Leadership Center approval requirements.</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7" w:val="clea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1"/>
                <w:bCs w:val="1"/>
                <w:sz w:val="21"/>
                <w:szCs w:val="21"/>
                <w:rtl w:val="0"/>
              </w:rPr>
              <w:t xml:space="preserve">Role</w:t>
            </w:r>
            <w:r w:rsidDel="00000000" w:rsidR="00000000" w:rsidRPr="00000000">
              <w:rPr>
                <w:rtl w:val="0"/>
              </w:rPr>
            </w:r>
          </w:p>
        </w:tc>
        <w:tc>
          <w:tcPr>
            <w:shd w:fill="d9eaf7" w:val="clea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1"/>
                <w:bCs w:val="1"/>
                <w:sz w:val="21"/>
                <w:szCs w:val="21"/>
                <w:rtl w:val="0"/>
              </w:rPr>
              <w:t xml:space="preserve">Signature</w:t>
            </w:r>
            <w:r w:rsidDel="00000000" w:rsidR="00000000" w:rsidRPr="00000000">
              <w:rPr>
                <w:rtl w:val="0"/>
              </w:rPr>
            </w:r>
          </w:p>
        </w:tc>
        <w:tc>
          <w:tcPr>
            <w:shd w:fill="d9eaf7" w:val="cle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1"/>
                <w:bCs w:val="1"/>
                <w:sz w:val="21"/>
                <w:szCs w:val="21"/>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1"/>
                <w:szCs w:val="21"/>
                <w:rtl w:val="0"/>
              </w:rPr>
              <w:t xml:space="preserve">President</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1"/>
                <w:szCs w:val="21"/>
                <w:rtl w:val="0"/>
              </w:rPr>
              <w:br w:type="textWrapping"/>
              <w:br w:type="textWrapping"/>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1"/>
                <w:szCs w:val="21"/>
                <w:rtl w:val="0"/>
              </w:rPr>
              <w:br w:type="textWrapping"/>
              <w:br w:type="textWrapping"/>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1"/>
                <w:szCs w:val="21"/>
                <w:rtl w:val="0"/>
              </w:rPr>
              <w:t xml:space="preserve">Treasurer</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1"/>
                <w:szCs w:val="21"/>
                <w:rtl w:val="0"/>
              </w:rPr>
              <w:br w:type="textWrapping"/>
              <w:br w:type="textWrapping"/>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1"/>
                <w:szCs w:val="21"/>
                <w:rtl w:val="0"/>
              </w:rPr>
              <w:br w:type="textWrapping"/>
              <w:br w:type="textWrapping"/>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1"/>
                <w:szCs w:val="21"/>
                <w:rtl w:val="0"/>
              </w:rPr>
              <w:t xml:space="preserve">Advisor</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1"/>
                <w:szCs w:val="21"/>
                <w:rtl w:val="0"/>
              </w:rPr>
              <w:br w:type="textWrapping"/>
              <w:br w:type="textWrapping"/>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1"/>
                <w:szCs w:val="21"/>
                <w:rtl w:val="0"/>
              </w:rPr>
              <w:br w:type="textWrapping"/>
              <w:br w:type="textWrapping"/>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1"/>
                <w:szCs w:val="21"/>
                <w:rtl w:val="0"/>
              </w:rPr>
              <w:t xml:space="preserve">Bronco Leadership Center / University Approval</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1"/>
                <w:szCs w:val="21"/>
                <w:rtl w:val="0"/>
              </w:rPr>
              <w:br w:type="textWrapping"/>
              <w:br w:type="textWrapping"/>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1"/>
                <w:szCs w:val="21"/>
                <w:rtl w:val="0"/>
              </w:rPr>
              <w:br w:type="textWrapping"/>
              <w:br w:type="textWrapping"/>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080" w:top="1080" w:left="1224" w:right="1224"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5"/>
      <w:szCs w:val="25"/>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hXHmJP5UnqRUPFE49W+NiAwCIg==">CgMxLjA4AHIhMVlWS09aYTZPdmMybkktV3VNV0psaWxBVDJhcXB0ZGhF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