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A3E" w:rsidRDefault="0001234C" w:rsidP="002A450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Experiment no- 11</w:t>
      </w:r>
    </w:p>
    <w:p w:rsidR="002A450D" w:rsidRPr="002A450D" w:rsidRDefault="002A450D" w:rsidP="002A450D">
      <w:pPr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Objective:- </w:t>
      </w:r>
      <w:r w:rsidRPr="002A450D">
        <w:rPr>
          <w:rFonts w:ascii="Times New Roman" w:hAnsi="Times New Roman" w:cs="Times New Roman"/>
          <w:sz w:val="24"/>
          <w:szCs w:val="24"/>
        </w:rPr>
        <w:t>To implement the Apriori algorithm for discovering frequent itemsets and generating association rules from transactional data using R.</w:t>
      </w:r>
    </w:p>
    <w:p w:rsidR="002A450D" w:rsidRPr="002A450D" w:rsidRDefault="002A450D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50D">
        <w:rPr>
          <w:rFonts w:ascii="Times New Roman" w:hAnsi="Times New Roman" w:cs="Times New Roman"/>
          <w:b/>
          <w:sz w:val="24"/>
          <w:szCs w:val="24"/>
          <w:lang w:val="en-US"/>
        </w:rPr>
        <w:t>Apriori Algorithm</w:t>
      </w:r>
    </w:p>
    <w:p w:rsidR="002A450D" w:rsidRPr="0001234C" w:rsidRDefault="002A450D" w:rsidP="002A450D">
      <w:pPr>
        <w:jc w:val="both"/>
        <w:rPr>
          <w:rFonts w:ascii="Times New Roman" w:hAnsi="Times New Roman" w:cs="Times New Roman"/>
          <w:sz w:val="24"/>
          <w:szCs w:val="24"/>
        </w:rPr>
      </w:pPr>
      <w:r w:rsidRPr="0001234C">
        <w:rPr>
          <w:rFonts w:ascii="Times New Roman" w:hAnsi="Times New Roman" w:cs="Times New Roman"/>
          <w:sz w:val="24"/>
          <w:szCs w:val="24"/>
        </w:rPr>
        <w:t xml:space="preserve">The </w:t>
      </w:r>
      <w:r w:rsidRPr="0001234C">
        <w:rPr>
          <w:rStyle w:val="Strong"/>
          <w:rFonts w:ascii="Times New Roman" w:hAnsi="Times New Roman" w:cs="Times New Roman"/>
          <w:b w:val="0"/>
          <w:sz w:val="24"/>
          <w:szCs w:val="24"/>
        </w:rPr>
        <w:t>Apriori algorithm</w:t>
      </w:r>
      <w:r w:rsidRPr="0001234C">
        <w:rPr>
          <w:rFonts w:ascii="Times New Roman" w:hAnsi="Times New Roman" w:cs="Times New Roman"/>
          <w:sz w:val="24"/>
          <w:szCs w:val="24"/>
        </w:rPr>
        <w:t xml:space="preserve"> is a classic algorithm in data mining used for </w:t>
      </w:r>
      <w:r w:rsidRPr="0001234C">
        <w:rPr>
          <w:rStyle w:val="Strong"/>
          <w:rFonts w:ascii="Times New Roman" w:hAnsi="Times New Roman" w:cs="Times New Roman"/>
          <w:b w:val="0"/>
          <w:sz w:val="24"/>
          <w:szCs w:val="24"/>
        </w:rPr>
        <w:t>association rule learning</w:t>
      </w:r>
      <w:r w:rsidRPr="0001234C">
        <w:rPr>
          <w:rFonts w:ascii="Times New Roman" w:hAnsi="Times New Roman" w:cs="Times New Roman"/>
          <w:sz w:val="24"/>
          <w:szCs w:val="24"/>
        </w:rPr>
        <w:t xml:space="preserve"> over transactional databases. It identifies </w:t>
      </w:r>
      <w:r w:rsidRPr="0001234C">
        <w:rPr>
          <w:rStyle w:val="Strong"/>
          <w:rFonts w:ascii="Times New Roman" w:hAnsi="Times New Roman" w:cs="Times New Roman"/>
          <w:b w:val="0"/>
          <w:sz w:val="24"/>
          <w:szCs w:val="24"/>
        </w:rPr>
        <w:t>frequent itemsets</w:t>
      </w:r>
      <w:r w:rsidRPr="0001234C">
        <w:rPr>
          <w:rFonts w:ascii="Times New Roman" w:hAnsi="Times New Roman" w:cs="Times New Roman"/>
          <w:sz w:val="24"/>
          <w:szCs w:val="24"/>
        </w:rPr>
        <w:t xml:space="preserve"> (groups of items frequently bought together) and derives </w:t>
      </w:r>
      <w:r w:rsidRPr="0001234C">
        <w:rPr>
          <w:rStyle w:val="Strong"/>
          <w:rFonts w:ascii="Times New Roman" w:hAnsi="Times New Roman" w:cs="Times New Roman"/>
          <w:b w:val="0"/>
          <w:sz w:val="24"/>
          <w:szCs w:val="24"/>
        </w:rPr>
        <w:t>association rules</w:t>
      </w:r>
      <w:r w:rsidRPr="000123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1234C">
        <w:rPr>
          <w:rFonts w:ascii="Times New Roman" w:hAnsi="Times New Roman" w:cs="Times New Roman"/>
          <w:sz w:val="24"/>
          <w:szCs w:val="24"/>
        </w:rPr>
        <w:t>that highlight relationships between items.</w:t>
      </w:r>
    </w:p>
    <w:p w:rsidR="002A450D" w:rsidRPr="002A450D" w:rsidRDefault="002A450D" w:rsidP="002A450D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A4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Concepts:</w:t>
      </w:r>
    </w:p>
    <w:p w:rsidR="002A450D" w:rsidRPr="002A450D" w:rsidRDefault="002A450D" w:rsidP="002A45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A4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Itemset:</w:t>
      </w:r>
      <w:r w:rsidRPr="002A4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group of one or more items.</w:t>
      </w:r>
    </w:p>
    <w:p w:rsidR="002A450D" w:rsidRPr="002A450D" w:rsidRDefault="002A450D" w:rsidP="002A45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A4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Support:</w:t>
      </w:r>
      <w:r w:rsidRPr="002A4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proportion of transactions containing the itemset.</w:t>
      </w:r>
    </w:p>
    <w:p w:rsidR="002A450D" w:rsidRPr="002A450D" w:rsidRDefault="002A450D" w:rsidP="002A450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A4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Confidence:</w:t>
      </w:r>
      <w:r w:rsidRPr="002A4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likelihood that the RHS item(s) are purchased when the LHS item(s) are purchased.</w:t>
      </w:r>
    </w:p>
    <w:p w:rsidR="002A450D" w:rsidRPr="002A450D" w:rsidRDefault="002A450D" w:rsidP="00012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A4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Lift:</w:t>
      </w:r>
      <w:r w:rsidRPr="002A4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measure o</w:t>
      </w:r>
      <w:bookmarkStart w:id="0" w:name="_GoBack"/>
      <w:bookmarkEnd w:id="0"/>
      <w:r w:rsidRPr="002A450D">
        <w:rPr>
          <w:rFonts w:ascii="Times New Roman" w:eastAsia="Times New Roman" w:hAnsi="Times New Roman" w:cs="Times New Roman"/>
          <w:sz w:val="24"/>
          <w:szCs w:val="24"/>
          <w:lang w:eastAsia="en-IN"/>
        </w:rPr>
        <w:t>f how much more likely RHS is given LHS, compared to random chance.</w:t>
      </w:r>
    </w:p>
    <w:p w:rsidR="002A450D" w:rsidRPr="002A450D" w:rsidRDefault="002A450D" w:rsidP="002A450D">
      <w:pPr>
        <w:pStyle w:val="Heading3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A450D"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  <w:t>Steps of the Apriori Algorithm:</w:t>
      </w:r>
    </w:p>
    <w:p w:rsidR="002A450D" w:rsidRPr="002A450D" w:rsidRDefault="002A450D" w:rsidP="002A45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Style w:val="Strong"/>
          <w:rFonts w:ascii="Times New Roman" w:hAnsi="Times New Roman" w:cs="Times New Roman"/>
          <w:b w:val="0"/>
          <w:sz w:val="24"/>
          <w:szCs w:val="24"/>
        </w:rPr>
        <w:t>Set minimum support and confidence thresholds.</w:t>
      </w:r>
    </w:p>
    <w:p w:rsidR="002A450D" w:rsidRPr="002A450D" w:rsidRDefault="002A450D" w:rsidP="002A45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Style w:val="Strong"/>
          <w:rFonts w:ascii="Times New Roman" w:hAnsi="Times New Roman" w:cs="Times New Roman"/>
          <w:b w:val="0"/>
          <w:sz w:val="24"/>
          <w:szCs w:val="24"/>
        </w:rPr>
        <w:t>Generate all candidate itemsets</w:t>
      </w:r>
      <w:r w:rsidRPr="002A450D">
        <w:rPr>
          <w:rFonts w:ascii="Times New Roman" w:hAnsi="Times New Roman" w:cs="Times New Roman"/>
          <w:sz w:val="24"/>
          <w:szCs w:val="24"/>
        </w:rPr>
        <w:t xml:space="preserve"> of size 1.</w:t>
      </w:r>
    </w:p>
    <w:p w:rsidR="002A450D" w:rsidRPr="002A450D" w:rsidRDefault="002A450D" w:rsidP="002A45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Style w:val="Strong"/>
          <w:rFonts w:ascii="Times New Roman" w:hAnsi="Times New Roman" w:cs="Times New Roman"/>
          <w:b w:val="0"/>
          <w:sz w:val="24"/>
          <w:szCs w:val="24"/>
        </w:rPr>
        <w:t>Iteratively expand</w:t>
      </w:r>
      <w:r w:rsidRPr="002A450D">
        <w:rPr>
          <w:rFonts w:ascii="Times New Roman" w:hAnsi="Times New Roman" w:cs="Times New Roman"/>
          <w:sz w:val="24"/>
          <w:szCs w:val="24"/>
        </w:rPr>
        <w:t xml:space="preserve"> the itemsets:</w:t>
      </w:r>
    </w:p>
    <w:p w:rsidR="002A450D" w:rsidRPr="002A450D" w:rsidRDefault="002A450D" w:rsidP="002A450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Fonts w:ascii="Times New Roman" w:hAnsi="Times New Roman" w:cs="Times New Roman"/>
          <w:sz w:val="24"/>
          <w:szCs w:val="24"/>
        </w:rPr>
        <w:t xml:space="preserve">Generate size </w:t>
      </w:r>
      <w:r w:rsidRPr="002A450D">
        <w:rPr>
          <w:rStyle w:val="Emphasis"/>
          <w:rFonts w:ascii="Times New Roman" w:hAnsi="Times New Roman" w:cs="Times New Roman"/>
          <w:sz w:val="24"/>
          <w:szCs w:val="24"/>
        </w:rPr>
        <w:t>k</w:t>
      </w:r>
      <w:r w:rsidRPr="002A450D">
        <w:rPr>
          <w:rFonts w:ascii="Times New Roman" w:hAnsi="Times New Roman" w:cs="Times New Roman"/>
          <w:sz w:val="24"/>
          <w:szCs w:val="24"/>
        </w:rPr>
        <w:t xml:space="preserve"> itemsets from size </w:t>
      </w:r>
      <w:r w:rsidRPr="002A450D">
        <w:rPr>
          <w:rStyle w:val="Emphasis"/>
          <w:rFonts w:ascii="Times New Roman" w:hAnsi="Times New Roman" w:cs="Times New Roman"/>
          <w:sz w:val="24"/>
          <w:szCs w:val="24"/>
        </w:rPr>
        <w:t>k-1</w:t>
      </w:r>
      <w:r w:rsidRPr="002A450D">
        <w:rPr>
          <w:rFonts w:ascii="Times New Roman" w:hAnsi="Times New Roman" w:cs="Times New Roman"/>
          <w:sz w:val="24"/>
          <w:szCs w:val="24"/>
        </w:rPr>
        <w:t xml:space="preserve"> frequent itemsets.</w:t>
      </w:r>
    </w:p>
    <w:p w:rsidR="002A450D" w:rsidRPr="002A450D" w:rsidRDefault="002A450D" w:rsidP="002A450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Fonts w:ascii="Times New Roman" w:hAnsi="Times New Roman" w:cs="Times New Roman"/>
          <w:sz w:val="24"/>
          <w:szCs w:val="24"/>
        </w:rPr>
        <w:t>Prune itemsets with support less than the threshold.</w:t>
      </w:r>
    </w:p>
    <w:p w:rsidR="002A450D" w:rsidRPr="002A450D" w:rsidRDefault="002A450D" w:rsidP="002A45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Style w:val="Strong"/>
          <w:rFonts w:ascii="Times New Roman" w:hAnsi="Times New Roman" w:cs="Times New Roman"/>
          <w:b w:val="0"/>
          <w:sz w:val="24"/>
          <w:szCs w:val="24"/>
        </w:rPr>
        <w:t>Generate rules</w:t>
      </w:r>
      <w:r w:rsidRPr="002A450D">
        <w:rPr>
          <w:rFonts w:ascii="Times New Roman" w:hAnsi="Times New Roman" w:cs="Times New Roman"/>
          <w:sz w:val="24"/>
          <w:szCs w:val="24"/>
        </w:rPr>
        <w:t xml:space="preserve"> from the frequent itemsets that meet the confidence threshold.</w:t>
      </w:r>
    </w:p>
    <w:p w:rsidR="002A450D" w:rsidRDefault="002A450D" w:rsidP="002A450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50D">
        <w:rPr>
          <w:rStyle w:val="Strong"/>
          <w:rFonts w:ascii="Times New Roman" w:hAnsi="Times New Roman" w:cs="Times New Roman"/>
          <w:b w:val="0"/>
          <w:sz w:val="24"/>
          <w:szCs w:val="24"/>
        </w:rPr>
        <w:t>Evaluate rules</w:t>
      </w:r>
      <w:r w:rsidRPr="002A450D">
        <w:rPr>
          <w:rFonts w:ascii="Times New Roman" w:hAnsi="Times New Roman" w:cs="Times New Roman"/>
          <w:sz w:val="24"/>
          <w:szCs w:val="24"/>
        </w:rPr>
        <w:t xml:space="preserve"> using support, confidence, and lift.</w:t>
      </w:r>
    </w:p>
    <w:p w:rsidR="0001234C" w:rsidRPr="0001234C" w:rsidRDefault="0001234C" w:rsidP="0001234C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234C">
        <w:rPr>
          <w:rFonts w:ascii="Times New Roman" w:hAnsi="Times New Roman" w:cs="Times New Roman"/>
          <w:b/>
          <w:sz w:val="24"/>
          <w:szCs w:val="24"/>
        </w:rPr>
        <w:t>Example-1</w:t>
      </w:r>
    </w:p>
    <w:p w:rsidR="002A450D" w:rsidRDefault="002A450D" w:rsidP="002A450D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8CAD0B" wp14:editId="54D76054">
            <wp:extent cx="4648200" cy="236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3 1128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1" cy="236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0D" w:rsidRPr="002A450D" w:rsidRDefault="0001234C" w:rsidP="0001234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16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3 1129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0D" w:rsidRPr="002A450D" w:rsidRDefault="002A450D" w:rsidP="002A450D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A450D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F23E27" wp14:editId="2E47699C">
            <wp:extent cx="5731510" cy="2959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3 1129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1234C" w:rsidRPr="002A450D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A450D" w:rsidRPr="0001234C" w:rsidRDefault="0001234C" w:rsidP="002A450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234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Example-2</w:t>
      </w:r>
    </w:p>
    <w:p w:rsidR="0001234C" w:rsidRDefault="0001234C" w:rsidP="002A450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27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3 1132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4C" w:rsidRDefault="0001234C" w:rsidP="0001234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234C" w:rsidRPr="0001234C" w:rsidRDefault="0001234C" w:rsidP="000123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257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3 1132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4C" w:rsidRPr="0001234C" w:rsidSect="0001234C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6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737" w:rsidRDefault="00540737" w:rsidP="0001234C">
      <w:pPr>
        <w:spacing w:after="0" w:line="240" w:lineRule="auto"/>
      </w:pPr>
      <w:r>
        <w:separator/>
      </w:r>
    </w:p>
  </w:endnote>
  <w:endnote w:type="continuationSeparator" w:id="0">
    <w:p w:rsidR="00540737" w:rsidRDefault="00540737" w:rsidP="00012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834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234C" w:rsidRDefault="000123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6433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01234C" w:rsidRDefault="0001234C" w:rsidP="0001234C">
    <w:pPr>
      <w:pStyle w:val="Footer"/>
      <w:ind w:firstLine="720"/>
    </w:pPr>
    <w:r>
      <w:t>Diksha Kumari</w:t>
    </w:r>
  </w:p>
  <w:p w:rsidR="0001234C" w:rsidRDefault="0001234C" w:rsidP="0001234C">
    <w:pPr>
      <w:pStyle w:val="Footer"/>
      <w:ind w:firstLine="720"/>
    </w:pPr>
    <w:r>
      <w:t>Roll no 2304221529005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737" w:rsidRDefault="00540737" w:rsidP="0001234C">
      <w:pPr>
        <w:spacing w:after="0" w:line="240" w:lineRule="auto"/>
      </w:pPr>
      <w:r>
        <w:separator/>
      </w:r>
    </w:p>
  </w:footnote>
  <w:footnote w:type="continuationSeparator" w:id="0">
    <w:p w:rsidR="00540737" w:rsidRDefault="00540737" w:rsidP="00012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522A7"/>
    <w:multiLevelType w:val="multilevel"/>
    <w:tmpl w:val="41F84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0050B8"/>
    <w:multiLevelType w:val="hybridMultilevel"/>
    <w:tmpl w:val="B2A60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D82247"/>
    <w:multiLevelType w:val="multilevel"/>
    <w:tmpl w:val="721A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50D"/>
    <w:rsid w:val="0001234C"/>
    <w:rsid w:val="002A450D"/>
    <w:rsid w:val="00540737"/>
    <w:rsid w:val="008B7F8E"/>
    <w:rsid w:val="00BF6433"/>
    <w:rsid w:val="00CF3E35"/>
    <w:rsid w:val="00EC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5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2A45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450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A450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5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2A450D"/>
    <w:rPr>
      <w:i/>
      <w:iCs/>
    </w:rPr>
  </w:style>
  <w:style w:type="paragraph" w:styleId="ListParagraph">
    <w:name w:val="List Paragraph"/>
    <w:basedOn w:val="Normal"/>
    <w:uiPriority w:val="34"/>
    <w:qFormat/>
    <w:rsid w:val="002A45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4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5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2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34C"/>
  </w:style>
  <w:style w:type="paragraph" w:styleId="Footer">
    <w:name w:val="footer"/>
    <w:basedOn w:val="Normal"/>
    <w:link w:val="FooterChar"/>
    <w:uiPriority w:val="99"/>
    <w:unhideWhenUsed/>
    <w:rsid w:val="00012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3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5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2A45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450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A450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5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2A450D"/>
    <w:rPr>
      <w:i/>
      <w:iCs/>
    </w:rPr>
  </w:style>
  <w:style w:type="paragraph" w:styleId="ListParagraph">
    <w:name w:val="List Paragraph"/>
    <w:basedOn w:val="Normal"/>
    <w:uiPriority w:val="34"/>
    <w:qFormat/>
    <w:rsid w:val="002A45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4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5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2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34C"/>
  </w:style>
  <w:style w:type="paragraph" w:styleId="Footer">
    <w:name w:val="footer"/>
    <w:basedOn w:val="Normal"/>
    <w:link w:val="FooterChar"/>
    <w:uiPriority w:val="99"/>
    <w:unhideWhenUsed/>
    <w:rsid w:val="00012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2025-05-03T07:19:00Z</cp:lastPrinted>
  <dcterms:created xsi:type="dcterms:W3CDTF">2025-05-03T06:58:00Z</dcterms:created>
  <dcterms:modified xsi:type="dcterms:W3CDTF">2025-05-03T07:22:00Z</dcterms:modified>
</cp:coreProperties>
</file>