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6C19F4" w14:textId="77777777" w:rsidR="007E34FD" w:rsidRDefault="00000000">
      <w:pPr>
        <w:rPr>
          <w:rFonts w:asciiTheme="majorHAnsi" w:hAnsiTheme="majorHAnsi" w:cstheme="majorHAnsi"/>
          <w:b/>
          <w:sz w:val="32"/>
          <w:szCs w:val="32"/>
        </w:rPr>
      </w:pPr>
      <w:bookmarkStart w:id="0" w:name="_gjdgxs"/>
      <w:bookmarkStart w:id="1" w:name="_heading=h.gjdgxs"/>
      <w:bookmarkStart w:id="2" w:name="_Hlk73441462"/>
      <w:bookmarkEnd w:id="0"/>
      <w:bookmarkEnd w:id="1"/>
      <w:r>
        <w:rPr>
          <w:rFonts w:asciiTheme="majorHAnsi" w:hAnsiTheme="majorHAnsi" w:cstheme="majorHAnsi"/>
          <w:b/>
          <w:sz w:val="32"/>
          <w:szCs w:val="32"/>
        </w:rPr>
        <w:t>Guideline for the s</w:t>
      </w:r>
      <w:r>
        <w:rPr>
          <w:rFonts w:ascii="Calibri" w:hAnsi="Calibri"/>
          <w:b/>
          <w:sz w:val="32"/>
          <w:szCs w:val="32"/>
        </w:rPr>
        <w:t>pecification for the E-ARK Content Information Type Specification for digital geospatial data records archiving (CITS Geospatial)</w:t>
      </w:r>
    </w:p>
    <w:p w14:paraId="636C19F5" w14:textId="77777777" w:rsidR="007E34FD" w:rsidRDefault="007E34FD">
      <w:pPr>
        <w:rPr>
          <w:rFonts w:ascii="Calibri" w:hAnsi="Calibri"/>
          <w:b/>
          <w:sz w:val="32"/>
          <w:szCs w:val="32"/>
        </w:rPr>
      </w:pPr>
    </w:p>
    <w:p w14:paraId="636C19F6" w14:textId="77777777" w:rsidR="007E34FD" w:rsidRDefault="00000000">
      <w:pPr>
        <w:spacing w:after="200" w:line="276" w:lineRule="auto"/>
        <w:rPr>
          <w:rFonts w:asciiTheme="minorHAnsi" w:hAnsiTheme="minorHAnsi"/>
          <w:b/>
          <w:bCs/>
          <w:sz w:val="40"/>
          <w:szCs w:val="40"/>
        </w:rPr>
      </w:pPr>
      <w:r>
        <w:rPr>
          <w:rFonts w:asciiTheme="minorHAnsi" w:hAnsiTheme="minorHAnsi"/>
          <w:b/>
          <w:bCs/>
          <w:sz w:val="40"/>
          <w:szCs w:val="40"/>
          <w:highlight w:val="darkYellow"/>
        </w:rPr>
        <w:t>A proper front page will be created for the publication occurring after implementation of review comments.</w:t>
      </w:r>
      <w:bookmarkEnd w:id="2"/>
    </w:p>
    <w:p w14:paraId="636C19F7" w14:textId="77777777" w:rsidR="007E34FD" w:rsidRDefault="007E34FD">
      <w:pPr>
        <w:rPr>
          <w:rFonts w:ascii="Calibri" w:hAnsi="Calibri"/>
          <w:b/>
          <w:sz w:val="32"/>
          <w:szCs w:val="32"/>
          <w:lang w:val="en-US"/>
        </w:rPr>
      </w:pPr>
    </w:p>
    <w:p w14:paraId="636C19F8" w14:textId="77777777" w:rsidR="007E34FD" w:rsidRDefault="007E34FD">
      <w:pPr>
        <w:spacing w:after="200" w:line="276" w:lineRule="auto"/>
        <w:ind w:right="-32"/>
        <w:rPr>
          <w:rFonts w:ascii="Calibri" w:eastAsia="Calibri" w:hAnsi="Calibri" w:cs="Calibri"/>
          <w:b/>
          <w:lang w:val="en-US"/>
        </w:rPr>
      </w:pPr>
    </w:p>
    <w:p w14:paraId="636C19F9" w14:textId="77777777" w:rsidR="007E34FD" w:rsidRDefault="007E34FD">
      <w:pPr>
        <w:spacing w:after="200" w:line="276" w:lineRule="auto"/>
        <w:ind w:right="-32"/>
        <w:rPr>
          <w:rFonts w:ascii="Calibri" w:eastAsia="Calibri" w:hAnsi="Calibri" w:cs="Calibri"/>
          <w:b/>
          <w:lang w:val="en-US"/>
        </w:rPr>
      </w:pPr>
    </w:p>
    <w:p w14:paraId="636C19FA" w14:textId="77777777" w:rsidR="007E34FD" w:rsidRDefault="007E34FD">
      <w:pPr>
        <w:spacing w:after="200" w:line="276" w:lineRule="auto"/>
        <w:ind w:right="-32"/>
        <w:rPr>
          <w:rFonts w:ascii="Calibri" w:eastAsia="Calibri" w:hAnsi="Calibri" w:cs="Calibri"/>
          <w:b/>
          <w:lang w:val="en-US"/>
        </w:rPr>
      </w:pPr>
    </w:p>
    <w:p w14:paraId="636C19FB" w14:textId="77777777" w:rsidR="007E34FD" w:rsidRDefault="007E34FD">
      <w:pPr>
        <w:spacing w:after="200" w:line="276" w:lineRule="auto"/>
        <w:rPr>
          <w:rFonts w:ascii="Calibri" w:eastAsia="Calibri" w:hAnsi="Calibri" w:cs="Calibri"/>
          <w:b/>
        </w:rPr>
        <w:sectPr w:rsidR="007E34FD" w:rsidSect="002C2807">
          <w:headerReference w:type="default" r:id="rId8"/>
          <w:footerReference w:type="default" r:id="rId9"/>
          <w:pgSz w:w="11906" w:h="16838"/>
          <w:pgMar w:top="238" w:right="716" w:bottom="249" w:left="708" w:header="708" w:footer="708" w:gutter="0"/>
          <w:pgNumType w:start="1"/>
          <w:cols w:space="720"/>
        </w:sectPr>
      </w:pPr>
      <w:bookmarkStart w:id="4" w:name="_lnxbz9"/>
      <w:bookmarkEnd w:id="4"/>
    </w:p>
    <w:p w14:paraId="636C19FC" w14:textId="77777777" w:rsidR="007E34FD" w:rsidRDefault="00000000">
      <w:pPr>
        <w:pStyle w:val="Heading1"/>
        <w:numPr>
          <w:ilvl w:val="0"/>
          <w:numId w:val="10"/>
        </w:numPr>
        <w:ind w:left="567" w:hanging="567"/>
        <w:rPr>
          <w:rFonts w:ascii="Calibri" w:eastAsia="Calibri" w:hAnsi="Calibri" w:cs="Calibri"/>
        </w:rPr>
      </w:pPr>
      <w:bookmarkStart w:id="5" w:name="_Toc80953047"/>
      <w:r>
        <w:rPr>
          <w:rFonts w:ascii="Calibri" w:eastAsia="Calibri" w:hAnsi="Calibri" w:cs="Calibri"/>
        </w:rPr>
        <w:lastRenderedPageBreak/>
        <w:t>Preface</w:t>
      </w:r>
      <w:bookmarkEnd w:id="5"/>
    </w:p>
    <w:p w14:paraId="636C19FD" w14:textId="77777777" w:rsidR="007E34FD" w:rsidRDefault="00000000">
      <w:pPr>
        <w:keepNext/>
        <w:keepLines/>
        <w:numPr>
          <w:ilvl w:val="1"/>
          <w:numId w:val="42"/>
        </w:numPr>
        <w:pBdr>
          <w:top w:val="none" w:sz="4" w:space="0" w:color="000000"/>
          <w:left w:val="none" w:sz="4" w:space="0" w:color="000000"/>
          <w:bottom w:val="none" w:sz="4" w:space="0" w:color="000000"/>
          <w:right w:val="none" w:sz="4" w:space="0" w:color="000000"/>
          <w:between w:val="none" w:sz="4" w:space="0" w:color="000000"/>
        </w:pBdr>
        <w:spacing w:before="200" w:line="276" w:lineRule="auto"/>
        <w:rPr>
          <w:rFonts w:ascii="Calibri" w:eastAsia="Calibri" w:hAnsi="Calibri" w:cs="Calibri"/>
          <w:b/>
          <w:color w:val="4F81BD"/>
          <w:sz w:val="26"/>
          <w:szCs w:val="26"/>
          <w:lang w:eastAsia="en-US"/>
        </w:rPr>
      </w:pPr>
      <w:r>
        <w:rPr>
          <w:rFonts w:ascii="Calibri" w:eastAsia="Calibri" w:hAnsi="Calibri" w:cs="Calibri"/>
          <w:b/>
          <w:color w:val="4F81BD"/>
          <w:sz w:val="26"/>
          <w:szCs w:val="26"/>
          <w:lang w:eastAsia="en-US"/>
        </w:rPr>
        <w:t>Aim of the specification</w:t>
      </w:r>
    </w:p>
    <w:p w14:paraId="636C19FE"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000000"/>
          <w:lang w:eastAsia="en-US"/>
        </w:rPr>
      </w:pPr>
      <w:r>
        <w:rPr>
          <w:rFonts w:ascii="Calibri" w:eastAsia="Calibri" w:hAnsi="Calibri" w:cs="Calibri"/>
          <w:lang w:eastAsia="en-US" w:bidi="en-US"/>
        </w:rPr>
        <w:t>This document is one of several related specifications which aim to provide a common set of usage descriptions of international standards for packaging digital information for archiving purposes. These specifications are based on common, international standards for transmitting, describing and preserving digital data. They also utilise the Reference Model for an Open Archival Information System (OAIS), which has Information Packages as its foundation. Familiarity with the core functional entities of OAIS is a prerequisite for understanding the specifications.</w:t>
      </w:r>
    </w:p>
    <w:p w14:paraId="636C19FF" w14:textId="77777777" w:rsidR="007E34FD" w:rsidRDefault="00000000">
      <w:pPr>
        <w:spacing w:before="100" w:beforeAutospacing="1" w:after="100" w:afterAutospacing="1"/>
        <w:rPr>
          <w:rFonts w:ascii="Calibri" w:eastAsia="Calibri" w:hAnsi="Calibri" w:cs="Calibri"/>
          <w:lang w:eastAsia="en-US" w:bidi="en-US"/>
        </w:rPr>
      </w:pPr>
      <w:r>
        <w:rPr>
          <w:rFonts w:ascii="Calibri" w:eastAsia="Calibri" w:hAnsi="Calibri" w:cs="Calibri"/>
          <w:lang w:eastAsia="en-US" w:bidi="en-US"/>
        </w:rPr>
        <w:t>The specifications are designed to help data creators, software developers, and digital archives to tackle the challenge of short-, medium- and long-term data management and reuse in a sustainable, authentic, cost-efficient, manageable and interoperable way.</w:t>
      </w:r>
      <w:r>
        <w:rPr>
          <w:rFonts w:ascii="Calibri" w:eastAsia="Calibri" w:hAnsi="Calibri" w:cs="Calibri"/>
          <w:color w:val="000000"/>
          <w:lang w:eastAsia="en-US"/>
        </w:rPr>
        <w:t xml:space="preserve"> A visualisation of the current </w:t>
      </w:r>
      <w:r>
        <w:rPr>
          <w:rFonts w:ascii="Calibri" w:eastAsia="Calibri" w:hAnsi="Calibri" w:cs="Calibri"/>
          <w:lang w:eastAsia="en-US" w:bidi="en-US"/>
        </w:rPr>
        <w:t>specification network can be seen here:</w:t>
      </w:r>
    </w:p>
    <w:p w14:paraId="636C1A00" w14:textId="77777777" w:rsidR="007E34FD" w:rsidRDefault="00000000">
      <w:pPr>
        <w:spacing w:before="100" w:beforeAutospacing="1" w:after="100" w:afterAutospacing="1"/>
        <w:jc w:val="center"/>
        <w:rPr>
          <w:lang w:eastAsia="en-US"/>
        </w:rPr>
      </w:pPr>
      <w:r>
        <w:rPr>
          <w:noProof/>
          <w:color w:val="0000FF"/>
          <w:lang w:eastAsia="en-US"/>
        </w:rPr>
        <mc:AlternateContent>
          <mc:Choice Requires="wps">
            <w:drawing>
              <wp:inline distT="0" distB="0" distL="0" distR="0" wp14:anchorId="636C2420" wp14:editId="636C2421">
                <wp:extent cx="304800" cy="304800"/>
                <wp:effectExtent l="0" t="0" r="0" b="0"/>
                <wp:docPr id="1" name="Rektangel 16" descr="OAIS Entities"/>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wps:cNvSpPr>
                      <wps:spPr bwMode="auto">
                        <a:xfrm>
                          <a:off x="0" y="0"/>
                          <a:ext cx="304800" cy="304800"/>
                        </a:xfrm>
                        <a:prstGeom prst="rect">
                          <a:avLst/>
                        </a:prstGeom>
                        <a:noFill/>
                        <a:ln>
                          <a:noFill/>
                        </a:ln>
                      </wps:spPr>
                      <wps:bodyPr rot="0">
                        <a:prstTxWarp prst="textNoShape">
                          <a:avLst/>
                        </a:prstTxWarp>
                        <a:noAutofit/>
                      </wps:bodyPr>
                    </wps:wsp>
                  </a:graphicData>
                </a:graphic>
              </wp:inline>
            </w:drawing>
          </mc:Choice>
          <mc:Fallback>
            <w:pict>
              <v:rect w14:anchorId="12211BF6" id="Rektangel 16" o:spid="_x0000_s1026" alt="OAIS Entities"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" filled="f" stroked="f">
                <o:lock v:ext="edit" aspectratio="t"/>
                <w10:anchorlock/>
              </v:rect>
            </w:pict>
          </mc:Fallback>
        </mc:AlternateContent>
      </w:r>
      <w:r>
        <w:rPr>
          <w:noProof/>
          <w:lang w:eastAsia="en-US"/>
        </w:rPr>
        <w:drawing>
          <wp:inline distT="0" distB="0" distL="0" distR="0" wp14:anchorId="636C2422" wp14:editId="636C2423">
            <wp:extent cx="5810250" cy="2882806"/>
            <wp:effectExtent l="0" t="0" r="0" b="0"/>
            <wp:docPr id="2" name="Bild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d 2"/>
                    <pic:cNvPicPr>
                      <a:picLocks noChangeAspect="1"/>
                    </pic:cNvPicPr>
                  </pic:nvPicPr>
                  <pic:blipFill>
                    <a:blip r:embed="rId10">
                      <a:extLst>
                        <a:ext uri="{96DAC541-7B7A-43D3-8B79-37D633B846F1}">
                          <asvg:svgBlip xmlns:asvg="http://schemas.microsoft.com/office/drawing/2016/SVG/main" r:embed="rId11"/>
                        </a:ext>
                      </a:extLst>
                    </a:blip>
                    <a:stretch/>
                  </pic:blipFill>
                  <pic:spPr bwMode="auto">
                    <a:xfrm>
                      <a:off x="0" y="0"/>
                      <a:ext cx="5819538" cy="2887415"/>
                    </a:xfrm>
                    <a:prstGeom prst="rect">
                      <a:avLst/>
                    </a:prstGeom>
                  </pic:spPr>
                </pic:pic>
              </a:graphicData>
            </a:graphic>
          </wp:inline>
        </w:drawing>
      </w:r>
    </w:p>
    <w:p w14:paraId="636C1A01"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Theme="majorHAnsi" w:eastAsia="Calibri" w:hAnsiTheme="majorHAnsi" w:cstheme="majorHAnsi"/>
          <w:b/>
          <w:color w:val="4F81BD"/>
          <w:sz w:val="18"/>
          <w:szCs w:val="18"/>
          <w:lang w:eastAsia="en-US" w:bidi="en-US"/>
        </w:rPr>
      </w:pPr>
      <w:r>
        <w:rPr>
          <w:rFonts w:asciiTheme="majorHAnsi" w:eastAsia="Calibri" w:hAnsiTheme="majorHAnsi" w:cstheme="majorHAnsi"/>
          <w:b/>
          <w:color w:val="4F81BD"/>
          <w:sz w:val="18"/>
          <w:szCs w:val="18"/>
          <w:lang w:eastAsia="en-US" w:bidi="en-US"/>
        </w:rPr>
        <w:t>Figure I: Diagram showing E-ARK specification dependency hierarchy. Note that the image only shows a selection of the published CITS and isn't an exhaustive list.</w:t>
      </w:r>
    </w:p>
    <w:p w14:paraId="636C1A02"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color w:val="000000"/>
          <w:lang w:eastAsia="en-US"/>
        </w:rPr>
      </w:pPr>
    </w:p>
    <w:tbl>
      <w:tblPr>
        <w:tblStyle w:val="ListTable4-Accent1"/>
        <w:tblW w:w="9400" w:type="dxa"/>
        <w:tblLayout w:type="fixed"/>
        <w:tblLook w:val="04A0" w:firstRow="1" w:lastRow="0" w:firstColumn="1" w:lastColumn="0" w:noHBand="0" w:noVBand="1"/>
      </w:tblPr>
      <w:tblGrid>
        <w:gridCol w:w="2262"/>
        <w:gridCol w:w="7138"/>
      </w:tblGrid>
      <w:tr w:rsidR="007E34FD" w14:paraId="636C1A05" w14:textId="77777777" w:rsidTr="007E34FD">
        <w:trPr>
          <w:cnfStyle w:val="100000000000" w:firstRow="1" w:lastRow="0" w:firstColumn="0" w:lastColumn="0" w:oddVBand="0" w:evenVBand="0" w:oddHBand="0" w:evenHBand="0" w:firstRowFirstColumn="0" w:firstRowLastColumn="0" w:lastRowFirstColumn="0" w:lastRowLastColumn="0"/>
          <w:tblHeader/>
        </w:trPr>
        <w:tc>
          <w:tcPr>
            <w:cnfStyle w:val="001000000000" w:firstRow="0" w:lastRow="0" w:firstColumn="1" w:lastColumn="0" w:oddVBand="0" w:evenVBand="0" w:oddHBand="0" w:evenHBand="0" w:firstRowFirstColumn="0" w:firstRowLastColumn="0" w:lastRowFirstColumn="0" w:lastRowLastColumn="0"/>
            <w:tcW w:w="2262" w:type="dxa"/>
          </w:tcPr>
          <w:p w14:paraId="636C1A03" w14:textId="77777777" w:rsidR="007E34FD" w:rsidRDefault="00000000">
            <w:pPr>
              <w:jc w:val="center"/>
              <w:rPr>
                <w:rFonts w:ascii="Calibri" w:eastAsia="Calibri" w:hAnsi="Calibri" w:cs="Calibri"/>
                <w:sz w:val="20"/>
                <w:szCs w:val="20"/>
              </w:rPr>
            </w:pPr>
            <w:r>
              <w:rPr>
                <w:rFonts w:ascii="Calibri" w:eastAsia="Calibri" w:hAnsi="Calibri" w:cs="Calibri"/>
                <w:color w:val="auto"/>
                <w:sz w:val="20"/>
                <w:szCs w:val="20"/>
              </w:rPr>
              <w:t>Specification</w:t>
            </w:r>
          </w:p>
        </w:tc>
        <w:tc>
          <w:tcPr>
            <w:tcW w:w="7138" w:type="dxa"/>
          </w:tcPr>
          <w:p w14:paraId="636C1A04" w14:textId="77777777" w:rsidR="007E34FD" w:rsidRDefault="00000000">
            <w:pPr>
              <w:jc w:val="center"/>
              <w:cnfStyle w:val="100000000000" w:firstRow="1" w:lastRow="0" w:firstColumn="0" w:lastColumn="0" w:oddVBand="0" w:evenVBand="0" w:oddHBand="0" w:evenHBand="0" w:firstRowFirstColumn="0" w:firstRowLastColumn="0" w:lastRowFirstColumn="0" w:lastRowLastColumn="0"/>
              <w:rPr>
                <w:rFonts w:ascii="Calibri" w:eastAsia="Calibri" w:hAnsi="Calibri" w:cs="Calibri"/>
                <w:sz w:val="20"/>
                <w:szCs w:val="20"/>
              </w:rPr>
            </w:pPr>
            <w:r>
              <w:rPr>
                <w:rFonts w:ascii="Calibri" w:eastAsia="Calibri" w:hAnsi="Calibri" w:cs="Calibri"/>
                <w:color w:val="auto"/>
                <w:sz w:val="20"/>
                <w:szCs w:val="20"/>
              </w:rPr>
              <w:t>Aim and Goals</w:t>
            </w:r>
          </w:p>
        </w:tc>
      </w:tr>
      <w:tr w:rsidR="007E34FD" w14:paraId="636C1A0C" w14:textId="77777777" w:rsidTr="007E3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636C1A06" w14:textId="77777777" w:rsidR="007E34FD" w:rsidRDefault="00000000">
            <w:pPr>
              <w:rPr>
                <w:rFonts w:ascii="Calibri" w:eastAsia="Calibri" w:hAnsi="Calibri" w:cs="Calibri"/>
                <w:color w:val="366091"/>
                <w:sz w:val="20"/>
                <w:szCs w:val="20"/>
              </w:rPr>
            </w:pPr>
            <w:r>
              <w:rPr>
                <w:rFonts w:ascii="Calibri" w:eastAsia="Calibri" w:hAnsi="Calibri" w:cs="Calibri"/>
                <w:color w:val="366091"/>
                <w:sz w:val="20"/>
                <w:szCs w:val="20"/>
              </w:rPr>
              <w:t>Common Specification for Information Packages</w:t>
            </w:r>
          </w:p>
        </w:tc>
        <w:tc>
          <w:tcPr>
            <w:tcW w:w="7138" w:type="dxa"/>
          </w:tcPr>
          <w:p w14:paraId="636C1A07" w14:textId="77777777" w:rsidR="007E34FD"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 xml:space="preserve">This document introduces the concept of a Common Specification for Information Packages (CSIP). Its three main purposes are to: </w:t>
            </w:r>
          </w:p>
          <w:p w14:paraId="636C1A08" w14:textId="77777777" w:rsidR="007E34FD" w:rsidRDefault="00000000">
            <w:pPr>
              <w:numPr>
                <w:ilvl w:val="0"/>
                <w:numId w:val="43"/>
              </w:numPr>
              <w:spacing w:before="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Establish a common understanding of the requirements, which need to be met in order to achieve interoperability of Information Packages.</w:t>
            </w:r>
          </w:p>
          <w:p w14:paraId="636C1A09" w14:textId="77777777" w:rsidR="007E34FD" w:rsidRDefault="00000000">
            <w:pPr>
              <w:numPr>
                <w:ilvl w:val="0"/>
                <w:numId w:val="43"/>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Establish a common base for the development of more specific Information Package definitions and tools within the digital preservation community.</w:t>
            </w:r>
          </w:p>
          <w:p w14:paraId="636C1A0A" w14:textId="77777777" w:rsidR="007E34FD" w:rsidRDefault="00000000">
            <w:pPr>
              <w:numPr>
                <w:ilvl w:val="0"/>
                <w:numId w:val="43"/>
              </w:numPr>
              <w:spacing w:after="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 xml:space="preserve">Propose the details of an XML-based implementation of the requirements using, to the largest possible extent, standards which are widely used in international digital preservation. </w:t>
            </w:r>
          </w:p>
          <w:p w14:paraId="636C1A0B" w14:textId="77777777" w:rsidR="007E34FD"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lastRenderedPageBreak/>
              <w:t>Ultimately, the goal of the Common Specification is to reach a level of interoperability between all Information Packages so that tools implementing the Common Specification can be adopted by institutions without the need for further modifications or adaptations.</w:t>
            </w:r>
          </w:p>
        </w:tc>
      </w:tr>
      <w:tr w:rsidR="007E34FD" w14:paraId="636C1A12" w14:textId="77777777" w:rsidTr="007E34FD">
        <w:tc>
          <w:tcPr>
            <w:cnfStyle w:val="001000000000" w:firstRow="0" w:lastRow="0" w:firstColumn="1" w:lastColumn="0" w:oddVBand="0" w:evenVBand="0" w:oddHBand="0" w:evenHBand="0" w:firstRowFirstColumn="0" w:firstRowLastColumn="0" w:lastRowFirstColumn="0" w:lastRowLastColumn="0"/>
            <w:tcW w:w="2262" w:type="dxa"/>
          </w:tcPr>
          <w:p w14:paraId="636C1A0D" w14:textId="77777777" w:rsidR="007E34FD" w:rsidRDefault="00000000">
            <w:pPr>
              <w:rPr>
                <w:rFonts w:ascii="Calibri" w:eastAsia="Calibri" w:hAnsi="Calibri" w:cs="Calibri"/>
                <w:color w:val="366091"/>
                <w:sz w:val="20"/>
                <w:szCs w:val="20"/>
              </w:rPr>
            </w:pPr>
            <w:r>
              <w:rPr>
                <w:rFonts w:ascii="Calibri" w:eastAsia="Calibri" w:hAnsi="Calibri" w:cs="Calibri"/>
                <w:color w:val="366091"/>
                <w:sz w:val="20"/>
                <w:szCs w:val="20"/>
              </w:rPr>
              <w:lastRenderedPageBreak/>
              <w:t>E-ARK SIP</w:t>
            </w:r>
          </w:p>
        </w:tc>
        <w:tc>
          <w:tcPr>
            <w:tcW w:w="7138" w:type="dxa"/>
          </w:tcPr>
          <w:p w14:paraId="636C1A0E" w14:textId="77777777" w:rsidR="007E34FD"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636C1A0F" w14:textId="77777777" w:rsidR="007E34FD" w:rsidRDefault="00000000">
            <w:pPr>
              <w:numPr>
                <w:ilvl w:val="0"/>
                <w:numId w:val="44"/>
              </w:numPr>
              <w:spacing w:before="2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general structure for a Submission Information Package format suitable for a wide variety of archival scenarios, e.g. document and image collections, databases or geographical data.</w:t>
            </w:r>
          </w:p>
          <w:p w14:paraId="636C1A10" w14:textId="77777777" w:rsidR="007E34FD" w:rsidRDefault="00000000">
            <w:pPr>
              <w:numPr>
                <w:ilvl w:val="0"/>
                <w:numId w:val="4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Enhance interoperability between Producers and Archives.</w:t>
            </w:r>
          </w:p>
          <w:p w14:paraId="636C1A11" w14:textId="77777777" w:rsidR="007E34FD" w:rsidRDefault="00000000">
            <w:pPr>
              <w:numPr>
                <w:ilvl w:val="0"/>
                <w:numId w:val="44"/>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best practices regarding metadata, content and structure of Submission Information Packages.</w:t>
            </w:r>
          </w:p>
        </w:tc>
      </w:tr>
      <w:tr w:rsidR="007E34FD" w14:paraId="636C1A18" w14:textId="77777777" w:rsidTr="007E3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636C1A13" w14:textId="77777777" w:rsidR="007E34FD" w:rsidRDefault="00000000">
            <w:pPr>
              <w:rPr>
                <w:rFonts w:ascii="Calibri" w:eastAsia="Calibri" w:hAnsi="Calibri" w:cs="Calibri"/>
                <w:color w:val="366091"/>
                <w:sz w:val="20"/>
                <w:szCs w:val="20"/>
              </w:rPr>
            </w:pPr>
            <w:r>
              <w:rPr>
                <w:rFonts w:ascii="Calibri" w:eastAsia="Calibri" w:hAnsi="Calibri" w:cs="Calibri"/>
                <w:color w:val="366091"/>
                <w:sz w:val="20"/>
                <w:szCs w:val="20"/>
              </w:rPr>
              <w:t>E-ARK AIP</w:t>
            </w:r>
          </w:p>
        </w:tc>
        <w:tc>
          <w:tcPr>
            <w:tcW w:w="7138" w:type="dxa"/>
          </w:tcPr>
          <w:p w14:paraId="636C1A14" w14:textId="77777777" w:rsidR="007E34FD"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636C1A15" w14:textId="77777777" w:rsidR="007E34FD" w:rsidRDefault="00000000">
            <w:pPr>
              <w:numPr>
                <w:ilvl w:val="0"/>
                <w:numId w:val="39"/>
              </w:numPr>
              <w:spacing w:before="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generic structure of the AIP format suitable for a wide variety of data types, such as document and image collections, archival records, databases or geographical data.</w:t>
            </w:r>
          </w:p>
          <w:p w14:paraId="636C1A16" w14:textId="77777777" w:rsidR="007E34FD" w:rsidRDefault="00000000">
            <w:pPr>
              <w:numPr>
                <w:ilvl w:val="0"/>
                <w:numId w:val="39"/>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a set of metadata related to the structural and the preservation aspects of the AIP as implemented by the eArchiving Reference Implementation (earkweb).</w:t>
            </w:r>
          </w:p>
          <w:p w14:paraId="636C1A17" w14:textId="77777777" w:rsidR="007E34FD" w:rsidRDefault="00000000">
            <w:pPr>
              <w:numPr>
                <w:ilvl w:val="0"/>
                <w:numId w:val="39"/>
              </w:num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Ensure the format is suitable to store large quantities of data.</w:t>
            </w:r>
          </w:p>
        </w:tc>
      </w:tr>
      <w:tr w:rsidR="007E34FD" w14:paraId="636C1A1D" w14:textId="77777777" w:rsidTr="007E34FD">
        <w:tc>
          <w:tcPr>
            <w:cnfStyle w:val="001000000000" w:firstRow="0" w:lastRow="0" w:firstColumn="1" w:lastColumn="0" w:oddVBand="0" w:evenVBand="0" w:oddHBand="0" w:evenHBand="0" w:firstRowFirstColumn="0" w:firstRowLastColumn="0" w:lastRowFirstColumn="0" w:lastRowLastColumn="0"/>
            <w:tcW w:w="2262" w:type="dxa"/>
          </w:tcPr>
          <w:p w14:paraId="636C1A19" w14:textId="77777777" w:rsidR="007E34FD" w:rsidRDefault="00000000">
            <w:pPr>
              <w:rPr>
                <w:rFonts w:ascii="Calibri" w:eastAsia="Calibri" w:hAnsi="Calibri" w:cs="Calibri"/>
                <w:color w:val="366091"/>
                <w:sz w:val="20"/>
                <w:szCs w:val="20"/>
              </w:rPr>
            </w:pPr>
            <w:r>
              <w:rPr>
                <w:rFonts w:ascii="Calibri" w:eastAsia="Calibri" w:hAnsi="Calibri" w:cs="Calibri"/>
                <w:color w:val="366091"/>
                <w:sz w:val="20"/>
                <w:szCs w:val="20"/>
              </w:rPr>
              <w:t>E-ARK DIP</w:t>
            </w:r>
          </w:p>
        </w:tc>
        <w:tc>
          <w:tcPr>
            <w:tcW w:w="7138" w:type="dxa"/>
          </w:tcPr>
          <w:p w14:paraId="636C1A1A" w14:textId="77777777" w:rsidR="007E34FD" w:rsidRDefault="00000000">
            <w:p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aims of this specification are to:</w:t>
            </w:r>
          </w:p>
          <w:p w14:paraId="636C1A1B" w14:textId="77777777" w:rsidR="007E34FD" w:rsidRDefault="00000000">
            <w:pPr>
              <w:numPr>
                <w:ilvl w:val="0"/>
                <w:numId w:val="41"/>
              </w:numPr>
              <w:spacing w:before="280"/>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a generic structure of the DIP format suitable for a wide variety of archival records, such as document and image collections, databases or geographical data.</w:t>
            </w:r>
          </w:p>
          <w:p w14:paraId="636C1A1C" w14:textId="77777777" w:rsidR="007E34FD" w:rsidRDefault="00000000">
            <w:pPr>
              <w:numPr>
                <w:ilvl w:val="0"/>
                <w:numId w:val="41"/>
              </w:numPr>
              <w:cnfStyle w:val="000000000000" w:firstRow="0" w:lastRow="0" w:firstColumn="0" w:lastColumn="0" w:oddVBand="0" w:evenVBand="0" w:oddHBand="0"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Recommend a set of metadata related to the structural and access aspects of the DIP.</w:t>
            </w:r>
          </w:p>
        </w:tc>
      </w:tr>
      <w:tr w:rsidR="007E34FD" w14:paraId="636C1A22" w14:textId="77777777" w:rsidTr="007E34F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262" w:type="dxa"/>
          </w:tcPr>
          <w:p w14:paraId="636C1A1E" w14:textId="77777777" w:rsidR="007E34FD" w:rsidRDefault="00000000">
            <w:pPr>
              <w:rPr>
                <w:rFonts w:ascii="Calibri" w:eastAsia="Calibri" w:hAnsi="Calibri" w:cs="Calibri"/>
                <w:color w:val="366091"/>
                <w:sz w:val="20"/>
                <w:szCs w:val="20"/>
              </w:rPr>
            </w:pPr>
            <w:r>
              <w:rPr>
                <w:rFonts w:ascii="Calibri" w:eastAsia="Calibri" w:hAnsi="Calibri" w:cs="Calibri"/>
                <w:color w:val="366091"/>
                <w:sz w:val="20"/>
                <w:szCs w:val="20"/>
              </w:rPr>
              <w:t>Content Information Type Specifications</w:t>
            </w:r>
          </w:p>
        </w:tc>
        <w:tc>
          <w:tcPr>
            <w:tcW w:w="7138" w:type="dxa"/>
          </w:tcPr>
          <w:p w14:paraId="636C1A1F" w14:textId="77777777" w:rsidR="007E34FD"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The main aim and goal of a Content Information Type Specification is to:</w:t>
            </w:r>
          </w:p>
          <w:p w14:paraId="636C1A20" w14:textId="77777777" w:rsidR="007E34FD" w:rsidRDefault="00000000">
            <w:pPr>
              <w:numPr>
                <w:ilvl w:val="0"/>
                <w:numId w:val="40"/>
              </w:numPr>
              <w:spacing w:before="280" w:after="280"/>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rPr>
              <w:t>Define, in technical terms, how data and metadata must be formatted and placed within a CSIP Information Package in order to achieve interoperability in exchanging specific Content Information.</w:t>
            </w:r>
          </w:p>
          <w:p w14:paraId="636C1A21" w14:textId="77777777" w:rsidR="007E34FD" w:rsidRDefault="00000000">
            <w:pPr>
              <w:cnfStyle w:val="000000100000" w:firstRow="0" w:lastRow="0" w:firstColumn="0" w:lastColumn="0" w:oddVBand="0" w:evenVBand="0" w:oddHBand="1" w:evenHBand="0" w:firstRowFirstColumn="0" w:firstRowLastColumn="0" w:lastRowFirstColumn="0" w:lastRowLastColumn="0"/>
              <w:rPr>
                <w:rFonts w:ascii="Calibri" w:eastAsia="Calibri" w:hAnsi="Calibri" w:cs="Calibri"/>
                <w:color w:val="366091"/>
                <w:sz w:val="20"/>
                <w:szCs w:val="20"/>
              </w:rPr>
            </w:pPr>
            <w:r>
              <w:rPr>
                <w:rFonts w:ascii="Calibri" w:eastAsia="Calibri" w:hAnsi="Calibri" w:cs="Calibri"/>
                <w:color w:val="366091"/>
                <w:sz w:val="20"/>
                <w:szCs w:val="20"/>
                <w:lang w:eastAsia="en-GB"/>
              </w:rPr>
              <w:t xml:space="preserve">The number of possible Content Information Type Specifications is unlimited. For a list of existing Content Information Type Specifications see the DILCIS Board webpage (DILCIS Board, </w:t>
            </w:r>
            <w:hyperlink r:id="rId12" w:tooltip="http://dilcis.eu/" w:history="1">
              <w:r>
                <w:rPr>
                  <w:rFonts w:ascii="Calibri" w:eastAsia="Calibri" w:hAnsi="Calibri" w:cs="Calibri"/>
                  <w:color w:val="366091"/>
                  <w:sz w:val="20"/>
                  <w:szCs w:val="20"/>
                  <w:lang w:eastAsia="en-GB"/>
                </w:rPr>
                <w:t>http://dilcis.eu/</w:t>
              </w:r>
            </w:hyperlink>
            <w:r>
              <w:rPr>
                <w:rFonts w:ascii="Calibri" w:eastAsia="Calibri" w:hAnsi="Calibri" w:cs="Calibri"/>
                <w:color w:val="366091"/>
                <w:sz w:val="20"/>
                <w:szCs w:val="20"/>
                <w:lang w:eastAsia="en-GB"/>
              </w:rPr>
              <w:t>).</w:t>
            </w:r>
            <w:r>
              <w:rPr>
                <w:rFonts w:ascii="Calibri" w:eastAsia="Calibri" w:hAnsi="Calibri" w:cs="Calibri"/>
                <w:color w:val="366091"/>
                <w:sz w:val="20"/>
                <w:szCs w:val="20"/>
              </w:rPr>
              <w:t xml:space="preserve"> </w:t>
            </w:r>
          </w:p>
        </w:tc>
      </w:tr>
    </w:tbl>
    <w:p w14:paraId="636C1A23"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color w:val="000000"/>
          <w:lang w:eastAsia="en-US"/>
        </w:rPr>
      </w:pPr>
    </w:p>
    <w:p w14:paraId="636C1A24" w14:textId="77777777" w:rsidR="007E34FD" w:rsidRDefault="00000000">
      <w:pPr>
        <w:keepNext/>
        <w:keepLines/>
        <w:numPr>
          <w:ilvl w:val="1"/>
          <w:numId w:val="42"/>
        </w:numPr>
        <w:pBdr>
          <w:top w:val="none" w:sz="4" w:space="0" w:color="000000"/>
          <w:left w:val="none" w:sz="4" w:space="0" w:color="000000"/>
          <w:bottom w:val="none" w:sz="4" w:space="0" w:color="000000"/>
          <w:right w:val="none" w:sz="4" w:space="0" w:color="000000"/>
          <w:between w:val="none" w:sz="4" w:space="0" w:color="000000"/>
        </w:pBdr>
        <w:spacing w:before="200" w:line="276" w:lineRule="auto"/>
        <w:rPr>
          <w:rFonts w:ascii="Calibri" w:eastAsia="Calibri" w:hAnsi="Calibri" w:cs="Calibri"/>
          <w:b/>
          <w:color w:val="4F81BD"/>
          <w:sz w:val="26"/>
          <w:szCs w:val="26"/>
          <w:lang w:eastAsia="en-US"/>
        </w:rPr>
      </w:pPr>
      <w:bookmarkStart w:id="6" w:name="_3znysh7"/>
      <w:bookmarkEnd w:id="6"/>
      <w:r>
        <w:rPr>
          <w:rFonts w:ascii="Calibri" w:eastAsia="Calibri" w:hAnsi="Calibri" w:cs="Calibri"/>
          <w:b/>
          <w:color w:val="4F81BD"/>
          <w:sz w:val="26"/>
          <w:szCs w:val="26"/>
          <w:lang w:eastAsia="en-US"/>
        </w:rPr>
        <w:t>Organisational support</w:t>
      </w:r>
    </w:p>
    <w:p w14:paraId="636C1A25"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000000"/>
          <w:lang w:eastAsia="en-US"/>
        </w:rPr>
      </w:pPr>
      <w:r>
        <w:rPr>
          <w:rFonts w:ascii="Calibri" w:eastAsia="Calibri" w:hAnsi="Calibri"/>
          <w:lang w:eastAsia="en-US" w:bidi="en-US"/>
        </w:rPr>
        <w:t xml:space="preserve">This specification is maintained by the Digital Information LifeCycle Interoperability Standards Board (DILCIS Board, </w:t>
      </w:r>
      <w:hyperlink r:id="rId13" w:tooltip="http://dilcis.eu/" w:history="1">
        <w:r>
          <w:rPr>
            <w:rFonts w:ascii="Calibri" w:eastAsia="Calibri" w:hAnsi="Calibri"/>
            <w:color w:val="0563C1"/>
            <w:u w:val="single"/>
            <w:lang w:eastAsia="en-US" w:bidi="en-US"/>
          </w:rPr>
          <w:t>http://dilcis.eu/</w:t>
        </w:r>
      </w:hyperlink>
      <w:r>
        <w:rPr>
          <w:rFonts w:ascii="Calibri" w:eastAsia="Calibri" w:hAnsi="Calibri"/>
          <w:lang w:eastAsia="en-US" w:bidi="en-US"/>
        </w:rPr>
        <w:t xml:space="preserve">). The role of the DILCIS Board is to enhance and maintain the draft specifications developed in the European Archival Records and Knowledge Preservation Project (E-ARK project, </w:t>
      </w:r>
      <w:hyperlink r:id="rId14" w:tooltip="http://eark-project.com/" w:history="1">
        <w:r>
          <w:rPr>
            <w:rFonts w:ascii="Calibri" w:eastAsia="Calibri" w:hAnsi="Calibri"/>
            <w:color w:val="0563C1"/>
            <w:u w:val="single"/>
            <w:lang w:eastAsia="en-US" w:bidi="en-US"/>
          </w:rPr>
          <w:t>http://eark-project.com/</w:t>
        </w:r>
      </w:hyperlink>
      <w:r>
        <w:rPr>
          <w:rFonts w:ascii="Calibri" w:eastAsia="Calibri" w:hAnsi="Calibri"/>
          <w:lang w:eastAsia="en-US" w:bidi="en-US"/>
        </w:rPr>
        <w:t>), which concluded in January 2017. The Board consists of eight members, but no restriction is placed on the number of participants taking part in the work. All Board documents and specifications are stored in GitHub (</w:t>
      </w:r>
      <w:hyperlink r:id="rId15" w:tooltip="https://github.com/DILCISBoard/" w:history="1">
        <w:r>
          <w:rPr>
            <w:rFonts w:ascii="Calibri" w:eastAsia="Calibri" w:hAnsi="Calibri"/>
            <w:color w:val="0563C1"/>
            <w:u w:val="single"/>
            <w:lang w:eastAsia="en-US" w:bidi="en-US"/>
          </w:rPr>
          <w:t>https://github.com/DILCISBoard/</w:t>
        </w:r>
      </w:hyperlink>
      <w:r>
        <w:rPr>
          <w:rFonts w:ascii="Calibri" w:eastAsia="Calibri" w:hAnsi="Calibri"/>
          <w:lang w:eastAsia="en-US" w:bidi="en-US"/>
        </w:rPr>
        <w:t xml:space="preserve">), while published versions are made available on the Board webpage. The DILCIS Board have been responsible for providing the core specifications to the Connecting Europe Facility eArchiving Building Block </w:t>
      </w:r>
      <w:hyperlink r:id="rId16" w:tooltip="https://ec.europa.eu/cefdigital/wiki/display/CEFDIGITAL/eArchiving/" w:history="1">
        <w:r>
          <w:rPr>
            <w:rFonts w:ascii="Calibri" w:eastAsia="Calibri" w:hAnsi="Calibri"/>
            <w:color w:val="0563C1"/>
            <w:u w:val="single"/>
            <w:lang w:eastAsia="en-US" w:bidi="en-US"/>
          </w:rPr>
          <w:t>https://ec.europa.eu/cefdigital/wiki/display/CEFDIGITAL/eArchiving/</w:t>
        </w:r>
      </w:hyperlink>
      <w:r>
        <w:rPr>
          <w:rFonts w:ascii="Calibri" w:eastAsia="Calibri" w:hAnsi="Calibri"/>
          <w:lang w:eastAsia="en-US" w:bidi="en-US"/>
        </w:rPr>
        <w:t>.</w:t>
      </w:r>
    </w:p>
    <w:p w14:paraId="636C1A26" w14:textId="77777777" w:rsidR="007E34FD" w:rsidRDefault="00000000">
      <w:pPr>
        <w:keepNext/>
        <w:keepLines/>
        <w:numPr>
          <w:ilvl w:val="1"/>
          <w:numId w:val="42"/>
        </w:numPr>
        <w:pBdr>
          <w:top w:val="none" w:sz="4" w:space="0" w:color="000000"/>
          <w:left w:val="none" w:sz="4" w:space="0" w:color="000000"/>
          <w:bottom w:val="none" w:sz="4" w:space="0" w:color="000000"/>
          <w:right w:val="none" w:sz="4" w:space="0" w:color="000000"/>
          <w:between w:val="none" w:sz="4" w:space="0" w:color="000000"/>
        </w:pBdr>
        <w:spacing w:before="200" w:line="276" w:lineRule="auto"/>
        <w:rPr>
          <w:rFonts w:ascii="Calibri" w:eastAsia="Calibri" w:hAnsi="Calibri" w:cs="Calibri"/>
          <w:b/>
          <w:color w:val="4F81BD"/>
          <w:sz w:val="26"/>
          <w:szCs w:val="26"/>
          <w:lang w:eastAsia="en-US"/>
        </w:rPr>
      </w:pPr>
      <w:bookmarkStart w:id="7" w:name="_2et92p0"/>
      <w:bookmarkEnd w:id="7"/>
      <w:r>
        <w:rPr>
          <w:rFonts w:ascii="Calibri" w:eastAsia="Calibri" w:hAnsi="Calibri" w:cs="Calibri"/>
          <w:b/>
          <w:color w:val="4F81BD"/>
          <w:sz w:val="26"/>
          <w:szCs w:val="26"/>
          <w:lang w:eastAsia="en-US"/>
        </w:rPr>
        <w:lastRenderedPageBreak/>
        <w:t>Authors &amp; Revision History</w:t>
      </w:r>
    </w:p>
    <w:p w14:paraId="636C1A2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000000"/>
          <w:lang w:eastAsia="en-US"/>
        </w:rPr>
      </w:pPr>
      <w:r>
        <w:rPr>
          <w:rFonts w:ascii="Calibri" w:eastAsia="Calibri" w:hAnsi="Calibri" w:cs="Calibri"/>
          <w:color w:val="000000"/>
          <w:lang w:eastAsia="en-US"/>
        </w:rPr>
        <w:t xml:space="preserve">A full list of contributors to this specification, as well as the revision history, can be found in the </w:t>
      </w:r>
      <w:hyperlink r:id="rId17" w:anchor="postface" w:tooltip="https://github.com/DILCISBoard/spec-publisher/blob/master/res/md/common-intro.md#postface" w:history="1">
        <w:r>
          <w:rPr>
            <w:rFonts w:ascii="Calibri" w:eastAsia="Calibri" w:hAnsi="Calibri" w:cs="Calibri"/>
            <w:color w:val="000000"/>
            <w:lang w:eastAsia="en-US"/>
          </w:rPr>
          <w:t>Postface material</w:t>
        </w:r>
      </w:hyperlink>
      <w:r>
        <w:rPr>
          <w:rFonts w:ascii="Calibri" w:eastAsia="Calibri" w:hAnsi="Calibri" w:cs="Calibri"/>
          <w:color w:val="000000"/>
          <w:lang w:eastAsia="en-US"/>
        </w:rPr>
        <w:t>.</w:t>
      </w:r>
    </w:p>
    <w:p w14:paraId="636C1A28"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000000"/>
        </w:rPr>
        <w:sectPr w:rsidR="007E34FD" w:rsidSect="002C2807">
          <w:pgSz w:w="11906" w:h="16838"/>
          <w:pgMar w:top="238" w:right="716" w:bottom="249" w:left="708" w:header="708" w:footer="708" w:gutter="0"/>
          <w:cols w:space="720"/>
        </w:sectPr>
      </w:pPr>
      <w:bookmarkStart w:id="8" w:name="user-content-figi-dip"/>
      <w:bookmarkEnd w:id="8"/>
      <w:r>
        <w:t>.</w:t>
      </w:r>
    </w:p>
    <w:p w14:paraId="636C1A29" w14:textId="77777777" w:rsidR="007E34FD" w:rsidRDefault="00000000">
      <w:pPr>
        <w:spacing w:after="180"/>
        <w:jc w:val="center"/>
        <w:rPr>
          <w:rFonts w:ascii="Calibri" w:eastAsia="Calibri" w:hAnsi="Calibri" w:cs="Calibri"/>
          <w:b/>
          <w:sz w:val="32"/>
          <w:szCs w:val="32"/>
        </w:rPr>
      </w:pPr>
      <w:r>
        <w:rPr>
          <w:rFonts w:ascii="Calibri" w:eastAsia="Calibri" w:hAnsi="Calibri" w:cs="Calibri"/>
          <w:b/>
          <w:sz w:val="32"/>
          <w:szCs w:val="32"/>
        </w:rPr>
        <w:lastRenderedPageBreak/>
        <w:t>TABLE OF CONTENT</w:t>
      </w:r>
    </w:p>
    <w:sdt>
      <w:sdtPr>
        <w:rPr>
          <w:rFonts w:asciiTheme="majorHAnsi" w:hAnsiTheme="majorHAnsi" w:cstheme="majorHAnsi"/>
        </w:rPr>
        <w:id w:val="966163443"/>
        <w:docPartObj>
          <w:docPartGallery w:val="Table of Contents"/>
          <w:docPartUnique/>
        </w:docPartObj>
      </w:sdtPr>
      <w:sdtContent>
        <w:p w14:paraId="636C1A2A" w14:textId="77777777" w:rsidR="007E34FD" w:rsidRDefault="00000000">
          <w:pPr>
            <w:pStyle w:val="TOC1"/>
            <w:tabs>
              <w:tab w:val="left" w:pos="480"/>
              <w:tab w:val="right" w:pos="10456"/>
            </w:tabs>
            <w:rPr>
              <w:rFonts w:asciiTheme="majorHAnsi" w:eastAsiaTheme="minorEastAsia" w:hAnsiTheme="majorHAnsi" w:cstheme="majorHAnsi"/>
              <w:sz w:val="22"/>
              <w:szCs w:val="22"/>
            </w:rPr>
          </w:pPr>
          <w:r>
            <w:rPr>
              <w:rFonts w:asciiTheme="majorHAnsi" w:hAnsiTheme="majorHAnsi" w:cstheme="majorHAnsi"/>
            </w:rPr>
            <w:fldChar w:fldCharType="begin"/>
          </w:r>
          <w:r>
            <w:rPr>
              <w:rFonts w:asciiTheme="majorHAnsi" w:hAnsiTheme="majorHAnsi" w:cstheme="majorHAnsi"/>
            </w:rPr>
            <w:instrText xml:space="preserve"> TOC \h \u \z </w:instrText>
          </w:r>
          <w:r>
            <w:rPr>
              <w:rFonts w:asciiTheme="majorHAnsi" w:hAnsiTheme="majorHAnsi" w:cstheme="majorHAnsi"/>
            </w:rPr>
            <w:fldChar w:fldCharType="separate"/>
          </w:r>
          <w:hyperlink w:anchor="_Toc80953047" w:tooltip="#_Toc80953047" w:history="1">
            <w:r>
              <w:rPr>
                <w:rStyle w:val="Hyperlink"/>
                <w:rFonts w:asciiTheme="majorHAnsi" w:eastAsia="Calibri" w:hAnsiTheme="majorHAnsi" w:cstheme="majorHAnsi"/>
              </w:rPr>
              <w:t>1</w:t>
            </w:r>
            <w:r>
              <w:rPr>
                <w:rFonts w:asciiTheme="majorHAnsi" w:eastAsiaTheme="minorEastAsia" w:hAnsiTheme="majorHAnsi" w:cstheme="majorHAnsi"/>
                <w:sz w:val="22"/>
                <w:szCs w:val="22"/>
              </w:rPr>
              <w:tab/>
            </w:r>
            <w:r>
              <w:rPr>
                <w:rStyle w:val="Hyperlink"/>
                <w:rFonts w:asciiTheme="majorHAnsi" w:eastAsia="Calibri" w:hAnsiTheme="majorHAnsi" w:cstheme="majorHAnsi"/>
              </w:rPr>
              <w:t>Preface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_Toc80953047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w:t>
            </w:r>
            <w:r>
              <w:rPr>
                <w:rFonts w:asciiTheme="majorHAnsi" w:hAnsiTheme="majorHAnsi" w:cstheme="majorHAnsi"/>
              </w:rPr>
              <w:fldChar w:fldCharType="end"/>
            </w:r>
          </w:hyperlink>
        </w:p>
        <w:p w14:paraId="636C1A2B" w14:textId="77777777" w:rsidR="007E34FD" w:rsidRDefault="00000000">
          <w:pPr>
            <w:pStyle w:val="TOC1"/>
            <w:tabs>
              <w:tab w:val="left" w:pos="480"/>
              <w:tab w:val="right" w:pos="10456"/>
            </w:tabs>
            <w:rPr>
              <w:rFonts w:asciiTheme="majorHAnsi" w:eastAsiaTheme="minorEastAsia" w:hAnsiTheme="majorHAnsi" w:cstheme="majorHAnsi"/>
              <w:sz w:val="22"/>
              <w:szCs w:val="22"/>
            </w:rPr>
          </w:pPr>
          <w:hyperlink w:anchor="_Toc80953048" w:tooltip="#_Toc80953048" w:history="1">
            <w:r>
              <w:rPr>
                <w:rStyle w:val="Hyperlink"/>
                <w:rFonts w:asciiTheme="majorHAnsi" w:eastAsia="Calibri" w:hAnsiTheme="majorHAnsi" w:cstheme="majorHAnsi"/>
              </w:rPr>
              <w:t>1</w:t>
            </w:r>
            <w:r>
              <w:rPr>
                <w:rFonts w:asciiTheme="majorHAnsi" w:eastAsiaTheme="minorEastAsia" w:hAnsiTheme="majorHAnsi" w:cstheme="majorHAnsi"/>
                <w:sz w:val="22"/>
                <w:szCs w:val="22"/>
              </w:rPr>
              <w:tab/>
            </w:r>
            <w:r>
              <w:rPr>
                <w:rStyle w:val="Hyperlink"/>
                <w:rFonts w:asciiTheme="majorHAnsi" w:eastAsia="Calibri" w:hAnsiTheme="majorHAnsi" w:cstheme="majorHAnsi"/>
              </w:rPr>
              <w:t>Context</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_Toc80953048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hyperlink>
        </w:p>
        <w:p w14:paraId="636C1A2C" w14:textId="77777777"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49" w:tooltip="#_Toc80953049" w:history="1">
            <w:r>
              <w:rPr>
                <w:rStyle w:val="Hyperlink"/>
                <w:rFonts w:asciiTheme="majorHAnsi" w:eastAsia="Calibri" w:hAnsiTheme="majorHAnsi" w:cstheme="majorHAnsi"/>
              </w:rPr>
              <w:t>1.1</w:t>
            </w:r>
            <w:r>
              <w:rPr>
                <w:rFonts w:asciiTheme="majorHAnsi" w:eastAsiaTheme="minorEastAsia" w:hAnsiTheme="majorHAnsi" w:cstheme="majorHAnsi"/>
                <w:sz w:val="22"/>
                <w:szCs w:val="22"/>
              </w:rPr>
              <w:tab/>
            </w:r>
            <w:r>
              <w:rPr>
                <w:rStyle w:val="Hyperlink"/>
                <w:rFonts w:asciiTheme="majorHAnsi" w:eastAsia="Calibri" w:hAnsiTheme="majorHAnsi" w:cstheme="majorHAnsi"/>
              </w:rPr>
              <w:t>Purpose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_Toc80953049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hyperlink>
        </w:p>
        <w:p w14:paraId="636C1A2D" w14:textId="77777777"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50" w:tooltip="#_Toc80953050" w:history="1">
            <w:r>
              <w:rPr>
                <w:rStyle w:val="Hyperlink"/>
                <w:rFonts w:asciiTheme="majorHAnsi" w:eastAsia="Calibri" w:hAnsiTheme="majorHAnsi" w:cstheme="majorHAnsi"/>
              </w:rPr>
              <w:t>1.2</w:t>
            </w:r>
            <w:r>
              <w:rPr>
                <w:rFonts w:asciiTheme="majorHAnsi" w:eastAsiaTheme="minorEastAsia" w:hAnsiTheme="majorHAnsi" w:cstheme="majorHAnsi"/>
                <w:sz w:val="22"/>
                <w:szCs w:val="22"/>
              </w:rPr>
              <w:tab/>
            </w:r>
            <w:r>
              <w:rPr>
                <w:rStyle w:val="Hyperlink"/>
                <w:rFonts w:asciiTheme="majorHAnsi" w:eastAsia="Calibri" w:hAnsiTheme="majorHAnsi" w:cstheme="majorHAnsi"/>
              </w:rPr>
              <w:t>Scope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hyperlink>
        </w:p>
        <w:p w14:paraId="636C1A2E" w14:textId="77777777"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51" w:tooltip="#_Toc80953051" w:history="1">
            <w:r>
              <w:rPr>
                <w:rStyle w:val="Hyperlink"/>
                <w:rFonts w:asciiTheme="majorHAnsi" w:eastAsia="Calibri" w:hAnsiTheme="majorHAnsi" w:cstheme="majorHAnsi"/>
              </w:rPr>
              <w:t>1.3</w:t>
            </w:r>
            <w:r>
              <w:rPr>
                <w:rFonts w:asciiTheme="majorHAnsi" w:eastAsiaTheme="minorEastAsia" w:hAnsiTheme="majorHAnsi" w:cstheme="majorHAnsi"/>
                <w:sz w:val="22"/>
                <w:szCs w:val="22"/>
              </w:rPr>
              <w:tab/>
            </w:r>
            <w:r>
              <w:rPr>
                <w:rStyle w:val="Hyperlink"/>
                <w:rFonts w:asciiTheme="majorHAnsi" w:eastAsia="Calibri" w:hAnsiTheme="majorHAnsi" w:cstheme="majorHAnsi"/>
              </w:rPr>
              <w:t>Structure of the document</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8</w:t>
            </w:r>
            <w:r>
              <w:rPr>
                <w:rFonts w:asciiTheme="majorHAnsi" w:hAnsiTheme="majorHAnsi" w:cstheme="majorHAnsi"/>
              </w:rPr>
              <w:fldChar w:fldCharType="end"/>
            </w:r>
          </w:hyperlink>
        </w:p>
        <w:p w14:paraId="636C1A2F" w14:textId="77777777" w:rsidR="007E34FD" w:rsidRDefault="00000000">
          <w:pPr>
            <w:pStyle w:val="TOC1"/>
            <w:tabs>
              <w:tab w:val="left" w:pos="480"/>
              <w:tab w:val="right" w:pos="10456"/>
            </w:tabs>
            <w:rPr>
              <w:rFonts w:asciiTheme="majorHAnsi" w:eastAsiaTheme="minorEastAsia" w:hAnsiTheme="majorHAnsi" w:cstheme="majorHAnsi"/>
              <w:sz w:val="22"/>
              <w:szCs w:val="22"/>
            </w:rPr>
          </w:pPr>
          <w:hyperlink w:anchor="_Toc80953052" w:tooltip="#_Toc80953052" w:history="1">
            <w:r>
              <w:rPr>
                <w:rStyle w:val="Hyperlink"/>
                <w:rFonts w:asciiTheme="majorHAnsi" w:eastAsia="Calibri" w:hAnsiTheme="majorHAnsi" w:cstheme="majorHAnsi"/>
              </w:rPr>
              <w:t>2</w:t>
            </w:r>
            <w:r>
              <w:rPr>
                <w:rFonts w:asciiTheme="majorHAnsi" w:eastAsiaTheme="minorEastAsia" w:hAnsiTheme="majorHAnsi" w:cstheme="majorHAnsi"/>
                <w:sz w:val="22"/>
                <w:szCs w:val="22"/>
              </w:rPr>
              <w:tab/>
            </w:r>
            <w:r>
              <w:rPr>
                <w:rStyle w:val="Hyperlink"/>
                <w:rFonts w:asciiTheme="majorHAnsi" w:eastAsia="Calibri" w:hAnsiTheme="majorHAnsi" w:cstheme="majorHAnsi"/>
              </w:rPr>
              <w:t>Introduction to Geospatial data and approach to its preservation</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hyperlink>
        </w:p>
        <w:p w14:paraId="636C1A30" w14:textId="77777777"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53" w:tooltip="#_Toc80953053" w:history="1">
            <w:r>
              <w:rPr>
                <w:rStyle w:val="Hyperlink"/>
                <w:rFonts w:asciiTheme="majorHAnsi" w:hAnsiTheme="majorHAnsi" w:cstheme="majorHAnsi"/>
              </w:rPr>
              <w:t>2.1</w:t>
            </w:r>
            <w:r>
              <w:rPr>
                <w:rFonts w:asciiTheme="majorHAnsi" w:eastAsiaTheme="minorEastAsia" w:hAnsiTheme="majorHAnsi" w:cstheme="majorHAnsi"/>
                <w:sz w:val="22"/>
                <w:szCs w:val="22"/>
              </w:rPr>
              <w:tab/>
            </w:r>
            <w:r>
              <w:rPr>
                <w:rStyle w:val="Hyperlink"/>
                <w:rFonts w:asciiTheme="majorHAnsi" w:hAnsiTheme="majorHAnsi" w:cstheme="majorHAnsi"/>
              </w:rPr>
              <w:t>Geospatial geodata</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hyperlink>
        </w:p>
        <w:p w14:paraId="636C1A31" w14:textId="77777777" w:rsidR="007E34FD" w:rsidRDefault="00000000">
          <w:pPr>
            <w:pStyle w:val="TOC3"/>
            <w:tabs>
              <w:tab w:val="left" w:pos="1320"/>
              <w:tab w:val="right" w:pos="10456"/>
            </w:tabs>
            <w:rPr>
              <w:rFonts w:asciiTheme="majorHAnsi" w:eastAsiaTheme="minorEastAsia" w:hAnsiTheme="majorHAnsi" w:cstheme="majorHAnsi"/>
              <w:sz w:val="22"/>
              <w:szCs w:val="22"/>
            </w:rPr>
          </w:pPr>
          <w:hyperlink w:anchor="_Toc80953054" w:tooltip="#_Toc80953054" w:history="1">
            <w:r>
              <w:rPr>
                <w:rStyle w:val="Hyperlink"/>
                <w:rFonts w:asciiTheme="majorHAnsi" w:hAnsiTheme="majorHAnsi" w:cstheme="majorHAnsi"/>
              </w:rPr>
              <w:t>2.1.1</w:t>
            </w:r>
            <w:r>
              <w:rPr>
                <w:rFonts w:asciiTheme="majorHAnsi" w:eastAsiaTheme="minorEastAsia" w:hAnsiTheme="majorHAnsi" w:cstheme="majorHAnsi"/>
                <w:sz w:val="22"/>
                <w:szCs w:val="22"/>
              </w:rPr>
              <w:tab/>
            </w:r>
            <w:r>
              <w:rPr>
                <w:rStyle w:val="Hyperlink"/>
                <w:rFonts w:asciiTheme="majorHAnsi" w:hAnsiTheme="majorHAnsi" w:cstheme="majorHAnsi"/>
              </w:rPr>
              <w:t>Basic Terms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hyperlink>
        </w:p>
        <w:p w14:paraId="636C1A32" w14:textId="77777777" w:rsidR="007E34FD" w:rsidRDefault="00000000">
          <w:pPr>
            <w:pStyle w:val="TOC3"/>
            <w:tabs>
              <w:tab w:val="left" w:pos="1320"/>
              <w:tab w:val="right" w:pos="10456"/>
            </w:tabs>
            <w:rPr>
              <w:rFonts w:asciiTheme="majorHAnsi" w:eastAsiaTheme="minorEastAsia" w:hAnsiTheme="majorHAnsi" w:cstheme="majorHAnsi"/>
              <w:sz w:val="22"/>
              <w:szCs w:val="22"/>
            </w:rPr>
          </w:pPr>
          <w:hyperlink w:anchor="_Toc80953055" w:tooltip="#_Toc80953055" w:history="1">
            <w:r>
              <w:rPr>
                <w:rStyle w:val="Hyperlink"/>
                <w:rFonts w:asciiTheme="majorHAnsi" w:hAnsiTheme="majorHAnsi" w:cstheme="majorHAnsi"/>
              </w:rPr>
              <w:t>2.1.2</w:t>
            </w:r>
            <w:r>
              <w:rPr>
                <w:rFonts w:asciiTheme="majorHAnsi" w:eastAsiaTheme="minorEastAsia" w:hAnsiTheme="majorHAnsi" w:cstheme="majorHAnsi"/>
                <w:sz w:val="22"/>
                <w:szCs w:val="22"/>
              </w:rPr>
              <w:tab/>
            </w:r>
            <w:r>
              <w:rPr>
                <w:rStyle w:val="Hyperlink"/>
                <w:rFonts w:asciiTheme="majorHAnsi" w:hAnsiTheme="majorHAnsi" w:cstheme="majorHAnsi"/>
              </w:rPr>
              <w:t>Geospatial vector data</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w:t>
            </w:r>
            <w:r>
              <w:rPr>
                <w:rFonts w:asciiTheme="majorHAnsi" w:hAnsiTheme="majorHAnsi" w:cstheme="majorHAnsi"/>
              </w:rPr>
              <w:fldChar w:fldCharType="end"/>
            </w:r>
          </w:hyperlink>
        </w:p>
        <w:p w14:paraId="636C1A33" w14:textId="66353CB3" w:rsidR="007E34FD" w:rsidRDefault="00000000">
          <w:pPr>
            <w:pStyle w:val="TOC3"/>
            <w:tabs>
              <w:tab w:val="left" w:pos="1320"/>
              <w:tab w:val="right" w:pos="10456"/>
            </w:tabs>
            <w:rPr>
              <w:rFonts w:asciiTheme="majorHAnsi" w:eastAsiaTheme="minorEastAsia" w:hAnsiTheme="majorHAnsi" w:cstheme="majorHAnsi"/>
              <w:sz w:val="22"/>
              <w:szCs w:val="22"/>
            </w:rPr>
          </w:pPr>
          <w:hyperlink w:anchor="_Toc80953056" w:history="1">
            <w:r>
              <w:rPr>
                <w:rStyle w:val="Hyperlink"/>
                <w:rFonts w:asciiTheme="majorHAnsi" w:hAnsiTheme="majorHAnsi" w:cstheme="majorHAnsi"/>
              </w:rPr>
              <w:t>2.1.3</w:t>
            </w:r>
            <w:r>
              <w:rPr>
                <w:rFonts w:asciiTheme="majorHAnsi" w:eastAsiaTheme="minorEastAsia" w:hAnsiTheme="majorHAnsi" w:cstheme="majorHAnsi"/>
                <w:sz w:val="22"/>
                <w:szCs w:val="22"/>
              </w:rPr>
              <w:tab/>
            </w:r>
            <w:r>
              <w:rPr>
                <w:rStyle w:val="Hyperlink"/>
                <w:rFonts w:asciiTheme="majorHAnsi" w:hAnsiTheme="majorHAnsi" w:cstheme="majorHAnsi"/>
              </w:rPr>
              <w:t>Geospatial raster data</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11</w:t>
            </w:r>
            <w:r>
              <w:rPr>
                <w:rFonts w:asciiTheme="majorHAnsi" w:hAnsiTheme="majorHAnsi" w:cstheme="majorHAnsi"/>
              </w:rPr>
              <w:fldChar w:fldCharType="end"/>
            </w:r>
          </w:hyperlink>
        </w:p>
        <w:p w14:paraId="636C1A34" w14:textId="77777777" w:rsidR="007E34FD" w:rsidRDefault="00000000">
          <w:pPr>
            <w:pStyle w:val="TOC3"/>
            <w:tabs>
              <w:tab w:val="left" w:pos="1320"/>
              <w:tab w:val="right" w:pos="10456"/>
            </w:tabs>
            <w:rPr>
              <w:rFonts w:asciiTheme="majorHAnsi" w:eastAsiaTheme="minorEastAsia" w:hAnsiTheme="majorHAnsi" w:cstheme="majorHAnsi"/>
              <w:sz w:val="22"/>
              <w:szCs w:val="22"/>
            </w:rPr>
          </w:pPr>
          <w:hyperlink w:anchor="_Toc80953057" w:tooltip="#_Toc80953057" w:history="1">
            <w:r>
              <w:rPr>
                <w:rStyle w:val="Hyperlink"/>
                <w:rFonts w:asciiTheme="majorHAnsi" w:hAnsiTheme="majorHAnsi" w:cstheme="majorHAnsi"/>
              </w:rPr>
              <w:t>2.1.4</w:t>
            </w:r>
            <w:r>
              <w:rPr>
                <w:rFonts w:asciiTheme="majorHAnsi" w:eastAsiaTheme="minorEastAsia" w:hAnsiTheme="majorHAnsi" w:cstheme="majorHAnsi"/>
                <w:sz w:val="22"/>
                <w:szCs w:val="22"/>
              </w:rPr>
              <w:tab/>
            </w:r>
            <w:r>
              <w:rPr>
                <w:rStyle w:val="Hyperlink"/>
                <w:rFonts w:asciiTheme="majorHAnsi" w:hAnsiTheme="majorHAnsi" w:cstheme="majorHAnsi"/>
              </w:rPr>
              <w:t>Standards for Geospatial Data</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11</w:t>
            </w:r>
            <w:r>
              <w:rPr>
                <w:rFonts w:asciiTheme="majorHAnsi" w:hAnsiTheme="majorHAnsi" w:cstheme="majorHAnsi"/>
              </w:rPr>
              <w:fldChar w:fldCharType="end"/>
            </w:r>
          </w:hyperlink>
        </w:p>
        <w:p w14:paraId="636C1A35" w14:textId="23669BEF" w:rsidR="007E34FD" w:rsidRDefault="00000000">
          <w:pPr>
            <w:pStyle w:val="TOC4"/>
            <w:tabs>
              <w:tab w:val="left" w:pos="1760"/>
              <w:tab w:val="right" w:pos="10456"/>
            </w:tabs>
            <w:rPr>
              <w:rFonts w:asciiTheme="majorHAnsi" w:eastAsiaTheme="minorEastAsia" w:hAnsiTheme="majorHAnsi" w:cstheme="majorHAnsi"/>
              <w:sz w:val="22"/>
              <w:szCs w:val="22"/>
            </w:rPr>
          </w:pPr>
          <w:hyperlink w:anchor="_Toc80953058" w:history="1">
            <w:r>
              <w:rPr>
                <w:rStyle w:val="Hyperlink"/>
                <w:rFonts w:asciiTheme="majorHAnsi" w:hAnsiTheme="majorHAnsi" w:cstheme="majorHAnsi"/>
              </w:rPr>
              <w:t>2.1.4.1</w:t>
            </w:r>
            <w:r>
              <w:rPr>
                <w:rFonts w:asciiTheme="majorHAnsi" w:eastAsiaTheme="minorEastAsia" w:hAnsiTheme="majorHAnsi" w:cstheme="majorHAnsi"/>
                <w:sz w:val="22"/>
                <w:szCs w:val="22"/>
              </w:rPr>
              <w:tab/>
            </w:r>
            <w:r>
              <w:rPr>
                <w:rStyle w:val="Hyperlink"/>
                <w:rFonts w:asciiTheme="majorHAnsi" w:hAnsiTheme="majorHAnsi" w:cstheme="majorHAnsi"/>
              </w:rPr>
              <w:t>CITS Geospatial alignment with ISO 19165-1:2018</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13</w:t>
            </w:r>
            <w:r>
              <w:rPr>
                <w:rFonts w:asciiTheme="majorHAnsi" w:hAnsiTheme="majorHAnsi" w:cstheme="majorHAnsi"/>
              </w:rPr>
              <w:fldChar w:fldCharType="end"/>
            </w:r>
          </w:hyperlink>
        </w:p>
        <w:p w14:paraId="636C1A36" w14:textId="3278F1CC"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59" w:history="1">
            <w:r>
              <w:rPr>
                <w:rStyle w:val="Hyperlink"/>
                <w:rFonts w:asciiTheme="majorHAnsi" w:hAnsiTheme="majorHAnsi" w:cstheme="majorHAnsi"/>
              </w:rPr>
              <w:t>2.2</w:t>
            </w:r>
            <w:r>
              <w:rPr>
                <w:rFonts w:asciiTheme="majorHAnsi" w:eastAsiaTheme="minorEastAsia" w:hAnsiTheme="majorHAnsi" w:cstheme="majorHAnsi"/>
                <w:sz w:val="22"/>
                <w:szCs w:val="22"/>
              </w:rPr>
              <w:tab/>
            </w:r>
            <w:r>
              <w:rPr>
                <w:rStyle w:val="Hyperlink"/>
                <w:rFonts w:asciiTheme="majorHAnsi" w:hAnsiTheme="majorHAnsi" w:cstheme="majorHAnsi"/>
              </w:rPr>
              <w:t>Significant properties of geospatial data</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_Toc80953059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14</w:t>
            </w:r>
            <w:r>
              <w:rPr>
                <w:rFonts w:asciiTheme="majorHAnsi" w:hAnsiTheme="majorHAnsi" w:cstheme="majorHAnsi"/>
              </w:rPr>
              <w:fldChar w:fldCharType="end"/>
            </w:r>
          </w:hyperlink>
        </w:p>
        <w:p w14:paraId="636C1A37" w14:textId="64E0EE02"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60" w:history="1">
            <w:r>
              <w:rPr>
                <w:rStyle w:val="Hyperlink"/>
                <w:rFonts w:asciiTheme="majorHAnsi" w:hAnsiTheme="majorHAnsi" w:cstheme="majorHAnsi"/>
              </w:rPr>
              <w:t>2.3</w:t>
            </w:r>
            <w:r>
              <w:rPr>
                <w:rFonts w:asciiTheme="majorHAnsi" w:eastAsiaTheme="minorEastAsia" w:hAnsiTheme="majorHAnsi" w:cstheme="majorHAnsi"/>
                <w:sz w:val="22"/>
                <w:szCs w:val="22"/>
              </w:rPr>
              <w:tab/>
            </w:r>
            <w:r>
              <w:rPr>
                <w:rStyle w:val="Hyperlink"/>
                <w:rFonts w:asciiTheme="majorHAnsi" w:hAnsiTheme="majorHAnsi" w:cstheme="majorHAnsi"/>
              </w:rPr>
              <w:t>Recommended reading list</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15</w:t>
            </w:r>
            <w:r>
              <w:rPr>
                <w:rFonts w:asciiTheme="majorHAnsi" w:hAnsiTheme="majorHAnsi" w:cstheme="majorHAnsi"/>
              </w:rPr>
              <w:fldChar w:fldCharType="end"/>
            </w:r>
          </w:hyperlink>
        </w:p>
        <w:p w14:paraId="636C1A38" w14:textId="2417A6D5" w:rsidR="007E34FD" w:rsidRDefault="00000000">
          <w:pPr>
            <w:pStyle w:val="TOC1"/>
            <w:tabs>
              <w:tab w:val="left" w:pos="480"/>
              <w:tab w:val="right" w:pos="10456"/>
            </w:tabs>
            <w:rPr>
              <w:rFonts w:asciiTheme="majorHAnsi" w:eastAsiaTheme="minorEastAsia" w:hAnsiTheme="majorHAnsi" w:cstheme="majorHAnsi"/>
              <w:sz w:val="22"/>
              <w:szCs w:val="22"/>
            </w:rPr>
          </w:pPr>
          <w:hyperlink w:anchor="_Toc80953061" w:history="1">
            <w:r>
              <w:rPr>
                <w:rStyle w:val="Hyperlink"/>
                <w:rFonts w:asciiTheme="majorHAnsi" w:eastAsia="Calibri" w:hAnsiTheme="majorHAnsi" w:cstheme="majorHAnsi"/>
              </w:rPr>
              <w:t>3</w:t>
            </w:r>
            <w:r>
              <w:rPr>
                <w:rFonts w:asciiTheme="majorHAnsi" w:eastAsiaTheme="minorEastAsia" w:hAnsiTheme="majorHAnsi" w:cstheme="majorHAnsi"/>
                <w:sz w:val="22"/>
                <w:szCs w:val="22"/>
              </w:rPr>
              <w:tab/>
            </w:r>
            <w:r>
              <w:rPr>
                <w:rStyle w:val="Hyperlink"/>
                <w:rFonts w:asciiTheme="majorHAnsi" w:eastAsia="Calibri" w:hAnsiTheme="majorHAnsi" w:cstheme="majorHAnsi"/>
              </w:rPr>
              <w:t>Rationale for requirements in CITS Geospatial</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16</w:t>
            </w:r>
            <w:r>
              <w:rPr>
                <w:rFonts w:asciiTheme="majorHAnsi" w:hAnsiTheme="majorHAnsi" w:cstheme="majorHAnsi"/>
              </w:rPr>
              <w:fldChar w:fldCharType="end"/>
            </w:r>
          </w:hyperlink>
        </w:p>
        <w:p w14:paraId="636C1A39" w14:textId="3A6806A1"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62" w:history="1">
            <w:r>
              <w:rPr>
                <w:rStyle w:val="Hyperlink"/>
                <w:rFonts w:asciiTheme="majorHAnsi" w:hAnsiTheme="majorHAnsi" w:cstheme="majorHAnsi"/>
              </w:rPr>
              <w:t>3.1</w:t>
            </w:r>
            <w:r>
              <w:rPr>
                <w:rFonts w:asciiTheme="majorHAnsi" w:eastAsiaTheme="minorEastAsia" w:hAnsiTheme="majorHAnsi" w:cstheme="majorHAnsi"/>
                <w:sz w:val="22"/>
                <w:szCs w:val="22"/>
              </w:rPr>
              <w:tab/>
            </w:r>
            <w:r>
              <w:rPr>
                <w:rStyle w:val="Hyperlink"/>
                <w:rFonts w:asciiTheme="majorHAnsi" w:hAnsiTheme="majorHAnsi" w:cstheme="majorHAnsi"/>
              </w:rPr>
              <w:t>Folder structure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17</w:t>
            </w:r>
            <w:r>
              <w:rPr>
                <w:rFonts w:asciiTheme="majorHAnsi" w:hAnsiTheme="majorHAnsi" w:cstheme="majorHAnsi"/>
              </w:rPr>
              <w:fldChar w:fldCharType="end"/>
            </w:r>
          </w:hyperlink>
        </w:p>
        <w:p w14:paraId="636C1A3A" w14:textId="43D332BE" w:rsidR="007E34FD" w:rsidRDefault="00000000">
          <w:pPr>
            <w:pStyle w:val="TOC2"/>
            <w:tabs>
              <w:tab w:val="right" w:pos="10456"/>
            </w:tabs>
            <w:rPr>
              <w:rFonts w:asciiTheme="majorHAnsi" w:eastAsiaTheme="minorEastAsia" w:hAnsiTheme="majorHAnsi" w:cstheme="majorHAnsi"/>
              <w:sz w:val="22"/>
              <w:szCs w:val="22"/>
            </w:rPr>
          </w:pPr>
          <w:hyperlink w:anchor="_Toc80953063" w:history="1">
            <w:r>
              <w:rPr>
                <w:rStyle w:val="Hyperlink"/>
                <w:rFonts w:asciiTheme="majorHAnsi" w:hAnsiTheme="majorHAnsi" w:cstheme="majorHAnsi"/>
                <w:bCs/>
                <w:lang w:eastAsia="en-US"/>
              </w:rPr>
              <w:t>GEOSTR1</w:t>
            </w:r>
            <w:r>
              <w:rPr>
                <w:rStyle w:val="Hyperlink"/>
                <w:rFonts w:asciiTheme="majorHAnsi" w:hAnsiTheme="majorHAnsi" w:cstheme="majorHAnsi"/>
                <w:highlight w:val="white"/>
              </w:rPr>
              <w:t xml:space="preserve">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18</w:t>
            </w:r>
            <w:r>
              <w:rPr>
                <w:rFonts w:asciiTheme="majorHAnsi" w:hAnsiTheme="majorHAnsi" w:cstheme="majorHAnsi"/>
              </w:rPr>
              <w:fldChar w:fldCharType="end"/>
            </w:r>
          </w:hyperlink>
        </w:p>
        <w:p w14:paraId="636C1A3B" w14:textId="184E7E37" w:rsidR="007E34FD" w:rsidRDefault="00000000">
          <w:pPr>
            <w:pStyle w:val="TOC2"/>
            <w:tabs>
              <w:tab w:val="right" w:pos="10456"/>
            </w:tabs>
            <w:rPr>
              <w:rFonts w:asciiTheme="majorHAnsi" w:eastAsiaTheme="minorEastAsia" w:hAnsiTheme="majorHAnsi" w:cstheme="majorHAnsi"/>
              <w:sz w:val="22"/>
              <w:szCs w:val="22"/>
            </w:rPr>
          </w:pPr>
          <w:hyperlink w:anchor="_Toc80953064" w:history="1">
            <w:r>
              <w:rPr>
                <w:rStyle w:val="Hyperlink"/>
                <w:rFonts w:asciiTheme="majorHAnsi" w:hAnsiTheme="majorHAnsi" w:cstheme="majorHAnsi"/>
                <w:bCs/>
                <w:lang w:eastAsia="en-US"/>
              </w:rPr>
              <w:t>GEOSTR2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18</w:t>
            </w:r>
            <w:r>
              <w:rPr>
                <w:rFonts w:asciiTheme="majorHAnsi" w:hAnsiTheme="majorHAnsi" w:cstheme="majorHAnsi"/>
              </w:rPr>
              <w:fldChar w:fldCharType="end"/>
            </w:r>
          </w:hyperlink>
        </w:p>
        <w:p w14:paraId="636C1A3C" w14:textId="164CB9A2" w:rsidR="007E34FD" w:rsidRDefault="00000000">
          <w:pPr>
            <w:pStyle w:val="TOC2"/>
            <w:tabs>
              <w:tab w:val="right" w:pos="10456"/>
            </w:tabs>
            <w:rPr>
              <w:rFonts w:asciiTheme="majorHAnsi" w:eastAsiaTheme="minorEastAsia" w:hAnsiTheme="majorHAnsi" w:cstheme="majorHAnsi"/>
              <w:sz w:val="22"/>
              <w:szCs w:val="22"/>
            </w:rPr>
          </w:pPr>
          <w:hyperlink w:anchor="_Toc80953065" w:history="1">
            <w:r>
              <w:rPr>
                <w:rStyle w:val="Hyperlink"/>
                <w:rFonts w:asciiTheme="majorHAnsi" w:hAnsiTheme="majorHAnsi" w:cstheme="majorHAnsi"/>
                <w:bCs/>
                <w:lang w:eastAsia="en-US"/>
              </w:rPr>
              <w:t>GEOSTR3</w:t>
            </w:r>
            <w:r>
              <w:rPr>
                <w:rStyle w:val="Hyperlink"/>
                <w:rFonts w:asciiTheme="majorHAnsi" w:hAnsiTheme="majorHAnsi" w:cstheme="majorHAnsi"/>
                <w:highlight w:val="white"/>
              </w:rPr>
              <w:t xml:space="preserve">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19</w:t>
            </w:r>
            <w:r>
              <w:rPr>
                <w:rFonts w:asciiTheme="majorHAnsi" w:hAnsiTheme="majorHAnsi" w:cstheme="majorHAnsi"/>
              </w:rPr>
              <w:fldChar w:fldCharType="end"/>
            </w:r>
          </w:hyperlink>
        </w:p>
        <w:p w14:paraId="636C1A3D" w14:textId="187A316E" w:rsidR="007E34FD" w:rsidRDefault="00000000">
          <w:pPr>
            <w:pStyle w:val="TOC2"/>
            <w:tabs>
              <w:tab w:val="right" w:pos="10456"/>
            </w:tabs>
            <w:rPr>
              <w:rFonts w:asciiTheme="majorHAnsi" w:eastAsiaTheme="minorEastAsia" w:hAnsiTheme="majorHAnsi" w:cstheme="majorHAnsi"/>
              <w:sz w:val="22"/>
              <w:szCs w:val="22"/>
            </w:rPr>
          </w:pPr>
          <w:hyperlink w:anchor="_Toc80953066" w:history="1">
            <w:r>
              <w:rPr>
                <w:rStyle w:val="Hyperlink"/>
                <w:rFonts w:asciiTheme="majorHAnsi" w:hAnsiTheme="majorHAnsi" w:cstheme="majorHAnsi"/>
                <w:bCs/>
                <w:lang w:eastAsia="en-US"/>
              </w:rPr>
              <w:t>GEOSTR4</w:t>
            </w:r>
            <w:r>
              <w:rPr>
                <w:rStyle w:val="Hyperlink"/>
                <w:rFonts w:asciiTheme="majorHAnsi" w:hAnsiTheme="majorHAnsi" w:cstheme="majorHAnsi"/>
                <w:highlight w:val="white"/>
              </w:rPr>
              <w:t xml:space="preserve">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19</w:t>
            </w:r>
            <w:r>
              <w:rPr>
                <w:rFonts w:asciiTheme="majorHAnsi" w:hAnsiTheme="majorHAnsi" w:cstheme="majorHAnsi"/>
              </w:rPr>
              <w:fldChar w:fldCharType="end"/>
            </w:r>
          </w:hyperlink>
        </w:p>
        <w:p w14:paraId="636C1A3E" w14:textId="22C6F792" w:rsidR="007E34FD" w:rsidRDefault="00000000">
          <w:pPr>
            <w:pStyle w:val="TOC2"/>
            <w:tabs>
              <w:tab w:val="right" w:pos="10456"/>
            </w:tabs>
            <w:rPr>
              <w:rFonts w:asciiTheme="majorHAnsi" w:eastAsiaTheme="minorEastAsia" w:hAnsiTheme="majorHAnsi" w:cstheme="majorHAnsi"/>
              <w:sz w:val="22"/>
              <w:szCs w:val="22"/>
            </w:rPr>
          </w:pPr>
          <w:hyperlink w:anchor="_Toc80953067" w:history="1">
            <w:r>
              <w:rPr>
                <w:rStyle w:val="Hyperlink"/>
                <w:rFonts w:asciiTheme="majorHAnsi" w:hAnsiTheme="majorHAnsi" w:cstheme="majorHAnsi"/>
                <w:bCs/>
                <w:lang w:eastAsia="en-US"/>
              </w:rPr>
              <w:t>GEOSTR5</w:t>
            </w:r>
            <w:r>
              <w:rPr>
                <w:rStyle w:val="Hyperlink"/>
                <w:rFonts w:asciiTheme="majorHAnsi" w:hAnsiTheme="majorHAnsi" w:cstheme="majorHAnsi"/>
                <w:highlight w:val="white"/>
              </w:rPr>
              <w:t xml:space="preserve">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20</w:t>
            </w:r>
            <w:r>
              <w:rPr>
                <w:rFonts w:asciiTheme="majorHAnsi" w:hAnsiTheme="majorHAnsi" w:cstheme="majorHAnsi"/>
              </w:rPr>
              <w:fldChar w:fldCharType="end"/>
            </w:r>
          </w:hyperlink>
        </w:p>
        <w:p w14:paraId="636C1A3F" w14:textId="46144EC4" w:rsidR="007E34FD" w:rsidRDefault="00000000">
          <w:pPr>
            <w:pStyle w:val="TOC2"/>
            <w:tabs>
              <w:tab w:val="right" w:pos="10456"/>
            </w:tabs>
            <w:rPr>
              <w:rFonts w:asciiTheme="majorHAnsi" w:eastAsiaTheme="minorEastAsia" w:hAnsiTheme="majorHAnsi" w:cstheme="majorHAnsi"/>
              <w:sz w:val="22"/>
              <w:szCs w:val="22"/>
            </w:rPr>
          </w:pPr>
          <w:hyperlink w:anchor="_Toc80953068" w:history="1">
            <w:r>
              <w:rPr>
                <w:rStyle w:val="Hyperlink"/>
                <w:rFonts w:asciiTheme="majorHAnsi" w:hAnsiTheme="majorHAnsi" w:cstheme="majorHAnsi"/>
                <w:bCs/>
                <w:lang w:eastAsia="en-US"/>
              </w:rPr>
              <w:t>GEOSTR6</w:t>
            </w:r>
            <w:r>
              <w:rPr>
                <w:rStyle w:val="Hyperlink"/>
                <w:rFonts w:asciiTheme="majorHAnsi" w:hAnsiTheme="majorHAnsi" w:cstheme="majorHAnsi"/>
                <w:highlight w:val="white"/>
              </w:rPr>
              <w:t xml:space="preserve">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20</w:t>
            </w:r>
            <w:r>
              <w:rPr>
                <w:rFonts w:asciiTheme="majorHAnsi" w:hAnsiTheme="majorHAnsi" w:cstheme="majorHAnsi"/>
              </w:rPr>
              <w:fldChar w:fldCharType="end"/>
            </w:r>
          </w:hyperlink>
        </w:p>
        <w:p w14:paraId="636C1A40" w14:textId="141E8DEC" w:rsidR="007E34FD" w:rsidRDefault="00000000">
          <w:pPr>
            <w:pStyle w:val="TOC2"/>
            <w:tabs>
              <w:tab w:val="right" w:pos="10456"/>
            </w:tabs>
            <w:rPr>
              <w:rFonts w:asciiTheme="majorHAnsi" w:eastAsiaTheme="minorEastAsia" w:hAnsiTheme="majorHAnsi" w:cstheme="majorHAnsi"/>
              <w:sz w:val="22"/>
              <w:szCs w:val="22"/>
            </w:rPr>
          </w:pPr>
          <w:hyperlink w:anchor="_Toc80953069" w:history="1">
            <w:r>
              <w:rPr>
                <w:rStyle w:val="Hyperlink"/>
                <w:rFonts w:asciiTheme="majorHAnsi" w:hAnsiTheme="majorHAnsi" w:cstheme="majorHAnsi"/>
              </w:rPr>
              <w:t>Folder structure examples explained</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_Toc80953069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21</w:t>
            </w:r>
            <w:r>
              <w:rPr>
                <w:rFonts w:asciiTheme="majorHAnsi" w:hAnsiTheme="majorHAnsi" w:cstheme="majorHAnsi"/>
              </w:rPr>
              <w:fldChar w:fldCharType="end"/>
            </w:r>
          </w:hyperlink>
        </w:p>
        <w:p w14:paraId="636C1A41" w14:textId="73374C9B" w:rsidR="007E34FD" w:rsidRDefault="00000000">
          <w:pPr>
            <w:pStyle w:val="TOC3"/>
            <w:tabs>
              <w:tab w:val="right" w:pos="10456"/>
            </w:tabs>
            <w:rPr>
              <w:rFonts w:asciiTheme="majorHAnsi" w:eastAsiaTheme="minorEastAsia" w:hAnsiTheme="majorHAnsi" w:cstheme="majorHAnsi"/>
              <w:sz w:val="22"/>
              <w:szCs w:val="22"/>
            </w:rPr>
          </w:pPr>
          <w:hyperlink w:anchor="_Toc80953070" w:history="1">
            <w:r>
              <w:rPr>
                <w:rStyle w:val="Hyperlink"/>
                <w:rFonts w:asciiTheme="majorHAnsi" w:hAnsiTheme="majorHAnsi" w:cstheme="majorHAnsi"/>
              </w:rPr>
              <w:t>3.1.1 Geo IP containing one vector representation</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21</w:t>
            </w:r>
            <w:r>
              <w:rPr>
                <w:rFonts w:asciiTheme="majorHAnsi" w:hAnsiTheme="majorHAnsi" w:cstheme="majorHAnsi"/>
              </w:rPr>
              <w:fldChar w:fldCharType="end"/>
            </w:r>
          </w:hyperlink>
        </w:p>
        <w:p w14:paraId="636C1A42" w14:textId="2B82C727" w:rsidR="007E34FD" w:rsidRDefault="00000000">
          <w:pPr>
            <w:pStyle w:val="TOC4"/>
            <w:tabs>
              <w:tab w:val="right" w:pos="10456"/>
            </w:tabs>
            <w:rPr>
              <w:rFonts w:asciiTheme="majorHAnsi" w:eastAsiaTheme="minorEastAsia" w:hAnsiTheme="majorHAnsi" w:cstheme="majorHAnsi"/>
              <w:sz w:val="22"/>
              <w:szCs w:val="22"/>
            </w:rPr>
          </w:pPr>
          <w:hyperlink w:anchor="_Toc80953071" w:history="1">
            <w:r>
              <w:rPr>
                <w:rStyle w:val="Hyperlink"/>
                <w:rFonts w:asciiTheme="majorHAnsi" w:hAnsiTheme="majorHAnsi" w:cstheme="majorHAnsi"/>
              </w:rPr>
              <w:t>3.1.1.1 Content</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21</w:t>
            </w:r>
            <w:r>
              <w:rPr>
                <w:rFonts w:asciiTheme="majorHAnsi" w:hAnsiTheme="majorHAnsi" w:cstheme="majorHAnsi"/>
              </w:rPr>
              <w:fldChar w:fldCharType="end"/>
            </w:r>
          </w:hyperlink>
        </w:p>
        <w:p w14:paraId="636C1A43" w14:textId="531EEBEC" w:rsidR="007E34FD" w:rsidRDefault="00000000">
          <w:pPr>
            <w:pStyle w:val="TOC4"/>
            <w:tabs>
              <w:tab w:val="right" w:pos="10456"/>
            </w:tabs>
            <w:rPr>
              <w:rFonts w:asciiTheme="majorHAnsi" w:eastAsiaTheme="minorEastAsia" w:hAnsiTheme="majorHAnsi" w:cstheme="majorHAnsi"/>
              <w:sz w:val="22"/>
              <w:szCs w:val="22"/>
            </w:rPr>
          </w:pPr>
          <w:hyperlink w:anchor="_Toc80953072" w:history="1">
            <w:r>
              <w:rPr>
                <w:rStyle w:val="Hyperlink"/>
                <w:rFonts w:asciiTheme="majorHAnsi" w:hAnsiTheme="majorHAnsi" w:cstheme="majorHAnsi"/>
              </w:rPr>
              <w:t>3.1.1.2 Context</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21</w:t>
            </w:r>
            <w:r>
              <w:rPr>
                <w:rFonts w:asciiTheme="majorHAnsi" w:hAnsiTheme="majorHAnsi" w:cstheme="majorHAnsi"/>
              </w:rPr>
              <w:fldChar w:fldCharType="end"/>
            </w:r>
          </w:hyperlink>
        </w:p>
        <w:p w14:paraId="636C1A44" w14:textId="644DA4E2" w:rsidR="007E34FD" w:rsidRDefault="00000000">
          <w:pPr>
            <w:pStyle w:val="TOC4"/>
            <w:tabs>
              <w:tab w:val="right" w:pos="10456"/>
            </w:tabs>
            <w:rPr>
              <w:rFonts w:asciiTheme="majorHAnsi" w:eastAsiaTheme="minorEastAsia" w:hAnsiTheme="majorHAnsi" w:cstheme="majorHAnsi"/>
              <w:sz w:val="22"/>
              <w:szCs w:val="22"/>
            </w:rPr>
          </w:pPr>
          <w:hyperlink w:anchor="_Toc80953073" w:history="1">
            <w:r>
              <w:rPr>
                <w:rStyle w:val="Hyperlink"/>
                <w:rFonts w:asciiTheme="majorHAnsi" w:hAnsiTheme="majorHAnsi" w:cstheme="majorHAnsi"/>
              </w:rPr>
              <w:t>3.1.1.3 Structure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21</w:t>
            </w:r>
            <w:r>
              <w:rPr>
                <w:rFonts w:asciiTheme="majorHAnsi" w:hAnsiTheme="majorHAnsi" w:cstheme="majorHAnsi"/>
              </w:rPr>
              <w:fldChar w:fldCharType="end"/>
            </w:r>
          </w:hyperlink>
        </w:p>
        <w:p w14:paraId="636C1A45" w14:textId="11BB5E60" w:rsidR="007E34FD" w:rsidRDefault="00000000">
          <w:pPr>
            <w:pStyle w:val="TOC4"/>
            <w:tabs>
              <w:tab w:val="right" w:pos="10456"/>
            </w:tabs>
            <w:rPr>
              <w:rFonts w:asciiTheme="majorHAnsi" w:eastAsiaTheme="minorEastAsia" w:hAnsiTheme="majorHAnsi" w:cstheme="majorHAnsi"/>
              <w:sz w:val="22"/>
              <w:szCs w:val="22"/>
            </w:rPr>
          </w:pPr>
          <w:hyperlink w:anchor="_Toc80953074" w:history="1">
            <w:r>
              <w:rPr>
                <w:rStyle w:val="Hyperlink"/>
                <w:rFonts w:asciiTheme="majorHAnsi" w:hAnsiTheme="majorHAnsi" w:cstheme="majorHAnsi"/>
              </w:rPr>
              <w:t>3.1.1.4 Rendering</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22</w:t>
            </w:r>
            <w:r>
              <w:rPr>
                <w:rFonts w:asciiTheme="majorHAnsi" w:hAnsiTheme="majorHAnsi" w:cstheme="majorHAnsi"/>
              </w:rPr>
              <w:fldChar w:fldCharType="end"/>
            </w:r>
          </w:hyperlink>
        </w:p>
        <w:p w14:paraId="636C1A46" w14:textId="5C204E68" w:rsidR="007E34FD" w:rsidRDefault="00000000">
          <w:pPr>
            <w:pStyle w:val="TOC4"/>
            <w:tabs>
              <w:tab w:val="right" w:pos="10456"/>
            </w:tabs>
            <w:rPr>
              <w:rFonts w:asciiTheme="majorHAnsi" w:eastAsiaTheme="minorEastAsia" w:hAnsiTheme="majorHAnsi" w:cstheme="majorHAnsi"/>
              <w:sz w:val="22"/>
              <w:szCs w:val="22"/>
            </w:rPr>
          </w:pPr>
          <w:hyperlink w:anchor="_Toc80953075" w:history="1">
            <w:r>
              <w:rPr>
                <w:rStyle w:val="Hyperlink"/>
                <w:rFonts w:asciiTheme="majorHAnsi" w:hAnsiTheme="majorHAnsi" w:cstheme="majorHAnsi"/>
              </w:rPr>
              <w:t>3.1.1.5 Behaviour</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22</w:t>
            </w:r>
            <w:r>
              <w:rPr>
                <w:rFonts w:asciiTheme="majorHAnsi" w:hAnsiTheme="majorHAnsi" w:cstheme="majorHAnsi"/>
              </w:rPr>
              <w:fldChar w:fldCharType="end"/>
            </w:r>
          </w:hyperlink>
        </w:p>
        <w:p w14:paraId="636C1A47" w14:textId="5E6CDB33" w:rsidR="007E34FD" w:rsidRDefault="00000000">
          <w:pPr>
            <w:pStyle w:val="TOC4"/>
            <w:tabs>
              <w:tab w:val="right" w:pos="10456"/>
            </w:tabs>
            <w:rPr>
              <w:rFonts w:asciiTheme="majorHAnsi" w:eastAsiaTheme="minorEastAsia" w:hAnsiTheme="majorHAnsi" w:cstheme="majorHAnsi"/>
              <w:sz w:val="22"/>
              <w:szCs w:val="22"/>
            </w:rPr>
          </w:pPr>
          <w:hyperlink w:anchor="_Toc80953076" w:history="1">
            <w:r>
              <w:rPr>
                <w:rStyle w:val="Hyperlink"/>
                <w:rFonts w:asciiTheme="majorHAnsi" w:hAnsiTheme="majorHAnsi" w:cstheme="majorHAnsi"/>
              </w:rPr>
              <w:t>3.1.1.6 Package level elements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22</w:t>
            </w:r>
            <w:r>
              <w:rPr>
                <w:rFonts w:asciiTheme="majorHAnsi" w:hAnsiTheme="majorHAnsi" w:cstheme="majorHAnsi"/>
              </w:rPr>
              <w:fldChar w:fldCharType="end"/>
            </w:r>
          </w:hyperlink>
        </w:p>
        <w:p w14:paraId="636C1A48" w14:textId="11221131" w:rsidR="007E34FD" w:rsidRDefault="00000000">
          <w:pPr>
            <w:pStyle w:val="TOC3"/>
            <w:tabs>
              <w:tab w:val="right" w:pos="10456"/>
            </w:tabs>
            <w:rPr>
              <w:rFonts w:asciiTheme="majorHAnsi" w:eastAsiaTheme="minorEastAsia" w:hAnsiTheme="majorHAnsi" w:cstheme="majorHAnsi"/>
              <w:sz w:val="22"/>
              <w:szCs w:val="22"/>
            </w:rPr>
          </w:pPr>
          <w:hyperlink w:anchor="_Toc80953077" w:history="1">
            <w:r>
              <w:rPr>
                <w:rStyle w:val="Hyperlink"/>
                <w:rFonts w:asciiTheme="majorHAnsi" w:hAnsiTheme="majorHAnsi" w:cstheme="majorHAnsi"/>
              </w:rPr>
              <w:t>3.1.2 Geo IP containing multiple vector representations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22</w:t>
            </w:r>
            <w:r>
              <w:rPr>
                <w:rFonts w:asciiTheme="majorHAnsi" w:hAnsiTheme="majorHAnsi" w:cstheme="majorHAnsi"/>
              </w:rPr>
              <w:fldChar w:fldCharType="end"/>
            </w:r>
          </w:hyperlink>
        </w:p>
        <w:p w14:paraId="636C1A49" w14:textId="62FA3A39" w:rsidR="007E34FD" w:rsidRDefault="00000000">
          <w:pPr>
            <w:pStyle w:val="TOC3"/>
            <w:tabs>
              <w:tab w:val="right" w:pos="10456"/>
            </w:tabs>
            <w:rPr>
              <w:rFonts w:asciiTheme="majorHAnsi" w:eastAsiaTheme="minorEastAsia" w:hAnsiTheme="majorHAnsi" w:cstheme="majorHAnsi"/>
              <w:sz w:val="22"/>
              <w:szCs w:val="22"/>
            </w:rPr>
          </w:pPr>
          <w:hyperlink w:anchor="_Toc80953078" w:history="1">
            <w:r>
              <w:rPr>
                <w:rStyle w:val="Hyperlink"/>
                <w:rFonts w:asciiTheme="majorHAnsi" w:hAnsiTheme="majorHAnsi" w:cstheme="majorHAnsi"/>
              </w:rPr>
              <w:t>3.1.3 Geo IP containing one representation of multiple raster datasets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24</w:t>
            </w:r>
            <w:r>
              <w:rPr>
                <w:rFonts w:asciiTheme="majorHAnsi" w:hAnsiTheme="majorHAnsi" w:cstheme="majorHAnsi"/>
              </w:rPr>
              <w:fldChar w:fldCharType="end"/>
            </w:r>
          </w:hyperlink>
        </w:p>
        <w:p w14:paraId="636C1A4A" w14:textId="34988A1A"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79" w:history="1">
            <w:r>
              <w:rPr>
                <w:rStyle w:val="Hyperlink"/>
                <w:rFonts w:asciiTheme="majorHAnsi" w:hAnsiTheme="majorHAnsi" w:cstheme="majorHAnsi"/>
              </w:rPr>
              <w:t>3.2</w:t>
            </w:r>
            <w:r>
              <w:rPr>
                <w:rFonts w:asciiTheme="majorHAnsi" w:eastAsiaTheme="minorEastAsia" w:hAnsiTheme="majorHAnsi" w:cstheme="majorHAnsi"/>
                <w:sz w:val="22"/>
                <w:szCs w:val="22"/>
              </w:rPr>
              <w:tab/>
            </w:r>
            <w:r>
              <w:rPr>
                <w:rStyle w:val="Hyperlink"/>
                <w:rFonts w:asciiTheme="majorHAnsi" w:hAnsiTheme="majorHAnsi" w:cstheme="majorHAnsi"/>
              </w:rPr>
              <w:t>Rationales in METS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_Toc80953079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25</w:t>
            </w:r>
            <w:r>
              <w:rPr>
                <w:rFonts w:asciiTheme="majorHAnsi" w:hAnsiTheme="majorHAnsi" w:cstheme="majorHAnsi"/>
              </w:rPr>
              <w:fldChar w:fldCharType="end"/>
            </w:r>
          </w:hyperlink>
        </w:p>
        <w:p w14:paraId="636C1A4B" w14:textId="5AF6E8C7" w:rsidR="007E34FD" w:rsidRDefault="00000000">
          <w:pPr>
            <w:pStyle w:val="TOC3"/>
            <w:tabs>
              <w:tab w:val="right" w:pos="10456"/>
            </w:tabs>
            <w:rPr>
              <w:rFonts w:asciiTheme="majorHAnsi" w:eastAsiaTheme="minorEastAsia" w:hAnsiTheme="majorHAnsi" w:cstheme="majorHAnsi"/>
              <w:sz w:val="22"/>
              <w:szCs w:val="22"/>
            </w:rPr>
          </w:pPr>
          <w:hyperlink w:anchor="_Toc80953080" w:history="1">
            <w:r>
              <w:rPr>
                <w:rStyle w:val="Hyperlink"/>
                <w:rFonts w:asciiTheme="majorHAnsi" w:hAnsiTheme="majorHAnsi" w:cstheme="majorHAnsi"/>
              </w:rPr>
              <w:t>GEO_1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25</w:t>
            </w:r>
            <w:r>
              <w:rPr>
                <w:rFonts w:asciiTheme="majorHAnsi" w:hAnsiTheme="majorHAnsi" w:cstheme="majorHAnsi"/>
              </w:rPr>
              <w:fldChar w:fldCharType="end"/>
            </w:r>
          </w:hyperlink>
        </w:p>
        <w:p w14:paraId="636C1A4C" w14:textId="4D4CF242" w:rsidR="007E34FD" w:rsidRDefault="00000000">
          <w:pPr>
            <w:pStyle w:val="TOC3"/>
            <w:tabs>
              <w:tab w:val="right" w:pos="10456"/>
            </w:tabs>
            <w:rPr>
              <w:rFonts w:asciiTheme="majorHAnsi" w:eastAsiaTheme="minorEastAsia" w:hAnsiTheme="majorHAnsi" w:cstheme="majorHAnsi"/>
              <w:sz w:val="22"/>
              <w:szCs w:val="22"/>
            </w:rPr>
          </w:pPr>
          <w:hyperlink w:anchor="_Toc80953081" w:history="1">
            <w:r>
              <w:rPr>
                <w:rStyle w:val="Hyperlink"/>
                <w:rFonts w:asciiTheme="majorHAnsi" w:hAnsiTheme="majorHAnsi" w:cstheme="majorHAnsi"/>
              </w:rPr>
              <w:t>Rationales in 3.2.2 Package METS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26</w:t>
            </w:r>
            <w:r>
              <w:rPr>
                <w:rFonts w:asciiTheme="majorHAnsi" w:hAnsiTheme="majorHAnsi" w:cstheme="majorHAnsi"/>
              </w:rPr>
              <w:fldChar w:fldCharType="end"/>
            </w:r>
          </w:hyperlink>
        </w:p>
        <w:p w14:paraId="636C1A4D" w14:textId="1BF6B142" w:rsidR="007E34FD" w:rsidRDefault="00000000">
          <w:pPr>
            <w:pStyle w:val="TOC3"/>
            <w:tabs>
              <w:tab w:val="right" w:pos="10456"/>
            </w:tabs>
            <w:rPr>
              <w:rFonts w:asciiTheme="majorHAnsi" w:eastAsiaTheme="minorEastAsia" w:hAnsiTheme="majorHAnsi" w:cstheme="majorHAnsi"/>
              <w:sz w:val="22"/>
              <w:szCs w:val="22"/>
            </w:rPr>
          </w:pPr>
          <w:hyperlink w:anchor="_Toc80953082" w:history="1">
            <w:r>
              <w:rPr>
                <w:rStyle w:val="Hyperlink"/>
                <w:rFonts w:asciiTheme="majorHAnsi" w:hAnsiTheme="majorHAnsi" w:cstheme="majorHAnsi"/>
              </w:rPr>
              <w:t>GEO_2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26</w:t>
            </w:r>
            <w:r>
              <w:rPr>
                <w:rFonts w:asciiTheme="majorHAnsi" w:hAnsiTheme="majorHAnsi" w:cstheme="majorHAnsi"/>
              </w:rPr>
              <w:fldChar w:fldCharType="end"/>
            </w:r>
          </w:hyperlink>
        </w:p>
        <w:p w14:paraId="636C1A4E" w14:textId="61FAFE4D" w:rsidR="007E34FD" w:rsidRDefault="00000000">
          <w:pPr>
            <w:pStyle w:val="TOC3"/>
            <w:tabs>
              <w:tab w:val="right" w:pos="10456"/>
            </w:tabs>
            <w:rPr>
              <w:rFonts w:asciiTheme="majorHAnsi" w:eastAsiaTheme="minorEastAsia" w:hAnsiTheme="majorHAnsi" w:cstheme="majorHAnsi"/>
              <w:sz w:val="22"/>
              <w:szCs w:val="22"/>
            </w:rPr>
          </w:pPr>
          <w:hyperlink w:anchor="_Toc80953083" w:history="1">
            <w:r>
              <w:rPr>
                <w:rStyle w:val="Hyperlink"/>
                <w:rFonts w:asciiTheme="majorHAnsi" w:hAnsiTheme="majorHAnsi" w:cstheme="majorHAnsi"/>
              </w:rPr>
              <w:t>GEO_3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26</w:t>
            </w:r>
            <w:r>
              <w:rPr>
                <w:rFonts w:asciiTheme="majorHAnsi" w:hAnsiTheme="majorHAnsi" w:cstheme="majorHAnsi"/>
              </w:rPr>
              <w:fldChar w:fldCharType="end"/>
            </w:r>
          </w:hyperlink>
        </w:p>
        <w:p w14:paraId="636C1A4F" w14:textId="74FABB31" w:rsidR="007E34FD" w:rsidRDefault="00000000">
          <w:pPr>
            <w:pStyle w:val="TOC3"/>
            <w:tabs>
              <w:tab w:val="right" w:pos="10456"/>
            </w:tabs>
            <w:rPr>
              <w:rFonts w:asciiTheme="majorHAnsi" w:eastAsiaTheme="minorEastAsia" w:hAnsiTheme="majorHAnsi" w:cstheme="majorHAnsi"/>
              <w:sz w:val="22"/>
              <w:szCs w:val="22"/>
            </w:rPr>
          </w:pPr>
          <w:hyperlink w:anchor="_Toc80953084" w:history="1">
            <w:r>
              <w:rPr>
                <w:rStyle w:val="Hyperlink"/>
                <w:rFonts w:asciiTheme="majorHAnsi" w:hAnsiTheme="majorHAnsi" w:cstheme="majorHAnsi"/>
              </w:rPr>
              <w:t>GEO_4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27</w:t>
            </w:r>
            <w:r>
              <w:rPr>
                <w:rFonts w:asciiTheme="majorHAnsi" w:hAnsiTheme="majorHAnsi" w:cstheme="majorHAnsi"/>
              </w:rPr>
              <w:fldChar w:fldCharType="end"/>
            </w:r>
          </w:hyperlink>
        </w:p>
        <w:p w14:paraId="636C1A50" w14:textId="51EC443B" w:rsidR="007E34FD" w:rsidRDefault="00000000">
          <w:pPr>
            <w:pStyle w:val="TOC3"/>
            <w:tabs>
              <w:tab w:val="right" w:pos="10456"/>
            </w:tabs>
            <w:rPr>
              <w:rFonts w:asciiTheme="majorHAnsi" w:eastAsiaTheme="minorEastAsia" w:hAnsiTheme="majorHAnsi" w:cstheme="majorHAnsi"/>
              <w:sz w:val="22"/>
              <w:szCs w:val="22"/>
            </w:rPr>
          </w:pPr>
          <w:hyperlink w:anchor="_Toc80953085" w:history="1">
            <w:r>
              <w:rPr>
                <w:rStyle w:val="Hyperlink"/>
                <w:rFonts w:asciiTheme="majorHAnsi" w:hAnsiTheme="majorHAnsi" w:cstheme="majorHAnsi"/>
              </w:rPr>
              <w:t>GEO_5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27</w:t>
            </w:r>
            <w:r>
              <w:rPr>
                <w:rFonts w:asciiTheme="majorHAnsi" w:hAnsiTheme="majorHAnsi" w:cstheme="majorHAnsi"/>
              </w:rPr>
              <w:fldChar w:fldCharType="end"/>
            </w:r>
          </w:hyperlink>
        </w:p>
        <w:p w14:paraId="636C1A51" w14:textId="700267F8" w:rsidR="007E34FD" w:rsidRDefault="00000000">
          <w:pPr>
            <w:pStyle w:val="TOC3"/>
            <w:tabs>
              <w:tab w:val="right" w:pos="10456"/>
            </w:tabs>
            <w:rPr>
              <w:rFonts w:asciiTheme="majorHAnsi" w:eastAsiaTheme="minorEastAsia" w:hAnsiTheme="majorHAnsi" w:cstheme="majorHAnsi"/>
              <w:sz w:val="22"/>
              <w:szCs w:val="22"/>
            </w:rPr>
          </w:pPr>
          <w:hyperlink w:anchor="_Toc80953086" w:history="1">
            <w:r>
              <w:rPr>
                <w:rStyle w:val="Hyperlink"/>
                <w:rFonts w:asciiTheme="majorHAnsi" w:hAnsiTheme="majorHAnsi" w:cstheme="majorHAnsi"/>
              </w:rPr>
              <w:t>GEO_6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28</w:t>
            </w:r>
            <w:r>
              <w:rPr>
                <w:rFonts w:asciiTheme="majorHAnsi" w:hAnsiTheme="majorHAnsi" w:cstheme="majorHAnsi"/>
              </w:rPr>
              <w:fldChar w:fldCharType="end"/>
            </w:r>
          </w:hyperlink>
        </w:p>
        <w:p w14:paraId="636C1A52" w14:textId="275B7B73" w:rsidR="007E34FD" w:rsidRDefault="00000000">
          <w:pPr>
            <w:pStyle w:val="TOC3"/>
            <w:tabs>
              <w:tab w:val="right" w:pos="10456"/>
            </w:tabs>
            <w:rPr>
              <w:rFonts w:asciiTheme="majorHAnsi" w:eastAsiaTheme="minorEastAsia" w:hAnsiTheme="majorHAnsi" w:cstheme="majorHAnsi"/>
              <w:sz w:val="22"/>
              <w:szCs w:val="22"/>
            </w:rPr>
          </w:pPr>
          <w:hyperlink w:anchor="_Toc80953087" w:history="1">
            <w:r>
              <w:rPr>
                <w:rStyle w:val="Hyperlink"/>
                <w:rFonts w:asciiTheme="majorHAnsi" w:hAnsiTheme="majorHAnsi" w:cstheme="majorHAnsi"/>
              </w:rPr>
              <w:t>GEO_7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29</w:t>
            </w:r>
            <w:r>
              <w:rPr>
                <w:rFonts w:asciiTheme="majorHAnsi" w:hAnsiTheme="majorHAnsi" w:cstheme="majorHAnsi"/>
              </w:rPr>
              <w:fldChar w:fldCharType="end"/>
            </w:r>
          </w:hyperlink>
        </w:p>
        <w:p w14:paraId="636C1A53" w14:textId="7B9BA30C" w:rsidR="007E34FD" w:rsidRDefault="00000000">
          <w:pPr>
            <w:pStyle w:val="TOC2"/>
            <w:tabs>
              <w:tab w:val="right" w:pos="10456"/>
            </w:tabs>
            <w:rPr>
              <w:rFonts w:asciiTheme="majorHAnsi" w:eastAsiaTheme="minorEastAsia" w:hAnsiTheme="majorHAnsi" w:cstheme="majorHAnsi"/>
              <w:sz w:val="22"/>
              <w:szCs w:val="22"/>
            </w:rPr>
          </w:pPr>
          <w:hyperlink w:anchor="_Toc80953088" w:history="1">
            <w:r>
              <w:rPr>
                <w:rStyle w:val="Hyperlink"/>
                <w:rFonts w:asciiTheme="majorHAnsi" w:eastAsia="Calibri" w:hAnsiTheme="majorHAnsi" w:cstheme="majorHAnsi"/>
              </w:rPr>
              <w:t>Rationales in 3.2.3 Representation METS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30</w:t>
            </w:r>
            <w:r>
              <w:rPr>
                <w:rFonts w:asciiTheme="majorHAnsi" w:hAnsiTheme="majorHAnsi" w:cstheme="majorHAnsi"/>
              </w:rPr>
              <w:fldChar w:fldCharType="end"/>
            </w:r>
          </w:hyperlink>
        </w:p>
        <w:p w14:paraId="636C1A54" w14:textId="1CCAED03" w:rsidR="007E34FD" w:rsidRDefault="00000000">
          <w:pPr>
            <w:pStyle w:val="TOC3"/>
            <w:tabs>
              <w:tab w:val="right" w:pos="10456"/>
            </w:tabs>
            <w:rPr>
              <w:rFonts w:asciiTheme="majorHAnsi" w:eastAsiaTheme="minorEastAsia" w:hAnsiTheme="majorHAnsi" w:cstheme="majorHAnsi"/>
              <w:sz w:val="22"/>
              <w:szCs w:val="22"/>
            </w:rPr>
          </w:pPr>
          <w:hyperlink w:anchor="_Toc80953089" w:history="1">
            <w:r>
              <w:rPr>
                <w:rStyle w:val="Hyperlink"/>
                <w:rFonts w:asciiTheme="majorHAnsi" w:hAnsiTheme="majorHAnsi" w:cstheme="majorHAnsi"/>
              </w:rPr>
              <w:t>GEO_8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_Toc80953089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30</w:t>
            </w:r>
            <w:r>
              <w:rPr>
                <w:rFonts w:asciiTheme="majorHAnsi" w:hAnsiTheme="majorHAnsi" w:cstheme="majorHAnsi"/>
              </w:rPr>
              <w:fldChar w:fldCharType="end"/>
            </w:r>
          </w:hyperlink>
        </w:p>
        <w:p w14:paraId="636C1A55" w14:textId="2FF34410" w:rsidR="007E34FD" w:rsidRDefault="00000000">
          <w:pPr>
            <w:pStyle w:val="TOC3"/>
            <w:tabs>
              <w:tab w:val="right" w:pos="10456"/>
            </w:tabs>
            <w:rPr>
              <w:rFonts w:asciiTheme="majorHAnsi" w:eastAsiaTheme="minorEastAsia" w:hAnsiTheme="majorHAnsi" w:cstheme="majorHAnsi"/>
              <w:sz w:val="22"/>
              <w:szCs w:val="22"/>
            </w:rPr>
          </w:pPr>
          <w:hyperlink w:anchor="_Toc80953090" w:history="1">
            <w:r>
              <w:rPr>
                <w:rStyle w:val="Hyperlink"/>
                <w:rFonts w:asciiTheme="majorHAnsi" w:hAnsiTheme="majorHAnsi" w:cstheme="majorHAnsi"/>
              </w:rPr>
              <w:t>GEO_9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30</w:t>
            </w:r>
            <w:r>
              <w:rPr>
                <w:rFonts w:asciiTheme="majorHAnsi" w:hAnsiTheme="majorHAnsi" w:cstheme="majorHAnsi"/>
              </w:rPr>
              <w:fldChar w:fldCharType="end"/>
            </w:r>
          </w:hyperlink>
        </w:p>
        <w:p w14:paraId="636C1A56" w14:textId="2286E797" w:rsidR="007E34FD" w:rsidRDefault="00000000">
          <w:pPr>
            <w:pStyle w:val="TOC3"/>
            <w:tabs>
              <w:tab w:val="right" w:pos="10456"/>
            </w:tabs>
            <w:rPr>
              <w:rFonts w:asciiTheme="majorHAnsi" w:eastAsiaTheme="minorEastAsia" w:hAnsiTheme="majorHAnsi" w:cstheme="majorHAnsi"/>
              <w:sz w:val="22"/>
              <w:szCs w:val="22"/>
            </w:rPr>
          </w:pPr>
          <w:hyperlink w:anchor="_Toc80953091" w:history="1">
            <w:r>
              <w:rPr>
                <w:rStyle w:val="Hyperlink"/>
                <w:rFonts w:asciiTheme="majorHAnsi" w:hAnsiTheme="majorHAnsi" w:cstheme="majorHAnsi"/>
              </w:rPr>
              <w:t>GEO_10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31</w:t>
            </w:r>
            <w:r>
              <w:rPr>
                <w:rFonts w:asciiTheme="majorHAnsi" w:hAnsiTheme="majorHAnsi" w:cstheme="majorHAnsi"/>
              </w:rPr>
              <w:fldChar w:fldCharType="end"/>
            </w:r>
          </w:hyperlink>
        </w:p>
        <w:p w14:paraId="636C1A57" w14:textId="2C6F542A"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092" w:history="1">
            <w:r>
              <w:rPr>
                <w:rStyle w:val="Hyperlink"/>
                <w:rFonts w:asciiTheme="majorHAnsi" w:hAnsiTheme="majorHAnsi" w:cstheme="majorHAnsi"/>
              </w:rPr>
              <w:t xml:space="preserve">3.3 </w:t>
            </w:r>
            <w:r>
              <w:rPr>
                <w:rFonts w:asciiTheme="majorHAnsi" w:eastAsiaTheme="minorEastAsia" w:hAnsiTheme="majorHAnsi" w:cstheme="majorHAnsi"/>
                <w:sz w:val="22"/>
                <w:szCs w:val="22"/>
              </w:rPr>
              <w:tab/>
            </w:r>
            <w:r>
              <w:rPr>
                <w:rStyle w:val="Hyperlink"/>
                <w:rFonts w:asciiTheme="majorHAnsi" w:hAnsiTheme="majorHAnsi" w:cstheme="majorHAnsi"/>
              </w:rPr>
              <w:t>Rationales in data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32</w:t>
            </w:r>
            <w:r>
              <w:rPr>
                <w:rFonts w:asciiTheme="majorHAnsi" w:hAnsiTheme="majorHAnsi" w:cstheme="majorHAnsi"/>
              </w:rPr>
              <w:fldChar w:fldCharType="end"/>
            </w:r>
          </w:hyperlink>
        </w:p>
        <w:p w14:paraId="636C1A58" w14:textId="45FC8D99" w:rsidR="007E34FD" w:rsidRDefault="00000000">
          <w:pPr>
            <w:pStyle w:val="TOC2"/>
            <w:tabs>
              <w:tab w:val="right" w:pos="10456"/>
            </w:tabs>
            <w:rPr>
              <w:rFonts w:asciiTheme="majorHAnsi" w:eastAsiaTheme="minorEastAsia" w:hAnsiTheme="majorHAnsi" w:cstheme="majorHAnsi"/>
              <w:sz w:val="22"/>
              <w:szCs w:val="22"/>
            </w:rPr>
          </w:pPr>
          <w:hyperlink w:anchor="_Toc80953093" w:history="1">
            <w:r>
              <w:rPr>
                <w:rStyle w:val="Hyperlink"/>
                <w:rFonts w:asciiTheme="majorHAnsi" w:eastAsia="Calibri" w:hAnsiTheme="majorHAnsi" w:cstheme="majorHAnsi"/>
              </w:rPr>
              <w:t>Rationales in 3.3.1 Geodata general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32</w:t>
            </w:r>
            <w:r>
              <w:rPr>
                <w:rFonts w:asciiTheme="majorHAnsi" w:hAnsiTheme="majorHAnsi" w:cstheme="majorHAnsi"/>
              </w:rPr>
              <w:fldChar w:fldCharType="end"/>
            </w:r>
          </w:hyperlink>
        </w:p>
        <w:p w14:paraId="636C1A59" w14:textId="04D10538" w:rsidR="007E34FD" w:rsidRDefault="00000000">
          <w:pPr>
            <w:pStyle w:val="TOC3"/>
            <w:tabs>
              <w:tab w:val="right" w:pos="10456"/>
            </w:tabs>
            <w:rPr>
              <w:rFonts w:asciiTheme="majorHAnsi" w:eastAsiaTheme="minorEastAsia" w:hAnsiTheme="majorHAnsi" w:cstheme="majorHAnsi"/>
              <w:sz w:val="22"/>
              <w:szCs w:val="22"/>
            </w:rPr>
          </w:pPr>
          <w:hyperlink w:anchor="_Toc80953094" w:history="1">
            <w:r>
              <w:rPr>
                <w:rStyle w:val="Hyperlink"/>
                <w:rFonts w:asciiTheme="majorHAnsi" w:hAnsiTheme="majorHAnsi" w:cstheme="majorHAnsi"/>
              </w:rPr>
              <w:t>GEO_11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32</w:t>
            </w:r>
            <w:r>
              <w:rPr>
                <w:rFonts w:asciiTheme="majorHAnsi" w:hAnsiTheme="majorHAnsi" w:cstheme="majorHAnsi"/>
              </w:rPr>
              <w:fldChar w:fldCharType="end"/>
            </w:r>
          </w:hyperlink>
        </w:p>
        <w:p w14:paraId="636C1A5A" w14:textId="61C1F8A1" w:rsidR="007E34FD" w:rsidRDefault="00000000">
          <w:pPr>
            <w:pStyle w:val="TOC3"/>
            <w:tabs>
              <w:tab w:val="right" w:pos="10456"/>
            </w:tabs>
            <w:rPr>
              <w:rFonts w:asciiTheme="majorHAnsi" w:eastAsiaTheme="minorEastAsia" w:hAnsiTheme="majorHAnsi" w:cstheme="majorHAnsi"/>
              <w:sz w:val="22"/>
              <w:szCs w:val="22"/>
            </w:rPr>
          </w:pPr>
          <w:hyperlink w:anchor="_Toc80953095" w:history="1">
            <w:r>
              <w:rPr>
                <w:rStyle w:val="Hyperlink"/>
                <w:rFonts w:asciiTheme="majorHAnsi" w:hAnsiTheme="majorHAnsi" w:cstheme="majorHAnsi"/>
              </w:rPr>
              <w:t>GEO_12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32</w:t>
            </w:r>
            <w:r>
              <w:rPr>
                <w:rFonts w:asciiTheme="majorHAnsi" w:hAnsiTheme="majorHAnsi" w:cstheme="majorHAnsi"/>
              </w:rPr>
              <w:fldChar w:fldCharType="end"/>
            </w:r>
          </w:hyperlink>
        </w:p>
        <w:p w14:paraId="636C1A5B" w14:textId="696C16AC" w:rsidR="007E34FD" w:rsidRDefault="00000000">
          <w:pPr>
            <w:pStyle w:val="TOC3"/>
            <w:tabs>
              <w:tab w:val="right" w:pos="10456"/>
            </w:tabs>
            <w:rPr>
              <w:rFonts w:asciiTheme="majorHAnsi" w:eastAsiaTheme="minorEastAsia" w:hAnsiTheme="majorHAnsi" w:cstheme="majorHAnsi"/>
              <w:sz w:val="22"/>
              <w:szCs w:val="22"/>
            </w:rPr>
          </w:pPr>
          <w:hyperlink w:anchor="_Toc80953096" w:history="1">
            <w:r>
              <w:rPr>
                <w:rStyle w:val="Hyperlink"/>
                <w:rFonts w:asciiTheme="majorHAnsi" w:hAnsiTheme="majorHAnsi" w:cstheme="majorHAnsi"/>
              </w:rPr>
              <w:t>GEO_13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33</w:t>
            </w:r>
            <w:r>
              <w:rPr>
                <w:rFonts w:asciiTheme="majorHAnsi" w:hAnsiTheme="majorHAnsi" w:cstheme="majorHAnsi"/>
              </w:rPr>
              <w:fldChar w:fldCharType="end"/>
            </w:r>
          </w:hyperlink>
        </w:p>
        <w:p w14:paraId="636C1A5C" w14:textId="72AEAAAF" w:rsidR="007E34FD" w:rsidRDefault="00000000">
          <w:pPr>
            <w:pStyle w:val="TOC3"/>
            <w:tabs>
              <w:tab w:val="right" w:pos="10456"/>
            </w:tabs>
            <w:rPr>
              <w:rFonts w:asciiTheme="majorHAnsi" w:eastAsiaTheme="minorEastAsia" w:hAnsiTheme="majorHAnsi" w:cstheme="majorHAnsi"/>
              <w:sz w:val="22"/>
              <w:szCs w:val="22"/>
            </w:rPr>
          </w:pPr>
          <w:hyperlink w:anchor="_Toc80953097" w:history="1">
            <w:r>
              <w:rPr>
                <w:rStyle w:val="Hyperlink"/>
                <w:rFonts w:asciiTheme="majorHAnsi" w:hAnsiTheme="majorHAnsi" w:cstheme="majorHAnsi"/>
              </w:rPr>
              <w:t>GEO_14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34</w:t>
            </w:r>
            <w:r>
              <w:rPr>
                <w:rFonts w:asciiTheme="majorHAnsi" w:hAnsiTheme="majorHAnsi" w:cstheme="majorHAnsi"/>
              </w:rPr>
              <w:fldChar w:fldCharType="end"/>
            </w:r>
          </w:hyperlink>
        </w:p>
        <w:p w14:paraId="636C1A5D" w14:textId="31D6F27D" w:rsidR="007E34FD" w:rsidRDefault="00000000">
          <w:pPr>
            <w:pStyle w:val="TOC3"/>
            <w:tabs>
              <w:tab w:val="right" w:pos="10456"/>
            </w:tabs>
            <w:rPr>
              <w:rFonts w:asciiTheme="majorHAnsi" w:eastAsiaTheme="minorEastAsia" w:hAnsiTheme="majorHAnsi" w:cstheme="majorHAnsi"/>
              <w:sz w:val="22"/>
              <w:szCs w:val="22"/>
            </w:rPr>
          </w:pPr>
          <w:hyperlink w:anchor="_Toc80953098" w:history="1">
            <w:r>
              <w:rPr>
                <w:rStyle w:val="Hyperlink"/>
                <w:rFonts w:asciiTheme="majorHAnsi" w:hAnsiTheme="majorHAnsi" w:cstheme="majorHAnsi"/>
              </w:rPr>
              <w:t>GEO_15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34</w:t>
            </w:r>
            <w:r>
              <w:rPr>
                <w:rFonts w:asciiTheme="majorHAnsi" w:hAnsiTheme="majorHAnsi" w:cstheme="majorHAnsi"/>
              </w:rPr>
              <w:fldChar w:fldCharType="end"/>
            </w:r>
          </w:hyperlink>
        </w:p>
        <w:p w14:paraId="636C1A5E" w14:textId="1E216314" w:rsidR="007E34FD" w:rsidRDefault="00000000">
          <w:pPr>
            <w:pStyle w:val="TOC3"/>
            <w:tabs>
              <w:tab w:val="right" w:pos="10456"/>
            </w:tabs>
            <w:rPr>
              <w:rFonts w:asciiTheme="majorHAnsi" w:eastAsiaTheme="minorEastAsia" w:hAnsiTheme="majorHAnsi" w:cstheme="majorHAnsi"/>
              <w:sz w:val="22"/>
              <w:szCs w:val="22"/>
            </w:rPr>
          </w:pPr>
          <w:hyperlink w:anchor="_Toc80953099" w:history="1">
            <w:r>
              <w:rPr>
                <w:rStyle w:val="Hyperlink"/>
                <w:rFonts w:asciiTheme="majorHAnsi" w:hAnsiTheme="majorHAnsi" w:cstheme="majorHAnsi"/>
              </w:rPr>
              <w:t>GEO_16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_Toc80953099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35</w:t>
            </w:r>
            <w:r>
              <w:rPr>
                <w:rFonts w:asciiTheme="majorHAnsi" w:hAnsiTheme="majorHAnsi" w:cstheme="majorHAnsi"/>
              </w:rPr>
              <w:fldChar w:fldCharType="end"/>
            </w:r>
          </w:hyperlink>
        </w:p>
        <w:p w14:paraId="636C1A5F" w14:textId="01E2BC8D" w:rsidR="007E34FD" w:rsidRDefault="00000000">
          <w:pPr>
            <w:pStyle w:val="TOC3"/>
            <w:tabs>
              <w:tab w:val="right" w:pos="10456"/>
            </w:tabs>
            <w:rPr>
              <w:rFonts w:asciiTheme="majorHAnsi" w:eastAsiaTheme="minorEastAsia" w:hAnsiTheme="majorHAnsi" w:cstheme="majorHAnsi"/>
              <w:sz w:val="22"/>
              <w:szCs w:val="22"/>
            </w:rPr>
          </w:pPr>
          <w:hyperlink w:anchor="_Toc80953100" w:history="1">
            <w:r>
              <w:rPr>
                <w:rStyle w:val="Hyperlink"/>
                <w:rFonts w:asciiTheme="majorHAnsi" w:hAnsiTheme="majorHAnsi" w:cstheme="majorHAnsi"/>
              </w:rPr>
              <w:t>GEO_17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37</w:t>
            </w:r>
            <w:r>
              <w:rPr>
                <w:rFonts w:asciiTheme="majorHAnsi" w:hAnsiTheme="majorHAnsi" w:cstheme="majorHAnsi"/>
              </w:rPr>
              <w:fldChar w:fldCharType="end"/>
            </w:r>
          </w:hyperlink>
        </w:p>
        <w:p w14:paraId="636C1A60" w14:textId="72682F3B" w:rsidR="007E34FD" w:rsidRDefault="00000000">
          <w:pPr>
            <w:pStyle w:val="TOC2"/>
            <w:tabs>
              <w:tab w:val="right" w:pos="10456"/>
            </w:tabs>
            <w:rPr>
              <w:rFonts w:asciiTheme="majorHAnsi" w:eastAsiaTheme="minorEastAsia" w:hAnsiTheme="majorHAnsi" w:cstheme="majorHAnsi"/>
              <w:sz w:val="22"/>
              <w:szCs w:val="22"/>
            </w:rPr>
          </w:pPr>
          <w:hyperlink w:anchor="_Toc80953101" w:history="1">
            <w:r>
              <w:rPr>
                <w:rStyle w:val="Hyperlink"/>
                <w:rFonts w:asciiTheme="majorHAnsi" w:eastAsia="Calibri" w:hAnsiTheme="majorHAnsi" w:cstheme="majorHAnsi"/>
              </w:rPr>
              <w:t>Rationales in 3.3.2. Vector Geodata –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37</w:t>
            </w:r>
            <w:r>
              <w:rPr>
                <w:rFonts w:asciiTheme="majorHAnsi" w:hAnsiTheme="majorHAnsi" w:cstheme="majorHAnsi"/>
              </w:rPr>
              <w:fldChar w:fldCharType="end"/>
            </w:r>
          </w:hyperlink>
        </w:p>
        <w:p w14:paraId="636C1A61" w14:textId="21E8EB9D" w:rsidR="007E34FD" w:rsidRDefault="00000000">
          <w:pPr>
            <w:pStyle w:val="TOC3"/>
            <w:tabs>
              <w:tab w:val="right" w:pos="10456"/>
            </w:tabs>
            <w:rPr>
              <w:rFonts w:asciiTheme="majorHAnsi" w:eastAsiaTheme="minorEastAsia" w:hAnsiTheme="majorHAnsi" w:cstheme="majorHAnsi"/>
              <w:sz w:val="22"/>
              <w:szCs w:val="22"/>
            </w:rPr>
          </w:pPr>
          <w:hyperlink w:anchor="_Toc80953102" w:history="1">
            <w:r>
              <w:rPr>
                <w:rStyle w:val="Hyperlink"/>
                <w:rFonts w:asciiTheme="majorHAnsi" w:hAnsiTheme="majorHAnsi" w:cstheme="majorHAnsi"/>
              </w:rPr>
              <w:t>GEO_18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37</w:t>
            </w:r>
            <w:r>
              <w:rPr>
                <w:rFonts w:asciiTheme="majorHAnsi" w:hAnsiTheme="majorHAnsi" w:cstheme="majorHAnsi"/>
              </w:rPr>
              <w:fldChar w:fldCharType="end"/>
            </w:r>
          </w:hyperlink>
        </w:p>
        <w:p w14:paraId="636C1A62" w14:textId="7FA3B648" w:rsidR="007E34FD" w:rsidRDefault="00000000">
          <w:pPr>
            <w:pStyle w:val="TOC3"/>
            <w:tabs>
              <w:tab w:val="right" w:pos="10456"/>
            </w:tabs>
            <w:rPr>
              <w:rFonts w:asciiTheme="majorHAnsi" w:eastAsiaTheme="minorEastAsia" w:hAnsiTheme="majorHAnsi" w:cstheme="majorHAnsi"/>
              <w:sz w:val="22"/>
              <w:szCs w:val="22"/>
            </w:rPr>
          </w:pPr>
          <w:hyperlink w:anchor="_Toc80953103" w:history="1">
            <w:r>
              <w:rPr>
                <w:rStyle w:val="Hyperlink"/>
                <w:rFonts w:asciiTheme="majorHAnsi" w:hAnsiTheme="majorHAnsi" w:cstheme="majorHAnsi"/>
              </w:rPr>
              <w:t>GEO_19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38</w:t>
            </w:r>
            <w:r>
              <w:rPr>
                <w:rFonts w:asciiTheme="majorHAnsi" w:hAnsiTheme="majorHAnsi" w:cstheme="majorHAnsi"/>
              </w:rPr>
              <w:fldChar w:fldCharType="end"/>
            </w:r>
          </w:hyperlink>
        </w:p>
        <w:p w14:paraId="636C1A63" w14:textId="4694D69A" w:rsidR="007E34FD" w:rsidRDefault="00000000">
          <w:pPr>
            <w:pStyle w:val="TOC3"/>
            <w:tabs>
              <w:tab w:val="right" w:pos="10456"/>
            </w:tabs>
            <w:rPr>
              <w:rFonts w:asciiTheme="majorHAnsi" w:eastAsiaTheme="minorEastAsia" w:hAnsiTheme="majorHAnsi" w:cstheme="majorHAnsi"/>
              <w:sz w:val="22"/>
              <w:szCs w:val="22"/>
            </w:rPr>
          </w:pPr>
          <w:hyperlink w:anchor="_Toc80953104" w:history="1">
            <w:r>
              <w:rPr>
                <w:rStyle w:val="Hyperlink"/>
                <w:rFonts w:asciiTheme="majorHAnsi" w:hAnsiTheme="majorHAnsi" w:cstheme="majorHAnsi"/>
              </w:rPr>
              <w:t>GEO_20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38</w:t>
            </w:r>
            <w:r>
              <w:rPr>
                <w:rFonts w:asciiTheme="majorHAnsi" w:hAnsiTheme="majorHAnsi" w:cstheme="majorHAnsi"/>
              </w:rPr>
              <w:fldChar w:fldCharType="end"/>
            </w:r>
          </w:hyperlink>
        </w:p>
        <w:p w14:paraId="636C1A64" w14:textId="56F9A1E5" w:rsidR="007E34FD" w:rsidRDefault="00000000">
          <w:pPr>
            <w:pStyle w:val="TOC2"/>
            <w:tabs>
              <w:tab w:val="right" w:pos="10456"/>
            </w:tabs>
            <w:rPr>
              <w:rFonts w:asciiTheme="majorHAnsi" w:eastAsiaTheme="minorEastAsia" w:hAnsiTheme="majorHAnsi" w:cstheme="majorHAnsi"/>
              <w:sz w:val="22"/>
              <w:szCs w:val="22"/>
            </w:rPr>
          </w:pPr>
          <w:hyperlink w:anchor="_Toc80953105" w:history="1">
            <w:r>
              <w:rPr>
                <w:rStyle w:val="Hyperlink"/>
                <w:rFonts w:asciiTheme="majorHAnsi" w:eastAsia="Calibri" w:hAnsiTheme="majorHAnsi" w:cstheme="majorHAnsi"/>
              </w:rPr>
              <w:t>Rationales in 3.3.3 Raster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39</w:t>
            </w:r>
            <w:r>
              <w:rPr>
                <w:rFonts w:asciiTheme="majorHAnsi" w:hAnsiTheme="majorHAnsi" w:cstheme="majorHAnsi"/>
              </w:rPr>
              <w:fldChar w:fldCharType="end"/>
            </w:r>
          </w:hyperlink>
        </w:p>
        <w:p w14:paraId="636C1A65" w14:textId="41C4A0C3" w:rsidR="007E34FD" w:rsidRDefault="00000000">
          <w:pPr>
            <w:pStyle w:val="TOC3"/>
            <w:tabs>
              <w:tab w:val="right" w:pos="10456"/>
            </w:tabs>
            <w:rPr>
              <w:rFonts w:asciiTheme="majorHAnsi" w:eastAsiaTheme="minorEastAsia" w:hAnsiTheme="majorHAnsi" w:cstheme="majorHAnsi"/>
              <w:sz w:val="22"/>
              <w:szCs w:val="22"/>
            </w:rPr>
          </w:pPr>
          <w:hyperlink w:anchor="_Toc80953106" w:history="1">
            <w:r>
              <w:rPr>
                <w:rStyle w:val="Hyperlink"/>
                <w:rFonts w:asciiTheme="majorHAnsi" w:hAnsiTheme="majorHAnsi" w:cstheme="majorHAnsi"/>
              </w:rPr>
              <w:t>GEO_21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39</w:t>
            </w:r>
            <w:r>
              <w:rPr>
                <w:rFonts w:asciiTheme="majorHAnsi" w:hAnsiTheme="majorHAnsi" w:cstheme="majorHAnsi"/>
              </w:rPr>
              <w:fldChar w:fldCharType="end"/>
            </w:r>
          </w:hyperlink>
        </w:p>
        <w:p w14:paraId="636C1A66" w14:textId="2F583920" w:rsidR="007E34FD" w:rsidRDefault="00000000">
          <w:pPr>
            <w:pStyle w:val="TOC3"/>
            <w:tabs>
              <w:tab w:val="right" w:pos="10456"/>
            </w:tabs>
            <w:rPr>
              <w:rFonts w:asciiTheme="majorHAnsi" w:eastAsiaTheme="minorEastAsia" w:hAnsiTheme="majorHAnsi" w:cstheme="majorHAnsi"/>
              <w:sz w:val="22"/>
              <w:szCs w:val="22"/>
            </w:rPr>
          </w:pPr>
          <w:hyperlink w:anchor="_Toc80953107" w:history="1">
            <w:r>
              <w:rPr>
                <w:rStyle w:val="Hyperlink"/>
                <w:rFonts w:asciiTheme="majorHAnsi" w:hAnsiTheme="majorHAnsi" w:cstheme="majorHAnsi"/>
              </w:rPr>
              <w:t>GEO_22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40</w:t>
            </w:r>
            <w:r>
              <w:rPr>
                <w:rFonts w:asciiTheme="majorHAnsi" w:hAnsiTheme="majorHAnsi" w:cstheme="majorHAnsi"/>
              </w:rPr>
              <w:fldChar w:fldCharType="end"/>
            </w:r>
          </w:hyperlink>
        </w:p>
        <w:p w14:paraId="636C1A67" w14:textId="669443C2" w:rsidR="007E34FD" w:rsidRDefault="00000000">
          <w:pPr>
            <w:pStyle w:val="TOC3"/>
            <w:tabs>
              <w:tab w:val="right" w:pos="10456"/>
            </w:tabs>
            <w:rPr>
              <w:rFonts w:asciiTheme="majorHAnsi" w:eastAsiaTheme="minorEastAsia" w:hAnsiTheme="majorHAnsi" w:cstheme="majorHAnsi"/>
              <w:sz w:val="22"/>
              <w:szCs w:val="22"/>
            </w:rPr>
          </w:pPr>
          <w:hyperlink w:anchor="_Toc80953108" w:history="1">
            <w:r>
              <w:rPr>
                <w:rStyle w:val="Hyperlink"/>
                <w:rFonts w:asciiTheme="majorHAnsi" w:hAnsiTheme="majorHAnsi" w:cstheme="majorHAnsi"/>
              </w:rPr>
              <w:t>GEO_23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40</w:t>
            </w:r>
            <w:r>
              <w:rPr>
                <w:rFonts w:asciiTheme="majorHAnsi" w:hAnsiTheme="majorHAnsi" w:cstheme="majorHAnsi"/>
              </w:rPr>
              <w:fldChar w:fldCharType="end"/>
            </w:r>
          </w:hyperlink>
        </w:p>
        <w:p w14:paraId="636C1A68" w14:textId="60F86016" w:rsidR="007E34FD" w:rsidRDefault="00000000">
          <w:pPr>
            <w:pStyle w:val="TOC2"/>
            <w:tabs>
              <w:tab w:val="right" w:pos="10456"/>
            </w:tabs>
            <w:rPr>
              <w:rFonts w:asciiTheme="majorHAnsi" w:eastAsiaTheme="minorEastAsia" w:hAnsiTheme="majorHAnsi" w:cstheme="majorHAnsi"/>
              <w:sz w:val="22"/>
              <w:szCs w:val="22"/>
            </w:rPr>
          </w:pPr>
          <w:hyperlink w:anchor="_Toc80953109" w:history="1">
            <w:r>
              <w:rPr>
                <w:rStyle w:val="Hyperlink"/>
                <w:rFonts w:asciiTheme="majorHAnsi" w:eastAsia="Calibri" w:hAnsiTheme="majorHAnsi" w:cstheme="majorHAnsi"/>
              </w:rPr>
              <w:t>Rationales in 3.3.5. Long Term Preservation Format Profiles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_Toc80953109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42</w:t>
            </w:r>
            <w:r>
              <w:rPr>
                <w:rFonts w:asciiTheme="majorHAnsi" w:hAnsiTheme="majorHAnsi" w:cstheme="majorHAnsi"/>
              </w:rPr>
              <w:fldChar w:fldCharType="end"/>
            </w:r>
          </w:hyperlink>
        </w:p>
        <w:p w14:paraId="636C1A69" w14:textId="338B1A70" w:rsidR="007E34FD" w:rsidRDefault="00000000">
          <w:pPr>
            <w:pStyle w:val="TOC2"/>
            <w:tabs>
              <w:tab w:val="left" w:pos="960"/>
              <w:tab w:val="right" w:pos="10456"/>
            </w:tabs>
            <w:rPr>
              <w:rFonts w:asciiTheme="majorHAnsi" w:eastAsiaTheme="minorEastAsia" w:hAnsiTheme="majorHAnsi" w:cstheme="majorHAnsi"/>
              <w:sz w:val="22"/>
              <w:szCs w:val="22"/>
            </w:rPr>
          </w:pPr>
          <w:hyperlink w:anchor="_Toc80953110" w:history="1">
            <w:r>
              <w:rPr>
                <w:rStyle w:val="Hyperlink"/>
                <w:rFonts w:asciiTheme="majorHAnsi" w:hAnsiTheme="majorHAnsi" w:cstheme="majorHAnsi"/>
              </w:rPr>
              <w:t xml:space="preserve">3.4 </w:t>
            </w:r>
            <w:r>
              <w:rPr>
                <w:rFonts w:asciiTheme="majorHAnsi" w:eastAsiaTheme="minorEastAsia" w:hAnsiTheme="majorHAnsi" w:cstheme="majorHAnsi"/>
                <w:sz w:val="22"/>
                <w:szCs w:val="22"/>
              </w:rPr>
              <w:tab/>
            </w:r>
            <w:r>
              <w:rPr>
                <w:rStyle w:val="Hyperlink"/>
                <w:rFonts w:asciiTheme="majorHAnsi" w:hAnsiTheme="majorHAnsi" w:cstheme="majorHAnsi"/>
              </w:rPr>
              <w:t>Rationales in Documentation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49</w:t>
            </w:r>
            <w:r>
              <w:rPr>
                <w:rFonts w:asciiTheme="majorHAnsi" w:hAnsiTheme="majorHAnsi" w:cstheme="majorHAnsi"/>
              </w:rPr>
              <w:fldChar w:fldCharType="end"/>
            </w:r>
          </w:hyperlink>
        </w:p>
        <w:p w14:paraId="636C1A6A" w14:textId="7A820A7C" w:rsidR="007E34FD" w:rsidRDefault="00000000">
          <w:pPr>
            <w:pStyle w:val="TOC2"/>
            <w:tabs>
              <w:tab w:val="right" w:pos="10456"/>
            </w:tabs>
            <w:rPr>
              <w:rFonts w:asciiTheme="majorHAnsi" w:eastAsiaTheme="minorEastAsia" w:hAnsiTheme="majorHAnsi" w:cstheme="majorHAnsi"/>
              <w:sz w:val="22"/>
              <w:szCs w:val="22"/>
            </w:rPr>
          </w:pPr>
          <w:hyperlink w:anchor="_Toc80953111" w:history="1">
            <w:r>
              <w:rPr>
                <w:rStyle w:val="Hyperlink"/>
                <w:rFonts w:asciiTheme="majorHAnsi" w:eastAsia="Calibri" w:hAnsiTheme="majorHAnsi" w:cstheme="majorHAnsi"/>
              </w:rPr>
              <w:t>Rationales in 3.4 Documentation folders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49</w:t>
            </w:r>
            <w:r>
              <w:rPr>
                <w:rFonts w:asciiTheme="majorHAnsi" w:hAnsiTheme="majorHAnsi" w:cstheme="majorHAnsi"/>
              </w:rPr>
              <w:fldChar w:fldCharType="end"/>
            </w:r>
          </w:hyperlink>
        </w:p>
        <w:p w14:paraId="636C1A6B" w14:textId="69D9220B" w:rsidR="007E34FD" w:rsidRDefault="00000000">
          <w:pPr>
            <w:pStyle w:val="TOC3"/>
            <w:tabs>
              <w:tab w:val="right" w:pos="10456"/>
            </w:tabs>
            <w:rPr>
              <w:rFonts w:asciiTheme="majorHAnsi" w:eastAsiaTheme="minorEastAsia" w:hAnsiTheme="majorHAnsi" w:cstheme="majorHAnsi"/>
              <w:sz w:val="22"/>
              <w:szCs w:val="22"/>
            </w:rPr>
          </w:pPr>
          <w:hyperlink w:anchor="_Toc80953112" w:history="1">
            <w:r>
              <w:rPr>
                <w:rStyle w:val="Hyperlink"/>
                <w:rFonts w:asciiTheme="majorHAnsi" w:hAnsiTheme="majorHAnsi" w:cstheme="majorHAnsi"/>
              </w:rPr>
              <w:t>GEO_24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49</w:t>
            </w:r>
            <w:r>
              <w:rPr>
                <w:rFonts w:asciiTheme="majorHAnsi" w:hAnsiTheme="majorHAnsi" w:cstheme="majorHAnsi"/>
              </w:rPr>
              <w:fldChar w:fldCharType="end"/>
            </w:r>
          </w:hyperlink>
        </w:p>
        <w:p w14:paraId="636C1A6C" w14:textId="49FBE885" w:rsidR="007E34FD" w:rsidRDefault="00000000">
          <w:pPr>
            <w:pStyle w:val="TOC3"/>
            <w:tabs>
              <w:tab w:val="right" w:pos="10456"/>
            </w:tabs>
            <w:rPr>
              <w:rFonts w:asciiTheme="majorHAnsi" w:eastAsiaTheme="minorEastAsia" w:hAnsiTheme="majorHAnsi" w:cstheme="majorHAnsi"/>
              <w:sz w:val="22"/>
              <w:szCs w:val="22"/>
            </w:rPr>
          </w:pPr>
          <w:hyperlink w:anchor="_Toc80953113" w:history="1">
            <w:r>
              <w:rPr>
                <w:rStyle w:val="Hyperlink"/>
                <w:rFonts w:asciiTheme="majorHAnsi" w:hAnsiTheme="majorHAnsi" w:cstheme="majorHAnsi"/>
              </w:rPr>
              <w:t>GEO_25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50</w:t>
            </w:r>
            <w:r>
              <w:rPr>
                <w:rFonts w:asciiTheme="majorHAnsi" w:hAnsiTheme="majorHAnsi" w:cstheme="majorHAnsi"/>
              </w:rPr>
              <w:fldChar w:fldCharType="end"/>
            </w:r>
          </w:hyperlink>
        </w:p>
        <w:p w14:paraId="636C1A6D" w14:textId="60141F11" w:rsidR="007E34FD" w:rsidRDefault="00000000">
          <w:pPr>
            <w:pStyle w:val="TOC2"/>
            <w:tabs>
              <w:tab w:val="right" w:pos="10456"/>
            </w:tabs>
            <w:rPr>
              <w:rFonts w:asciiTheme="majorHAnsi" w:eastAsiaTheme="minorEastAsia" w:hAnsiTheme="majorHAnsi" w:cstheme="majorHAnsi"/>
              <w:sz w:val="22"/>
              <w:szCs w:val="22"/>
            </w:rPr>
          </w:pPr>
          <w:hyperlink w:anchor="_Toc80953114" w:history="1">
            <w:r>
              <w:rPr>
                <w:rStyle w:val="Hyperlink"/>
                <w:rFonts w:asciiTheme="majorHAnsi" w:eastAsia="Calibri" w:hAnsiTheme="majorHAnsi" w:cstheme="majorHAnsi"/>
              </w:rPr>
              <w:t>Rationales in 3.4.1 Structure of geospatial records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w:t>
            </w:r>
            <w:r>
              <w:rPr>
                <w:rFonts w:asciiTheme="majorHAnsi" w:hAnsiTheme="majorHAnsi" w:cstheme="majorHAnsi"/>
              </w:rPr>
              <w:fldChar w:fldCharType="end"/>
            </w:r>
          </w:hyperlink>
        </w:p>
        <w:p w14:paraId="636C1A6E" w14:textId="7EF8A677" w:rsidR="007E34FD" w:rsidRDefault="00000000">
          <w:pPr>
            <w:pStyle w:val="TOC3"/>
            <w:tabs>
              <w:tab w:val="right" w:pos="10456"/>
            </w:tabs>
            <w:rPr>
              <w:rFonts w:asciiTheme="majorHAnsi" w:eastAsiaTheme="minorEastAsia" w:hAnsiTheme="majorHAnsi" w:cstheme="majorHAnsi"/>
              <w:sz w:val="22"/>
              <w:szCs w:val="22"/>
            </w:rPr>
          </w:pPr>
          <w:hyperlink w:anchor="_Toc80953115" w:history="1">
            <w:r>
              <w:rPr>
                <w:rStyle w:val="Hyperlink"/>
                <w:rFonts w:asciiTheme="majorHAnsi" w:hAnsiTheme="majorHAnsi" w:cstheme="majorHAnsi"/>
              </w:rPr>
              <w:t>GEO_26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51</w:t>
            </w:r>
            <w:r>
              <w:rPr>
                <w:rFonts w:asciiTheme="majorHAnsi" w:hAnsiTheme="majorHAnsi" w:cstheme="majorHAnsi"/>
              </w:rPr>
              <w:fldChar w:fldCharType="end"/>
            </w:r>
          </w:hyperlink>
        </w:p>
        <w:p w14:paraId="636C1A6F" w14:textId="24171486" w:rsidR="007E34FD" w:rsidRDefault="00000000">
          <w:pPr>
            <w:pStyle w:val="TOC3"/>
            <w:tabs>
              <w:tab w:val="right" w:pos="10456"/>
            </w:tabs>
            <w:rPr>
              <w:rFonts w:asciiTheme="majorHAnsi" w:eastAsiaTheme="minorEastAsia" w:hAnsiTheme="majorHAnsi" w:cstheme="majorHAnsi"/>
              <w:sz w:val="22"/>
              <w:szCs w:val="22"/>
            </w:rPr>
          </w:pPr>
          <w:hyperlink w:anchor="_Toc80953116" w:history="1">
            <w:r>
              <w:rPr>
                <w:rStyle w:val="Hyperlink"/>
                <w:rFonts w:asciiTheme="majorHAnsi" w:hAnsiTheme="majorHAnsi" w:cstheme="majorHAnsi"/>
              </w:rPr>
              <w:t>GEO_27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w:t>
            </w:r>
            <w:r>
              <w:rPr>
                <w:rFonts w:asciiTheme="majorHAnsi" w:hAnsiTheme="majorHAnsi" w:cstheme="majorHAnsi"/>
              </w:rPr>
              <w:fldChar w:fldCharType="end"/>
            </w:r>
          </w:hyperlink>
        </w:p>
        <w:p w14:paraId="636C1A70" w14:textId="247B24BC" w:rsidR="007E34FD" w:rsidRDefault="00000000">
          <w:pPr>
            <w:pStyle w:val="TOC3"/>
            <w:tabs>
              <w:tab w:val="right" w:pos="10456"/>
            </w:tabs>
            <w:rPr>
              <w:rFonts w:asciiTheme="majorHAnsi" w:eastAsiaTheme="minorEastAsia" w:hAnsiTheme="majorHAnsi" w:cstheme="majorHAnsi"/>
              <w:sz w:val="22"/>
              <w:szCs w:val="22"/>
            </w:rPr>
          </w:pPr>
          <w:hyperlink w:anchor="_Toc80953117" w:history="1">
            <w:r>
              <w:rPr>
                <w:rStyle w:val="Hyperlink"/>
                <w:rFonts w:asciiTheme="majorHAnsi" w:hAnsiTheme="majorHAnsi" w:cstheme="majorHAnsi"/>
              </w:rPr>
              <w:t>GEO_28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52</w:t>
            </w:r>
            <w:r>
              <w:rPr>
                <w:rFonts w:asciiTheme="majorHAnsi" w:hAnsiTheme="majorHAnsi" w:cstheme="majorHAnsi"/>
              </w:rPr>
              <w:fldChar w:fldCharType="end"/>
            </w:r>
          </w:hyperlink>
        </w:p>
        <w:p w14:paraId="636C1A71" w14:textId="233D01C9" w:rsidR="007E34FD" w:rsidRDefault="00000000">
          <w:pPr>
            <w:pStyle w:val="TOC3"/>
            <w:tabs>
              <w:tab w:val="right" w:pos="10456"/>
            </w:tabs>
            <w:rPr>
              <w:rFonts w:asciiTheme="majorHAnsi" w:eastAsiaTheme="minorEastAsia" w:hAnsiTheme="majorHAnsi" w:cstheme="majorHAnsi"/>
              <w:sz w:val="22"/>
              <w:szCs w:val="22"/>
            </w:rPr>
          </w:pPr>
          <w:hyperlink w:anchor="_Toc80953118" w:history="1">
            <w:r>
              <w:rPr>
                <w:rStyle w:val="Hyperlink"/>
                <w:rFonts w:asciiTheme="majorHAnsi" w:hAnsiTheme="majorHAnsi" w:cstheme="majorHAnsi"/>
              </w:rPr>
              <w:t>GEO_29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54</w:t>
            </w:r>
            <w:r>
              <w:rPr>
                <w:rFonts w:asciiTheme="majorHAnsi" w:hAnsiTheme="majorHAnsi" w:cstheme="majorHAnsi"/>
              </w:rPr>
              <w:fldChar w:fldCharType="end"/>
            </w:r>
          </w:hyperlink>
        </w:p>
        <w:p w14:paraId="636C1A72" w14:textId="767A4C6A" w:rsidR="007E34FD" w:rsidRDefault="00000000">
          <w:pPr>
            <w:pStyle w:val="TOC3"/>
            <w:tabs>
              <w:tab w:val="right" w:pos="10456"/>
            </w:tabs>
            <w:rPr>
              <w:rFonts w:asciiTheme="majorHAnsi" w:eastAsiaTheme="minorEastAsia" w:hAnsiTheme="majorHAnsi" w:cstheme="majorHAnsi"/>
              <w:sz w:val="22"/>
              <w:szCs w:val="22"/>
            </w:rPr>
          </w:pPr>
          <w:hyperlink w:anchor="_Toc80953119" w:history="1">
            <w:r>
              <w:rPr>
                <w:rStyle w:val="Hyperlink"/>
                <w:rFonts w:asciiTheme="majorHAnsi" w:hAnsiTheme="majorHAnsi" w:cstheme="majorHAnsi"/>
              </w:rPr>
              <w:t>GEO_30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_Toc80953119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55</w:t>
            </w:r>
            <w:r>
              <w:rPr>
                <w:rFonts w:asciiTheme="majorHAnsi" w:hAnsiTheme="majorHAnsi" w:cstheme="majorHAnsi"/>
              </w:rPr>
              <w:fldChar w:fldCharType="end"/>
            </w:r>
          </w:hyperlink>
        </w:p>
        <w:p w14:paraId="636C1A73" w14:textId="4CD27AE3" w:rsidR="007E34FD" w:rsidRDefault="00000000">
          <w:pPr>
            <w:pStyle w:val="TOC2"/>
            <w:tabs>
              <w:tab w:val="right" w:pos="10456"/>
            </w:tabs>
            <w:rPr>
              <w:rFonts w:asciiTheme="majorHAnsi" w:eastAsiaTheme="minorEastAsia" w:hAnsiTheme="majorHAnsi" w:cstheme="majorHAnsi"/>
              <w:sz w:val="22"/>
              <w:szCs w:val="22"/>
            </w:rPr>
          </w:pPr>
          <w:hyperlink w:anchor="_Toc80953120" w:history="1">
            <w:r>
              <w:rPr>
                <w:rStyle w:val="Hyperlink"/>
                <w:rFonts w:asciiTheme="majorHAnsi" w:eastAsia="Calibri" w:hAnsiTheme="majorHAnsi" w:cstheme="majorHAnsi"/>
              </w:rPr>
              <w:t>Rationales in 3.4.2 Rendering and visualisation</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57</w:t>
            </w:r>
            <w:r>
              <w:rPr>
                <w:rFonts w:asciiTheme="majorHAnsi" w:hAnsiTheme="majorHAnsi" w:cstheme="majorHAnsi"/>
              </w:rPr>
              <w:fldChar w:fldCharType="end"/>
            </w:r>
          </w:hyperlink>
        </w:p>
        <w:p w14:paraId="636C1A74" w14:textId="41C14463" w:rsidR="007E34FD" w:rsidRDefault="00000000">
          <w:pPr>
            <w:pStyle w:val="TOC3"/>
            <w:tabs>
              <w:tab w:val="right" w:pos="10456"/>
            </w:tabs>
            <w:rPr>
              <w:rFonts w:asciiTheme="majorHAnsi" w:eastAsiaTheme="minorEastAsia" w:hAnsiTheme="majorHAnsi" w:cstheme="majorHAnsi"/>
              <w:sz w:val="22"/>
              <w:szCs w:val="22"/>
            </w:rPr>
          </w:pPr>
          <w:hyperlink w:anchor="_Toc80953121" w:history="1">
            <w:r>
              <w:rPr>
                <w:rStyle w:val="Hyperlink"/>
                <w:rFonts w:asciiTheme="majorHAnsi" w:hAnsiTheme="majorHAnsi" w:cstheme="majorHAnsi"/>
              </w:rPr>
              <w:t>GEO_31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58</w:t>
            </w:r>
            <w:r>
              <w:rPr>
                <w:rFonts w:asciiTheme="majorHAnsi" w:hAnsiTheme="majorHAnsi" w:cstheme="majorHAnsi"/>
              </w:rPr>
              <w:fldChar w:fldCharType="end"/>
            </w:r>
          </w:hyperlink>
        </w:p>
        <w:p w14:paraId="636C1A75" w14:textId="2E694F5A" w:rsidR="007E34FD" w:rsidRDefault="00000000">
          <w:pPr>
            <w:pStyle w:val="TOC3"/>
            <w:tabs>
              <w:tab w:val="right" w:pos="10456"/>
            </w:tabs>
            <w:rPr>
              <w:rFonts w:asciiTheme="majorHAnsi" w:eastAsiaTheme="minorEastAsia" w:hAnsiTheme="majorHAnsi" w:cstheme="majorHAnsi"/>
              <w:sz w:val="22"/>
              <w:szCs w:val="22"/>
            </w:rPr>
          </w:pPr>
          <w:hyperlink w:anchor="_Toc80953122" w:history="1">
            <w:r>
              <w:rPr>
                <w:rStyle w:val="Hyperlink"/>
                <w:rFonts w:asciiTheme="majorHAnsi" w:hAnsiTheme="majorHAnsi" w:cstheme="majorHAnsi"/>
              </w:rPr>
              <w:t>GEO_32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59</w:t>
            </w:r>
            <w:r>
              <w:rPr>
                <w:rFonts w:asciiTheme="majorHAnsi" w:hAnsiTheme="majorHAnsi" w:cstheme="majorHAnsi"/>
              </w:rPr>
              <w:fldChar w:fldCharType="end"/>
            </w:r>
          </w:hyperlink>
        </w:p>
        <w:p w14:paraId="636C1A76" w14:textId="1915EAD1" w:rsidR="007E34FD" w:rsidRDefault="00000000">
          <w:pPr>
            <w:pStyle w:val="TOC3"/>
            <w:tabs>
              <w:tab w:val="right" w:pos="10456"/>
            </w:tabs>
            <w:rPr>
              <w:rFonts w:asciiTheme="majorHAnsi" w:eastAsiaTheme="minorEastAsia" w:hAnsiTheme="majorHAnsi" w:cstheme="majorHAnsi"/>
              <w:sz w:val="22"/>
              <w:szCs w:val="22"/>
            </w:rPr>
          </w:pPr>
          <w:hyperlink w:anchor="_Toc80953123" w:history="1">
            <w:r>
              <w:rPr>
                <w:rStyle w:val="Hyperlink"/>
                <w:rFonts w:asciiTheme="majorHAnsi" w:hAnsiTheme="majorHAnsi" w:cstheme="majorHAnsi"/>
              </w:rPr>
              <w:t>GEO_33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60</w:t>
            </w:r>
            <w:r>
              <w:rPr>
                <w:rFonts w:asciiTheme="majorHAnsi" w:hAnsiTheme="majorHAnsi" w:cstheme="majorHAnsi"/>
              </w:rPr>
              <w:fldChar w:fldCharType="end"/>
            </w:r>
          </w:hyperlink>
        </w:p>
        <w:p w14:paraId="636C1A77" w14:textId="78DE1376" w:rsidR="007E34FD" w:rsidRDefault="00000000">
          <w:pPr>
            <w:pStyle w:val="TOC3"/>
            <w:tabs>
              <w:tab w:val="right" w:pos="10456"/>
            </w:tabs>
            <w:rPr>
              <w:rFonts w:asciiTheme="majorHAnsi" w:eastAsiaTheme="minorEastAsia" w:hAnsiTheme="majorHAnsi" w:cstheme="majorHAnsi"/>
              <w:sz w:val="22"/>
              <w:szCs w:val="22"/>
            </w:rPr>
          </w:pPr>
          <w:hyperlink w:anchor="_Toc80953124" w:history="1">
            <w:r>
              <w:rPr>
                <w:rStyle w:val="Hyperlink"/>
                <w:rFonts w:asciiTheme="majorHAnsi" w:hAnsiTheme="majorHAnsi" w:cstheme="majorHAnsi"/>
              </w:rPr>
              <w:t>GEO_34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63</w:t>
            </w:r>
            <w:r>
              <w:rPr>
                <w:rFonts w:asciiTheme="majorHAnsi" w:hAnsiTheme="majorHAnsi" w:cstheme="majorHAnsi"/>
              </w:rPr>
              <w:fldChar w:fldCharType="end"/>
            </w:r>
          </w:hyperlink>
        </w:p>
        <w:p w14:paraId="636C1A78" w14:textId="7A9D9744" w:rsidR="007E34FD" w:rsidRDefault="00000000">
          <w:pPr>
            <w:pStyle w:val="TOC2"/>
            <w:tabs>
              <w:tab w:val="right" w:pos="10456"/>
            </w:tabs>
            <w:rPr>
              <w:rFonts w:asciiTheme="majorHAnsi" w:eastAsiaTheme="minorEastAsia" w:hAnsiTheme="majorHAnsi" w:cstheme="majorHAnsi"/>
              <w:sz w:val="22"/>
              <w:szCs w:val="22"/>
            </w:rPr>
          </w:pPr>
          <w:hyperlink w:anchor="_Toc80953125" w:history="1">
            <w:r>
              <w:rPr>
                <w:rStyle w:val="Hyperlink"/>
                <w:rFonts w:asciiTheme="majorHAnsi" w:eastAsia="Calibri" w:hAnsiTheme="majorHAnsi" w:cstheme="majorHAnsi"/>
              </w:rPr>
              <w:t>Rationales in 3.4.3 Software and algorithms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64</w:t>
            </w:r>
            <w:r>
              <w:rPr>
                <w:rFonts w:asciiTheme="majorHAnsi" w:hAnsiTheme="majorHAnsi" w:cstheme="majorHAnsi"/>
              </w:rPr>
              <w:fldChar w:fldCharType="end"/>
            </w:r>
          </w:hyperlink>
        </w:p>
        <w:p w14:paraId="636C1A79" w14:textId="0AC10038" w:rsidR="007E34FD" w:rsidRDefault="00000000">
          <w:pPr>
            <w:pStyle w:val="TOC3"/>
            <w:tabs>
              <w:tab w:val="right" w:pos="10456"/>
            </w:tabs>
            <w:rPr>
              <w:rFonts w:asciiTheme="majorHAnsi" w:eastAsiaTheme="minorEastAsia" w:hAnsiTheme="majorHAnsi" w:cstheme="majorHAnsi"/>
              <w:sz w:val="22"/>
              <w:szCs w:val="22"/>
            </w:rPr>
          </w:pPr>
          <w:hyperlink w:anchor="_Toc80953126" w:history="1">
            <w:r>
              <w:rPr>
                <w:rStyle w:val="Hyperlink"/>
                <w:rFonts w:asciiTheme="majorHAnsi" w:hAnsiTheme="majorHAnsi" w:cstheme="majorHAnsi"/>
              </w:rPr>
              <w:t>GEO_35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64</w:t>
            </w:r>
            <w:r>
              <w:rPr>
                <w:rFonts w:asciiTheme="majorHAnsi" w:hAnsiTheme="majorHAnsi" w:cstheme="majorHAnsi"/>
              </w:rPr>
              <w:fldChar w:fldCharType="end"/>
            </w:r>
          </w:hyperlink>
        </w:p>
        <w:p w14:paraId="636C1A7A" w14:textId="29322934" w:rsidR="007E34FD" w:rsidRDefault="00000000">
          <w:pPr>
            <w:pStyle w:val="TOC3"/>
            <w:tabs>
              <w:tab w:val="right" w:pos="10456"/>
            </w:tabs>
            <w:rPr>
              <w:rFonts w:asciiTheme="majorHAnsi" w:eastAsiaTheme="minorEastAsia" w:hAnsiTheme="majorHAnsi" w:cstheme="majorHAnsi"/>
              <w:sz w:val="22"/>
              <w:szCs w:val="22"/>
            </w:rPr>
          </w:pPr>
          <w:hyperlink w:anchor="_Toc80953127" w:history="1">
            <w:r>
              <w:rPr>
                <w:rStyle w:val="Hyperlink"/>
                <w:rFonts w:asciiTheme="majorHAnsi" w:hAnsiTheme="majorHAnsi" w:cstheme="majorHAnsi"/>
              </w:rPr>
              <w:t>GEO_36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65</w:t>
            </w:r>
            <w:r>
              <w:rPr>
                <w:rFonts w:asciiTheme="majorHAnsi" w:hAnsiTheme="majorHAnsi" w:cstheme="majorHAnsi"/>
              </w:rPr>
              <w:fldChar w:fldCharType="end"/>
            </w:r>
          </w:hyperlink>
        </w:p>
        <w:p w14:paraId="636C1A7B" w14:textId="046386F6" w:rsidR="007E34FD" w:rsidRDefault="00000000">
          <w:pPr>
            <w:pStyle w:val="TOC3"/>
            <w:tabs>
              <w:tab w:val="right" w:pos="10456"/>
            </w:tabs>
            <w:rPr>
              <w:rFonts w:asciiTheme="majorHAnsi" w:eastAsiaTheme="minorEastAsia" w:hAnsiTheme="majorHAnsi" w:cstheme="majorHAnsi"/>
              <w:sz w:val="22"/>
              <w:szCs w:val="22"/>
            </w:rPr>
          </w:pPr>
          <w:hyperlink w:anchor="_Toc80953128" w:history="1">
            <w:r>
              <w:rPr>
                <w:rStyle w:val="Hyperlink"/>
                <w:rFonts w:asciiTheme="majorHAnsi" w:hAnsiTheme="majorHAnsi" w:cstheme="majorHAnsi"/>
              </w:rPr>
              <w:t>GEO_37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65</w:t>
            </w:r>
            <w:r>
              <w:rPr>
                <w:rFonts w:asciiTheme="majorHAnsi" w:hAnsiTheme="majorHAnsi" w:cstheme="majorHAnsi"/>
              </w:rPr>
              <w:fldChar w:fldCharType="end"/>
            </w:r>
          </w:hyperlink>
        </w:p>
        <w:p w14:paraId="636C1A7C" w14:textId="793D4163" w:rsidR="007E34FD" w:rsidRDefault="00000000">
          <w:pPr>
            <w:pStyle w:val="TOC2"/>
            <w:tabs>
              <w:tab w:val="right" w:pos="10456"/>
            </w:tabs>
            <w:rPr>
              <w:rFonts w:asciiTheme="majorHAnsi" w:eastAsiaTheme="minorEastAsia" w:hAnsiTheme="majorHAnsi" w:cstheme="majorHAnsi"/>
              <w:sz w:val="22"/>
              <w:szCs w:val="22"/>
            </w:rPr>
          </w:pPr>
          <w:hyperlink w:anchor="_Toc80953129" w:history="1">
            <w:r>
              <w:rPr>
                <w:rStyle w:val="Hyperlink"/>
                <w:rFonts w:asciiTheme="majorHAnsi" w:eastAsia="Calibri" w:hAnsiTheme="majorHAnsi" w:cstheme="majorHAnsi"/>
              </w:rPr>
              <w:t>Rationales in 3.4.4 Coordinate reference system information –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_Toc80953129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66</w:t>
            </w:r>
            <w:r>
              <w:rPr>
                <w:rFonts w:asciiTheme="majorHAnsi" w:hAnsiTheme="majorHAnsi" w:cstheme="majorHAnsi"/>
              </w:rPr>
              <w:fldChar w:fldCharType="end"/>
            </w:r>
          </w:hyperlink>
        </w:p>
        <w:p w14:paraId="636C1A7D" w14:textId="3E0271BE" w:rsidR="007E34FD" w:rsidRDefault="00000000">
          <w:pPr>
            <w:pStyle w:val="TOC3"/>
            <w:tabs>
              <w:tab w:val="right" w:pos="10456"/>
            </w:tabs>
            <w:rPr>
              <w:rFonts w:asciiTheme="majorHAnsi" w:eastAsiaTheme="minorEastAsia" w:hAnsiTheme="majorHAnsi" w:cstheme="majorHAnsi"/>
              <w:sz w:val="22"/>
              <w:szCs w:val="22"/>
            </w:rPr>
          </w:pPr>
          <w:hyperlink w:anchor="_Toc80953130" w:history="1">
            <w:r>
              <w:rPr>
                <w:rStyle w:val="Hyperlink"/>
                <w:rFonts w:asciiTheme="majorHAnsi" w:hAnsiTheme="majorHAnsi" w:cstheme="majorHAnsi"/>
              </w:rPr>
              <w:t>GEO_38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66</w:t>
            </w:r>
            <w:r>
              <w:rPr>
                <w:rFonts w:asciiTheme="majorHAnsi" w:hAnsiTheme="majorHAnsi" w:cstheme="majorHAnsi"/>
              </w:rPr>
              <w:fldChar w:fldCharType="end"/>
            </w:r>
          </w:hyperlink>
        </w:p>
        <w:p w14:paraId="636C1A7E" w14:textId="7ED26CBF" w:rsidR="007E34FD" w:rsidRDefault="00000000">
          <w:pPr>
            <w:pStyle w:val="TOC3"/>
            <w:tabs>
              <w:tab w:val="right" w:pos="10456"/>
            </w:tabs>
            <w:rPr>
              <w:rFonts w:asciiTheme="majorHAnsi" w:eastAsiaTheme="minorEastAsia" w:hAnsiTheme="majorHAnsi" w:cstheme="majorHAnsi"/>
              <w:sz w:val="22"/>
              <w:szCs w:val="22"/>
            </w:rPr>
          </w:pPr>
          <w:hyperlink w:anchor="_Toc80953131" w:history="1">
            <w:r>
              <w:rPr>
                <w:rStyle w:val="Hyperlink"/>
                <w:rFonts w:asciiTheme="majorHAnsi" w:hAnsiTheme="majorHAnsi" w:cstheme="majorHAnsi"/>
              </w:rPr>
              <w:t>GEO_39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68</w:t>
            </w:r>
            <w:r>
              <w:rPr>
                <w:rFonts w:asciiTheme="majorHAnsi" w:hAnsiTheme="majorHAnsi" w:cstheme="majorHAnsi"/>
              </w:rPr>
              <w:fldChar w:fldCharType="end"/>
            </w:r>
          </w:hyperlink>
        </w:p>
        <w:p w14:paraId="636C1A7F" w14:textId="69A2DCB6" w:rsidR="007E34FD" w:rsidRDefault="00000000">
          <w:pPr>
            <w:pStyle w:val="TOC2"/>
            <w:tabs>
              <w:tab w:val="right" w:pos="10456"/>
            </w:tabs>
            <w:rPr>
              <w:rFonts w:asciiTheme="majorHAnsi" w:eastAsiaTheme="minorEastAsia" w:hAnsiTheme="majorHAnsi" w:cstheme="majorHAnsi"/>
              <w:sz w:val="22"/>
              <w:szCs w:val="22"/>
            </w:rPr>
          </w:pPr>
          <w:hyperlink w:anchor="_Toc80953132" w:history="1">
            <w:r>
              <w:rPr>
                <w:rStyle w:val="Hyperlink"/>
                <w:rFonts w:asciiTheme="majorHAnsi" w:eastAsia="Calibri" w:hAnsiTheme="majorHAnsi" w:cstheme="majorHAnsi"/>
              </w:rPr>
              <w:t>Rationales in 3.4.5 Other - Contextual Documentation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70</w:t>
            </w:r>
            <w:r>
              <w:rPr>
                <w:rFonts w:asciiTheme="majorHAnsi" w:hAnsiTheme="majorHAnsi" w:cstheme="majorHAnsi"/>
              </w:rPr>
              <w:fldChar w:fldCharType="end"/>
            </w:r>
          </w:hyperlink>
        </w:p>
        <w:p w14:paraId="636C1A80" w14:textId="27FA1FBD" w:rsidR="007E34FD" w:rsidRDefault="00000000">
          <w:pPr>
            <w:pStyle w:val="TOC3"/>
            <w:tabs>
              <w:tab w:val="right" w:pos="10456"/>
            </w:tabs>
            <w:rPr>
              <w:rFonts w:asciiTheme="majorHAnsi" w:eastAsiaTheme="minorEastAsia" w:hAnsiTheme="majorHAnsi" w:cstheme="majorHAnsi"/>
              <w:sz w:val="22"/>
              <w:szCs w:val="22"/>
            </w:rPr>
          </w:pPr>
          <w:hyperlink w:anchor="_Toc80953133" w:history="1">
            <w:r>
              <w:rPr>
                <w:rStyle w:val="Hyperlink"/>
                <w:rFonts w:asciiTheme="majorHAnsi" w:hAnsiTheme="majorHAnsi" w:cstheme="majorHAnsi"/>
              </w:rPr>
              <w:t>GEO_40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71</w:t>
            </w:r>
            <w:r>
              <w:rPr>
                <w:rFonts w:asciiTheme="majorHAnsi" w:hAnsiTheme="majorHAnsi" w:cstheme="majorHAnsi"/>
              </w:rPr>
              <w:fldChar w:fldCharType="end"/>
            </w:r>
          </w:hyperlink>
        </w:p>
        <w:p w14:paraId="636C1A81" w14:textId="41A06589" w:rsidR="007E34FD" w:rsidRDefault="00000000">
          <w:pPr>
            <w:pStyle w:val="TOC3"/>
            <w:tabs>
              <w:tab w:val="right" w:pos="10456"/>
            </w:tabs>
            <w:rPr>
              <w:rFonts w:asciiTheme="majorHAnsi" w:eastAsiaTheme="minorEastAsia" w:hAnsiTheme="majorHAnsi" w:cstheme="majorHAnsi"/>
              <w:sz w:val="22"/>
              <w:szCs w:val="22"/>
            </w:rPr>
          </w:pPr>
          <w:hyperlink w:anchor="_Toc80953134" w:history="1">
            <w:r>
              <w:rPr>
                <w:rStyle w:val="Hyperlink"/>
                <w:rFonts w:asciiTheme="majorHAnsi" w:hAnsiTheme="majorHAnsi" w:cstheme="majorHAnsi"/>
              </w:rPr>
              <w:t>GEO_41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72</w:t>
            </w:r>
            <w:r>
              <w:rPr>
                <w:rFonts w:asciiTheme="majorHAnsi" w:hAnsiTheme="majorHAnsi" w:cstheme="majorHAnsi"/>
              </w:rPr>
              <w:fldChar w:fldCharType="end"/>
            </w:r>
          </w:hyperlink>
        </w:p>
        <w:p w14:paraId="636C1A82" w14:textId="4164045F" w:rsidR="007E34FD" w:rsidRDefault="00000000">
          <w:pPr>
            <w:pStyle w:val="TOC1"/>
            <w:tabs>
              <w:tab w:val="left" w:pos="720"/>
              <w:tab w:val="right" w:pos="10456"/>
            </w:tabs>
            <w:rPr>
              <w:rFonts w:asciiTheme="majorHAnsi" w:eastAsiaTheme="minorEastAsia" w:hAnsiTheme="majorHAnsi" w:cstheme="majorHAnsi"/>
              <w:sz w:val="22"/>
              <w:szCs w:val="22"/>
            </w:rPr>
          </w:pPr>
          <w:hyperlink w:anchor="_Toc80953135" w:history="1">
            <w:r>
              <w:rPr>
                <w:rStyle w:val="Hyperlink"/>
                <w:rFonts w:asciiTheme="majorHAnsi" w:hAnsiTheme="majorHAnsi" w:cstheme="majorHAnsi"/>
              </w:rPr>
              <w:t xml:space="preserve">3.5 </w:t>
            </w:r>
            <w:r>
              <w:rPr>
                <w:rFonts w:asciiTheme="majorHAnsi" w:eastAsiaTheme="minorEastAsia" w:hAnsiTheme="majorHAnsi" w:cstheme="majorHAnsi"/>
                <w:sz w:val="22"/>
                <w:szCs w:val="22"/>
              </w:rPr>
              <w:tab/>
            </w:r>
            <w:r>
              <w:rPr>
                <w:rStyle w:val="Hyperlink"/>
                <w:rFonts w:asciiTheme="majorHAnsi" w:hAnsiTheme="majorHAnsi" w:cstheme="majorHAnsi"/>
              </w:rPr>
              <w:t>Rationales in metadata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74</w:t>
            </w:r>
            <w:r>
              <w:rPr>
                <w:rFonts w:asciiTheme="majorHAnsi" w:hAnsiTheme="majorHAnsi" w:cstheme="majorHAnsi"/>
              </w:rPr>
              <w:fldChar w:fldCharType="end"/>
            </w:r>
          </w:hyperlink>
        </w:p>
        <w:p w14:paraId="636C1A83" w14:textId="350894EB" w:rsidR="007E34FD" w:rsidRDefault="00000000">
          <w:pPr>
            <w:pStyle w:val="TOC2"/>
            <w:tabs>
              <w:tab w:val="right" w:pos="10456"/>
            </w:tabs>
            <w:rPr>
              <w:rFonts w:asciiTheme="majorHAnsi" w:eastAsiaTheme="minorEastAsia" w:hAnsiTheme="majorHAnsi" w:cstheme="majorHAnsi"/>
              <w:sz w:val="22"/>
              <w:szCs w:val="22"/>
            </w:rPr>
          </w:pPr>
          <w:hyperlink w:anchor="_Toc80953136" w:history="1">
            <w:r>
              <w:rPr>
                <w:rStyle w:val="Hyperlink"/>
                <w:rFonts w:asciiTheme="majorHAnsi" w:eastAsia="Calibri" w:hAnsiTheme="majorHAnsi" w:cstheme="majorHAnsi"/>
              </w:rPr>
              <w:t>Rationales in 3.5 Geospatial Metadata requirements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_Toc80953136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74</w:t>
            </w:r>
            <w:r>
              <w:rPr>
                <w:rFonts w:asciiTheme="majorHAnsi" w:hAnsiTheme="majorHAnsi" w:cstheme="majorHAnsi"/>
              </w:rPr>
              <w:fldChar w:fldCharType="end"/>
            </w:r>
          </w:hyperlink>
        </w:p>
        <w:p w14:paraId="636C1A84" w14:textId="2545BE22" w:rsidR="007E34FD" w:rsidRDefault="00000000">
          <w:pPr>
            <w:pStyle w:val="TOC3"/>
            <w:tabs>
              <w:tab w:val="right" w:pos="10456"/>
            </w:tabs>
            <w:rPr>
              <w:rFonts w:asciiTheme="majorHAnsi" w:eastAsiaTheme="minorEastAsia" w:hAnsiTheme="majorHAnsi" w:cstheme="majorHAnsi"/>
              <w:sz w:val="22"/>
              <w:szCs w:val="22"/>
            </w:rPr>
          </w:pPr>
          <w:hyperlink w:anchor="_Toc80953137" w:history="1">
            <w:r>
              <w:rPr>
                <w:rStyle w:val="Hyperlink"/>
                <w:rFonts w:asciiTheme="majorHAnsi" w:hAnsiTheme="majorHAnsi" w:cstheme="majorHAnsi"/>
              </w:rPr>
              <w:t>GEO_42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_Toc80953137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95</w:t>
            </w:r>
            <w:r>
              <w:rPr>
                <w:rFonts w:asciiTheme="majorHAnsi" w:hAnsiTheme="majorHAnsi" w:cstheme="majorHAnsi"/>
              </w:rPr>
              <w:fldChar w:fldCharType="end"/>
            </w:r>
          </w:hyperlink>
        </w:p>
        <w:p w14:paraId="636C1A85" w14:textId="7F9BF21E" w:rsidR="007E34FD" w:rsidRDefault="00000000">
          <w:pPr>
            <w:pStyle w:val="TOC3"/>
            <w:tabs>
              <w:tab w:val="right" w:pos="10456"/>
            </w:tabs>
            <w:rPr>
              <w:rFonts w:asciiTheme="majorHAnsi" w:eastAsiaTheme="minorEastAsia" w:hAnsiTheme="majorHAnsi" w:cstheme="majorHAnsi"/>
              <w:sz w:val="22"/>
              <w:szCs w:val="22"/>
            </w:rPr>
          </w:pPr>
          <w:hyperlink w:anchor="_Toc80953138" w:history="1">
            <w:r>
              <w:rPr>
                <w:rStyle w:val="Hyperlink"/>
                <w:rFonts w:asciiTheme="majorHAnsi" w:hAnsiTheme="majorHAnsi" w:cstheme="majorHAnsi"/>
              </w:rPr>
              <w:t>GEO_43 Rationale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_Toc80953138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95</w:t>
            </w:r>
            <w:r>
              <w:rPr>
                <w:rFonts w:asciiTheme="majorHAnsi" w:hAnsiTheme="majorHAnsi" w:cstheme="majorHAnsi"/>
              </w:rPr>
              <w:fldChar w:fldCharType="end"/>
            </w:r>
          </w:hyperlink>
        </w:p>
        <w:p w14:paraId="636C1A86" w14:textId="1CA46BF3" w:rsidR="007E34FD" w:rsidRDefault="00000000">
          <w:pPr>
            <w:pStyle w:val="TOC1"/>
            <w:tabs>
              <w:tab w:val="right" w:pos="10456"/>
            </w:tabs>
            <w:rPr>
              <w:rFonts w:asciiTheme="majorHAnsi" w:eastAsiaTheme="minorEastAsia" w:hAnsiTheme="majorHAnsi" w:cstheme="majorHAnsi"/>
              <w:sz w:val="22"/>
              <w:szCs w:val="22"/>
            </w:rPr>
          </w:pPr>
          <w:hyperlink w:anchor="_Toc80953139" w:history="1">
            <w:r>
              <w:rPr>
                <w:rStyle w:val="Hyperlink"/>
                <w:rFonts w:asciiTheme="majorHAnsi" w:hAnsiTheme="majorHAnsi" w:cstheme="majorHAnsi"/>
              </w:rPr>
              <w:t>4. Examples and tools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_Toc80953139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97</w:t>
            </w:r>
            <w:r>
              <w:rPr>
                <w:rFonts w:asciiTheme="majorHAnsi" w:hAnsiTheme="majorHAnsi" w:cstheme="majorHAnsi"/>
              </w:rPr>
              <w:fldChar w:fldCharType="end"/>
            </w:r>
          </w:hyperlink>
        </w:p>
        <w:p w14:paraId="636C1A87" w14:textId="6ACE1747" w:rsidR="007E34FD" w:rsidRDefault="00000000">
          <w:pPr>
            <w:pStyle w:val="TOC2"/>
            <w:tabs>
              <w:tab w:val="left" w:pos="720"/>
              <w:tab w:val="right" w:pos="10456"/>
            </w:tabs>
            <w:rPr>
              <w:rFonts w:asciiTheme="majorHAnsi" w:eastAsiaTheme="minorEastAsia" w:hAnsiTheme="majorHAnsi" w:cstheme="majorHAnsi"/>
              <w:sz w:val="22"/>
              <w:szCs w:val="22"/>
            </w:rPr>
          </w:pPr>
          <w:hyperlink w:anchor="_Toc80953140" w:history="1">
            <w:r>
              <w:rPr>
                <w:rStyle w:val="Hyperlink"/>
                <w:rFonts w:asciiTheme="majorHAnsi" w:hAnsiTheme="majorHAnsi" w:cstheme="majorHAnsi"/>
              </w:rPr>
              <w:t>○</w:t>
            </w:r>
            <w:r>
              <w:rPr>
                <w:rFonts w:asciiTheme="majorHAnsi" w:eastAsiaTheme="minorEastAsia" w:hAnsiTheme="majorHAnsi" w:cstheme="majorHAnsi"/>
                <w:sz w:val="22"/>
                <w:szCs w:val="22"/>
              </w:rPr>
              <w:tab/>
            </w:r>
            <w:r>
              <w:rPr>
                <w:rStyle w:val="Hyperlink"/>
                <w:rFonts w:asciiTheme="majorHAnsi" w:hAnsiTheme="majorHAnsi" w:cstheme="majorHAnsi"/>
              </w:rPr>
              <w:t>Examples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_Toc80953140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97</w:t>
            </w:r>
            <w:r>
              <w:rPr>
                <w:rFonts w:asciiTheme="majorHAnsi" w:hAnsiTheme="majorHAnsi" w:cstheme="majorHAnsi"/>
              </w:rPr>
              <w:fldChar w:fldCharType="end"/>
            </w:r>
          </w:hyperlink>
        </w:p>
        <w:p w14:paraId="636C1A88" w14:textId="7F5FDC00" w:rsidR="007E34FD" w:rsidRDefault="00000000">
          <w:pPr>
            <w:pStyle w:val="TOC2"/>
            <w:tabs>
              <w:tab w:val="left" w:pos="720"/>
              <w:tab w:val="right" w:pos="10456"/>
            </w:tabs>
            <w:rPr>
              <w:rFonts w:asciiTheme="majorHAnsi" w:eastAsiaTheme="minorEastAsia" w:hAnsiTheme="majorHAnsi" w:cstheme="majorHAnsi"/>
              <w:sz w:val="22"/>
              <w:szCs w:val="22"/>
            </w:rPr>
          </w:pPr>
          <w:hyperlink w:anchor="_Toc80953141" w:history="1">
            <w:r>
              <w:rPr>
                <w:rStyle w:val="Hyperlink"/>
                <w:rFonts w:asciiTheme="majorHAnsi" w:hAnsiTheme="majorHAnsi" w:cstheme="majorHAnsi"/>
              </w:rPr>
              <w:t>○</w:t>
            </w:r>
            <w:r>
              <w:rPr>
                <w:rFonts w:asciiTheme="majorHAnsi" w:eastAsiaTheme="minorEastAsia" w:hAnsiTheme="majorHAnsi" w:cstheme="majorHAnsi"/>
                <w:sz w:val="22"/>
                <w:szCs w:val="22"/>
              </w:rPr>
              <w:tab/>
            </w:r>
            <w:r>
              <w:rPr>
                <w:rStyle w:val="Hyperlink"/>
                <w:rFonts w:asciiTheme="majorHAnsi" w:hAnsiTheme="majorHAnsi" w:cstheme="majorHAnsi"/>
              </w:rPr>
              <w:t>Tools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_Toc80953141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97</w:t>
            </w:r>
            <w:r>
              <w:rPr>
                <w:rFonts w:asciiTheme="majorHAnsi" w:hAnsiTheme="majorHAnsi" w:cstheme="majorHAnsi"/>
              </w:rPr>
              <w:fldChar w:fldCharType="end"/>
            </w:r>
          </w:hyperlink>
        </w:p>
        <w:p w14:paraId="636C1A89" w14:textId="1B87EAB5" w:rsidR="007E34FD" w:rsidRDefault="00000000">
          <w:pPr>
            <w:pStyle w:val="TOC1"/>
            <w:tabs>
              <w:tab w:val="right" w:pos="10456"/>
            </w:tabs>
            <w:rPr>
              <w:rFonts w:asciiTheme="majorHAnsi" w:eastAsiaTheme="minorEastAsia" w:hAnsiTheme="majorHAnsi" w:cstheme="majorHAnsi"/>
              <w:sz w:val="22"/>
              <w:szCs w:val="22"/>
            </w:rPr>
          </w:pPr>
          <w:hyperlink w:anchor="_Toc80953142" w:history="1">
            <w:r>
              <w:rPr>
                <w:rStyle w:val="Hyperlink"/>
                <w:rFonts w:asciiTheme="majorHAnsi" w:hAnsiTheme="majorHAnsi" w:cstheme="majorHAnsi"/>
              </w:rPr>
              <w:t>5. Postface</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_Toc80953142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100</w:t>
            </w:r>
            <w:r>
              <w:rPr>
                <w:rFonts w:asciiTheme="majorHAnsi" w:hAnsiTheme="majorHAnsi" w:cstheme="majorHAnsi"/>
              </w:rPr>
              <w:fldChar w:fldCharType="end"/>
            </w:r>
          </w:hyperlink>
        </w:p>
        <w:p w14:paraId="636C1A8A" w14:textId="4843DB39" w:rsidR="007E34FD" w:rsidRDefault="00000000">
          <w:pPr>
            <w:pStyle w:val="TOC1"/>
            <w:tabs>
              <w:tab w:val="right" w:pos="10456"/>
            </w:tabs>
            <w:rPr>
              <w:rFonts w:asciiTheme="majorHAnsi" w:eastAsiaTheme="minorEastAsia" w:hAnsiTheme="majorHAnsi" w:cstheme="majorHAnsi"/>
              <w:sz w:val="22"/>
              <w:szCs w:val="22"/>
            </w:rPr>
          </w:pPr>
          <w:hyperlink w:anchor="_Toc80953143" w:history="1">
            <w:r>
              <w:rPr>
                <w:rStyle w:val="Hyperlink"/>
                <w:rFonts w:asciiTheme="majorHAnsi" w:hAnsiTheme="majorHAnsi" w:cstheme="majorHAnsi"/>
              </w:rPr>
              <w:t>Appendix 1: Long-Term preservation format Profile for Geospatial Vector data using GML 3.2.1</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_Toc80953143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102</w:t>
            </w:r>
            <w:r>
              <w:rPr>
                <w:rFonts w:asciiTheme="majorHAnsi" w:hAnsiTheme="majorHAnsi" w:cstheme="majorHAnsi"/>
              </w:rPr>
              <w:fldChar w:fldCharType="end"/>
            </w:r>
          </w:hyperlink>
        </w:p>
        <w:p w14:paraId="636C1A8B" w14:textId="6E3DFFC2" w:rsidR="007E34FD" w:rsidRDefault="00000000">
          <w:pPr>
            <w:pStyle w:val="TOC1"/>
            <w:tabs>
              <w:tab w:val="right" w:pos="10456"/>
            </w:tabs>
            <w:rPr>
              <w:rFonts w:asciiTheme="majorHAnsi" w:eastAsiaTheme="minorEastAsia" w:hAnsiTheme="majorHAnsi" w:cstheme="majorHAnsi"/>
              <w:sz w:val="22"/>
              <w:szCs w:val="22"/>
            </w:rPr>
          </w:pPr>
          <w:hyperlink w:anchor="_Toc80953144" w:history="1">
            <w:r>
              <w:rPr>
                <w:rStyle w:val="Hyperlink"/>
                <w:rFonts w:asciiTheme="majorHAnsi" w:hAnsiTheme="majorHAnsi" w:cstheme="majorHAnsi"/>
              </w:rPr>
              <w:t>Appendix 2: Long-Term preservation format Profile for Geospatial Raster data using TIFF baseline 6</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_Toc80953144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103</w:t>
            </w:r>
            <w:r>
              <w:rPr>
                <w:rFonts w:asciiTheme="majorHAnsi" w:hAnsiTheme="majorHAnsi" w:cstheme="majorHAnsi"/>
              </w:rPr>
              <w:fldChar w:fldCharType="end"/>
            </w:r>
          </w:hyperlink>
        </w:p>
        <w:p w14:paraId="636C1A8C" w14:textId="5B899E73" w:rsidR="007E34FD" w:rsidRDefault="00000000">
          <w:pPr>
            <w:pStyle w:val="TOC1"/>
            <w:tabs>
              <w:tab w:val="right" w:pos="10456"/>
            </w:tabs>
            <w:rPr>
              <w:rFonts w:ascii="Calibri" w:eastAsia="Calibri" w:hAnsi="Calibri" w:cs="Calibri"/>
              <w:b/>
              <w:color w:val="000000"/>
              <w:sz w:val="22"/>
              <w:szCs w:val="22"/>
            </w:rPr>
          </w:pPr>
          <w:hyperlink w:anchor="_Toc80953145" w:history="1">
            <w:r>
              <w:rPr>
                <w:rStyle w:val="Hyperlink"/>
                <w:rFonts w:asciiTheme="majorHAnsi" w:hAnsiTheme="majorHAnsi" w:cstheme="majorHAnsi"/>
              </w:rPr>
              <w:t>Appendix 3: Mapping of INSPIRE metadata descriptions to archival descriptive metadata standards</w:t>
            </w:r>
            <w:r>
              <w:rPr>
                <w:rFonts w:asciiTheme="majorHAnsi" w:hAnsiTheme="majorHAnsi" w:cstheme="majorHAnsi"/>
              </w:rPr>
              <w:tab/>
            </w:r>
            <w:r>
              <w:rPr>
                <w:rFonts w:asciiTheme="majorHAnsi" w:hAnsiTheme="majorHAnsi" w:cstheme="majorHAnsi"/>
              </w:rPr>
              <w:fldChar w:fldCharType="begin"/>
            </w:r>
            <w:r>
              <w:rPr>
                <w:rFonts w:asciiTheme="majorHAnsi" w:hAnsiTheme="majorHAnsi" w:cstheme="majorHAnsi"/>
              </w:rPr>
              <w:instrText xml:space="preserve"> PAGEREF _Toc80953145 \h </w:instrText>
            </w:r>
            <w:r>
              <w:rPr>
                <w:rFonts w:asciiTheme="majorHAnsi" w:hAnsiTheme="majorHAnsi" w:cstheme="majorHAnsi"/>
              </w:rPr>
            </w:r>
            <w:r>
              <w:rPr>
                <w:rFonts w:asciiTheme="majorHAnsi" w:hAnsiTheme="majorHAnsi" w:cstheme="majorHAnsi"/>
              </w:rPr>
              <w:fldChar w:fldCharType="separate"/>
            </w:r>
            <w:r>
              <w:rPr>
                <w:rFonts w:asciiTheme="majorHAnsi" w:hAnsiTheme="majorHAnsi" w:cstheme="majorHAnsi"/>
              </w:rPr>
              <w:t>104</w:t>
            </w:r>
            <w:r>
              <w:rPr>
                <w:rFonts w:asciiTheme="majorHAnsi" w:hAnsiTheme="majorHAnsi" w:cstheme="majorHAnsi"/>
              </w:rPr>
              <w:fldChar w:fldCharType="end"/>
            </w:r>
          </w:hyperlink>
          <w:r>
            <w:rPr>
              <w:rFonts w:asciiTheme="majorHAnsi" w:hAnsiTheme="majorHAnsi" w:cstheme="majorHAnsi"/>
            </w:rPr>
            <w:fldChar w:fldCharType="end"/>
          </w:r>
        </w:p>
      </w:sdtContent>
    </w:sdt>
    <w:p w14:paraId="636C1A8D" w14:textId="77777777" w:rsidR="007E34FD" w:rsidRDefault="00000000">
      <w:pPr>
        <w:spacing w:after="200" w:line="276" w:lineRule="auto"/>
        <w:rPr>
          <w:rFonts w:ascii="Calibri" w:eastAsia="Calibri" w:hAnsi="Calibri" w:cs="Calibri"/>
          <w:b/>
          <w:color w:val="366091"/>
          <w:sz w:val="28"/>
          <w:szCs w:val="28"/>
        </w:rPr>
      </w:pPr>
      <w:bookmarkStart w:id="9" w:name="_tyjcwt"/>
      <w:bookmarkEnd w:id="9"/>
      <w:r>
        <w:br w:type="page" w:clear="all"/>
      </w:r>
    </w:p>
    <w:p w14:paraId="636C1A8E" w14:textId="77777777" w:rsidR="007E34FD" w:rsidRDefault="00000000">
      <w:pPr>
        <w:pStyle w:val="Heading1"/>
        <w:numPr>
          <w:ilvl w:val="0"/>
          <w:numId w:val="12"/>
        </w:numPr>
        <w:spacing w:after="180"/>
        <w:ind w:left="284" w:hanging="284"/>
        <w:jc w:val="both"/>
        <w:rPr>
          <w:rFonts w:ascii="Calibri" w:eastAsia="Calibri" w:hAnsi="Calibri" w:cs="Calibri"/>
        </w:rPr>
      </w:pPr>
      <w:bookmarkStart w:id="10" w:name="_Toc80953048"/>
      <w:r>
        <w:rPr>
          <w:rFonts w:ascii="Calibri" w:eastAsia="Calibri" w:hAnsi="Calibri" w:cs="Calibri"/>
        </w:rPr>
        <w:lastRenderedPageBreak/>
        <w:t>C</w:t>
      </w:r>
      <w:r>
        <w:rPr>
          <w:rFonts w:ascii="Calibri" w:eastAsia="Calibri" w:hAnsi="Calibri" w:cs="Calibri"/>
          <w:sz w:val="32"/>
          <w:szCs w:val="32"/>
        </w:rPr>
        <w:t>ontext</w:t>
      </w:r>
      <w:bookmarkEnd w:id="10"/>
    </w:p>
    <w:p w14:paraId="636C1A8F" w14:textId="77777777" w:rsidR="007E34FD" w:rsidRDefault="00000000">
      <w:pPr>
        <w:pStyle w:val="Heading2"/>
        <w:numPr>
          <w:ilvl w:val="1"/>
          <w:numId w:val="12"/>
        </w:numPr>
        <w:spacing w:after="180"/>
        <w:rPr>
          <w:rFonts w:ascii="Calibri" w:eastAsia="Calibri" w:hAnsi="Calibri" w:cs="Calibri"/>
        </w:rPr>
      </w:pPr>
      <w:bookmarkStart w:id="11" w:name="_Toc80953049"/>
      <w:r>
        <w:rPr>
          <w:rFonts w:ascii="Calibri" w:eastAsia="Calibri" w:hAnsi="Calibri" w:cs="Calibri"/>
        </w:rPr>
        <w:t>Purpose</w:t>
      </w:r>
      <w:bookmarkEnd w:id="11"/>
    </w:p>
    <w:p w14:paraId="636C1A90"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color w:val="000000"/>
          <w:sz w:val="22"/>
          <w:szCs w:val="22"/>
        </w:rPr>
      </w:pPr>
      <w:r>
        <w:rPr>
          <w:rFonts w:ascii="Calibri" w:eastAsia="Calibri" w:hAnsi="Calibri" w:cs="Calibri"/>
          <w:color w:val="000000"/>
          <w:sz w:val="22"/>
          <w:szCs w:val="22"/>
        </w:rPr>
        <w:t xml:space="preserve">The purpose of this guideline is to further explain and describe the “Specification for the E-ARK Content Information Type Specification for digital geospatial data records archiving” (also called </w:t>
      </w:r>
      <w:r>
        <w:rPr>
          <w:rFonts w:ascii="Calibri" w:eastAsia="Calibri" w:hAnsi="Calibri" w:cs="Calibri"/>
          <w:sz w:val="22"/>
          <w:szCs w:val="22"/>
        </w:rPr>
        <w:t>CITS Geospatial</w:t>
      </w:r>
      <w:r>
        <w:rPr>
          <w:rFonts w:ascii="Calibri" w:eastAsia="Calibri" w:hAnsi="Calibri" w:cs="Calibri"/>
          <w:color w:val="000000"/>
          <w:sz w:val="22"/>
          <w:szCs w:val="22"/>
        </w:rPr>
        <w:t xml:space="preserve"> in short). The goal is that as many people as possible will be able to und</w:t>
      </w:r>
      <w:r>
        <w:rPr>
          <w:rFonts w:ascii="Calibri" w:eastAsia="Calibri" w:hAnsi="Calibri" w:cs="Calibri"/>
          <w:sz w:val="22"/>
          <w:szCs w:val="22"/>
        </w:rPr>
        <w:t>erstand the specification and, therefore, to</w:t>
      </w:r>
      <w:r>
        <w:rPr>
          <w:rFonts w:ascii="Calibri" w:eastAsia="Calibri" w:hAnsi="Calibri" w:cs="Calibri"/>
          <w:color w:val="000000"/>
          <w:sz w:val="22"/>
          <w:szCs w:val="22"/>
        </w:rPr>
        <w:t xml:space="preserve"> also preserve </w:t>
      </w:r>
      <w:r>
        <w:rPr>
          <w:rFonts w:ascii="Calibri" w:eastAsia="Calibri" w:hAnsi="Calibri" w:cs="Calibri"/>
          <w:sz w:val="22"/>
          <w:szCs w:val="22"/>
        </w:rPr>
        <w:t>geodata</w:t>
      </w:r>
      <w:r>
        <w:rPr>
          <w:rFonts w:ascii="Calibri" w:eastAsia="Calibri" w:hAnsi="Calibri" w:cs="Calibri"/>
          <w:color w:val="000000"/>
          <w:sz w:val="22"/>
          <w:szCs w:val="22"/>
        </w:rPr>
        <w:t>. The guideline is an evolving document, and more concepts and standards will be explained following the needs of the users of the specification.</w:t>
      </w:r>
    </w:p>
    <w:p w14:paraId="636C1A91" w14:textId="77777777" w:rsidR="007E34FD" w:rsidRDefault="00000000">
      <w:pPr>
        <w:pStyle w:val="Heading2"/>
        <w:numPr>
          <w:ilvl w:val="1"/>
          <w:numId w:val="12"/>
        </w:numPr>
        <w:spacing w:before="360" w:after="180"/>
        <w:ind w:left="578" w:hanging="578"/>
        <w:rPr>
          <w:rFonts w:ascii="Calibri" w:eastAsia="Calibri" w:hAnsi="Calibri" w:cs="Calibri"/>
        </w:rPr>
      </w:pPr>
      <w:bookmarkStart w:id="12" w:name="_Toc80953050"/>
      <w:r>
        <w:rPr>
          <w:rFonts w:ascii="Calibri" w:eastAsia="Calibri" w:hAnsi="Calibri" w:cs="Calibri"/>
        </w:rPr>
        <w:t>Scope</w:t>
      </w:r>
      <w:bookmarkEnd w:id="12"/>
    </w:p>
    <w:p w14:paraId="636C1A92" w14:textId="4254C1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sz w:val="22"/>
          <w:szCs w:val="22"/>
        </w:rPr>
      </w:pPr>
      <w:bookmarkStart w:id="13" w:name="_2s8eyo1"/>
      <w:bookmarkEnd w:id="13"/>
      <w:r>
        <w:rPr>
          <w:rFonts w:ascii="Calibri" w:eastAsia="Calibri" w:hAnsi="Calibri" w:cs="Calibri"/>
          <w:color w:val="000000"/>
          <w:sz w:val="22"/>
          <w:szCs w:val="22"/>
        </w:rPr>
        <w:t>This guideline provide</w:t>
      </w:r>
      <w:r w:rsidR="007F7A74">
        <w:rPr>
          <w:rFonts w:ascii="Calibri" w:eastAsia="Calibri" w:hAnsi="Calibri" w:cs="Calibri"/>
          <w:color w:val="000000"/>
          <w:sz w:val="22"/>
          <w:szCs w:val="22"/>
        </w:rPr>
        <w:t>s</w:t>
      </w:r>
      <w:r>
        <w:rPr>
          <w:rFonts w:ascii="Calibri" w:eastAsia="Calibri" w:hAnsi="Calibri" w:cs="Calibri"/>
          <w:color w:val="000000"/>
          <w:sz w:val="22"/>
          <w:szCs w:val="22"/>
        </w:rPr>
        <w:t xml:space="preserve"> further information and insights on preserving basic to moderately complex Geospatial records used within GIS, mostly in vector and raster formats. </w:t>
      </w:r>
      <w:r w:rsidR="00A64DB6">
        <w:rPr>
          <w:rFonts w:ascii="Calibri" w:eastAsia="Calibri" w:hAnsi="Calibri" w:cs="Calibri"/>
          <w:color w:val="000000"/>
          <w:sz w:val="22"/>
          <w:szCs w:val="22"/>
        </w:rPr>
        <w:t xml:space="preserve">Geospatial domain is developing and </w:t>
      </w:r>
      <w:r w:rsidR="00015DAB">
        <w:rPr>
          <w:rFonts w:ascii="Calibri" w:eastAsia="Calibri" w:hAnsi="Calibri" w:cs="Calibri"/>
          <w:color w:val="000000"/>
          <w:sz w:val="22"/>
          <w:szCs w:val="22"/>
        </w:rPr>
        <w:t>many new formats are being used</w:t>
      </w:r>
      <w:r w:rsidR="00F90CF5">
        <w:rPr>
          <w:rFonts w:ascii="Calibri" w:eastAsia="Calibri" w:hAnsi="Calibri" w:cs="Calibri"/>
          <w:color w:val="000000"/>
          <w:sz w:val="22"/>
          <w:szCs w:val="22"/>
        </w:rPr>
        <w:t xml:space="preserve"> from</w:t>
      </w:r>
      <w:r w:rsidR="00015DAB">
        <w:rPr>
          <w:rFonts w:ascii="Calibri" w:eastAsia="Calibri" w:hAnsi="Calibri" w:cs="Calibri"/>
          <w:color w:val="000000"/>
          <w:sz w:val="22"/>
          <w:szCs w:val="22"/>
        </w:rPr>
        <w:t xml:space="preserve"> LIDAR and point clouds to </w:t>
      </w:r>
      <w:r w:rsidR="00303B92">
        <w:rPr>
          <w:rFonts w:ascii="Calibri" w:eastAsia="Calibri" w:hAnsi="Calibri" w:cs="Calibri"/>
          <w:color w:val="000000"/>
          <w:sz w:val="22"/>
          <w:szCs w:val="22"/>
        </w:rPr>
        <w:t xml:space="preserve">live-streamed data and distributed </w:t>
      </w:r>
      <w:r w:rsidR="00F90CF5">
        <w:rPr>
          <w:rFonts w:ascii="Calibri" w:eastAsia="Calibri" w:hAnsi="Calibri" w:cs="Calibri"/>
          <w:color w:val="000000"/>
          <w:sz w:val="22"/>
          <w:szCs w:val="22"/>
        </w:rPr>
        <w:t xml:space="preserve">cloud-based </w:t>
      </w:r>
      <w:r w:rsidR="00303B92">
        <w:rPr>
          <w:rFonts w:ascii="Calibri" w:eastAsia="Calibri" w:hAnsi="Calibri" w:cs="Calibri"/>
          <w:color w:val="000000"/>
          <w:sz w:val="22"/>
          <w:szCs w:val="22"/>
        </w:rPr>
        <w:t xml:space="preserve">formats. </w:t>
      </w:r>
      <w:r w:rsidR="00632350">
        <w:rPr>
          <w:rFonts w:ascii="Calibri" w:eastAsia="Calibri" w:hAnsi="Calibri" w:cs="Calibri"/>
          <w:color w:val="000000"/>
          <w:sz w:val="22"/>
          <w:szCs w:val="22"/>
        </w:rPr>
        <w:t xml:space="preserve">The CITS Geospatial specification is written in a very generic </w:t>
      </w:r>
      <w:r w:rsidR="00AE5967">
        <w:rPr>
          <w:rFonts w:ascii="Calibri" w:eastAsia="Calibri" w:hAnsi="Calibri" w:cs="Calibri"/>
          <w:color w:val="000000"/>
          <w:sz w:val="22"/>
          <w:szCs w:val="22"/>
        </w:rPr>
        <w:t>manner</w:t>
      </w:r>
      <w:r w:rsidR="00632350">
        <w:rPr>
          <w:rFonts w:ascii="Calibri" w:eastAsia="Calibri" w:hAnsi="Calibri" w:cs="Calibri"/>
          <w:color w:val="000000"/>
          <w:sz w:val="22"/>
          <w:szCs w:val="22"/>
        </w:rPr>
        <w:t>, so m</w:t>
      </w:r>
      <w:r>
        <w:rPr>
          <w:rFonts w:ascii="Calibri" w:eastAsia="Calibri" w:hAnsi="Calibri" w:cs="Calibri"/>
          <w:color w:val="000000"/>
          <w:sz w:val="22"/>
          <w:szCs w:val="22"/>
        </w:rPr>
        <w:t xml:space="preserve">ost of the </w:t>
      </w:r>
      <w:r w:rsidR="007F7A74">
        <w:rPr>
          <w:rFonts w:ascii="Calibri" w:eastAsia="Calibri" w:hAnsi="Calibri" w:cs="Calibri"/>
          <w:color w:val="000000"/>
          <w:sz w:val="22"/>
          <w:szCs w:val="22"/>
        </w:rPr>
        <w:t xml:space="preserve">proposed </w:t>
      </w:r>
      <w:r>
        <w:rPr>
          <w:rFonts w:ascii="Calibri" w:eastAsia="Calibri" w:hAnsi="Calibri" w:cs="Calibri"/>
          <w:color w:val="000000"/>
          <w:sz w:val="22"/>
          <w:szCs w:val="22"/>
        </w:rPr>
        <w:t>rules are also applicable to other data</w:t>
      </w:r>
      <w:r w:rsidR="00F90CF5">
        <w:rPr>
          <w:rFonts w:ascii="Calibri" w:eastAsia="Calibri" w:hAnsi="Calibri" w:cs="Calibri"/>
          <w:color w:val="000000"/>
          <w:sz w:val="22"/>
          <w:szCs w:val="22"/>
        </w:rPr>
        <w:t xml:space="preserve"> </w:t>
      </w:r>
      <w:r>
        <w:rPr>
          <w:rFonts w:ascii="Calibri" w:eastAsia="Calibri" w:hAnsi="Calibri" w:cs="Calibri"/>
          <w:color w:val="000000"/>
          <w:sz w:val="22"/>
          <w:szCs w:val="22"/>
        </w:rPr>
        <w:t>types</w:t>
      </w:r>
      <w:r w:rsidR="00AE5967">
        <w:rPr>
          <w:rFonts w:ascii="Calibri" w:eastAsia="Calibri" w:hAnsi="Calibri" w:cs="Calibri"/>
          <w:color w:val="000000"/>
          <w:sz w:val="22"/>
          <w:szCs w:val="22"/>
        </w:rPr>
        <w:t>. More examples of standards for newer formats will be added in the future</w:t>
      </w:r>
      <w:r>
        <w:rPr>
          <w:rFonts w:ascii="Calibri" w:eastAsia="Calibri" w:hAnsi="Calibri" w:cs="Calibri"/>
          <w:color w:val="000000"/>
          <w:sz w:val="22"/>
          <w:szCs w:val="22"/>
        </w:rPr>
        <w:t xml:space="preserve">. </w:t>
      </w:r>
      <w:bookmarkStart w:id="14" w:name="_m17s6ml752nj"/>
      <w:bookmarkEnd w:id="14"/>
      <w:r>
        <w:rPr>
          <w:rFonts w:ascii="Calibri" w:eastAsia="Calibri" w:hAnsi="Calibri" w:cs="Calibri"/>
          <w:b/>
          <w:bCs/>
          <w:color w:val="000000"/>
          <w:sz w:val="22"/>
          <w:szCs w:val="22"/>
        </w:rPr>
        <w:t>This guideline is not describing the usage of CITS Geospatial for GIS and Web services. That topic is addressed in another Guideline.</w:t>
      </w:r>
      <w:r>
        <w:rPr>
          <w:rFonts w:ascii="Calibri" w:eastAsia="Calibri" w:hAnsi="Calibri" w:cs="Calibri"/>
          <w:color w:val="000000"/>
          <w:sz w:val="22"/>
          <w:szCs w:val="22"/>
        </w:rPr>
        <w:t xml:space="preserve"> </w:t>
      </w:r>
    </w:p>
    <w:p w14:paraId="636C1A93"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sz w:val="22"/>
          <w:szCs w:val="22"/>
        </w:rPr>
      </w:pPr>
      <w:r>
        <w:rPr>
          <w:rFonts w:ascii="Calibri" w:eastAsia="Calibri" w:hAnsi="Calibri" w:cs="Calibri"/>
          <w:sz w:val="22"/>
          <w:szCs w:val="22"/>
        </w:rPr>
        <w:t xml:space="preserve">The CITS Geospatial specification builds on work done in the E-ARK projects. </w:t>
      </w:r>
    </w:p>
    <w:p w14:paraId="636C1A94" w14:textId="77777777" w:rsidR="007E34FD" w:rsidRDefault="00000000">
      <w:pPr>
        <w:pStyle w:val="Heading2"/>
        <w:numPr>
          <w:ilvl w:val="1"/>
          <w:numId w:val="12"/>
        </w:numPr>
        <w:spacing w:before="360" w:after="180"/>
        <w:ind w:left="578" w:hanging="578"/>
        <w:rPr>
          <w:rFonts w:ascii="Calibri" w:eastAsia="Calibri" w:hAnsi="Calibri" w:cs="Calibri"/>
        </w:rPr>
      </w:pPr>
      <w:bookmarkStart w:id="15" w:name="_Toc80953051"/>
      <w:r>
        <w:rPr>
          <w:rFonts w:ascii="Calibri" w:eastAsia="Calibri" w:hAnsi="Calibri" w:cs="Calibri"/>
        </w:rPr>
        <w:t>Structure of the document</w:t>
      </w:r>
      <w:bookmarkEnd w:id="15"/>
    </w:p>
    <w:p w14:paraId="636C1A95"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color w:val="000000"/>
        </w:rPr>
      </w:pPr>
      <w:r>
        <w:rPr>
          <w:rFonts w:ascii="Calibri" w:eastAsia="Calibri" w:hAnsi="Calibri" w:cs="Calibri"/>
          <w:b/>
          <w:bCs/>
          <w:color w:val="000000"/>
        </w:rPr>
        <w:t>Section 2</w:t>
      </w:r>
      <w:r>
        <w:rPr>
          <w:rFonts w:ascii="Calibri" w:eastAsia="Calibri" w:hAnsi="Calibri" w:cs="Calibri"/>
          <w:color w:val="000000"/>
        </w:rPr>
        <w:t xml:space="preserve"> contains an introductory section describing the concept of </w:t>
      </w:r>
      <w:r>
        <w:rPr>
          <w:rFonts w:ascii="Calibri" w:eastAsia="Calibri" w:hAnsi="Calibri" w:cs="Calibri"/>
        </w:rPr>
        <w:t>geodata</w:t>
      </w:r>
      <w:r>
        <w:rPr>
          <w:rFonts w:ascii="Calibri" w:eastAsia="Calibri" w:hAnsi="Calibri" w:cs="Calibri"/>
          <w:color w:val="000000"/>
        </w:rPr>
        <w:t xml:space="preserve"> in general and its digital preservation. It also includes a </w:t>
      </w:r>
      <w:r>
        <w:rPr>
          <w:rFonts w:ascii="Calibri" w:eastAsia="Calibri" w:hAnsi="Calibri" w:cs="Calibri"/>
        </w:rPr>
        <w:t>recommended reading list</w:t>
      </w:r>
      <w:r>
        <w:rPr>
          <w:rFonts w:ascii="Calibri" w:eastAsia="Calibri" w:hAnsi="Calibri" w:cs="Calibri"/>
          <w:color w:val="000000"/>
        </w:rPr>
        <w:t xml:space="preserve"> for further interest in the topic. This section is meant for colleagues who are new to the field of geospatial data and GIS. </w:t>
      </w:r>
    </w:p>
    <w:p w14:paraId="636C1A96"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color w:val="000000"/>
        </w:rPr>
      </w:pPr>
      <w:r>
        <w:rPr>
          <w:rFonts w:ascii="Calibri" w:eastAsia="Calibri" w:hAnsi="Calibri" w:cs="Calibri"/>
          <w:b/>
          <w:bCs/>
          <w:color w:val="000000"/>
        </w:rPr>
        <w:t xml:space="preserve">Section </w:t>
      </w:r>
      <w:r>
        <w:rPr>
          <w:rFonts w:ascii="Calibri" w:eastAsia="Calibri" w:hAnsi="Calibri" w:cs="Calibri"/>
          <w:b/>
          <w:bCs/>
        </w:rPr>
        <w:t>3</w:t>
      </w:r>
      <w:r>
        <w:rPr>
          <w:rFonts w:ascii="Calibri" w:eastAsia="Calibri" w:hAnsi="Calibri" w:cs="Calibri"/>
          <w:color w:val="000000"/>
        </w:rPr>
        <w:t xml:space="preserve"> provides a rationale for each of the requirements found in the </w:t>
      </w:r>
      <w:r>
        <w:rPr>
          <w:rFonts w:ascii="Calibri" w:eastAsia="Calibri" w:hAnsi="Calibri" w:cs="Calibri"/>
        </w:rPr>
        <w:t>CITS Geospatial</w:t>
      </w:r>
      <w:r>
        <w:rPr>
          <w:rFonts w:ascii="Calibri" w:eastAsia="Calibri" w:hAnsi="Calibri" w:cs="Calibri"/>
          <w:color w:val="000000"/>
        </w:rPr>
        <w:t xml:space="preserve"> specification. Thi</w:t>
      </w:r>
      <w:r>
        <w:rPr>
          <w:rFonts w:ascii="Calibri" w:eastAsia="Calibri" w:hAnsi="Calibri" w:cs="Calibri"/>
        </w:rPr>
        <w:t>s is meant to provide a better basis for understanding the reasons behind the requirements. This section is primarily meant for technicians and developers of the specification, and it is a prerequisite that the reader has knowledge about geospatial data, formats for vector and raster data, the structure of geospatial data in GIS, GIS rendering functionality and the Common Specification for Information Package and the SIP, AIP and DIP specifications.</w:t>
      </w:r>
    </w:p>
    <w:p w14:paraId="636C1A9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color w:val="000000"/>
        </w:rPr>
      </w:pPr>
      <w:r>
        <w:rPr>
          <w:rFonts w:ascii="Calibri" w:eastAsia="Calibri" w:hAnsi="Calibri" w:cs="Calibri"/>
          <w:b/>
          <w:bCs/>
          <w:color w:val="000000"/>
        </w:rPr>
        <w:t xml:space="preserve">Section </w:t>
      </w:r>
      <w:r>
        <w:rPr>
          <w:rFonts w:ascii="Calibri" w:eastAsia="Calibri" w:hAnsi="Calibri" w:cs="Calibri"/>
          <w:b/>
          <w:bCs/>
        </w:rPr>
        <w:t>4</w:t>
      </w:r>
      <w:r>
        <w:rPr>
          <w:rFonts w:ascii="Calibri" w:eastAsia="Calibri" w:hAnsi="Calibri" w:cs="Calibri"/>
          <w:color w:val="000000"/>
        </w:rPr>
        <w:t xml:space="preserve"> contains an overview of </w:t>
      </w:r>
      <w:r>
        <w:rPr>
          <w:rFonts w:ascii="Calibri" w:eastAsia="Calibri" w:hAnsi="Calibri" w:cs="Calibri"/>
        </w:rPr>
        <w:t>available</w:t>
      </w:r>
      <w:r>
        <w:rPr>
          <w:rFonts w:ascii="Calibri" w:eastAsia="Calibri" w:hAnsi="Calibri" w:cs="Calibri"/>
          <w:color w:val="000000"/>
        </w:rPr>
        <w:t xml:space="preserve"> example packages and tools related to the </w:t>
      </w:r>
      <w:r>
        <w:rPr>
          <w:rFonts w:ascii="Calibri" w:eastAsia="Calibri" w:hAnsi="Calibri" w:cs="Calibri"/>
        </w:rPr>
        <w:t>CITS Geospatial</w:t>
      </w:r>
      <w:r>
        <w:rPr>
          <w:rFonts w:ascii="Calibri" w:eastAsia="Calibri" w:hAnsi="Calibri" w:cs="Calibri"/>
          <w:color w:val="000000"/>
        </w:rPr>
        <w:t xml:space="preserve"> specification as a me</w:t>
      </w:r>
      <w:r>
        <w:rPr>
          <w:rFonts w:ascii="Calibri" w:eastAsia="Calibri" w:hAnsi="Calibri" w:cs="Calibri"/>
        </w:rPr>
        <w:t>ans to get your hands dirty and take action in developing the field of geodata preservation</w:t>
      </w:r>
      <w:r>
        <w:rPr>
          <w:rFonts w:ascii="Calibri" w:eastAsia="Calibri" w:hAnsi="Calibri" w:cs="Calibri"/>
          <w:color w:val="000000"/>
        </w:rPr>
        <w:t xml:space="preserve">. </w:t>
      </w:r>
    </w:p>
    <w:p w14:paraId="636C1A98" w14:textId="4D98AB02" w:rsidR="00EB595B" w:rsidRDefault="00EB595B">
      <w:pPr>
        <w:rPr>
          <w:rFonts w:ascii="Calibri" w:eastAsia="Calibri" w:hAnsi="Calibri" w:cs="Calibri"/>
          <w:color w:val="000000"/>
        </w:rPr>
      </w:pPr>
      <w:r>
        <w:rPr>
          <w:rFonts w:ascii="Calibri" w:eastAsia="Calibri" w:hAnsi="Calibri" w:cs="Calibri"/>
          <w:color w:val="000000"/>
        </w:rPr>
        <w:br w:type="page"/>
      </w:r>
    </w:p>
    <w:p w14:paraId="636C1A9A" w14:textId="77777777" w:rsidR="007E34FD" w:rsidRDefault="00000000">
      <w:pPr>
        <w:pStyle w:val="Heading1"/>
        <w:numPr>
          <w:ilvl w:val="0"/>
          <w:numId w:val="12"/>
        </w:numPr>
        <w:spacing w:after="180"/>
        <w:ind w:left="426"/>
        <w:jc w:val="both"/>
        <w:rPr>
          <w:rFonts w:ascii="Calibri" w:eastAsia="Calibri" w:hAnsi="Calibri" w:cs="Calibri"/>
          <w:sz w:val="32"/>
          <w:szCs w:val="32"/>
        </w:rPr>
      </w:pPr>
      <w:bookmarkStart w:id="16" w:name="_Toc80953052"/>
      <w:r>
        <w:rPr>
          <w:rFonts w:ascii="Calibri" w:eastAsia="Calibri" w:hAnsi="Calibri" w:cs="Calibri"/>
          <w:sz w:val="32"/>
          <w:szCs w:val="32"/>
        </w:rPr>
        <w:lastRenderedPageBreak/>
        <w:t>Introduction to Geospatial data and approach to its preservation</w:t>
      </w:r>
      <w:bookmarkEnd w:id="16"/>
    </w:p>
    <w:p w14:paraId="636C1A9B" w14:textId="77777777" w:rsidR="007E34FD" w:rsidRDefault="00000000">
      <w:pPr>
        <w:spacing w:after="180"/>
        <w:rPr>
          <w:rFonts w:ascii="Calibri" w:eastAsia="Calibri" w:hAnsi="Calibri" w:cs="Calibri"/>
        </w:rPr>
      </w:pPr>
      <w:r>
        <w:rPr>
          <w:rFonts w:ascii="Calibri" w:eastAsia="Calibri" w:hAnsi="Calibri" w:cs="Calibri"/>
        </w:rPr>
        <w:t xml:space="preserve">This section contains an introductory section describing the concept of geospatial data in general and the digital preservation of them. It also includes a recommended reading list for further interest in the topic. This section is meant for colleagues who are new to the field. </w:t>
      </w:r>
    </w:p>
    <w:p w14:paraId="636C1A9C" w14:textId="77777777" w:rsidR="007E34FD" w:rsidRDefault="007E34FD">
      <w:pPr>
        <w:spacing w:after="180"/>
        <w:rPr>
          <w:rFonts w:ascii="Calibri" w:eastAsia="Calibri" w:hAnsi="Calibri" w:cs="Calibri"/>
        </w:rPr>
      </w:pPr>
    </w:p>
    <w:p w14:paraId="636C1A9D" w14:textId="77777777" w:rsidR="007E34FD" w:rsidRDefault="00000000">
      <w:pPr>
        <w:pStyle w:val="Heading2"/>
        <w:numPr>
          <w:ilvl w:val="1"/>
          <w:numId w:val="12"/>
        </w:numPr>
      </w:pPr>
      <w:bookmarkStart w:id="17" w:name="_Toc80953053"/>
      <w:r>
        <w:t>Geospatial geodata</w:t>
      </w:r>
      <w:bookmarkEnd w:id="17"/>
    </w:p>
    <w:p w14:paraId="636C1A9E" w14:textId="77777777" w:rsidR="007E34FD" w:rsidRDefault="00000000">
      <w:pPr>
        <w:spacing w:before="240" w:after="240"/>
        <w:jc w:val="both"/>
        <w:rPr>
          <w:rFonts w:ascii="Calibri" w:eastAsia="Calibri" w:hAnsi="Calibri" w:cs="Calibri"/>
        </w:rPr>
      </w:pPr>
      <w:r>
        <w:rPr>
          <w:rFonts w:ascii="Calibri" w:eastAsia="Calibri" w:hAnsi="Calibri" w:cs="Calibri"/>
        </w:rPr>
        <w:t>The aim of geospatial data is to represent real-world phenomena in a more generalised copy. Digital geospatial data virtually represents real-world objects and phenomena and are sometimes considered digital twins</w:t>
      </w:r>
      <w:r>
        <w:rPr>
          <w:rStyle w:val="FootnoteReference"/>
          <w:rFonts w:ascii="Calibri" w:eastAsia="Calibri" w:hAnsi="Calibri" w:cs="Calibri"/>
        </w:rPr>
        <w:footnoteReference w:id="1"/>
      </w:r>
      <w:r>
        <w:rPr>
          <w:rFonts w:ascii="Calibri" w:eastAsia="Calibri" w:hAnsi="Calibri" w:cs="Calibri"/>
        </w:rPr>
        <w:t xml:space="preserve">. The purpose of digital twins is to conduct operations in a virtual system, that gives us information about the object and its relation to other objects. </w:t>
      </w:r>
    </w:p>
    <w:p w14:paraId="636C1A9F" w14:textId="77777777" w:rsidR="007E34FD" w:rsidRDefault="00000000">
      <w:pPr>
        <w:pStyle w:val="Heading3"/>
        <w:numPr>
          <w:ilvl w:val="2"/>
          <w:numId w:val="12"/>
        </w:numPr>
        <w:spacing w:before="240" w:after="240"/>
        <w:jc w:val="both"/>
      </w:pPr>
      <w:bookmarkStart w:id="18" w:name="_Toc80953054"/>
      <w:r>
        <w:t>Basic Terms</w:t>
      </w:r>
      <w:bookmarkEnd w:id="18"/>
    </w:p>
    <w:p w14:paraId="636C1AA0" w14:textId="123D6766" w:rsidR="007E34FD" w:rsidRDefault="00000000">
      <w:pPr>
        <w:spacing w:before="240" w:after="240"/>
        <w:jc w:val="both"/>
        <w:rPr>
          <w:rFonts w:ascii="Calibri" w:eastAsia="Calibri" w:hAnsi="Calibri" w:cs="Calibri"/>
        </w:rPr>
      </w:pPr>
      <w:r>
        <w:rPr>
          <w:rFonts w:ascii="Calibri" w:eastAsia="Calibri" w:hAnsi="Calibri" w:cs="Calibri"/>
        </w:rPr>
        <w:t xml:space="preserve">A </w:t>
      </w:r>
      <w:r>
        <w:rPr>
          <w:rFonts w:ascii="Calibri" w:eastAsia="Calibri" w:hAnsi="Calibri" w:cs="Calibri"/>
          <w:b/>
          <w:bCs/>
          <w:i/>
          <w:iCs/>
        </w:rPr>
        <w:t>Feature</w:t>
      </w:r>
      <w:r>
        <w:rPr>
          <w:rFonts w:ascii="Calibri" w:eastAsia="Calibri" w:hAnsi="Calibri" w:cs="Calibri"/>
        </w:rPr>
        <w:t xml:space="preserve"> is an abstraction of a real-world phenomenon. An example would be a digital line, representing a section of a road or river – an </w:t>
      </w:r>
      <w:r>
        <w:rPr>
          <w:rFonts w:ascii="Calibri" w:eastAsia="Calibri" w:hAnsi="Calibri" w:cs="Calibri"/>
          <w:b/>
          <w:bCs/>
          <w:i/>
          <w:iCs/>
        </w:rPr>
        <w:t xml:space="preserve">instance </w:t>
      </w:r>
      <w:r>
        <w:rPr>
          <w:rFonts w:ascii="Calibri" w:eastAsia="Calibri" w:hAnsi="Calibri" w:cs="Calibri"/>
        </w:rPr>
        <w:t xml:space="preserve">of that </w:t>
      </w:r>
      <w:r>
        <w:rPr>
          <w:rFonts w:ascii="Calibri" w:eastAsia="Calibri" w:hAnsi="Calibri" w:cs="Calibri"/>
          <w:b/>
          <w:bCs/>
          <w:i/>
          <w:iCs/>
        </w:rPr>
        <w:t>Feature type</w:t>
      </w:r>
      <w:r>
        <w:rPr>
          <w:rFonts w:ascii="Calibri" w:eastAsia="Calibri" w:hAnsi="Calibri" w:cs="Calibri"/>
        </w:rPr>
        <w:t xml:space="preserve">. We can have Feature types – used to represent different rivers, streams, etc. </w:t>
      </w:r>
    </w:p>
    <w:p w14:paraId="636C1AA1" w14:textId="71901928" w:rsidR="007E34FD" w:rsidRDefault="00000000">
      <w:pPr>
        <w:spacing w:before="240" w:after="240"/>
        <w:jc w:val="both"/>
        <w:rPr>
          <w:rFonts w:ascii="Calibri" w:eastAsia="Calibri" w:hAnsi="Calibri" w:cs="Calibri"/>
        </w:rPr>
      </w:pPr>
      <w:r>
        <w:rPr>
          <w:rFonts w:ascii="Calibri" w:eastAsia="Calibri" w:hAnsi="Calibri" w:cs="Calibri"/>
        </w:rPr>
        <w:t xml:space="preserve">An object in the real world can be represented as a feature with its </w:t>
      </w:r>
      <w:r>
        <w:rPr>
          <w:rFonts w:ascii="Calibri" w:eastAsia="Calibri" w:hAnsi="Calibri" w:cs="Calibri"/>
          <w:b/>
          <w:bCs/>
        </w:rPr>
        <w:t>geometry</w:t>
      </w:r>
      <w:r>
        <w:rPr>
          <w:rFonts w:ascii="Calibri" w:eastAsia="Calibri" w:hAnsi="Calibri" w:cs="Calibri"/>
        </w:rPr>
        <w:t xml:space="preserve"> represented as a vector (lines represented by multiple sets of coordinates) or as a raster object (a set of pixels with the same values within a larger image). In geospatial data, this geometry always has coordinates based on a Geographical Coordinate Reference System. </w:t>
      </w:r>
    </w:p>
    <w:p w14:paraId="636C1AA2" w14:textId="77777777" w:rsidR="007E34FD" w:rsidRDefault="00000000">
      <w:pPr>
        <w:spacing w:before="240" w:after="240"/>
        <w:jc w:val="both"/>
        <w:rPr>
          <w:rFonts w:ascii="Calibri" w:eastAsia="Calibri" w:hAnsi="Calibri" w:cs="Calibri"/>
        </w:rPr>
      </w:pPr>
      <w:r>
        <w:rPr>
          <w:rFonts w:ascii="Calibri" w:eastAsia="Calibri" w:hAnsi="Calibri" w:cs="Calibri"/>
        </w:rPr>
        <w:t xml:space="preserve">A feature can also have its characteristics, which are described as </w:t>
      </w:r>
      <w:r>
        <w:rPr>
          <w:rFonts w:ascii="Calibri" w:eastAsia="Calibri" w:hAnsi="Calibri" w:cs="Calibri"/>
          <w:b/>
          <w:bCs/>
        </w:rPr>
        <w:t xml:space="preserve">Feature Attributes. </w:t>
      </w:r>
      <w:r>
        <w:rPr>
          <w:rFonts w:ascii="Calibri" w:eastAsia="Calibri" w:hAnsi="Calibri" w:cs="Calibri"/>
        </w:rPr>
        <w:t>A river represented as a vector line feature can have an attribute type “Name” that holds a text-based value “Danube” or an attribute “Length”, that holds a numeric value “2850,00”.</w:t>
      </w:r>
    </w:p>
    <w:p w14:paraId="636C1AA3" w14:textId="77777777" w:rsidR="007E34FD" w:rsidRDefault="00000000">
      <w:pPr>
        <w:spacing w:before="240" w:after="240"/>
        <w:jc w:val="both"/>
        <w:rPr>
          <w:rFonts w:ascii="Calibri" w:eastAsia="Calibri" w:hAnsi="Calibri" w:cs="Calibri"/>
        </w:rPr>
      </w:pPr>
      <w:r>
        <w:rPr>
          <w:rFonts w:ascii="Calibri" w:eastAsia="Calibri" w:hAnsi="Calibri" w:cs="Calibri"/>
        </w:rPr>
        <w:t xml:space="preserve">A collection of Features containing the same Feature Attribute structure are called a </w:t>
      </w:r>
      <w:r>
        <w:rPr>
          <w:rFonts w:ascii="Calibri" w:eastAsia="Calibri" w:hAnsi="Calibri" w:cs="Calibri"/>
          <w:b/>
          <w:bCs/>
        </w:rPr>
        <w:t>Feature Dataset</w:t>
      </w:r>
      <w:r>
        <w:rPr>
          <w:rFonts w:ascii="Calibri" w:eastAsia="Calibri" w:hAnsi="Calibri" w:cs="Calibri"/>
        </w:rPr>
        <w:t>.</w:t>
      </w:r>
    </w:p>
    <w:p w14:paraId="636C1AA4" w14:textId="77777777" w:rsidR="007E34FD" w:rsidRDefault="00000000">
      <w:pPr>
        <w:spacing w:before="240" w:after="240"/>
        <w:jc w:val="both"/>
        <w:rPr>
          <w:rFonts w:ascii="Calibri" w:eastAsia="Calibri" w:hAnsi="Calibri" w:cs="Calibri"/>
        </w:rPr>
      </w:pPr>
      <w:r>
        <w:rPr>
          <w:rFonts w:ascii="Calibri" w:eastAsia="Calibri" w:hAnsi="Calibri" w:cs="Calibri"/>
        </w:rPr>
        <w:t xml:space="preserve">A </w:t>
      </w:r>
      <w:r>
        <w:rPr>
          <w:rFonts w:ascii="Calibri" w:eastAsia="Calibri" w:hAnsi="Calibri" w:cs="Calibri"/>
          <w:b/>
          <w:bCs/>
        </w:rPr>
        <w:t>Geospatial record</w:t>
      </w:r>
      <w:r>
        <w:rPr>
          <w:rFonts w:ascii="Calibri" w:eastAsia="Calibri" w:hAnsi="Calibri" w:cs="Calibri"/>
        </w:rPr>
        <w:t xml:space="preserve"> represents one or many objects in space and can be composed of one or many Feature Datasets. </w:t>
      </w:r>
    </w:p>
    <w:p w14:paraId="636C1AA5" w14:textId="77777777" w:rsidR="007E34FD" w:rsidRDefault="00000000">
      <w:pPr>
        <w:pStyle w:val="Heading3"/>
        <w:numPr>
          <w:ilvl w:val="2"/>
          <w:numId w:val="12"/>
        </w:numPr>
        <w:spacing w:before="240" w:after="240"/>
        <w:jc w:val="both"/>
      </w:pPr>
      <w:bookmarkStart w:id="19" w:name="_Toc80953055"/>
      <w:r>
        <w:t>Geospatial vector data</w:t>
      </w:r>
      <w:bookmarkEnd w:id="19"/>
    </w:p>
    <w:p w14:paraId="636C1AA6" w14:textId="77777777" w:rsidR="007E34FD" w:rsidRDefault="00000000">
      <w:pPr>
        <w:spacing w:before="240" w:after="240"/>
        <w:jc w:val="both"/>
        <w:rPr>
          <w:rFonts w:ascii="Calibri" w:eastAsia="Calibri" w:hAnsi="Calibri" w:cs="Calibri"/>
        </w:rPr>
      </w:pPr>
      <w:r>
        <w:rPr>
          <w:rFonts w:ascii="Calibri" w:eastAsia="Calibri" w:hAnsi="Calibri" w:cs="Calibri"/>
        </w:rPr>
        <w:t>Geospatial vector Feature datasets can have different types of geometries (point, line, polygon, multipoint, multiline, multipolygon, and different types of curves and surfaces). Types may vary, based on standards and implementations. Examples:</w:t>
      </w:r>
    </w:p>
    <w:p w14:paraId="636C1AA7" w14:textId="4021FB3B" w:rsidR="007E34FD" w:rsidRDefault="00000000">
      <w:pPr>
        <w:pStyle w:val="ListParagraph"/>
        <w:numPr>
          <w:ilvl w:val="0"/>
          <w:numId w:val="31"/>
        </w:numPr>
        <w:spacing w:before="240" w:after="240"/>
        <w:jc w:val="both"/>
        <w:rPr>
          <w:rFonts w:ascii="Calibri" w:eastAsia="Calibri" w:hAnsi="Calibri" w:cs="Calibri"/>
        </w:rPr>
      </w:pPr>
      <w:r>
        <w:rPr>
          <w:rFonts w:ascii="Calibri" w:eastAsia="Calibri" w:hAnsi="Calibri" w:cs="Calibri"/>
        </w:rPr>
        <w:t>Points or multipoints: Shipwrecks, trees, mountain tops, GPS tracks, waterholes, cities, etc.</w:t>
      </w:r>
    </w:p>
    <w:p w14:paraId="636C1AA8" w14:textId="77777777" w:rsidR="007E34FD" w:rsidRDefault="00000000">
      <w:pPr>
        <w:pStyle w:val="ListParagraph"/>
        <w:numPr>
          <w:ilvl w:val="0"/>
          <w:numId w:val="31"/>
        </w:numPr>
        <w:spacing w:before="240" w:after="240"/>
        <w:jc w:val="both"/>
        <w:rPr>
          <w:rFonts w:ascii="Calibri" w:eastAsia="Calibri" w:hAnsi="Calibri" w:cs="Calibri"/>
        </w:rPr>
      </w:pPr>
      <w:r>
        <w:rPr>
          <w:rFonts w:ascii="Calibri" w:eastAsia="Calibri" w:hAnsi="Calibri" w:cs="Calibri"/>
        </w:rPr>
        <w:t>Lines: Roads, rivers, power lines, isohypse, etc.</w:t>
      </w:r>
    </w:p>
    <w:p w14:paraId="636C1AA9" w14:textId="77777777" w:rsidR="007E34FD" w:rsidRDefault="00000000">
      <w:pPr>
        <w:pStyle w:val="ListParagraph"/>
        <w:numPr>
          <w:ilvl w:val="0"/>
          <w:numId w:val="31"/>
        </w:numPr>
        <w:spacing w:before="240" w:after="240"/>
        <w:jc w:val="both"/>
        <w:rPr>
          <w:rFonts w:ascii="Calibri" w:eastAsia="Calibri" w:hAnsi="Calibri" w:cs="Calibri"/>
        </w:rPr>
      </w:pPr>
      <w:r>
        <w:rPr>
          <w:rFonts w:ascii="Calibri" w:eastAsia="Calibri" w:hAnsi="Calibri" w:cs="Calibri"/>
        </w:rPr>
        <w:t>Polygons: lakes, rivers (smaller scales), road surfaces (smaller scales), Country borders, etc.</w:t>
      </w:r>
    </w:p>
    <w:p w14:paraId="636C1AAB" w14:textId="3029B543" w:rsidR="007E34FD" w:rsidRDefault="00000000" w:rsidP="00C8489F">
      <w:pPr>
        <w:pStyle w:val="ListParagraph"/>
        <w:numPr>
          <w:ilvl w:val="0"/>
          <w:numId w:val="31"/>
        </w:numPr>
        <w:spacing w:before="240" w:after="240"/>
        <w:jc w:val="both"/>
        <w:rPr>
          <w:rFonts w:ascii="Calibri" w:eastAsia="Calibri" w:hAnsi="Calibri" w:cs="Calibri"/>
        </w:rPr>
      </w:pPr>
      <w:r>
        <w:rPr>
          <w:rFonts w:ascii="Calibri" w:eastAsia="Calibri" w:hAnsi="Calibri" w:cs="Calibri"/>
        </w:rPr>
        <w:lastRenderedPageBreak/>
        <w:t>Mult polygon: A country with islands (multiple polygons or points representing one Feature Instance with one set of Feature Attributes)</w:t>
      </w:r>
    </w:p>
    <w:p w14:paraId="636C1AAC" w14:textId="77777777" w:rsidR="007E34FD" w:rsidRDefault="00000000">
      <w:pPr>
        <w:spacing w:before="240" w:after="240"/>
        <w:jc w:val="both"/>
        <w:rPr>
          <w:rFonts w:ascii="Calibri" w:eastAsia="Calibri" w:hAnsi="Calibri" w:cs="Calibri"/>
        </w:rPr>
      </w:pPr>
      <w:r>
        <w:rPr>
          <w:rFonts w:ascii="Calibri" w:eastAsia="Calibri" w:hAnsi="Calibri" w:cs="Calibri"/>
        </w:rPr>
        <w:t xml:space="preserve">In Figure 1, we can see that a Polygon vector </w:t>
      </w:r>
      <w:r>
        <w:rPr>
          <w:rFonts w:ascii="Calibri" w:eastAsia="Calibri" w:hAnsi="Calibri" w:cs="Calibri"/>
          <w:b/>
          <w:bCs/>
        </w:rPr>
        <w:t>Feature</w:t>
      </w:r>
      <w:r>
        <w:rPr>
          <w:rFonts w:ascii="Calibri" w:eastAsia="Calibri" w:hAnsi="Calibri" w:cs="Calibri"/>
        </w:rPr>
        <w:t xml:space="preserve"> represents the border of Austria and has three different </w:t>
      </w:r>
      <w:r>
        <w:rPr>
          <w:rFonts w:ascii="Calibri" w:eastAsia="Calibri" w:hAnsi="Calibri" w:cs="Calibri"/>
          <w:b/>
          <w:bCs/>
        </w:rPr>
        <w:t>Feature Attributes</w:t>
      </w:r>
      <w:r>
        <w:rPr>
          <w:rFonts w:ascii="Calibri" w:eastAsia="Calibri" w:hAnsi="Calibri" w:cs="Calibri"/>
        </w:rPr>
        <w:t xml:space="preserve"> that describe it.</w:t>
      </w:r>
    </w:p>
    <w:p w14:paraId="636C1AAD" w14:textId="77777777" w:rsidR="007E34FD" w:rsidRDefault="00000000">
      <w:pPr>
        <w:keepNext/>
        <w:spacing w:before="240" w:after="240"/>
        <w:jc w:val="both"/>
      </w:pPr>
      <w:r>
        <w:rPr>
          <w:rFonts w:ascii="Calibri" w:eastAsia="Calibri" w:hAnsi="Calibri" w:cs="Calibri"/>
          <w:noProof/>
          <w:lang w:val="da-DK"/>
        </w:rPr>
        <w:drawing>
          <wp:inline distT="0" distB="0" distL="0" distR="0" wp14:anchorId="636C2424" wp14:editId="636C2425">
            <wp:extent cx="6645600" cy="4508500"/>
            <wp:effectExtent l="0" t="0" r="0" b="0"/>
            <wp:docPr id="3" name="image2.jpg"/>
            <wp:cNvGraphicFramePr/>
            <a:graphic xmlns:a="http://schemas.openxmlformats.org/drawingml/2006/main">
              <a:graphicData uri="http://schemas.openxmlformats.org/drawingml/2006/picture">
                <pic:pic xmlns:pic="http://schemas.openxmlformats.org/drawingml/2006/picture">
                  <pic:nvPicPr>
                    <pic:cNvPr id="0" name="image2.jpg"/>
                    <pic:cNvPicPr/>
                  </pic:nvPicPr>
                  <pic:blipFill>
                    <a:blip r:embed="rId18"/>
                    <a:stretch/>
                  </pic:blipFill>
                  <pic:spPr bwMode="auto">
                    <a:xfrm>
                      <a:off x="0" y="0"/>
                      <a:ext cx="6645600" cy="4508500"/>
                    </a:xfrm>
                    <a:prstGeom prst="rect">
                      <a:avLst/>
                    </a:prstGeom>
                    <a:ln/>
                  </pic:spPr>
                </pic:pic>
              </a:graphicData>
            </a:graphic>
          </wp:inline>
        </w:drawing>
      </w:r>
    </w:p>
    <w:p w14:paraId="636C1AAE" w14:textId="07F3195D" w:rsidR="007E34FD" w:rsidRDefault="00000000">
      <w:pPr>
        <w:pStyle w:val="Caption"/>
        <w:jc w:val="center"/>
        <w:rPr>
          <w:rFonts w:ascii="Calibri" w:hAnsi="Calibri"/>
          <w:color w:val="auto"/>
          <w:sz w:val="24"/>
          <w:szCs w:val="24"/>
        </w:rPr>
      </w:pPr>
      <w:bookmarkStart w:id="20" w:name="_Toc165501833"/>
      <w:r>
        <w:t xml:space="preserve">Figure </w:t>
      </w:r>
      <w:r>
        <w:fldChar w:fldCharType="begin"/>
      </w:r>
      <w:r>
        <w:instrText xml:space="preserve"> SEQ Figure \* ARABIC </w:instrText>
      </w:r>
      <w:r>
        <w:fldChar w:fldCharType="separate"/>
      </w:r>
      <w:r w:rsidR="00B677B5">
        <w:rPr>
          <w:noProof/>
        </w:rPr>
        <w:t>1</w:t>
      </w:r>
      <w:r>
        <w:fldChar w:fldCharType="end"/>
      </w:r>
      <w:r>
        <w:t xml:space="preserve"> – EU Countries – An example of a geospatial vector dataset with Feature attributes</w:t>
      </w:r>
      <w:bookmarkEnd w:id="20"/>
    </w:p>
    <w:p w14:paraId="636C1AAF" w14:textId="77777777" w:rsidR="007E34FD" w:rsidRDefault="00000000">
      <w:pPr>
        <w:spacing w:before="240" w:after="240"/>
        <w:jc w:val="both"/>
        <w:rPr>
          <w:rFonts w:ascii="Calibri" w:eastAsia="Calibri" w:hAnsi="Calibri" w:cs="Calibri"/>
        </w:rPr>
      </w:pPr>
      <w:r>
        <w:rPr>
          <w:rFonts w:ascii="Calibri" w:eastAsia="Calibri" w:hAnsi="Calibri" w:cs="Calibri"/>
        </w:rPr>
        <w:t xml:space="preserve">The explanation of Feature Attribute types and their meanings in the EU Countries dataset is commonly described in a </w:t>
      </w:r>
      <w:r>
        <w:rPr>
          <w:rFonts w:ascii="Calibri" w:eastAsia="Calibri" w:hAnsi="Calibri" w:cs="Calibri"/>
          <w:b/>
          <w:bCs/>
        </w:rPr>
        <w:t>Feature Catalogue</w:t>
      </w:r>
      <w:r>
        <w:rPr>
          <w:rFonts w:ascii="Calibri" w:eastAsia="Calibri" w:hAnsi="Calibri" w:cs="Calibri"/>
        </w:rPr>
        <w:t>.</w:t>
      </w:r>
    </w:p>
    <w:p w14:paraId="636C1AB0" w14:textId="77777777" w:rsidR="007E34FD" w:rsidRDefault="00000000">
      <w:pPr>
        <w:spacing w:before="240" w:after="240"/>
        <w:jc w:val="both"/>
        <w:rPr>
          <w:rFonts w:ascii="Calibri" w:eastAsia="Calibri" w:hAnsi="Calibri" w:cs="Calibri"/>
        </w:rPr>
      </w:pPr>
      <w:r>
        <w:rPr>
          <w:rFonts w:ascii="Calibri" w:eastAsia="Calibri" w:hAnsi="Calibri" w:cs="Calibri"/>
        </w:rPr>
        <w:t>In order to ensure the long-term preservation of geospatial data, it is necessary to ensure that there is a well-documented graphical component, well-defined descriptive attributes and a geographic coordinate system. Also, proprietary and undocumented geodata formats must be converted into a long-term preservation format that is well described and preserves all the significant properties of the original geodata format. Even if some formats are a de facto standard today, they may become unreadable in the distant future.</w:t>
      </w:r>
      <w:r>
        <w:rPr>
          <w:rFonts w:ascii="Calibri" w:eastAsia="Calibri" w:hAnsi="Calibri" w:cs="Calibri"/>
        </w:rPr>
        <w:br/>
      </w:r>
    </w:p>
    <w:p w14:paraId="636C1AB1" w14:textId="77777777" w:rsidR="007E34FD" w:rsidRDefault="00000000">
      <w:pPr>
        <w:pStyle w:val="Heading3"/>
        <w:numPr>
          <w:ilvl w:val="2"/>
          <w:numId w:val="12"/>
        </w:numPr>
        <w:spacing w:before="240" w:after="240"/>
        <w:jc w:val="both"/>
      </w:pPr>
      <w:bookmarkStart w:id="21" w:name="_Toc80953056"/>
      <w:r>
        <w:lastRenderedPageBreak/>
        <w:t>Geospatial raster data</w:t>
      </w:r>
      <w:bookmarkEnd w:id="21"/>
    </w:p>
    <w:p w14:paraId="636C1AB2" w14:textId="77777777" w:rsidR="007E34FD" w:rsidRDefault="00000000">
      <w:pPr>
        <w:spacing w:before="240" w:after="240"/>
        <w:jc w:val="both"/>
        <w:rPr>
          <w:rFonts w:ascii="Calibri" w:eastAsia="Calibri" w:hAnsi="Calibri" w:cs="Calibri"/>
          <w:highlight w:val="yellow"/>
        </w:rPr>
      </w:pPr>
      <w:r>
        <w:rPr>
          <w:rFonts w:ascii="Calibri" w:eastAsia="Calibri" w:hAnsi="Calibri" w:cs="Calibri"/>
        </w:rPr>
        <w:t>All spatial raster data are a type of raster images, but not all raster images are spatial raster data. Both grid data and geospatial raster images are spatial raster data.</w:t>
      </w:r>
    </w:p>
    <w:p w14:paraId="636C1AB3" w14:textId="77777777" w:rsidR="007E34FD" w:rsidRDefault="00000000">
      <w:pPr>
        <w:spacing w:before="240" w:after="240"/>
        <w:jc w:val="both"/>
        <w:rPr>
          <w:rFonts w:ascii="Calibri" w:eastAsia="Calibri" w:hAnsi="Calibri" w:cs="Calibri"/>
        </w:rPr>
      </w:pPr>
      <w:r>
        <w:rPr>
          <w:rFonts w:ascii="Calibri" w:eastAsia="Calibri" w:hAnsi="Calibri" w:cs="Calibri"/>
        </w:rPr>
        <w:t>A raster image is commonly used to represent continuous features over large areas. For example, scanned maps, aerial images, satellite images, and grid files, that represent different values over the pixel area (Elevation, population density, gravimetry measurements, etc.)</w:t>
      </w:r>
    </w:p>
    <w:p w14:paraId="636C1AB4" w14:textId="77777777" w:rsidR="007E34FD" w:rsidRDefault="00000000">
      <w:pPr>
        <w:spacing w:before="240" w:after="240"/>
        <w:jc w:val="both"/>
        <w:rPr>
          <w:rFonts w:ascii="Calibri" w:eastAsia="Calibri" w:hAnsi="Calibri" w:cs="Calibri"/>
        </w:rPr>
      </w:pPr>
      <w:r>
        <w:rPr>
          <w:rFonts w:ascii="Calibri" w:eastAsia="Calibri" w:hAnsi="Calibri" w:cs="Calibri"/>
        </w:rPr>
        <w:t xml:space="preserve">A raster dataset is composed of a rectangular array of grid of pixels, each of which represents a value. One pixel represents the smallest unit of information. In the case of ordinary raster images, this value of each pixel usually represents a colour. </w:t>
      </w:r>
    </w:p>
    <w:p w14:paraId="636C1AB5" w14:textId="77777777" w:rsidR="007E34FD" w:rsidRDefault="00000000">
      <w:pPr>
        <w:spacing w:before="240" w:after="240"/>
        <w:jc w:val="both"/>
        <w:rPr>
          <w:rFonts w:ascii="Calibri" w:eastAsia="Calibri" w:hAnsi="Calibri" w:cs="Calibri"/>
          <w:b/>
        </w:rPr>
      </w:pPr>
      <w:r>
        <w:rPr>
          <w:rFonts w:ascii="Calibri" w:eastAsia="Calibri" w:hAnsi="Calibri" w:cs="Calibri"/>
          <w:b/>
        </w:rPr>
        <w:t>Image</w:t>
      </w:r>
    </w:p>
    <w:p w14:paraId="636C1AB6" w14:textId="77777777" w:rsidR="007E34FD" w:rsidRDefault="00000000">
      <w:pPr>
        <w:spacing w:before="240" w:after="240"/>
        <w:jc w:val="both"/>
        <w:rPr>
          <w:rFonts w:ascii="Calibri" w:eastAsia="Calibri" w:hAnsi="Calibri" w:cs="Calibri"/>
        </w:rPr>
      </w:pPr>
      <w:r>
        <w:rPr>
          <w:rFonts w:ascii="Calibri" w:eastAsia="Calibri" w:hAnsi="Calibri" w:cs="Calibri"/>
        </w:rPr>
        <w:t xml:space="preserve">A geospatial raster image, like a satellite image, scanned map or an orthophoto, also has pixels that represent colours which can then be rendered as a coloured image of the surface of the earth for human viewing. But it also has an orientation in space and can thus be placed correctly on the surface of the earth or in a 3D space according to a coordinate and reference system representing the earth or this 3D space. </w:t>
      </w:r>
    </w:p>
    <w:p w14:paraId="636C1AB7" w14:textId="77777777" w:rsidR="007E34FD" w:rsidRDefault="00000000">
      <w:pPr>
        <w:spacing w:before="240" w:after="240"/>
        <w:jc w:val="both"/>
        <w:rPr>
          <w:rFonts w:ascii="Calibri" w:eastAsia="Calibri" w:hAnsi="Calibri" w:cs="Calibri"/>
          <w:b/>
        </w:rPr>
      </w:pPr>
      <w:r>
        <w:rPr>
          <w:rFonts w:ascii="Calibri" w:eastAsia="Calibri" w:hAnsi="Calibri" w:cs="Calibri"/>
          <w:b/>
        </w:rPr>
        <w:t>Grid data</w:t>
      </w:r>
    </w:p>
    <w:p w14:paraId="636C1AB8" w14:textId="77777777" w:rsidR="007E34FD" w:rsidRDefault="00000000">
      <w:pPr>
        <w:spacing w:before="240" w:after="240"/>
        <w:jc w:val="both"/>
        <w:rPr>
          <w:rFonts w:ascii="Calibri" w:eastAsia="Calibri" w:hAnsi="Calibri" w:cs="Calibri"/>
        </w:rPr>
      </w:pPr>
      <w:r>
        <w:rPr>
          <w:rFonts w:ascii="Calibri" w:eastAsia="Calibri" w:hAnsi="Calibri" w:cs="Calibri"/>
        </w:rPr>
        <w:t>In the case of raster grids, the pixels of the image, also called raster cells, can also represent measurements of distances, areas, volumes or heights, derived calculations, classifications or any other units for the area in space that the pixel represents. A digital elevation model is grid data where each pixel represents a height in the terrain or surface of an area.</w:t>
      </w:r>
    </w:p>
    <w:p w14:paraId="636C1AB9" w14:textId="77777777" w:rsidR="007E34FD" w:rsidRDefault="00000000">
      <w:pPr>
        <w:pStyle w:val="Heading3"/>
        <w:numPr>
          <w:ilvl w:val="2"/>
          <w:numId w:val="12"/>
        </w:numPr>
        <w:spacing w:before="240" w:after="240"/>
        <w:jc w:val="both"/>
      </w:pPr>
      <w:bookmarkStart w:id="22" w:name="_Toc80953057"/>
      <w:r>
        <w:t>Standards for Geospatial Data</w:t>
      </w:r>
      <w:bookmarkEnd w:id="22"/>
    </w:p>
    <w:p w14:paraId="636C1ABA" w14:textId="77777777" w:rsidR="007E34FD" w:rsidRDefault="00000000">
      <w:pPr>
        <w:rPr>
          <w:rFonts w:ascii="Calibri" w:eastAsia="Calibri" w:hAnsi="Calibri" w:cs="Calibri"/>
        </w:rPr>
      </w:pPr>
      <w:r>
        <w:rPr>
          <w:rFonts w:ascii="Calibri" w:eastAsia="Calibri" w:hAnsi="Calibri" w:cs="Calibri"/>
        </w:rPr>
        <w:t>There are many standards covering Geospatial Information, coming from different standardisation bodies:</w:t>
      </w:r>
    </w:p>
    <w:p w14:paraId="636C1ABB" w14:textId="77777777" w:rsidR="007E34FD" w:rsidRDefault="00000000">
      <w:pPr>
        <w:rPr>
          <w:rFonts w:ascii="Calibri" w:eastAsia="Calibri" w:hAnsi="Calibri" w:cs="Calibri"/>
        </w:rPr>
      </w:pPr>
      <w:r>
        <w:rPr>
          <w:rFonts w:ascii="Calibri" w:eastAsia="Calibri" w:hAnsi="Calibri" w:cs="Calibri"/>
        </w:rPr>
        <w:t xml:space="preserve"> </w:t>
      </w:r>
    </w:p>
    <w:p w14:paraId="636C1ABC" w14:textId="77777777" w:rsidR="007E34FD" w:rsidRDefault="00000000">
      <w:pPr>
        <w:rPr>
          <w:rFonts w:ascii="Calibri" w:eastAsia="Calibri" w:hAnsi="Calibri" w:cs="Calibri"/>
        </w:rPr>
      </w:pPr>
      <w:r>
        <w:rPr>
          <w:rFonts w:ascii="Calibri" w:eastAsia="Calibri" w:hAnsi="Calibri" w:cs="Calibri"/>
          <w:b/>
          <w:bCs/>
        </w:rPr>
        <w:t>OGC</w:t>
      </w:r>
      <w:r>
        <w:rPr>
          <w:rStyle w:val="FootnoteReference"/>
          <w:rFonts w:ascii="Calibri" w:eastAsia="Calibri" w:hAnsi="Calibri" w:cs="Calibri"/>
        </w:rPr>
        <w:footnoteReference w:id="2"/>
      </w:r>
      <w:r>
        <w:rPr>
          <w:rFonts w:ascii="Calibri" w:eastAsia="Calibri" w:hAnsi="Calibri" w:cs="Calibri"/>
        </w:rPr>
        <w:t xml:space="preserve"> (Open GIS Consortium), is an international community that is committed to improving access to geospatial or location information. The organisation represents over 500 businesses, government agencies, research organisations, and universities united with a desire to make location information FAIR – Findable, Accessible, Interoperable, and Reusable. The community creates free, publicly available geospatial standards that enable new technologies. Some of the most commonly referenced OGC standards in CITS Geospatial are geospatial formats GML and GeoTIFF, and others</w:t>
      </w:r>
      <w:r>
        <w:rPr>
          <w:rStyle w:val="FootnoteReference"/>
          <w:rFonts w:ascii="Calibri" w:eastAsia="Calibri" w:hAnsi="Calibri" w:cs="Calibri"/>
        </w:rPr>
        <w:footnoteReference w:id="3"/>
      </w:r>
      <w:r>
        <w:rPr>
          <w:rFonts w:ascii="Calibri" w:eastAsia="Calibri" w:hAnsi="Calibri" w:cs="Calibri"/>
        </w:rPr>
        <w:t xml:space="preserve">. </w:t>
      </w:r>
    </w:p>
    <w:p w14:paraId="636C1ABD" w14:textId="77777777" w:rsidR="007E34FD" w:rsidRDefault="007E34FD">
      <w:pPr>
        <w:rPr>
          <w:rFonts w:ascii="Calibri" w:eastAsia="Calibri" w:hAnsi="Calibri" w:cs="Calibri"/>
        </w:rPr>
      </w:pPr>
    </w:p>
    <w:p w14:paraId="636C1ABE" w14:textId="77777777" w:rsidR="007E34FD" w:rsidRDefault="00000000">
      <w:pPr>
        <w:rPr>
          <w:rFonts w:ascii="Calibri" w:eastAsia="Calibri" w:hAnsi="Calibri" w:cs="Calibri"/>
          <w:b/>
          <w:bCs/>
        </w:rPr>
      </w:pPr>
      <w:r>
        <w:rPr>
          <w:rFonts w:ascii="Calibri" w:eastAsia="Calibri" w:hAnsi="Calibri" w:cs="Calibri"/>
          <w:b/>
          <w:bCs/>
        </w:rPr>
        <w:t>ISO TC/211</w:t>
      </w:r>
      <w:r>
        <w:rPr>
          <w:rStyle w:val="FootnoteReference"/>
          <w:rFonts w:ascii="Calibri" w:eastAsia="Calibri" w:hAnsi="Calibri" w:cs="Calibri"/>
          <w:b/>
          <w:bCs/>
        </w:rPr>
        <w:footnoteReference w:id="4"/>
      </w:r>
      <w:r>
        <w:rPr>
          <w:rFonts w:ascii="Calibri" w:eastAsia="Calibri" w:hAnsi="Calibri" w:cs="Calibri"/>
          <w:b/>
          <w:bCs/>
        </w:rPr>
        <w:t xml:space="preserve"> (ISO Technical Committee 211) </w:t>
      </w:r>
    </w:p>
    <w:p w14:paraId="636C1ABF" w14:textId="77777777" w:rsidR="007E34FD" w:rsidRDefault="00000000">
      <w:pPr>
        <w:rPr>
          <w:rFonts w:ascii="Calibri" w:eastAsia="Calibri" w:hAnsi="Calibri" w:cs="Calibri"/>
          <w:b/>
          <w:bCs/>
          <w:i/>
          <w:iCs/>
        </w:rPr>
      </w:pPr>
      <w:r>
        <w:rPr>
          <w:rFonts w:ascii="Calibri" w:eastAsia="Calibri" w:hAnsi="Calibri" w:cs="Calibri"/>
        </w:rPr>
        <w:t xml:space="preserve">This committee is dedicated to standardisation in the field of digital geographic information. ISO Standards referring to Geographic Information are within the ISO 191XX family. The CITS Geospatial mostly refers to standards concerning geospatial metadata (ISO 19115-1;19115-2;19110;19157 and others). The most relevant ISO standard for this specification is of course the </w:t>
      </w:r>
      <w:r>
        <w:rPr>
          <w:rFonts w:ascii="Calibri" w:eastAsia="Calibri" w:hAnsi="Calibri" w:cs="Calibri"/>
          <w:b/>
          <w:bCs/>
          <w:i/>
          <w:iCs/>
        </w:rPr>
        <w:t>ISO 19165-1:2018 Geographic Information – Preservation of digital data and metadata – Fundamentals</w:t>
      </w:r>
    </w:p>
    <w:p w14:paraId="636C1AC1" w14:textId="77777777" w:rsidR="007E34FD" w:rsidRDefault="00000000">
      <w:pPr>
        <w:pStyle w:val="Heading4"/>
        <w:numPr>
          <w:ilvl w:val="3"/>
          <w:numId w:val="12"/>
        </w:numPr>
      </w:pPr>
      <w:bookmarkStart w:id="23" w:name="_Toc80953058"/>
      <w:r>
        <w:lastRenderedPageBreak/>
        <w:t>CITS Geospatial alignment with ISO 19165-1:2018</w:t>
      </w:r>
      <w:bookmarkEnd w:id="23"/>
    </w:p>
    <w:p w14:paraId="636C1AC2" w14:textId="77777777" w:rsidR="007E34FD" w:rsidRDefault="007E34FD">
      <w:pPr>
        <w:rPr>
          <w:rFonts w:ascii="Calibri" w:eastAsia="Calibri" w:hAnsi="Calibri" w:cs="Calibri"/>
        </w:rPr>
      </w:pPr>
    </w:p>
    <w:p w14:paraId="636C1AC3" w14:textId="77777777" w:rsidR="007E34FD" w:rsidRDefault="00000000">
      <w:pPr>
        <w:rPr>
          <w:rFonts w:ascii="Calibri" w:eastAsia="Calibri" w:hAnsi="Calibri" w:cs="Calibri"/>
        </w:rPr>
      </w:pPr>
      <w:r>
        <w:rPr>
          <w:rFonts w:ascii="Calibri" w:eastAsia="Calibri" w:hAnsi="Calibri" w:cs="Calibri"/>
        </w:rPr>
        <w:t>CITS Geospatial is a technical specification that inherits its structure from the CSIP and therefore inherits its folder structure, metadata requirements, and principles (like representations). Basically, it is a Geospatial extension to the CITS Package, whose structure is adopted to serve different types of digital records.</w:t>
      </w:r>
    </w:p>
    <w:p w14:paraId="636C1AC4" w14:textId="77777777" w:rsidR="007E34FD" w:rsidRDefault="007E34FD">
      <w:pPr>
        <w:rPr>
          <w:rFonts w:ascii="Calibri" w:eastAsia="Calibri" w:hAnsi="Calibri" w:cs="Calibri"/>
        </w:rPr>
      </w:pPr>
    </w:p>
    <w:p w14:paraId="636C1AC5" w14:textId="77777777" w:rsidR="007E34FD" w:rsidRDefault="00000000">
      <w:pPr>
        <w:rPr>
          <w:rFonts w:ascii="Calibri" w:eastAsia="Calibri" w:hAnsi="Calibri" w:cs="Calibri"/>
        </w:rPr>
      </w:pPr>
      <w:r>
        <w:rPr>
          <w:rFonts w:ascii="Calibri" w:eastAsia="Calibri" w:hAnsi="Calibri" w:cs="Calibri"/>
        </w:rPr>
        <w:t>ISO 19165-1 was first released in 2018, and its conception was designed from a geospatial data-centric approach, including preservation concepts from the OAIS standard.</w:t>
      </w:r>
    </w:p>
    <w:p w14:paraId="636C1AC6" w14:textId="77777777" w:rsidR="007E34FD" w:rsidRDefault="007E34FD">
      <w:pPr>
        <w:rPr>
          <w:rFonts w:ascii="Calibri" w:eastAsia="Calibri" w:hAnsi="Calibri" w:cs="Calibri"/>
        </w:rPr>
      </w:pPr>
    </w:p>
    <w:p w14:paraId="636C1AC7" w14:textId="77777777" w:rsidR="007E34FD" w:rsidRDefault="00000000">
      <w:pPr>
        <w:rPr>
          <w:rFonts w:ascii="Calibri" w:eastAsia="Calibri" w:hAnsi="Calibri" w:cs="Calibri"/>
        </w:rPr>
      </w:pPr>
      <w:r>
        <w:rPr>
          <w:rFonts w:ascii="Calibri" w:eastAsia="Calibri" w:hAnsi="Calibri" w:cs="Calibri"/>
        </w:rPr>
        <w:t>Therefore, there are some conceptual differences between CITS Geospatial and ISO 19165-1:2018. For instance, the Geospatial Information model of the ISO standard includes preservation metadata elements (GP_PreservationMetadata) that are included as a part of the general ISO 19165-1 Metadata model. The elements are aligned with the OAIS Standard. However, the solution is merged with other metadata elements.</w:t>
      </w:r>
    </w:p>
    <w:p w14:paraId="636C1AC8" w14:textId="77777777" w:rsidR="007E34FD" w:rsidRDefault="007E34FD">
      <w:pPr>
        <w:rPr>
          <w:rFonts w:ascii="Calibri" w:eastAsia="Calibri" w:hAnsi="Calibri" w:cs="Calibri"/>
        </w:rPr>
      </w:pPr>
    </w:p>
    <w:p w14:paraId="636C1AC9" w14:textId="77777777" w:rsidR="007E34FD" w:rsidRDefault="00000000">
      <w:pPr>
        <w:rPr>
          <w:rFonts w:ascii="Calibri" w:eastAsia="Calibri" w:hAnsi="Calibri" w:cs="Calibri"/>
        </w:rPr>
      </w:pPr>
      <w:r>
        <w:rPr>
          <w:rFonts w:ascii="Calibri" w:eastAsia="Calibri" w:hAnsi="Calibri" w:cs="Calibri"/>
        </w:rPr>
        <w:t>CITS Geospatial inherits the approach from CSIP, where separate METS and PREMIS profiles are used to describe fixity and provenance information. CITS Geospatial also describes the structure, context, and rendering content in greater detail than ISO 19165-1.</w:t>
      </w:r>
    </w:p>
    <w:p w14:paraId="636C1ACA" w14:textId="77777777" w:rsidR="007E34FD" w:rsidRDefault="007E34FD">
      <w:pPr>
        <w:rPr>
          <w:rFonts w:ascii="Calibri" w:eastAsia="Calibri" w:hAnsi="Calibri" w:cs="Calibri"/>
        </w:rPr>
      </w:pPr>
    </w:p>
    <w:p w14:paraId="636C1ACB" w14:textId="77777777" w:rsidR="007E34FD" w:rsidRDefault="00000000">
      <w:pPr>
        <w:rPr>
          <w:rFonts w:ascii="Calibri" w:eastAsia="Calibri" w:hAnsi="Calibri" w:cs="Calibri"/>
        </w:rPr>
      </w:pPr>
      <w:r>
        <w:rPr>
          <w:rFonts w:ascii="Calibri" w:eastAsia="Calibri" w:hAnsi="Calibri" w:cs="Calibri"/>
        </w:rPr>
        <w:t>During the development of the 3.0 version of CITS Geospatial, we aimed to include as many of the geospatial data elements, its properties and auxiliary information and documentation as proposed in the ISO 19165-1. Due to the nature of the CSIP structure, a full complete adoption of the ISO 19165-1 is impossible. However, CITS Geospatial does support the inclusion of ISO 19165-1:2018 based metadata as descriptive metadata (requirement GEO_42).</w:t>
      </w:r>
    </w:p>
    <w:p w14:paraId="636C1ACC" w14:textId="77777777" w:rsidR="007E34FD" w:rsidRDefault="007E34FD">
      <w:pPr>
        <w:rPr>
          <w:rFonts w:ascii="Calibri" w:eastAsia="Calibri" w:hAnsi="Calibri" w:cs="Calibri"/>
        </w:rPr>
      </w:pPr>
    </w:p>
    <w:p w14:paraId="636C1ACD" w14:textId="77777777" w:rsidR="007E34FD" w:rsidRDefault="00000000">
      <w:pPr>
        <w:rPr>
          <w:rFonts w:ascii="Calibri" w:eastAsia="Calibri" w:hAnsi="Calibri" w:cs="Calibri"/>
        </w:rPr>
      </w:pPr>
      <w:r>
        <w:rPr>
          <w:rFonts w:ascii="Calibri" w:eastAsia="Calibri" w:hAnsi="Calibri" w:cs="Calibri"/>
        </w:rPr>
        <w:t xml:space="preserve">ISO 19165-1 also describes the packaging mechanism of geospatial data using the Open Packaging Convention. This mechanism could also be adopted within the CITS Geospatial by creating a Long Term Preservation Format Profile that is compliant with the criteria as described in this document. </w:t>
      </w:r>
    </w:p>
    <w:p w14:paraId="636C1ACE" w14:textId="77777777" w:rsidR="007E34FD" w:rsidRDefault="007E34FD">
      <w:pPr>
        <w:rPr>
          <w:rFonts w:ascii="Calibri" w:eastAsia="Calibri" w:hAnsi="Calibri" w:cs="Calibri"/>
        </w:rPr>
      </w:pPr>
    </w:p>
    <w:p w14:paraId="636C1ACF" w14:textId="77777777" w:rsidR="007E34FD" w:rsidRDefault="00000000">
      <w:pPr>
        <w:rPr>
          <w:rFonts w:ascii="Calibri" w:eastAsia="Calibri" w:hAnsi="Calibri" w:cs="Calibri"/>
        </w:rPr>
      </w:pPr>
      <w:r>
        <w:rPr>
          <w:rFonts w:ascii="Calibri" w:eastAsia="Calibri" w:hAnsi="Calibri" w:cs="Calibri"/>
        </w:rPr>
        <w:t xml:space="preserve">In conclusion, CITS Geospatial supports most of the content elements as described in ISO 19165-1:2018. It also supports the storage of the Metadata content. However, the package does not use the preservation elements in the same way. Since both structures are written to be machine-readable, a migration specification could be developed to support automated adoption. </w:t>
      </w:r>
    </w:p>
    <w:p w14:paraId="636C1AD0" w14:textId="77777777" w:rsidR="007E34FD" w:rsidRDefault="007E34FD">
      <w:pPr>
        <w:rPr>
          <w:rFonts w:ascii="Calibri" w:eastAsia="Calibri" w:hAnsi="Calibri" w:cs="Calibri"/>
        </w:rPr>
      </w:pPr>
    </w:p>
    <w:p w14:paraId="636C1AD1" w14:textId="77777777" w:rsidR="007E34FD" w:rsidRDefault="00000000">
      <w:pPr>
        <w:pStyle w:val="Heading3"/>
        <w:numPr>
          <w:ilvl w:val="2"/>
          <w:numId w:val="12"/>
        </w:numPr>
        <w:spacing w:before="240" w:after="240"/>
        <w:jc w:val="both"/>
      </w:pPr>
      <w:r>
        <w:t>Geospatial records in linked data environment</w:t>
      </w:r>
    </w:p>
    <w:p w14:paraId="636C1AD2" w14:textId="77777777" w:rsidR="007E34FD" w:rsidRDefault="00000000">
      <w:pPr>
        <w:rPr>
          <w:rFonts w:ascii="Calibri" w:eastAsia="Calibri" w:hAnsi="Calibri" w:cs="Calibri"/>
        </w:rPr>
      </w:pPr>
      <w:r>
        <w:rPr>
          <w:rFonts w:ascii="Calibri" w:eastAsia="Calibri" w:hAnsi="Calibri" w:cs="Calibri"/>
        </w:rPr>
        <w:t>Linked data is one of the upcoming technologies, that offers greater connectivity between otherwise siloed data stores, bringing greater value to the data environment. At its core, Linked Data is about creating a web of interconnected data. It achieves this using:</w:t>
      </w:r>
    </w:p>
    <w:p w14:paraId="636C1AD3" w14:textId="3BC46827" w:rsidR="007E34FD" w:rsidRPr="00C8489F" w:rsidRDefault="00000000" w:rsidP="00C8489F">
      <w:pPr>
        <w:pStyle w:val="ListParagraph"/>
        <w:numPr>
          <w:ilvl w:val="0"/>
          <w:numId w:val="45"/>
        </w:numPr>
        <w:rPr>
          <w:rFonts w:ascii="Calibri" w:eastAsia="Calibri" w:hAnsi="Calibri" w:cs="Calibri"/>
        </w:rPr>
      </w:pPr>
      <w:r w:rsidRPr="00C8489F">
        <w:rPr>
          <w:rFonts w:ascii="Calibri" w:eastAsia="Calibri" w:hAnsi="Calibri" w:cs="Calibri"/>
          <w:b/>
          <w:bCs/>
        </w:rPr>
        <w:t>URIs</w:t>
      </w:r>
      <w:r w:rsidRPr="00C8489F">
        <w:rPr>
          <w:rFonts w:ascii="Calibri" w:eastAsia="Calibri" w:hAnsi="Calibri" w:cs="Calibri"/>
        </w:rPr>
        <w:t xml:space="preserve"> (Uniform Resource Identifiers): Unique labels to identify </w:t>
      </w:r>
      <w:r>
        <w:rPr>
          <w:rFonts w:ascii="Calibri" w:eastAsia="Calibri" w:hAnsi="Calibri" w:cs="Calibri"/>
        </w:rPr>
        <w:t xml:space="preserve">abstract or physical resources </w:t>
      </w:r>
      <w:r w:rsidRPr="00C8489F">
        <w:rPr>
          <w:rFonts w:ascii="Calibri" w:eastAsia="Calibri" w:hAnsi="Calibri" w:cs="Calibri"/>
        </w:rPr>
        <w:t>(</w:t>
      </w:r>
      <w:r>
        <w:rPr>
          <w:rFonts w:ascii="Calibri" w:eastAsia="Calibri" w:hAnsi="Calibri" w:cs="Calibri"/>
        </w:rPr>
        <w:t>such as</w:t>
      </w:r>
      <w:r w:rsidRPr="00C8489F">
        <w:rPr>
          <w:rFonts w:ascii="Calibri" w:eastAsia="Calibri" w:hAnsi="Calibri" w:cs="Calibri"/>
        </w:rPr>
        <w:t xml:space="preserve"> people, places,</w:t>
      </w:r>
      <w:r>
        <w:rPr>
          <w:rFonts w:ascii="Calibri" w:eastAsia="Calibri" w:hAnsi="Calibri" w:cs="Calibri"/>
        </w:rPr>
        <w:t xml:space="preserve"> datasets,</w:t>
      </w:r>
      <w:r w:rsidRPr="00C8489F">
        <w:rPr>
          <w:rFonts w:ascii="Calibri" w:eastAsia="Calibri" w:hAnsi="Calibri" w:cs="Calibri"/>
        </w:rPr>
        <w:t xml:space="preserve"> or concepts) unambiguously.</w:t>
      </w:r>
    </w:p>
    <w:p w14:paraId="636C1AD4" w14:textId="77777777" w:rsidR="007E34FD" w:rsidRPr="00C8489F" w:rsidRDefault="00000000" w:rsidP="00C8489F">
      <w:pPr>
        <w:pStyle w:val="ListParagraph"/>
        <w:numPr>
          <w:ilvl w:val="0"/>
          <w:numId w:val="45"/>
        </w:numPr>
        <w:rPr>
          <w:rFonts w:ascii="Calibri" w:eastAsia="Calibri" w:hAnsi="Calibri" w:cs="Calibri"/>
        </w:rPr>
      </w:pPr>
      <w:r w:rsidRPr="00C8489F">
        <w:rPr>
          <w:rFonts w:ascii="Calibri" w:eastAsia="Calibri" w:hAnsi="Calibri" w:cs="Calibri"/>
          <w:b/>
          <w:bCs/>
        </w:rPr>
        <w:lastRenderedPageBreak/>
        <w:t>RDF</w:t>
      </w:r>
      <w:r w:rsidRPr="00C8489F">
        <w:rPr>
          <w:rFonts w:ascii="Calibri" w:eastAsia="Calibri" w:hAnsi="Calibri" w:cs="Calibri"/>
        </w:rPr>
        <w:t xml:space="preserve"> (Resource Description Framework)</w:t>
      </w:r>
      <w:r>
        <w:rPr>
          <w:rStyle w:val="FootnoteReference"/>
          <w:rFonts w:ascii="Calibri" w:eastAsia="Calibri" w:hAnsi="Calibri" w:cs="Calibri"/>
        </w:rPr>
        <w:footnoteReference w:id="5"/>
      </w:r>
      <w:r w:rsidRPr="00C8489F">
        <w:rPr>
          <w:rFonts w:ascii="Calibri" w:eastAsia="Calibri" w:hAnsi="Calibri" w:cs="Calibri"/>
        </w:rPr>
        <w:t>: A standardized model for representing data as "triples." A triple consists of a subject (the thing being described), a predicate (the property or relationship), and an object (the value of the property).</w:t>
      </w:r>
    </w:p>
    <w:p w14:paraId="636C1AD5" w14:textId="78DC8552" w:rsidR="007E34FD" w:rsidRDefault="00000000">
      <w:pPr>
        <w:pStyle w:val="ListParagraph"/>
        <w:numPr>
          <w:ilvl w:val="0"/>
          <w:numId w:val="45"/>
        </w:numPr>
        <w:rPr>
          <w:rFonts w:ascii="Calibri" w:eastAsia="Calibri" w:hAnsi="Calibri" w:cs="Calibri"/>
        </w:rPr>
      </w:pPr>
      <w:r w:rsidRPr="00C8489F">
        <w:rPr>
          <w:rFonts w:ascii="Calibri" w:eastAsia="Calibri" w:hAnsi="Calibri" w:cs="Calibri"/>
          <w:b/>
          <w:bCs/>
        </w:rPr>
        <w:t>Semantic Web Technologies:</w:t>
      </w:r>
      <w:r w:rsidRPr="00C8489F">
        <w:rPr>
          <w:rFonts w:ascii="Calibri" w:eastAsia="Calibri" w:hAnsi="Calibri" w:cs="Calibri"/>
        </w:rPr>
        <w:t xml:space="preserve"> Standardized languages like RDF, SPARQL (a query language for RDF), and OWL</w:t>
      </w:r>
      <w:r>
        <w:rPr>
          <w:rStyle w:val="FootnoteReference"/>
          <w:rFonts w:ascii="Calibri" w:eastAsia="Calibri" w:hAnsi="Calibri" w:cs="Calibri"/>
        </w:rPr>
        <w:footnoteReference w:id="6"/>
      </w:r>
      <w:r w:rsidRPr="00C8489F">
        <w:rPr>
          <w:rFonts w:ascii="Calibri" w:eastAsia="Calibri" w:hAnsi="Calibri" w:cs="Calibri"/>
        </w:rPr>
        <w:t xml:space="preserve"> (an ontology language) that allow for reasoning and inference over </w:t>
      </w:r>
      <w:r>
        <w:rPr>
          <w:rFonts w:ascii="Calibri" w:eastAsia="Calibri" w:hAnsi="Calibri" w:cs="Calibri"/>
        </w:rPr>
        <w:t xml:space="preserve">linked </w:t>
      </w:r>
      <w:r w:rsidRPr="00C8489F">
        <w:rPr>
          <w:rFonts w:ascii="Calibri" w:eastAsia="Calibri" w:hAnsi="Calibri" w:cs="Calibri"/>
        </w:rPr>
        <w:t>data.</w:t>
      </w:r>
    </w:p>
    <w:p w14:paraId="636C1AD6" w14:textId="3EF38856" w:rsidR="007E34FD" w:rsidRPr="00C8489F" w:rsidRDefault="00000000" w:rsidP="00C8489F">
      <w:pPr>
        <w:pStyle w:val="ListParagraph"/>
        <w:numPr>
          <w:ilvl w:val="0"/>
          <w:numId w:val="45"/>
        </w:numPr>
        <w:rPr>
          <w:rFonts w:ascii="Calibri" w:eastAsia="Calibri" w:hAnsi="Calibri" w:cs="Calibri"/>
          <w:b/>
          <w:bCs/>
        </w:rPr>
      </w:pPr>
      <w:r w:rsidRPr="00C8489F">
        <w:rPr>
          <w:rFonts w:ascii="Calibri" w:eastAsia="Calibri" w:hAnsi="Calibri" w:cs="Calibri"/>
          <w:b/>
          <w:bCs/>
        </w:rPr>
        <w:t>Ontologies:</w:t>
      </w:r>
      <w:r>
        <w:rPr>
          <w:rFonts w:ascii="Calibri" w:eastAsia="Calibri" w:hAnsi="Calibri" w:cs="Calibri"/>
        </w:rPr>
        <w:t xml:space="preserve"> Provide formal structure for preserving knowledge and relationships between different types of entities and can serve as a structure to help AI solutions, like LLMs (Large language models) return better results. </w:t>
      </w:r>
    </w:p>
    <w:p w14:paraId="636C1AD7" w14:textId="77777777" w:rsidR="007E34FD" w:rsidRPr="00C8489F" w:rsidRDefault="00000000" w:rsidP="00C8489F">
      <w:pPr>
        <w:pStyle w:val="Heading4"/>
        <w:numPr>
          <w:ilvl w:val="3"/>
          <w:numId w:val="12"/>
        </w:numPr>
      </w:pPr>
      <w:r w:rsidRPr="00C8489F">
        <w:t>Linked Geospatial Data: Adding the Spatial Dimension</w:t>
      </w:r>
    </w:p>
    <w:p w14:paraId="636C1AD8" w14:textId="77777777" w:rsidR="007E34FD" w:rsidRDefault="007E34FD">
      <w:pPr>
        <w:rPr>
          <w:rFonts w:ascii="Calibri" w:eastAsia="Calibri" w:hAnsi="Calibri" w:cs="Calibri"/>
        </w:rPr>
      </w:pPr>
    </w:p>
    <w:p w14:paraId="636C1AD9" w14:textId="77777777" w:rsidR="007E34FD" w:rsidRDefault="00000000">
      <w:pPr>
        <w:rPr>
          <w:rFonts w:ascii="Calibri" w:eastAsia="Calibri" w:hAnsi="Calibri" w:cs="Calibri"/>
        </w:rPr>
      </w:pPr>
      <w:r>
        <w:rPr>
          <w:rFonts w:ascii="Calibri" w:eastAsia="Calibri" w:hAnsi="Calibri" w:cs="Calibri"/>
        </w:rPr>
        <w:t>Linked geospatial data takes the principles of Linked Data and applies them specifically to geospatial information. Here's how it works:</w:t>
      </w:r>
    </w:p>
    <w:p w14:paraId="636C1ADA" w14:textId="77777777" w:rsidR="007E34FD" w:rsidRPr="00C8489F" w:rsidRDefault="00000000" w:rsidP="00C8489F">
      <w:pPr>
        <w:pStyle w:val="ListParagraph"/>
        <w:numPr>
          <w:ilvl w:val="0"/>
          <w:numId w:val="47"/>
        </w:numPr>
        <w:rPr>
          <w:rFonts w:ascii="Calibri" w:eastAsia="Calibri" w:hAnsi="Calibri" w:cs="Calibri"/>
        </w:rPr>
      </w:pPr>
      <w:r w:rsidRPr="00C8489F">
        <w:rPr>
          <w:rFonts w:ascii="Calibri" w:eastAsia="Calibri" w:hAnsi="Calibri" w:cs="Calibri"/>
          <w:b/>
          <w:bCs/>
        </w:rPr>
        <w:t>Spatial Vocabularies:</w:t>
      </w:r>
      <w:r w:rsidRPr="00C8489F">
        <w:rPr>
          <w:rFonts w:ascii="Calibri" w:eastAsia="Calibri" w:hAnsi="Calibri" w:cs="Calibri"/>
        </w:rPr>
        <w:t xml:space="preserve"> Standardized vocabularies like GeoSPARQL</w:t>
      </w:r>
      <w:r>
        <w:rPr>
          <w:rStyle w:val="FootnoteReference"/>
          <w:rFonts w:ascii="Calibri" w:eastAsia="Calibri" w:hAnsi="Calibri" w:cs="Calibri"/>
        </w:rPr>
        <w:footnoteReference w:id="7"/>
      </w:r>
      <w:r w:rsidRPr="00C8489F">
        <w:rPr>
          <w:rFonts w:ascii="Calibri" w:eastAsia="Calibri" w:hAnsi="Calibri" w:cs="Calibri"/>
        </w:rPr>
        <w:t xml:space="preserve"> provide ways to represent spatial relationships (e.g., "contains," "overlaps," "is near") within RDF triples.</w:t>
      </w:r>
    </w:p>
    <w:p w14:paraId="636C1ADB" w14:textId="77777777" w:rsidR="007E34FD" w:rsidRPr="00C8489F" w:rsidRDefault="00000000" w:rsidP="00C8489F">
      <w:pPr>
        <w:pStyle w:val="ListParagraph"/>
        <w:numPr>
          <w:ilvl w:val="0"/>
          <w:numId w:val="47"/>
        </w:numPr>
        <w:rPr>
          <w:rFonts w:ascii="Calibri" w:eastAsia="Calibri" w:hAnsi="Calibri" w:cs="Calibri"/>
        </w:rPr>
      </w:pPr>
      <w:r w:rsidRPr="00C8489F">
        <w:rPr>
          <w:rFonts w:ascii="Calibri" w:eastAsia="Calibri" w:hAnsi="Calibri" w:cs="Calibri"/>
          <w:b/>
          <w:bCs/>
        </w:rPr>
        <w:t>Geospatial URIs:</w:t>
      </w:r>
      <w:r w:rsidRPr="00C8489F">
        <w:rPr>
          <w:rFonts w:ascii="Calibri" w:eastAsia="Calibri" w:hAnsi="Calibri" w:cs="Calibri"/>
        </w:rPr>
        <w:t xml:space="preserve"> Geographic entities (a city, a river, a building) are assigned unique URIs for disambiguation.</w:t>
      </w:r>
    </w:p>
    <w:p w14:paraId="636C1ADC" w14:textId="77777777" w:rsidR="007E34FD" w:rsidRPr="00C8489F" w:rsidRDefault="00000000" w:rsidP="00C8489F">
      <w:pPr>
        <w:pStyle w:val="ListParagraph"/>
        <w:numPr>
          <w:ilvl w:val="0"/>
          <w:numId w:val="47"/>
        </w:numPr>
        <w:rPr>
          <w:rFonts w:ascii="Calibri" w:eastAsia="Calibri" w:hAnsi="Calibri" w:cs="Calibri"/>
        </w:rPr>
      </w:pPr>
      <w:r w:rsidRPr="00C8489F">
        <w:rPr>
          <w:rFonts w:ascii="Calibri" w:eastAsia="Calibri" w:hAnsi="Calibri" w:cs="Calibri"/>
          <w:b/>
          <w:bCs/>
        </w:rPr>
        <w:t>Geospatial Ontologies:</w:t>
      </w:r>
      <w:r w:rsidRPr="00C8489F">
        <w:rPr>
          <w:rFonts w:ascii="Calibri" w:eastAsia="Calibri" w:hAnsi="Calibri" w:cs="Calibri"/>
        </w:rPr>
        <w:t xml:space="preserve"> Ontologies provide the formal structure and definitions of geospatial concepts and their relationships.</w:t>
      </w:r>
      <w:r>
        <w:rPr>
          <w:rFonts w:ascii="Calibri" w:eastAsia="Calibri" w:hAnsi="Calibri" w:cs="Calibri"/>
        </w:rPr>
        <w:t xml:space="preserve"> They can also represent the structure of data and can contain some logic</w:t>
      </w:r>
    </w:p>
    <w:p w14:paraId="636C1ADD" w14:textId="77777777" w:rsidR="007E34FD" w:rsidRDefault="007E34FD">
      <w:pPr>
        <w:rPr>
          <w:rFonts w:ascii="Calibri" w:eastAsia="Calibri" w:hAnsi="Calibri" w:cs="Calibri"/>
        </w:rPr>
      </w:pPr>
    </w:p>
    <w:p w14:paraId="636C1ADE" w14:textId="77777777" w:rsidR="007E34FD" w:rsidRDefault="00000000">
      <w:pPr>
        <w:rPr>
          <w:rFonts w:ascii="Calibri" w:eastAsia="Calibri" w:hAnsi="Calibri" w:cs="Calibri"/>
        </w:rPr>
      </w:pPr>
      <w:r>
        <w:rPr>
          <w:rFonts w:ascii="Calibri" w:eastAsia="Calibri" w:hAnsi="Calibri" w:cs="Calibri"/>
        </w:rPr>
        <w:t>The benefits of Linked Geospatial Data are mostly seen in:</w:t>
      </w:r>
    </w:p>
    <w:p w14:paraId="636C1ADF" w14:textId="77777777" w:rsidR="007E34FD" w:rsidRPr="00C8489F" w:rsidRDefault="00000000" w:rsidP="00C8489F">
      <w:pPr>
        <w:pStyle w:val="ListParagraph"/>
        <w:numPr>
          <w:ilvl w:val="0"/>
          <w:numId w:val="48"/>
        </w:numPr>
        <w:rPr>
          <w:rFonts w:ascii="Calibri" w:eastAsia="Calibri" w:hAnsi="Calibri" w:cs="Calibri"/>
        </w:rPr>
      </w:pPr>
      <w:r w:rsidRPr="00C8489F">
        <w:rPr>
          <w:rFonts w:ascii="Calibri" w:eastAsia="Calibri" w:hAnsi="Calibri" w:cs="Calibri"/>
          <w:b/>
          <w:bCs/>
        </w:rPr>
        <w:t>Enhanced Interoperability:</w:t>
      </w:r>
      <w:r w:rsidRPr="00C8489F">
        <w:rPr>
          <w:rFonts w:ascii="Calibri" w:eastAsia="Calibri" w:hAnsi="Calibri" w:cs="Calibri"/>
        </w:rPr>
        <w:t xml:space="preserve"> By breaking down data silos, linked geospatial data promotes seamless exchange and integration of data from different sources.</w:t>
      </w:r>
    </w:p>
    <w:p w14:paraId="636C1AE0" w14:textId="77777777" w:rsidR="007E34FD" w:rsidRPr="00C8489F" w:rsidRDefault="00000000" w:rsidP="00C8489F">
      <w:pPr>
        <w:pStyle w:val="ListParagraph"/>
        <w:numPr>
          <w:ilvl w:val="0"/>
          <w:numId w:val="48"/>
        </w:numPr>
        <w:rPr>
          <w:rFonts w:ascii="Calibri" w:eastAsia="Calibri" w:hAnsi="Calibri" w:cs="Calibri"/>
        </w:rPr>
      </w:pPr>
      <w:r w:rsidRPr="00C8489F">
        <w:rPr>
          <w:rFonts w:ascii="Calibri" w:eastAsia="Calibri" w:hAnsi="Calibri" w:cs="Calibri"/>
          <w:b/>
          <w:bCs/>
        </w:rPr>
        <w:t>Discoverability:</w:t>
      </w:r>
      <w:r w:rsidRPr="00C8489F">
        <w:rPr>
          <w:rFonts w:ascii="Calibri" w:eastAsia="Calibri" w:hAnsi="Calibri" w:cs="Calibri"/>
        </w:rPr>
        <w:t xml:space="preserve"> Linked datasets are inherently discoverable on the Web, facilitating data reuse and the discovery of new relationships between datasets.</w:t>
      </w:r>
    </w:p>
    <w:p w14:paraId="636C1AE1" w14:textId="77777777" w:rsidR="007E34FD" w:rsidRPr="00C8489F" w:rsidRDefault="00000000" w:rsidP="00C8489F">
      <w:pPr>
        <w:pStyle w:val="ListParagraph"/>
        <w:numPr>
          <w:ilvl w:val="0"/>
          <w:numId w:val="48"/>
        </w:numPr>
        <w:rPr>
          <w:rFonts w:ascii="Calibri" w:eastAsia="Calibri" w:hAnsi="Calibri" w:cs="Calibri"/>
        </w:rPr>
      </w:pPr>
      <w:r w:rsidRPr="00C8489F">
        <w:rPr>
          <w:rFonts w:ascii="Calibri" w:eastAsia="Calibri" w:hAnsi="Calibri" w:cs="Calibri"/>
          <w:b/>
          <w:bCs/>
        </w:rPr>
        <w:t>Semantic Enrichment:</w:t>
      </w:r>
      <w:r w:rsidRPr="00C8489F">
        <w:rPr>
          <w:rFonts w:ascii="Calibri" w:eastAsia="Calibri" w:hAnsi="Calibri" w:cs="Calibri"/>
        </w:rPr>
        <w:t xml:space="preserve"> Ontologies add context and meaning to geospatial data, enabling more powerful analysis and reasoning.</w:t>
      </w:r>
    </w:p>
    <w:p w14:paraId="636C1AE2" w14:textId="77777777" w:rsidR="007E34FD" w:rsidRPr="00C8489F" w:rsidRDefault="00000000" w:rsidP="00C8489F">
      <w:pPr>
        <w:pStyle w:val="ListParagraph"/>
        <w:numPr>
          <w:ilvl w:val="0"/>
          <w:numId w:val="48"/>
        </w:numPr>
        <w:rPr>
          <w:rFonts w:ascii="Calibri" w:eastAsia="Calibri" w:hAnsi="Calibri" w:cs="Calibri"/>
        </w:rPr>
      </w:pPr>
      <w:r w:rsidRPr="00C8489F">
        <w:rPr>
          <w:rFonts w:ascii="Calibri" w:eastAsia="Calibri" w:hAnsi="Calibri" w:cs="Calibri"/>
          <w:b/>
          <w:bCs/>
        </w:rPr>
        <w:t>Cross-Domain Insights:</w:t>
      </w:r>
      <w:r w:rsidRPr="00C8489F">
        <w:rPr>
          <w:rFonts w:ascii="Calibri" w:eastAsia="Calibri" w:hAnsi="Calibri" w:cs="Calibri"/>
        </w:rPr>
        <w:t xml:space="preserve"> Connecting geospatial data with other Linked Datasets (e.g., demographics, weather) enables insights that cut across traditional disciplinary boundaries.</w:t>
      </w:r>
    </w:p>
    <w:p w14:paraId="636C1AE4" w14:textId="77777777" w:rsidR="007E34FD" w:rsidRDefault="007E34FD">
      <w:pPr>
        <w:rPr>
          <w:rFonts w:ascii="Calibri" w:eastAsia="Calibri" w:hAnsi="Calibri" w:cs="Calibri"/>
        </w:rPr>
      </w:pPr>
    </w:p>
    <w:p w14:paraId="636C1AE5" w14:textId="77777777" w:rsidR="007E34FD" w:rsidRPr="00C8489F" w:rsidRDefault="00000000" w:rsidP="00C8489F">
      <w:pPr>
        <w:pStyle w:val="Heading4"/>
        <w:numPr>
          <w:ilvl w:val="3"/>
          <w:numId w:val="12"/>
        </w:numPr>
      </w:pPr>
      <w:r w:rsidRPr="00C8489F">
        <w:t>Lon</w:t>
      </w:r>
      <w:r>
        <w:t>g</w:t>
      </w:r>
      <w:r w:rsidRPr="00C8489F">
        <w:t>-term preservation aspect</w:t>
      </w:r>
      <w:r>
        <w:t>s</w:t>
      </w:r>
      <w:r w:rsidRPr="00C8489F">
        <w:t xml:space="preserve"> of linked geospatial data</w:t>
      </w:r>
    </w:p>
    <w:p w14:paraId="636C1AE6" w14:textId="77777777" w:rsidR="007E34FD" w:rsidRDefault="007E34FD">
      <w:pPr>
        <w:rPr>
          <w:rFonts w:ascii="Calibri" w:eastAsia="Calibri" w:hAnsi="Calibri" w:cs="Calibri"/>
        </w:rPr>
      </w:pPr>
    </w:p>
    <w:p w14:paraId="636C1AE7" w14:textId="77777777" w:rsidR="007E34FD" w:rsidRDefault="00000000">
      <w:pPr>
        <w:rPr>
          <w:rFonts w:ascii="Calibri" w:eastAsia="Calibri" w:hAnsi="Calibri" w:cs="Calibri"/>
        </w:rPr>
      </w:pPr>
      <w:r>
        <w:rPr>
          <w:rFonts w:ascii="Calibri" w:eastAsia="Calibri" w:hAnsi="Calibri" w:cs="Calibri"/>
        </w:rPr>
        <w:t>From the preservation standpoint, this presents a challenge to current preservation paradigms. At its core, the archival preservation package should be a self-descriptive stand-alone informational unit. However, linked data has a different nature as it relies primarily on connections between different repositories.</w:t>
      </w:r>
    </w:p>
    <w:p w14:paraId="636C1AE8" w14:textId="77777777" w:rsidR="007E34FD" w:rsidRDefault="007E34FD">
      <w:pPr>
        <w:rPr>
          <w:rFonts w:ascii="Calibri" w:eastAsia="Calibri" w:hAnsi="Calibri" w:cs="Calibri"/>
        </w:rPr>
      </w:pPr>
    </w:p>
    <w:p w14:paraId="636C1AEA" w14:textId="7565944B" w:rsidR="007E34FD" w:rsidRDefault="00000000" w:rsidP="00C8489F">
      <w:pPr>
        <w:tabs>
          <w:tab w:val="left" w:pos="7590"/>
        </w:tabs>
        <w:rPr>
          <w:rFonts w:ascii="Calibri" w:eastAsia="Calibri" w:hAnsi="Calibri" w:cs="Calibri"/>
        </w:rPr>
      </w:pPr>
      <w:r>
        <w:rPr>
          <w:rFonts w:ascii="Calibri" w:eastAsia="Calibri" w:hAnsi="Calibri" w:cs="Calibri"/>
        </w:rPr>
        <w:t xml:space="preserve">In its current version, this guideline only addresses the question of where certain types of elements from the linked data environments can be stored in the geospatial archival package. In the future, we aim to provide further guidance on dealing with the intricacies of linked data, however, this is topic affects all preservation domains and is not specific to geospatial. </w:t>
      </w:r>
      <w:r>
        <w:rPr>
          <w:rFonts w:ascii="Calibri" w:eastAsia="Calibri" w:hAnsi="Calibri" w:cs="Calibri"/>
        </w:rPr>
        <w:br w:type="page" w:clear="all"/>
      </w:r>
    </w:p>
    <w:p w14:paraId="636C1AEB" w14:textId="77777777" w:rsidR="007E34FD" w:rsidRDefault="00000000">
      <w:pPr>
        <w:pStyle w:val="Heading2"/>
        <w:numPr>
          <w:ilvl w:val="1"/>
          <w:numId w:val="12"/>
        </w:numPr>
      </w:pPr>
      <w:bookmarkStart w:id="24" w:name="_Toc80953059"/>
      <w:r>
        <w:lastRenderedPageBreak/>
        <w:t>Significant properties of geospatial data</w:t>
      </w:r>
      <w:bookmarkEnd w:id="24"/>
    </w:p>
    <w:p w14:paraId="636C1AEC" w14:textId="77777777" w:rsidR="007E34FD" w:rsidRDefault="00000000">
      <w:pPr>
        <w:spacing w:before="240" w:after="240"/>
        <w:jc w:val="both"/>
        <w:rPr>
          <w:rFonts w:ascii="Calibri" w:eastAsia="Calibri" w:hAnsi="Calibri" w:cs="Calibri"/>
        </w:rPr>
      </w:pPr>
      <w:r>
        <w:rPr>
          <w:rFonts w:ascii="Calibri" w:eastAsia="Calibri" w:hAnsi="Calibri" w:cs="Calibri"/>
        </w:rPr>
        <w:t xml:space="preserve">The fundamental challenge of digital preservation is to preserve the accessibility and authenticity of digital objects over time and domains and across changing technical environments. </w:t>
      </w:r>
    </w:p>
    <w:p w14:paraId="636C1AED" w14:textId="77777777" w:rsidR="007E34FD" w:rsidRDefault="00000000">
      <w:pPr>
        <w:spacing w:before="240" w:after="240"/>
        <w:jc w:val="both"/>
        <w:rPr>
          <w:rFonts w:ascii="Calibri" w:eastAsia="Calibri" w:hAnsi="Calibri" w:cs="Calibri"/>
        </w:rPr>
      </w:pPr>
      <w:r>
        <w:rPr>
          <w:rFonts w:ascii="Calibri" w:eastAsia="Calibri" w:hAnsi="Calibri" w:cs="Calibri"/>
        </w:rPr>
        <w:t>Significant properties are those aspects of the digital object which must be preserved over time for the digital object to remain accessible and meaningful. An institution with curatorial responsibility for digital objects cannot assert or demonstrate the continued authenticity of those objects over time or across transformation processes unless it can identify, measure, and declare the specific properties on which that authenticity depends. Nor can it undertake the preservation actions required to maintain access to those objects unless it can characterise their current technical representations with sufficient detail.</w:t>
      </w:r>
    </w:p>
    <w:p w14:paraId="636C1AEE" w14:textId="77777777" w:rsidR="007E34FD" w:rsidRDefault="00000000">
      <w:pPr>
        <w:spacing w:before="240" w:after="240"/>
        <w:jc w:val="both"/>
        <w:rPr>
          <w:rFonts w:ascii="Calibri" w:eastAsia="Calibri" w:hAnsi="Calibri" w:cs="Calibri"/>
        </w:rPr>
      </w:pPr>
      <w:r>
        <w:rPr>
          <w:rFonts w:ascii="Calibri" w:eastAsia="Calibri" w:hAnsi="Calibri" w:cs="Calibri"/>
        </w:rPr>
        <w:t>The InSPECT Framework</w:t>
      </w:r>
      <w:r>
        <w:rPr>
          <w:rStyle w:val="FootnoteReference"/>
          <w:rFonts w:ascii="Calibri" w:eastAsia="Calibri" w:hAnsi="Calibri" w:cs="Calibri"/>
        </w:rPr>
        <w:footnoteReference w:id="8"/>
      </w:r>
      <w:r>
        <w:rPr>
          <w:rFonts w:ascii="Calibri" w:eastAsia="Calibri" w:hAnsi="Calibri" w:cs="Calibri"/>
        </w:rPr>
        <w:t xml:space="preserve"> report provides a method on how to decide on whether a property of a digital object is significant.</w:t>
      </w:r>
    </w:p>
    <w:p w14:paraId="636C1AEF" w14:textId="77777777" w:rsidR="007E34FD" w:rsidRDefault="00000000">
      <w:pPr>
        <w:spacing w:before="240" w:after="240"/>
        <w:jc w:val="both"/>
        <w:rPr>
          <w:rFonts w:ascii="Calibri" w:eastAsia="Calibri" w:hAnsi="Calibri" w:cs="Calibri"/>
        </w:rPr>
      </w:pPr>
      <w:r>
        <w:rPr>
          <w:rFonts w:ascii="Calibri" w:eastAsia="Calibri" w:hAnsi="Calibri" w:cs="Calibri"/>
        </w:rPr>
        <w:t>The significant properties of spatial vector and raster data are listed below using the following categories:</w:t>
      </w:r>
    </w:p>
    <w:p w14:paraId="636C1AF0" w14:textId="77777777" w:rsidR="007E34FD" w:rsidRDefault="00000000">
      <w:pPr>
        <w:numPr>
          <w:ilvl w:val="0"/>
          <w:numId w:val="20"/>
        </w:numPr>
        <w:spacing w:after="200"/>
        <w:jc w:val="both"/>
        <w:rPr>
          <w:rFonts w:ascii="Calibri" w:eastAsia="Calibri" w:hAnsi="Calibri" w:cs="Calibri"/>
        </w:rPr>
      </w:pPr>
      <w:r>
        <w:rPr>
          <w:rFonts w:ascii="Calibri" w:eastAsia="Calibri" w:hAnsi="Calibri" w:cs="Calibri"/>
          <w:b/>
        </w:rPr>
        <w:t xml:space="preserve">Content </w:t>
      </w:r>
      <w:r>
        <w:rPr>
          <w:rFonts w:ascii="Calibri" w:eastAsia="Calibri" w:hAnsi="Calibri" w:cs="Calibri"/>
        </w:rPr>
        <w:t>– Information contained within the Information Object. For example, pixel values and location information (coordinates, orientation, pixel size), feature geometry, related feature attributes. This is usually referred to as data.</w:t>
      </w:r>
    </w:p>
    <w:p w14:paraId="636C1AF1" w14:textId="77777777" w:rsidR="007E34FD" w:rsidRDefault="00000000">
      <w:pPr>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jc w:val="both"/>
        <w:rPr>
          <w:rFonts w:ascii="Calibri" w:eastAsia="Calibri" w:hAnsi="Calibri" w:cs="Calibri"/>
        </w:rPr>
      </w:pPr>
      <w:r>
        <w:rPr>
          <w:rFonts w:ascii="Calibri" w:eastAsia="Calibri" w:hAnsi="Calibri" w:cs="Calibri"/>
          <w:b/>
        </w:rPr>
        <w:t xml:space="preserve">Context </w:t>
      </w:r>
      <w:r>
        <w:rPr>
          <w:rFonts w:ascii="Calibri" w:eastAsia="Calibri" w:hAnsi="Calibri" w:cs="Calibri"/>
        </w:rPr>
        <w:t>– Any information that describes the environment in which the content was created, or that affects its intended meaning. For example, creator name, date of creation, spatial accuracy, lineage, source data, sensor information, etc. This is usually referred to as descriptive documentation or metadata.</w:t>
      </w:r>
    </w:p>
    <w:p w14:paraId="636C1AF2" w14:textId="77777777" w:rsidR="007E34FD" w:rsidRDefault="00000000">
      <w:pPr>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jc w:val="both"/>
        <w:rPr>
          <w:rFonts w:ascii="Calibri" w:eastAsia="Calibri" w:hAnsi="Calibri" w:cs="Calibri"/>
        </w:rPr>
      </w:pPr>
      <w:r>
        <w:rPr>
          <w:rFonts w:ascii="Calibri" w:eastAsia="Calibri" w:hAnsi="Calibri" w:cs="Calibri"/>
          <w:b/>
        </w:rPr>
        <w:t>Structure</w:t>
      </w:r>
      <w:r>
        <w:rPr>
          <w:rFonts w:ascii="Calibri" w:eastAsia="Calibri" w:hAnsi="Calibri" w:cs="Calibri"/>
        </w:rPr>
        <w:t xml:space="preserve"> – Information that describes the extrinsic or intrinsic relationship between two or more types of content, as required to reconstruct the performance. For example, the connection between the vector datasets and their joined tables, the relation between the image file and the world file or how feature datasets are organised within a GIS Project or a Web service mash-up. Structure can be described in the data itself or in an external documentation like a feature catalogue, a GIS project configuration file or metadata related to the data.</w:t>
      </w:r>
    </w:p>
    <w:p w14:paraId="636C1AF3" w14:textId="77777777" w:rsidR="007E34FD" w:rsidRDefault="00000000">
      <w:pPr>
        <w:numPr>
          <w:ilvl w:val="0"/>
          <w:numId w:val="20"/>
        </w:numPr>
        <w:pBdr>
          <w:top w:val="none" w:sz="4" w:space="0" w:color="000000"/>
          <w:left w:val="none" w:sz="4" w:space="0" w:color="000000"/>
          <w:bottom w:val="none" w:sz="4" w:space="0" w:color="000000"/>
          <w:right w:val="none" w:sz="4" w:space="0" w:color="000000"/>
          <w:between w:val="none" w:sz="4" w:space="0" w:color="000000"/>
        </w:pBdr>
        <w:spacing w:after="200"/>
        <w:jc w:val="both"/>
        <w:rPr>
          <w:rFonts w:ascii="Calibri" w:eastAsia="Calibri" w:hAnsi="Calibri" w:cs="Calibri"/>
        </w:rPr>
      </w:pPr>
      <w:r>
        <w:rPr>
          <w:rFonts w:ascii="Calibri" w:eastAsia="Calibri" w:hAnsi="Calibri" w:cs="Calibri"/>
          <w:b/>
        </w:rPr>
        <w:t>Rendering</w:t>
      </w:r>
      <w:r>
        <w:rPr>
          <w:rFonts w:ascii="Calibri" w:eastAsia="Calibri" w:hAnsi="Calibri" w:cs="Calibri"/>
        </w:rPr>
        <w:t xml:space="preserve"> – Any information that contributes to the recreation of the performance of the Information Object. For example, a colour map of pixel values, Styled Description layer for web services, documentation from a cartographic project etc. This is usually referred to as rendering documentation.</w:t>
      </w:r>
    </w:p>
    <w:p w14:paraId="636C1AF4" w14:textId="77777777" w:rsidR="007E34FD" w:rsidRDefault="00000000">
      <w:pPr>
        <w:numPr>
          <w:ilvl w:val="0"/>
          <w:numId w:val="20"/>
        </w:numPr>
        <w:pBdr>
          <w:top w:val="none" w:sz="4" w:space="0" w:color="000000"/>
          <w:left w:val="none" w:sz="4" w:space="0" w:color="000000"/>
          <w:bottom w:val="none" w:sz="4" w:space="0" w:color="000000"/>
          <w:right w:val="none" w:sz="4" w:space="0" w:color="000000"/>
          <w:between w:val="none" w:sz="4" w:space="0" w:color="000000"/>
        </w:pBdr>
        <w:spacing w:before="240" w:after="200"/>
        <w:jc w:val="both"/>
        <w:rPr>
          <w:rFonts w:ascii="Calibri" w:eastAsia="Calibri" w:hAnsi="Calibri" w:cs="Calibri"/>
        </w:rPr>
      </w:pPr>
      <w:r>
        <w:rPr>
          <w:rFonts w:ascii="Calibri" w:eastAsia="Calibri" w:hAnsi="Calibri" w:cs="Calibri"/>
          <w:b/>
        </w:rPr>
        <w:t>Behaviour</w:t>
      </w:r>
      <w:r>
        <w:rPr>
          <w:rFonts w:ascii="Calibri" w:eastAsia="Calibri" w:hAnsi="Calibri" w:cs="Calibri"/>
        </w:rPr>
        <w:t xml:space="preserve"> – Properties that indicate the method in which content interacts with other stimuli. For example, zoom feature, rendering algorithms, analysis functionalities, common transformation processes, documentation of original system functionality, user manuals, training materials, videos of system usage, etc. This is usually referred to as documentation or metadata.</w:t>
      </w:r>
    </w:p>
    <w:p w14:paraId="636C1AF5" w14:textId="77777777" w:rsidR="007E34FD" w:rsidRDefault="00000000">
      <w:pPr>
        <w:spacing w:before="240" w:after="240" w:line="276" w:lineRule="auto"/>
        <w:jc w:val="both"/>
        <w:rPr>
          <w:rFonts w:ascii="Calibri" w:eastAsia="Calibri" w:hAnsi="Calibri" w:cs="Calibri"/>
        </w:rPr>
      </w:pPr>
      <w:r>
        <w:rPr>
          <w:rFonts w:ascii="Calibri" w:eastAsia="Calibri" w:hAnsi="Calibri" w:cs="Calibri"/>
        </w:rPr>
        <w:t>These categories are used as folder names within the Information Package in which such documentation is stored.</w:t>
      </w:r>
    </w:p>
    <w:p w14:paraId="636C1AF6" w14:textId="77777777" w:rsidR="007E34FD" w:rsidRDefault="00000000">
      <w:pPr>
        <w:pStyle w:val="Heading2"/>
        <w:numPr>
          <w:ilvl w:val="1"/>
          <w:numId w:val="12"/>
        </w:numPr>
      </w:pPr>
      <w:bookmarkStart w:id="26" w:name="_Toc80953060"/>
      <w:r>
        <w:lastRenderedPageBreak/>
        <w:t>Recommended reading list</w:t>
      </w:r>
      <w:bookmarkEnd w:id="26"/>
    </w:p>
    <w:p w14:paraId="636C1AF7" w14:textId="77777777" w:rsidR="007E34FD" w:rsidRDefault="00000000">
      <w:pPr>
        <w:rPr>
          <w:rFonts w:ascii="Calibri" w:eastAsia="Calibri" w:hAnsi="Calibri" w:cs="Calibri"/>
        </w:rPr>
      </w:pPr>
      <w:r>
        <w:rPr>
          <w:rFonts w:ascii="Calibri" w:eastAsia="Calibri" w:hAnsi="Calibri" w:cs="Calibri"/>
        </w:rPr>
        <w:t>This section provides a recommended reading list for those interested in the preservation of geodata.</w:t>
      </w:r>
    </w:p>
    <w:p w14:paraId="636C1AF8" w14:textId="77777777" w:rsidR="007E34FD" w:rsidRDefault="007E34FD">
      <w:pPr>
        <w:rPr>
          <w:rFonts w:ascii="Calibri" w:eastAsia="Calibri" w:hAnsi="Calibri" w:cs="Calibri"/>
        </w:rPr>
      </w:pPr>
    </w:p>
    <w:p w14:paraId="636C1AF9" w14:textId="77777777" w:rsidR="007E34FD" w:rsidRDefault="00000000">
      <w:pPr>
        <w:spacing w:after="180"/>
        <w:rPr>
          <w:rFonts w:ascii="Calibri" w:eastAsia="Calibri" w:hAnsi="Calibri" w:cs="Calibri"/>
          <w:b/>
        </w:rPr>
      </w:pPr>
      <w:r>
        <w:rPr>
          <w:rFonts w:ascii="Calibri" w:eastAsia="Calibri" w:hAnsi="Calibri" w:cs="Calibri"/>
          <w:b/>
        </w:rPr>
        <w:t>Introduction to geodata and GIS</w:t>
      </w:r>
    </w:p>
    <w:p w14:paraId="636C1AFA" w14:textId="77777777" w:rsidR="007E34FD" w:rsidRDefault="00000000">
      <w:pPr>
        <w:pStyle w:val="active"/>
        <w:numPr>
          <w:ilvl w:val="0"/>
          <w:numId w:val="5"/>
        </w:numPr>
        <w:shd w:val="clear" w:color="auto" w:fill="FFFFFF"/>
        <w:spacing w:before="0" w:beforeAutospacing="0" w:after="0" w:afterAutospacing="0"/>
        <w:rPr>
          <w:rFonts w:asciiTheme="majorHAnsi" w:hAnsiTheme="majorHAnsi" w:cstheme="majorHAnsi"/>
          <w:color w:val="666666"/>
        </w:rPr>
      </w:pPr>
      <w:r>
        <w:rPr>
          <w:rFonts w:ascii="Calibri" w:eastAsia="Calibri" w:hAnsi="Calibri" w:cs="Calibri"/>
        </w:rPr>
        <w:t>GIS File formats:</w:t>
      </w:r>
      <w:r>
        <w:rPr>
          <w:rFonts w:asciiTheme="majorHAnsi" w:hAnsiTheme="majorHAnsi" w:cstheme="majorHAnsi"/>
          <w:lang w:val="en-US"/>
        </w:rPr>
        <w:t xml:space="preserve"> </w:t>
      </w:r>
      <w:r>
        <w:rPr>
          <w:rFonts w:asciiTheme="majorHAnsi" w:hAnsiTheme="majorHAnsi" w:cstheme="majorHAnsi"/>
          <w:color w:val="666666"/>
          <w:lang w:val="en-US"/>
        </w:rPr>
        <w:t>(</w:t>
      </w:r>
      <w:hyperlink r:id="rId19" w:tooltip="https://en.wikipedia.org/wiki/GIS_file_formats" w:history="1">
        <w:r>
          <w:rPr>
            <w:rStyle w:val="Hyperlink"/>
            <w:rFonts w:asciiTheme="majorHAnsi" w:hAnsiTheme="majorHAnsi" w:cstheme="majorHAnsi"/>
            <w:lang w:val="en-US"/>
          </w:rPr>
          <w:t>https://en.wikipedia.org/wiki/GIS_file_formats</w:t>
        </w:r>
      </w:hyperlink>
      <w:r>
        <w:rPr>
          <w:rFonts w:asciiTheme="majorHAnsi" w:hAnsiTheme="majorHAnsi" w:cstheme="majorHAnsi"/>
          <w:color w:val="666666"/>
          <w:lang w:val="en-US"/>
        </w:rPr>
        <w:t>)</w:t>
      </w:r>
    </w:p>
    <w:p w14:paraId="636C1AFB" w14:textId="77777777" w:rsidR="007E34FD" w:rsidRDefault="00000000">
      <w:pPr>
        <w:pStyle w:val="active"/>
        <w:numPr>
          <w:ilvl w:val="0"/>
          <w:numId w:val="5"/>
        </w:numPr>
        <w:shd w:val="clear" w:color="auto" w:fill="FFFFFF"/>
        <w:spacing w:before="0" w:beforeAutospacing="0" w:after="0" w:afterAutospacing="0"/>
        <w:rPr>
          <w:rFonts w:asciiTheme="majorHAnsi" w:hAnsiTheme="majorHAnsi" w:cstheme="majorHAnsi"/>
          <w:color w:val="666666"/>
        </w:rPr>
      </w:pPr>
      <w:r>
        <w:rPr>
          <w:rFonts w:ascii="Calibri" w:eastAsia="Calibri" w:hAnsi="Calibri" w:cs="Calibri"/>
        </w:rPr>
        <w:t>Geographical Information Systems</w:t>
      </w:r>
      <w:r>
        <w:rPr>
          <w:rFonts w:asciiTheme="majorHAnsi" w:hAnsiTheme="majorHAnsi" w:cstheme="majorHAnsi"/>
        </w:rPr>
        <w:t xml:space="preserve"> </w:t>
      </w:r>
      <w:r>
        <w:rPr>
          <w:rFonts w:asciiTheme="majorHAnsi" w:hAnsiTheme="majorHAnsi" w:cstheme="majorHAnsi"/>
          <w:color w:val="666666"/>
        </w:rPr>
        <w:t>(</w:t>
      </w:r>
      <w:hyperlink r:id="rId20" w:tooltip="https://en.wikipedia.org/wiki/Geographic_information_system" w:history="1">
        <w:r>
          <w:rPr>
            <w:rStyle w:val="Hyperlink"/>
            <w:rFonts w:asciiTheme="majorHAnsi" w:hAnsiTheme="majorHAnsi" w:cstheme="majorHAnsi"/>
          </w:rPr>
          <w:t>https://en.wikipedia.org/wiki/Geographic_information_system</w:t>
        </w:r>
      </w:hyperlink>
      <w:r>
        <w:rPr>
          <w:rFonts w:asciiTheme="majorHAnsi" w:hAnsiTheme="majorHAnsi" w:cstheme="majorHAnsi"/>
          <w:color w:val="666666"/>
        </w:rPr>
        <w:t>)</w:t>
      </w:r>
    </w:p>
    <w:p w14:paraId="636C1AFC" w14:textId="77777777" w:rsidR="007E34FD" w:rsidRDefault="00000000">
      <w:pPr>
        <w:pStyle w:val="active"/>
        <w:numPr>
          <w:ilvl w:val="0"/>
          <w:numId w:val="5"/>
        </w:numPr>
        <w:shd w:val="clear" w:color="auto" w:fill="FFFFFF"/>
        <w:spacing w:before="0" w:beforeAutospacing="0" w:after="0" w:afterAutospacing="0"/>
        <w:rPr>
          <w:rFonts w:ascii="Calibri" w:eastAsia="Calibri" w:hAnsi="Calibri" w:cs="Calibri"/>
        </w:rPr>
      </w:pPr>
      <w:r>
        <w:rPr>
          <w:rFonts w:ascii="Calibri" w:eastAsia="Calibri" w:hAnsi="Calibri" w:cs="Calibri"/>
        </w:rPr>
        <w:t xml:space="preserve">Shashi Shekhar, Hui Xiong, Xun Zhou. Encyclopedia of GIS, Second Edition. Springer 2017, Print ISBN 978-3-319-17886-8, </w:t>
      </w:r>
      <w:hyperlink r:id="rId21" w:tooltip="https://doi.org/10.1007/978-3-319-17885-1" w:history="1">
        <w:r>
          <w:rPr>
            <w:rStyle w:val="Hyperlink"/>
            <w:rFonts w:ascii="Calibri" w:eastAsia="Calibri" w:hAnsi="Calibri" w:cs="Calibri"/>
          </w:rPr>
          <w:t>https://doi.org/10.1007/978-3-319-17885-1</w:t>
        </w:r>
      </w:hyperlink>
      <w:r>
        <w:rPr>
          <w:rFonts w:ascii="Calibri" w:eastAsia="Calibri" w:hAnsi="Calibri" w:cs="Calibri"/>
        </w:rPr>
        <w:t xml:space="preserve"> </w:t>
      </w:r>
    </w:p>
    <w:p w14:paraId="636C1AFD" w14:textId="77777777" w:rsidR="007E34FD" w:rsidRDefault="007E34FD">
      <w:pPr>
        <w:spacing w:after="180"/>
        <w:rPr>
          <w:rFonts w:asciiTheme="majorHAnsi" w:eastAsia="Calibri" w:hAnsiTheme="majorHAnsi" w:cstheme="majorHAnsi"/>
          <w:highlight w:val="yellow"/>
        </w:rPr>
      </w:pPr>
    </w:p>
    <w:p w14:paraId="636C1AFE"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b/>
        </w:rPr>
      </w:pPr>
      <w:r>
        <w:rPr>
          <w:rFonts w:ascii="Calibri" w:eastAsia="Calibri" w:hAnsi="Calibri" w:cs="Calibri"/>
          <w:b/>
        </w:rPr>
        <w:t>Preservation of geodata</w:t>
      </w:r>
    </w:p>
    <w:p w14:paraId="636C1AFF" w14:textId="77777777" w:rsidR="007E34FD" w:rsidRDefault="00000000">
      <w:pPr>
        <w:pStyle w:val="active"/>
        <w:numPr>
          <w:ilvl w:val="0"/>
          <w:numId w:val="5"/>
        </w:numPr>
        <w:shd w:val="clear" w:color="auto" w:fill="FFFFFF"/>
        <w:spacing w:before="0" w:beforeAutospacing="0" w:after="0" w:afterAutospacing="0"/>
        <w:rPr>
          <w:rFonts w:asciiTheme="majorHAnsi" w:hAnsiTheme="majorHAnsi" w:cstheme="majorHAnsi"/>
          <w:color w:val="666666"/>
        </w:rPr>
      </w:pPr>
      <w:r>
        <w:rPr>
          <w:rFonts w:ascii="Calibri" w:eastAsia="Calibri" w:hAnsi="Calibri" w:cs="Calibri"/>
        </w:rPr>
        <w:t>Descriptions of geospatial formats and their suitability for long-term preservation</w:t>
      </w:r>
      <w:r>
        <w:rPr>
          <w:rFonts w:asciiTheme="majorHAnsi" w:hAnsiTheme="majorHAnsi" w:cstheme="majorHAnsi"/>
          <w:color w:val="666666"/>
        </w:rPr>
        <w:t xml:space="preserve"> </w:t>
      </w:r>
      <w:hyperlink r:id="rId22" w:tooltip="https://www.loc.gov/preservation/digital/formats/content/gis.shtml" w:history="1">
        <w:r>
          <w:rPr>
            <w:rStyle w:val="Hyperlink"/>
            <w:rFonts w:asciiTheme="majorHAnsi" w:hAnsiTheme="majorHAnsi" w:cstheme="majorHAnsi"/>
          </w:rPr>
          <w:t>https://www.loc.gov/preservation/digital/formats/content/gis.shtml</w:t>
        </w:r>
      </w:hyperlink>
    </w:p>
    <w:p w14:paraId="636C1B00" w14:textId="77777777" w:rsidR="007E34FD" w:rsidRDefault="00000000">
      <w:pPr>
        <w:pStyle w:val="active"/>
        <w:numPr>
          <w:ilvl w:val="0"/>
          <w:numId w:val="5"/>
        </w:numPr>
        <w:shd w:val="clear" w:color="auto" w:fill="FFFFFF"/>
        <w:spacing w:before="0" w:beforeAutospacing="0" w:after="0" w:afterAutospacing="0"/>
        <w:rPr>
          <w:rFonts w:asciiTheme="majorHAnsi" w:hAnsiTheme="majorHAnsi" w:cstheme="majorHAnsi"/>
          <w:color w:val="666666"/>
        </w:rPr>
      </w:pPr>
      <w:r>
        <w:rPr>
          <w:rFonts w:ascii="Calibri" w:eastAsia="Calibri" w:hAnsi="Calibri" w:cs="Calibri"/>
        </w:rPr>
        <w:t>More documentation on the preservation of geospatial data</w:t>
      </w:r>
      <w:r>
        <w:rPr>
          <w:rFonts w:asciiTheme="majorHAnsi" w:hAnsiTheme="majorHAnsi" w:cstheme="majorHAnsi"/>
          <w:color w:val="666666"/>
        </w:rPr>
        <w:t xml:space="preserve"> </w:t>
      </w:r>
      <w:hyperlink r:id="rId23" w:tooltip="http://geopreservation.org/" w:history="1">
        <w:r>
          <w:rPr>
            <w:rStyle w:val="Hyperlink"/>
            <w:rFonts w:asciiTheme="majorHAnsi" w:hAnsiTheme="majorHAnsi" w:cstheme="majorHAnsi"/>
          </w:rPr>
          <w:t>http://geopreservation.org/</w:t>
        </w:r>
      </w:hyperlink>
    </w:p>
    <w:p w14:paraId="636C1B01" w14:textId="77777777" w:rsidR="007E34FD" w:rsidRDefault="00000000">
      <w:pPr>
        <w:pStyle w:val="active"/>
        <w:numPr>
          <w:ilvl w:val="0"/>
          <w:numId w:val="5"/>
        </w:numPr>
        <w:shd w:val="clear" w:color="auto" w:fill="FFFFFF"/>
        <w:spacing w:before="0" w:beforeAutospacing="0" w:after="0" w:afterAutospacing="0"/>
        <w:rPr>
          <w:rFonts w:asciiTheme="majorHAnsi" w:hAnsiTheme="majorHAnsi" w:cstheme="majorHAnsi"/>
          <w:color w:val="666666"/>
        </w:rPr>
      </w:pPr>
      <w:r>
        <w:rPr>
          <w:rFonts w:ascii="Calibri" w:eastAsia="Calibri" w:hAnsi="Calibri" w:cs="Calibri"/>
        </w:rPr>
        <w:t>Description of Significant properties concept</w:t>
      </w:r>
      <w:r>
        <w:rPr>
          <w:rFonts w:asciiTheme="majorHAnsi" w:hAnsiTheme="majorHAnsi" w:cstheme="majorHAnsi"/>
          <w:color w:val="666666"/>
        </w:rPr>
        <w:t xml:space="preserve">. </w:t>
      </w:r>
      <w:hyperlink r:id="rId24" w:tooltip="https://significantproperties.kdl.kcl.ac.uk/" w:history="1">
        <w:r>
          <w:rPr>
            <w:rStyle w:val="Hyperlink"/>
            <w:rFonts w:asciiTheme="majorHAnsi" w:hAnsiTheme="majorHAnsi" w:cstheme="majorHAnsi"/>
          </w:rPr>
          <w:t>https://significantproperties.kdl.kcl.ac.uk/</w:t>
        </w:r>
      </w:hyperlink>
    </w:p>
    <w:p w14:paraId="636C1B02" w14:textId="77777777" w:rsidR="007E34FD" w:rsidRDefault="00000000">
      <w:pPr>
        <w:rPr>
          <w:rFonts w:ascii="Calibri" w:eastAsia="Calibri" w:hAnsi="Calibri" w:cs="Calibri"/>
          <w:highlight w:val="yellow"/>
        </w:rPr>
      </w:pPr>
      <w:r>
        <w:rPr>
          <w:rFonts w:ascii="Calibri" w:eastAsia="Calibri" w:hAnsi="Calibri" w:cs="Calibri"/>
          <w:highlight w:val="yellow"/>
        </w:rPr>
        <w:br w:type="page" w:clear="all"/>
      </w:r>
    </w:p>
    <w:p w14:paraId="636C1B03" w14:textId="77777777" w:rsidR="007E34FD" w:rsidRDefault="00000000">
      <w:pPr>
        <w:pStyle w:val="Heading1"/>
        <w:numPr>
          <w:ilvl w:val="0"/>
          <w:numId w:val="12"/>
        </w:numPr>
        <w:spacing w:after="180"/>
        <w:ind w:left="284" w:hanging="284"/>
        <w:jc w:val="both"/>
        <w:rPr>
          <w:rFonts w:ascii="Calibri" w:eastAsia="Calibri" w:hAnsi="Calibri" w:cs="Calibri"/>
        </w:rPr>
      </w:pPr>
      <w:bookmarkStart w:id="27" w:name="_Toc80953061"/>
      <w:r>
        <w:rPr>
          <w:rFonts w:ascii="Calibri" w:eastAsia="Calibri" w:hAnsi="Calibri" w:cs="Calibri"/>
        </w:rPr>
        <w:lastRenderedPageBreak/>
        <w:t>Rationale for requirements in CITS Geospatial</w:t>
      </w:r>
      <w:bookmarkEnd w:id="27"/>
    </w:p>
    <w:p w14:paraId="636C1B04" w14:textId="77777777" w:rsidR="007E34FD" w:rsidRDefault="007E34FD"/>
    <w:p w14:paraId="636C1B05" w14:textId="77777777" w:rsidR="007E34FD" w:rsidRDefault="00000000">
      <w:pPr>
        <w:spacing w:after="200"/>
        <w:rPr>
          <w:rFonts w:ascii="Calibri" w:eastAsia="Calibri" w:hAnsi="Calibri" w:cs="Calibri"/>
        </w:rPr>
      </w:pPr>
      <w:r>
        <w:rPr>
          <w:rFonts w:ascii="Calibri" w:eastAsia="Calibri" w:hAnsi="Calibri" w:cs="Calibri"/>
          <w:color w:val="222222"/>
          <w:highlight w:val="white"/>
        </w:rPr>
        <w:t>This section is primarily meant for technicians and developers of the specification. It is a prerequisite that the reader has knowledge about the CITS Geospatial specification, the Common Specification for Information Package and the SIP specifications</w:t>
      </w:r>
      <w:r>
        <w:rPr>
          <w:rFonts w:ascii="Calibri" w:eastAsia="Calibri" w:hAnsi="Calibri" w:cs="Calibri"/>
          <w:color w:val="222222"/>
        </w:rPr>
        <w:t>.</w:t>
      </w:r>
    </w:p>
    <w:p w14:paraId="636C1B06" w14:textId="77777777" w:rsidR="007E34FD" w:rsidRDefault="00000000">
      <w:pPr>
        <w:spacing w:after="200"/>
        <w:rPr>
          <w:rFonts w:ascii="Calibri" w:eastAsia="Calibri" w:hAnsi="Calibri" w:cs="Calibri"/>
        </w:rPr>
      </w:pPr>
      <w:r>
        <w:rPr>
          <w:rFonts w:ascii="Calibri" w:eastAsia="Calibri" w:hAnsi="Calibri" w:cs="Calibri"/>
          <w:color w:val="222222"/>
          <w:highlight w:val="white"/>
        </w:rPr>
        <w:t xml:space="preserve">In this section, all the CITS Geospatial document requirements are listed and explained in greater detail. Additional explanation contains a more extensive </w:t>
      </w:r>
      <w:r>
        <w:rPr>
          <w:rFonts w:ascii="Calibri" w:eastAsia="Calibri" w:hAnsi="Calibri" w:cs="Calibri"/>
          <w:i/>
          <w:iCs/>
          <w:color w:val="222222"/>
          <w:highlight w:val="white"/>
        </w:rPr>
        <w:t>description</w:t>
      </w:r>
      <w:r>
        <w:rPr>
          <w:rFonts w:ascii="Calibri" w:eastAsia="Calibri" w:hAnsi="Calibri" w:cs="Calibri"/>
          <w:color w:val="222222"/>
          <w:highlight w:val="white"/>
        </w:rPr>
        <w:t xml:space="preserve">, an </w:t>
      </w:r>
      <w:r>
        <w:rPr>
          <w:rFonts w:ascii="Calibri" w:eastAsia="Calibri" w:hAnsi="Calibri" w:cs="Calibri"/>
          <w:i/>
          <w:iCs/>
          <w:color w:val="222222"/>
          <w:highlight w:val="white"/>
        </w:rPr>
        <w:t>example</w:t>
      </w:r>
      <w:r>
        <w:rPr>
          <w:rFonts w:ascii="Calibri" w:eastAsia="Calibri" w:hAnsi="Calibri" w:cs="Calibri"/>
          <w:color w:val="222222"/>
          <w:highlight w:val="white"/>
        </w:rPr>
        <w:t xml:space="preserve"> and a </w:t>
      </w:r>
      <w:r>
        <w:rPr>
          <w:rFonts w:ascii="Calibri" w:eastAsia="Calibri" w:hAnsi="Calibri" w:cs="Calibri"/>
          <w:i/>
          <w:iCs/>
          <w:color w:val="222222"/>
          <w:highlight w:val="white"/>
        </w:rPr>
        <w:t>rationale</w:t>
      </w:r>
      <w:r>
        <w:rPr>
          <w:rFonts w:ascii="Calibri" w:eastAsia="Calibri" w:hAnsi="Calibri" w:cs="Calibri"/>
          <w:color w:val="222222"/>
          <w:highlight w:val="white"/>
        </w:rPr>
        <w:t xml:space="preserve"> for why the specific requirement stands are given</w:t>
      </w:r>
      <w:r>
        <w:rPr>
          <w:rFonts w:ascii="Calibri" w:eastAsia="Calibri" w:hAnsi="Calibri" w:cs="Calibri"/>
        </w:rPr>
        <w:t>. The intention is to provide a reasonable basis for understanding the reasons behind the requirements. It also aims to help with the validation of any information package that strives to be CITS_Geodata compliant. The requirements are isolated in boxes like this:</w:t>
      </w:r>
    </w:p>
    <w:p w14:paraId="636C1B07"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6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B0E" w14:textId="77777777">
        <w:trPr>
          <w:trHeight w:val="1012"/>
        </w:trPr>
        <w:tc>
          <w:tcPr>
            <w:tcW w:w="1167" w:type="dxa"/>
            <w:shd w:val="clear" w:color="auto" w:fill="F3F3F3"/>
            <w:vAlign w:val="center"/>
          </w:tcPr>
          <w:p w14:paraId="636C1B08" w14:textId="77777777" w:rsidR="007E34FD" w:rsidRDefault="00000000">
            <w:pPr>
              <w:spacing w:after="180"/>
              <w:rPr>
                <w:rFonts w:ascii="Calibri" w:eastAsia="Calibri" w:hAnsi="Calibri" w:cs="Calibri"/>
                <w:color w:val="4A86E8"/>
                <w:sz w:val="20"/>
                <w:szCs w:val="20"/>
              </w:rPr>
            </w:pPr>
            <w:r>
              <w:rPr>
                <w:rFonts w:ascii="Calibri" w:eastAsia="Calibri" w:hAnsi="Calibri" w:cs="Calibri"/>
                <w:color w:val="4A86E8"/>
                <w:sz w:val="20"/>
                <w:szCs w:val="20"/>
              </w:rPr>
              <w:t>GEO_1</w:t>
            </w:r>
          </w:p>
          <w:p w14:paraId="636C1B09" w14:textId="77777777" w:rsidR="007E34FD" w:rsidRDefault="007E34FD">
            <w:pPr>
              <w:spacing w:after="180"/>
              <w:rPr>
                <w:b/>
                <w:color w:val="4A86E8"/>
              </w:rPr>
            </w:pPr>
          </w:p>
        </w:tc>
        <w:tc>
          <w:tcPr>
            <w:tcW w:w="1927" w:type="dxa"/>
            <w:shd w:val="clear" w:color="auto" w:fill="F3F3F3"/>
          </w:tcPr>
          <w:p w14:paraId="636C1B0A" w14:textId="77777777" w:rsidR="007E34FD" w:rsidRDefault="007E34FD">
            <w:pPr>
              <w:spacing w:after="180"/>
              <w:rPr>
                <w:b/>
                <w:color w:val="4A86E8"/>
              </w:rPr>
            </w:pPr>
          </w:p>
        </w:tc>
        <w:tc>
          <w:tcPr>
            <w:tcW w:w="5670" w:type="dxa"/>
            <w:shd w:val="clear" w:color="auto" w:fill="F3F3F3"/>
          </w:tcPr>
          <w:p w14:paraId="636C1B0B" w14:textId="77777777" w:rsidR="007E34FD" w:rsidRDefault="00000000">
            <w:pPr>
              <w:spacing w:before="240" w:after="240"/>
              <w:rPr>
                <w:color w:val="4A86E8"/>
              </w:rPr>
            </w:pPr>
            <w:r>
              <w:rPr>
                <w:rFonts w:ascii="Calibri" w:eastAsia="Calibri" w:hAnsi="Calibri" w:cs="Calibri"/>
                <w:color w:val="4A86E8"/>
                <w:sz w:val="20"/>
                <w:szCs w:val="20"/>
              </w:rPr>
              <w:t>There MUST be a minimum of one representation and, therefore a minimum of one Package METS.xml and a minimum of one Representation METS.xml in a CITS Geospatial compliant package.</w:t>
            </w:r>
          </w:p>
        </w:tc>
        <w:tc>
          <w:tcPr>
            <w:tcW w:w="1276" w:type="dxa"/>
            <w:shd w:val="clear" w:color="auto" w:fill="F3F3F3"/>
          </w:tcPr>
          <w:p w14:paraId="636C1B0C"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1..1</w:t>
            </w:r>
          </w:p>
          <w:p w14:paraId="636C1B0D" w14:textId="77777777" w:rsidR="007E34FD" w:rsidRDefault="00000000">
            <w:pPr>
              <w:spacing w:after="180"/>
              <w:rPr>
                <w:b/>
                <w:color w:val="4A86E8"/>
              </w:rPr>
            </w:pPr>
            <w:r>
              <w:rPr>
                <w:rFonts w:ascii="Calibri" w:eastAsia="Calibri" w:hAnsi="Calibri" w:cs="Calibri"/>
                <w:color w:val="4A86E8"/>
                <w:sz w:val="20"/>
                <w:szCs w:val="20"/>
              </w:rPr>
              <w:t xml:space="preserve">      MUST</w:t>
            </w:r>
          </w:p>
        </w:tc>
      </w:tr>
    </w:tbl>
    <w:p w14:paraId="636C1B0F" w14:textId="77777777" w:rsidR="007E34FD" w:rsidRDefault="007E34FD">
      <w:pPr>
        <w:rPr>
          <w:rFonts w:ascii="Calibri" w:eastAsia="Calibri" w:hAnsi="Calibri" w:cs="Calibri"/>
        </w:rPr>
      </w:pPr>
    </w:p>
    <w:p w14:paraId="636C1B10" w14:textId="77777777" w:rsidR="007E34FD" w:rsidRDefault="00000000">
      <w:pPr>
        <w:rPr>
          <w:rFonts w:ascii="Calibri" w:eastAsia="Calibri" w:hAnsi="Calibri" w:cs="Calibri"/>
        </w:rPr>
      </w:pPr>
      <w:r>
        <w:rPr>
          <w:rFonts w:ascii="Calibri" w:eastAsia="Calibri" w:hAnsi="Calibri" w:cs="Calibri"/>
        </w:rPr>
        <w:t>The requirements are numbered in the same way as the sections in the CITS Geospatial specification. The accompanying text from the CITS Geospatial specification is also repeated for a better reference.</w:t>
      </w:r>
    </w:p>
    <w:p w14:paraId="636C1B11" w14:textId="77777777" w:rsidR="007E34FD" w:rsidRDefault="00000000">
      <w:pPr>
        <w:rPr>
          <w:rFonts w:ascii="Calibri" w:eastAsia="Calibri" w:hAnsi="Calibri" w:cs="Calibri"/>
        </w:rPr>
      </w:pPr>
      <w:r>
        <w:rPr>
          <w:rFonts w:ascii="Calibri" w:eastAsia="Calibri" w:hAnsi="Calibri" w:cs="Calibri"/>
        </w:rPr>
        <w:br w:type="page" w:clear="all"/>
      </w:r>
    </w:p>
    <w:p w14:paraId="636C1B12" w14:textId="77777777" w:rsidR="007E34FD" w:rsidRDefault="00000000">
      <w:pPr>
        <w:pStyle w:val="Heading2"/>
        <w:numPr>
          <w:ilvl w:val="1"/>
          <w:numId w:val="12"/>
        </w:numPr>
      </w:pPr>
      <w:bookmarkStart w:id="28" w:name="_Toc80953062"/>
      <w:r>
        <w:lastRenderedPageBreak/>
        <w:t>Folder structure requirements</w:t>
      </w:r>
      <w:bookmarkEnd w:id="28"/>
    </w:p>
    <w:p w14:paraId="636C1B13"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u w:val="single"/>
        </w:rPr>
      </w:pPr>
    </w:p>
    <w:p w14:paraId="636C1B14"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pPr>
      <w:r>
        <w:rPr>
          <w:rFonts w:ascii="Calibri" w:eastAsia="Calibri" w:hAnsi="Calibri" w:cs="Calibri"/>
          <w:color w:val="222222"/>
          <w:sz w:val="22"/>
          <w:szCs w:val="22"/>
          <w:highlight w:val="white"/>
          <w:u w:val="single"/>
        </w:rPr>
        <w:t xml:space="preserve">CITS Geospatial text: </w:t>
      </w:r>
    </w:p>
    <w:tbl>
      <w:tblPr>
        <w:tblStyle w:val="60"/>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B22" w14:textId="77777777" w:rsidTr="007E34FD">
        <w:tc>
          <w:tcPr>
            <w:tcW w:w="10466" w:type="dxa"/>
            <w:shd w:val="clear" w:color="auto" w:fill="auto"/>
            <w:tcMar>
              <w:top w:w="100" w:type="dxa"/>
              <w:left w:w="100" w:type="dxa"/>
              <w:bottom w:w="100" w:type="dxa"/>
              <w:right w:w="100" w:type="dxa"/>
            </w:tcMar>
          </w:tcPr>
          <w:p w14:paraId="636C1B15"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center"/>
              <w:rPr>
                <w:rFonts w:ascii="Cambria" w:eastAsia="Cambria" w:hAnsi="Cambria" w:cs="Cambria"/>
                <w:b/>
                <w:color w:val="4F81BD"/>
                <w:sz w:val="18"/>
                <w:szCs w:val="18"/>
              </w:rPr>
            </w:pPr>
          </w:p>
          <w:p w14:paraId="636C1B16" w14:textId="77777777" w:rsidR="007E34FD" w:rsidRDefault="00000000">
            <w:pPr>
              <w:jc w:val="both"/>
              <w:rPr>
                <w:rFonts w:asciiTheme="majorHAnsi" w:hAnsiTheme="majorHAnsi" w:cstheme="majorHAnsi"/>
              </w:rPr>
            </w:pPr>
            <w:r>
              <w:rPr>
                <w:rFonts w:asciiTheme="majorHAnsi" w:hAnsiTheme="majorHAnsi" w:cstheme="majorHAnsi"/>
              </w:rPr>
              <w:t>The CITS Geospatial information structure inherited its package structure from the E-ARK Common Specification for Information Packages (CSIP) (blue elements), and it is an extension of it (green elements).</w:t>
            </w:r>
          </w:p>
          <w:p w14:paraId="636C1B17" w14:textId="77777777" w:rsidR="007E34FD" w:rsidRDefault="007E34FD">
            <w:pPr>
              <w:jc w:val="both"/>
              <w:rPr>
                <w:rFonts w:asciiTheme="majorHAnsi" w:hAnsiTheme="majorHAnsi" w:cstheme="majorHAnsi"/>
              </w:rPr>
            </w:pPr>
          </w:p>
          <w:p w14:paraId="636C1B18" w14:textId="2C2C8DFA" w:rsidR="007E34FD" w:rsidRDefault="00000000">
            <w:pPr>
              <w:jc w:val="both"/>
              <w:rPr>
                <w:rFonts w:asciiTheme="majorHAnsi" w:hAnsiTheme="majorHAnsi" w:cstheme="majorHAnsi"/>
              </w:rPr>
            </w:pPr>
            <w:r>
              <w:rPr>
                <w:rFonts w:asciiTheme="majorHAnsi" w:hAnsiTheme="majorHAnsi" w:cstheme="majorHAnsi"/>
              </w:rPr>
              <w:t xml:space="preserve">A visualisation of a valid CITS Geospatial Information Package is illustrated in Figure </w:t>
            </w:r>
            <w:r w:rsidR="002A75ED">
              <w:rPr>
                <w:rFonts w:asciiTheme="majorHAnsi" w:hAnsiTheme="majorHAnsi" w:cstheme="majorHAnsi"/>
              </w:rPr>
              <w:t>2</w:t>
            </w:r>
            <w:r>
              <w:rPr>
                <w:rFonts w:asciiTheme="majorHAnsi" w:hAnsiTheme="majorHAnsi" w:cstheme="majorHAnsi"/>
              </w:rPr>
              <w:t xml:space="preserve">. This Figure shows an example of a simple valid Information Package with one representation of a single vector dataset in a GML file format. </w:t>
            </w:r>
          </w:p>
          <w:p w14:paraId="636C1B19" w14:textId="77777777" w:rsidR="007E34FD" w:rsidRDefault="007E34FD">
            <w:pPr>
              <w:jc w:val="both"/>
              <w:rPr>
                <w:rFonts w:asciiTheme="majorHAnsi" w:hAnsiTheme="majorHAnsi" w:cstheme="majorHAnsi"/>
              </w:rPr>
            </w:pPr>
          </w:p>
          <w:p w14:paraId="6F5B2A5A" w14:textId="77777777" w:rsidR="001F2B56" w:rsidRDefault="00000000" w:rsidP="00C8489F">
            <w:pPr>
              <w:keepNext/>
              <w:jc w:val="both"/>
            </w:pPr>
            <w:r>
              <w:rPr>
                <w:noProof/>
                <w:lang w:val="da-DK"/>
              </w:rPr>
              <w:drawing>
                <wp:inline distT="0" distB="0" distL="0" distR="0" wp14:anchorId="636C2426" wp14:editId="4C135262">
                  <wp:extent cx="6315710" cy="4732168"/>
                  <wp:effectExtent l="0" t="0" r="8890" b="0"/>
                  <wp:docPr id="4" name="Billed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Figure4_Schemas.JPG"/>
                          <pic:cNvPicPr>
                            <a:picLocks noChangeAspect="1"/>
                          </pic:cNvPicPr>
                        </pic:nvPicPr>
                        <pic:blipFill>
                          <a:blip r:embed="rId25"/>
                          <a:stretch/>
                        </pic:blipFill>
                        <pic:spPr bwMode="auto">
                          <a:xfrm>
                            <a:off x="0" y="0"/>
                            <a:ext cx="6318378" cy="4734167"/>
                          </a:xfrm>
                          <a:prstGeom prst="rect">
                            <a:avLst/>
                          </a:prstGeom>
                        </pic:spPr>
                      </pic:pic>
                    </a:graphicData>
                  </a:graphic>
                </wp:inline>
              </w:drawing>
            </w:r>
          </w:p>
          <w:p w14:paraId="636C1B1A" w14:textId="17CD8130" w:rsidR="007E34FD" w:rsidRDefault="001F2B56" w:rsidP="00C8489F">
            <w:pPr>
              <w:pStyle w:val="Caption"/>
              <w:jc w:val="center"/>
              <w:rPr>
                <w:rFonts w:cstheme="majorHAnsi"/>
              </w:rPr>
            </w:pPr>
            <w:r>
              <w:t xml:space="preserve">Figure </w:t>
            </w:r>
            <w:r>
              <w:rPr>
                <w:rFonts w:ascii="Calibri" w:hAnsi="Calibri"/>
                <w:color w:val="366091"/>
                <w:sz w:val="20"/>
                <w:szCs w:val="20"/>
              </w:rPr>
              <w:fldChar w:fldCharType="begin"/>
            </w:r>
            <w:r>
              <w:rPr>
                <w:rFonts w:ascii="Calibri" w:hAnsi="Calibri"/>
                <w:color w:val="366091"/>
                <w:sz w:val="20"/>
                <w:szCs w:val="20"/>
              </w:rPr>
              <w:instrText xml:space="preserve"> </w:instrText>
            </w:r>
            <w:r>
              <w:instrText xml:space="preserve">SEQ </w:instrText>
            </w:r>
            <w:r>
              <w:rPr>
                <w:rFonts w:ascii="Calibri" w:hAnsi="Calibri"/>
                <w:color w:val="366091"/>
                <w:sz w:val="20"/>
                <w:szCs w:val="20"/>
              </w:rPr>
              <w:instrText xml:space="preserve">Figure \* ARABIC </w:instrText>
            </w:r>
            <w:r>
              <w:fldChar w:fldCharType="separate"/>
            </w:r>
            <w:r w:rsidR="00B677B5">
              <w:rPr>
                <w:noProof/>
              </w:rPr>
              <w:t>2</w:t>
            </w:r>
            <w:r>
              <w:fldChar w:fldCharType="end"/>
            </w:r>
            <w:r>
              <w:t xml:space="preserve"> - </w:t>
            </w:r>
            <w:r w:rsidRPr="000E139A">
              <w:t>Example Information Package folder structure</w:t>
            </w:r>
          </w:p>
          <w:p w14:paraId="636C1B1C" w14:textId="77777777" w:rsidR="007E34FD" w:rsidRDefault="00000000">
            <w:pPr>
              <w:rPr>
                <w:lang w:eastAsia="en-US"/>
              </w:rPr>
            </w:pPr>
            <w:r>
              <w:rPr>
                <w:lang w:eastAsia="en-US"/>
              </w:rPr>
              <w:t xml:space="preserve">The folder structure in CSIP described in section </w:t>
            </w:r>
            <w:hyperlink r:id="rId26" w:anchor="folderstructureofthecsip" w:tooltip="https://earkcsip.dilcis.eu/#folderstructureofthecsip" w:history="1">
              <w:r>
                <w:rPr>
                  <w:rStyle w:val="Hyperlink"/>
                  <w:lang w:eastAsia="en-US"/>
                </w:rPr>
                <w:t>https://earkcsip.dilcis.eu/#folderstructureofthecsip</w:t>
              </w:r>
            </w:hyperlink>
            <w:r>
              <w:rPr>
                <w:lang w:eastAsia="en-US"/>
              </w:rPr>
              <w:t xml:space="preserve"> is extended with the following geo specific requirements on the folder structure:</w:t>
            </w:r>
          </w:p>
          <w:p w14:paraId="636C1B21"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pPr>
          </w:p>
        </w:tc>
      </w:tr>
    </w:tbl>
    <w:p w14:paraId="636C1B23" w14:textId="77777777" w:rsidR="007E34FD" w:rsidRDefault="007E34FD"/>
    <w:p w14:paraId="636C1B24" w14:textId="613B6FF5"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In Figure </w:t>
      </w:r>
      <w:r w:rsidR="005F4393">
        <w:rPr>
          <w:rFonts w:ascii="Calibri" w:eastAsia="Calibri" w:hAnsi="Calibri" w:cs="Calibri"/>
          <w:color w:val="222222"/>
          <w:sz w:val="22"/>
          <w:szCs w:val="22"/>
          <w:highlight w:val="white"/>
        </w:rPr>
        <w:t>2</w:t>
      </w:r>
      <w:r>
        <w:rPr>
          <w:rFonts w:ascii="Calibri" w:eastAsia="Calibri" w:hAnsi="Calibri" w:cs="Calibri"/>
          <w:color w:val="222222"/>
          <w:sz w:val="22"/>
          <w:szCs w:val="22"/>
          <w:highlight w:val="white"/>
        </w:rPr>
        <w:t xml:space="preserve"> above from the CITS Geospatial specification, we can see a rather simple example of an Information Package, organised based on CSIP rules and extended with CITS for Geospatial folders. </w:t>
      </w:r>
    </w:p>
    <w:p w14:paraId="636C1B25" w14:textId="18A03A54"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The predefined folders of the Information Package specified in the CSIP rules are in </w:t>
      </w:r>
      <w:r>
        <w:rPr>
          <w:rFonts w:ascii="Calibri" w:eastAsia="Calibri" w:hAnsi="Calibri" w:cs="Calibri"/>
          <w:color w:val="222222"/>
          <w:sz w:val="22"/>
          <w:szCs w:val="22"/>
          <w:highlight w:val="cyan"/>
          <w:shd w:val="clear" w:color="auto" w:fill="B8CCE4" w:themeFill="accent1" w:themeFillTint="66"/>
        </w:rPr>
        <w:t>blue boxes</w:t>
      </w:r>
      <w:r>
        <w:rPr>
          <w:rFonts w:ascii="Calibri" w:eastAsia="Calibri" w:hAnsi="Calibri" w:cs="Calibri"/>
          <w:color w:val="222222"/>
          <w:sz w:val="22"/>
          <w:szCs w:val="22"/>
          <w:highlight w:val="white"/>
        </w:rPr>
        <w:t xml:space="preserve">, and the extended folders as introduced in the CSIP Geospatial are in </w:t>
      </w:r>
      <w:r>
        <w:rPr>
          <w:rFonts w:ascii="Calibri" w:eastAsia="Calibri" w:hAnsi="Calibri" w:cs="Calibri"/>
          <w:color w:val="222222"/>
          <w:sz w:val="22"/>
          <w:szCs w:val="22"/>
          <w:highlight w:val="green"/>
        </w:rPr>
        <w:t>green boxes</w:t>
      </w:r>
      <w:r>
        <w:rPr>
          <w:rFonts w:ascii="Calibri" w:eastAsia="Calibri" w:hAnsi="Calibri" w:cs="Calibri"/>
          <w:color w:val="222222"/>
          <w:sz w:val="22"/>
          <w:szCs w:val="22"/>
          <w:highlight w:val="white"/>
        </w:rPr>
        <w:t xml:space="preserve">. The predefined package Metadata files in the CSIP rules are in </w:t>
      </w:r>
      <w:r>
        <w:rPr>
          <w:rFonts w:ascii="Calibri" w:eastAsia="Calibri" w:hAnsi="Calibri" w:cs="Calibri"/>
          <w:color w:val="222222"/>
          <w:sz w:val="22"/>
          <w:szCs w:val="22"/>
          <w:highlight w:val="yellow"/>
        </w:rPr>
        <w:t>yellow boxes,</w:t>
      </w:r>
      <w:r>
        <w:rPr>
          <w:rFonts w:ascii="Calibri" w:eastAsia="Calibri" w:hAnsi="Calibri" w:cs="Calibri"/>
          <w:color w:val="222222"/>
          <w:sz w:val="22"/>
          <w:szCs w:val="22"/>
          <w:highlight w:val="white"/>
        </w:rPr>
        <w:t xml:space="preserve"> and the example content of the Geospatial Information Package are in white boxes. Figure </w:t>
      </w:r>
      <w:r w:rsidR="005F4393">
        <w:rPr>
          <w:rFonts w:ascii="Calibri" w:eastAsia="Calibri" w:hAnsi="Calibri" w:cs="Calibri"/>
          <w:color w:val="222222"/>
          <w:sz w:val="22"/>
          <w:szCs w:val="22"/>
          <w:highlight w:val="white"/>
        </w:rPr>
        <w:t>2</w:t>
      </w:r>
      <w:r>
        <w:rPr>
          <w:rFonts w:ascii="Calibri" w:eastAsia="Calibri" w:hAnsi="Calibri" w:cs="Calibri"/>
          <w:color w:val="222222"/>
          <w:sz w:val="22"/>
          <w:szCs w:val="22"/>
          <w:highlight w:val="white"/>
        </w:rPr>
        <w:t xml:space="preserve"> is further explained in sections 3.2.</w:t>
      </w:r>
    </w:p>
    <w:p w14:paraId="636C1B26"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p>
    <w:p w14:paraId="636C1B2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rPr>
      </w:pPr>
      <w:r>
        <w:rPr>
          <w:rFonts w:ascii="Calibri" w:eastAsia="Calibri" w:hAnsi="Calibri" w:cs="Calibri"/>
          <w:color w:val="222222"/>
          <w:sz w:val="22"/>
          <w:szCs w:val="22"/>
          <w:highlight w:val="white"/>
        </w:rPr>
        <w:t>The purpose of data organisation into specific folders is to have known place holders for automated access of the standardised machine-readable content for faster reuse in the future. This is not the only possible approach, but it is in line with the philosophy of the CSIP logic, where we organise content within the Information Package according to the folder structure.</w:t>
      </w:r>
    </w:p>
    <w:p w14:paraId="636C1B28"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rPr>
      </w:pPr>
      <w:r>
        <w:rPr>
          <w:rFonts w:ascii="Calibri" w:eastAsia="Calibri" w:hAnsi="Calibri" w:cs="Calibri"/>
          <w:color w:val="222222"/>
          <w:sz w:val="22"/>
          <w:szCs w:val="22"/>
        </w:rPr>
        <w:t>Other possible approaches could use a document pointing out where this type of data and documentation are within the package and how they connect to each other. There are different technologies that support this, like descriptions within METS files, OPC (Open Packaging Convention) files as mentioned within ISO 19165-1 standards, RDF and others. However, the whole idea is to have a commonly accepted convention that is interoperable among the EU member states and others interested in a common digital market.</w:t>
      </w:r>
    </w:p>
    <w:p w14:paraId="636C1B29" w14:textId="77777777" w:rsidR="007E34FD" w:rsidRDefault="00000000">
      <w:pPr>
        <w:pStyle w:val="Heading2"/>
        <w:ind w:left="0" w:firstLine="0"/>
        <w:rPr>
          <w:highlight w:val="white"/>
        </w:rPr>
      </w:pPr>
      <w:bookmarkStart w:id="29" w:name="_Toc80953063"/>
      <w:r>
        <w:rPr>
          <w:bCs/>
          <w:lang w:eastAsia="en-US"/>
        </w:rPr>
        <w:t>GEOSTR1</w:t>
      </w:r>
      <w:r>
        <w:rPr>
          <w:highlight w:val="white"/>
        </w:rPr>
        <w:t xml:space="preserve"> rationale</w:t>
      </w:r>
      <w:bookmarkEnd w:id="29"/>
    </w:p>
    <w:p w14:paraId="636C1B2A"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2C" w14:textId="77777777">
        <w:tc>
          <w:tcPr>
            <w:tcW w:w="10456" w:type="dxa"/>
          </w:tcPr>
          <w:p w14:paraId="636C1B2B"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GEOSTR1:</w:t>
            </w:r>
            <w:r>
              <w:rPr>
                <w:rFonts w:ascii="Calibri" w:eastAsia="Calibri" w:hAnsi="Calibri" w:cs="Calibri"/>
                <w:color w:val="4A86E8"/>
                <w:sz w:val="20"/>
                <w:szCs w:val="20"/>
              </w:rPr>
              <w:t xml:space="preserve"> XML schema documents for any structured descriptive geospatial metadata within a package </w:t>
            </w:r>
            <w:r>
              <w:rPr>
                <w:rFonts w:ascii="Calibri" w:eastAsia="Calibri" w:hAnsi="Calibri" w:cs="Calibri"/>
                <w:b/>
                <w:color w:val="4A86E8"/>
                <w:sz w:val="20"/>
                <w:szCs w:val="20"/>
              </w:rPr>
              <w:t>MUST</w:t>
            </w:r>
            <w:r>
              <w:rPr>
                <w:rFonts w:ascii="Calibri" w:eastAsia="Calibri" w:hAnsi="Calibri" w:cs="Calibri"/>
                <w:color w:val="4A86E8"/>
                <w:sz w:val="20"/>
                <w:szCs w:val="20"/>
              </w:rPr>
              <w:t xml:space="preserve"> be placed in a sub-folder called </w:t>
            </w:r>
            <w:r>
              <w:rPr>
                <w:rFonts w:ascii="Courier New" w:eastAsia="Calibri" w:hAnsi="Courier New" w:cs="Courier New"/>
                <w:color w:val="4A86E8"/>
                <w:sz w:val="20"/>
                <w:szCs w:val="20"/>
              </w:rPr>
              <w:t>schemas</w:t>
            </w:r>
            <w:r>
              <w:rPr>
                <w:rFonts w:ascii="Calibri" w:eastAsia="Calibri" w:hAnsi="Calibri" w:cs="Calibri"/>
                <w:color w:val="4A86E8"/>
                <w:sz w:val="20"/>
                <w:szCs w:val="20"/>
              </w:rPr>
              <w:t xml:space="preserve"> within the Information Package root folder and/or the representation folder. This requirement is an extension of CSIPSTR15.</w:t>
            </w:r>
          </w:p>
        </w:tc>
      </w:tr>
    </w:tbl>
    <w:p w14:paraId="636C1B2D"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2E"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An XML schema document is used for validation of structured XML files. XML schema documents must be placed in schemas folders in the Information package. If different XML schema definitions are used for validation of different structured descriptive geospatial metadata files in different representations, the XML schema document should be placed in a schema folder at representation level. If the same XML schema definition can be used for validation of all structured descriptive geospatial metadata files in the Information Package, it should be placed in a schema folder at the package level.</w:t>
      </w:r>
    </w:p>
    <w:p w14:paraId="636C1B2F"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30" w14:textId="2DC3F150" w:rsidR="007E34FD" w:rsidRDefault="00000000">
      <w:pPr>
        <w:rPr>
          <w:rFonts w:ascii="Calibri" w:eastAsia="Calibri" w:hAnsi="Calibri" w:cs="Calibri"/>
          <w:sz w:val="22"/>
          <w:szCs w:val="22"/>
        </w:rPr>
      </w:pPr>
      <w:r>
        <w:rPr>
          <w:rFonts w:ascii="Calibri" w:eastAsia="Calibri" w:hAnsi="Calibri" w:cs="Calibri"/>
          <w:sz w:val="22"/>
          <w:szCs w:val="22"/>
        </w:rPr>
        <w:t xml:space="preserve">See </w:t>
      </w:r>
      <w:r w:rsidR="0075047B">
        <w:rPr>
          <w:rFonts w:ascii="Calibri" w:eastAsia="Calibri" w:hAnsi="Calibri" w:cs="Calibri"/>
          <w:sz w:val="22"/>
          <w:szCs w:val="22"/>
        </w:rPr>
        <w:t>F</w:t>
      </w:r>
      <w:r>
        <w:rPr>
          <w:rFonts w:ascii="Calibri" w:eastAsia="Calibri" w:hAnsi="Calibri" w:cs="Calibri"/>
          <w:sz w:val="22"/>
          <w:szCs w:val="22"/>
        </w:rPr>
        <w:t xml:space="preserve">igure </w:t>
      </w:r>
      <w:r w:rsidR="0075047B">
        <w:rPr>
          <w:rFonts w:ascii="Calibri" w:eastAsia="Calibri" w:hAnsi="Calibri" w:cs="Calibri"/>
          <w:sz w:val="22"/>
          <w:szCs w:val="22"/>
        </w:rPr>
        <w:t>2</w:t>
      </w:r>
      <w:r>
        <w:rPr>
          <w:rFonts w:ascii="Calibri" w:eastAsia="Calibri" w:hAnsi="Calibri" w:cs="Calibri"/>
          <w:sz w:val="22"/>
          <w:szCs w:val="22"/>
        </w:rPr>
        <w:t xml:space="preserve"> above from the CITS Geospatial specification where the file </w:t>
      </w:r>
      <w:r>
        <w:rPr>
          <w:rFonts w:ascii="Courier New" w:eastAsia="Calibri" w:hAnsi="Courier New" w:cs="Courier New"/>
          <w:sz w:val="22"/>
          <w:szCs w:val="22"/>
        </w:rPr>
        <w:t>Borders_19115.xsd</w:t>
      </w:r>
      <w:r>
        <w:rPr>
          <w:rFonts w:ascii="Calibri" w:eastAsia="Calibri" w:hAnsi="Calibri" w:cs="Calibri"/>
          <w:sz w:val="22"/>
          <w:szCs w:val="22"/>
        </w:rPr>
        <w:t xml:space="preserve"> (an XML schema definition file for validation of the </w:t>
      </w:r>
      <w:r>
        <w:rPr>
          <w:rFonts w:ascii="Courier New" w:eastAsia="Calibri" w:hAnsi="Courier New" w:cs="Courier New"/>
          <w:sz w:val="22"/>
          <w:szCs w:val="22"/>
        </w:rPr>
        <w:t>Border_19115.xml file</w:t>
      </w:r>
      <w:r>
        <w:rPr>
          <w:rFonts w:ascii="Calibri" w:eastAsia="Calibri" w:hAnsi="Calibri" w:cs="Calibri"/>
          <w:sz w:val="22"/>
          <w:szCs w:val="22"/>
        </w:rPr>
        <w:t xml:space="preserve">) is placed in a </w:t>
      </w:r>
      <w:r>
        <w:rPr>
          <w:rFonts w:ascii="Courier New" w:eastAsia="Calibri" w:hAnsi="Courier New" w:cs="Courier New"/>
          <w:sz w:val="22"/>
          <w:szCs w:val="22"/>
        </w:rPr>
        <w:t>representation/schemas</w:t>
      </w:r>
      <w:r>
        <w:rPr>
          <w:rFonts w:ascii="Calibri" w:eastAsia="Calibri" w:hAnsi="Calibri" w:cs="Calibri"/>
          <w:sz w:val="22"/>
          <w:szCs w:val="22"/>
        </w:rPr>
        <w:t xml:space="preserve"> folder. </w:t>
      </w:r>
    </w:p>
    <w:p w14:paraId="636C1B31"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32"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ensures that an XML schema definition file is easy to find when a structured descriptive geospatial metadata file must be validated against it.</w:t>
      </w:r>
    </w:p>
    <w:p w14:paraId="636C1B33" w14:textId="77777777" w:rsidR="007E34FD" w:rsidRDefault="00000000">
      <w:pPr>
        <w:pStyle w:val="Heading2"/>
        <w:ind w:left="0" w:firstLine="0"/>
        <w:rPr>
          <w:bCs/>
          <w:lang w:eastAsia="en-US"/>
        </w:rPr>
      </w:pPr>
      <w:bookmarkStart w:id="30" w:name="_Toc80953064"/>
      <w:r>
        <w:rPr>
          <w:bCs/>
          <w:lang w:eastAsia="en-US"/>
        </w:rPr>
        <w:t>GEOSTR2 rationale</w:t>
      </w:r>
      <w:bookmarkEnd w:id="30"/>
    </w:p>
    <w:p w14:paraId="636C1B34"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36" w14:textId="77777777">
        <w:tc>
          <w:tcPr>
            <w:tcW w:w="10456" w:type="dxa"/>
          </w:tcPr>
          <w:p w14:paraId="636C1B35"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GEOSTR2:</w:t>
            </w:r>
            <w:r>
              <w:rPr>
                <w:rFonts w:ascii="Calibri" w:eastAsia="Calibri" w:hAnsi="Calibri" w:cs="Calibri"/>
                <w:color w:val="4A86E8"/>
                <w:sz w:val="20"/>
                <w:szCs w:val="20"/>
              </w:rPr>
              <w:t xml:space="preserve"> A documentation folder on package or representation level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include a subfolder named </w:t>
            </w:r>
            <w:r>
              <w:rPr>
                <w:rFonts w:ascii="Courier New" w:eastAsia="Calibri" w:hAnsi="Courier New" w:cs="Courier New"/>
                <w:color w:val="4A86E8"/>
                <w:sz w:val="20"/>
                <w:szCs w:val="20"/>
              </w:rPr>
              <w:t>structure</w:t>
            </w:r>
            <w:r>
              <w:rPr>
                <w:rFonts w:ascii="Calibri" w:eastAsia="Calibri" w:hAnsi="Calibri" w:cs="Calibri"/>
                <w:color w:val="4A86E8"/>
                <w:sz w:val="20"/>
                <w:szCs w:val="20"/>
              </w:rPr>
              <w:t>. This requirement is an extension of CSIPSTR16.</w:t>
            </w:r>
          </w:p>
        </w:tc>
      </w:tr>
    </w:tbl>
    <w:p w14:paraId="636C1B37"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38"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A folder named </w:t>
      </w:r>
      <w:r>
        <w:rPr>
          <w:rFonts w:ascii="Courier New" w:eastAsia="Calibri" w:hAnsi="Courier New" w:cs="Courier New"/>
          <w:sz w:val="22"/>
          <w:szCs w:val="22"/>
          <w:highlight w:val="white"/>
        </w:rPr>
        <w:t xml:space="preserve">structure </w:t>
      </w:r>
      <w:r>
        <w:rPr>
          <w:rFonts w:ascii="Calibri" w:eastAsia="Calibri" w:hAnsi="Calibri" w:cs="Calibri"/>
          <w:sz w:val="22"/>
          <w:szCs w:val="22"/>
          <w:highlight w:val="white"/>
        </w:rPr>
        <w:t xml:space="preserve">should exist in the Information Package. This folder contains documentation about the extrinsic or intrinsic relationship between two or more types of content in the geospatial record, either in the original GIS or in the Information Package. This can be information about the connection between the vector datasets and their joined tables, the relation between an image file and a world file or how feature datasets are organised within a GIS Project or a Web service mash-up. </w:t>
      </w:r>
    </w:p>
    <w:p w14:paraId="636C1B39"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3A"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The </w:t>
      </w:r>
      <w:r>
        <w:rPr>
          <w:rFonts w:ascii="Courier New" w:eastAsia="Calibri" w:hAnsi="Courier New" w:cs="Courier New"/>
          <w:sz w:val="22"/>
          <w:szCs w:val="22"/>
          <w:highlight w:val="white"/>
        </w:rPr>
        <w:t>structure</w:t>
      </w:r>
      <w:r>
        <w:rPr>
          <w:rFonts w:ascii="Calibri" w:eastAsia="Calibri" w:hAnsi="Calibri" w:cs="Calibri"/>
          <w:sz w:val="22"/>
          <w:szCs w:val="22"/>
          <w:highlight w:val="white"/>
        </w:rPr>
        <w:t xml:space="preserve"> folder can be placed at the package level if it contains a general description of the structure relevant for all geospatial data in the Information Package or at the representation level if the structure information only covers a specific representation in the Information Package.</w:t>
      </w:r>
    </w:p>
    <w:p w14:paraId="636C1B3B" w14:textId="77777777" w:rsidR="007E34FD" w:rsidRDefault="007E34FD">
      <w:pPr>
        <w:rPr>
          <w:rFonts w:ascii="Calibri" w:eastAsia="Calibri" w:hAnsi="Calibri" w:cs="Calibri"/>
          <w:color w:val="222222"/>
          <w:sz w:val="22"/>
          <w:szCs w:val="22"/>
          <w:u w:val="single"/>
        </w:rPr>
      </w:pPr>
    </w:p>
    <w:p w14:paraId="636C1B3C" w14:textId="07850AB6"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r>
        <w:rPr>
          <w:rFonts w:ascii="Calibri" w:eastAsia="Calibri" w:hAnsi="Calibri" w:cs="Calibri"/>
          <w:color w:val="222222"/>
          <w:sz w:val="22"/>
          <w:szCs w:val="22"/>
          <w:u w:val="single"/>
        </w:rPr>
        <w:br/>
      </w:r>
      <w:r>
        <w:rPr>
          <w:rFonts w:ascii="Calibri" w:eastAsia="Calibri" w:hAnsi="Calibri" w:cs="Calibri"/>
          <w:sz w:val="22"/>
          <w:szCs w:val="22"/>
        </w:rPr>
        <w:t xml:space="preserve">See the folder </w:t>
      </w:r>
      <w:r>
        <w:rPr>
          <w:rFonts w:ascii="Courier New" w:eastAsia="Calibri" w:hAnsi="Courier New" w:cs="Courier New"/>
          <w:sz w:val="22"/>
          <w:szCs w:val="22"/>
        </w:rPr>
        <w:t>structure</w:t>
      </w:r>
      <w:r>
        <w:rPr>
          <w:rFonts w:ascii="Calibri" w:eastAsia="Calibri" w:hAnsi="Calibri" w:cs="Calibri"/>
          <w:sz w:val="22"/>
          <w:szCs w:val="22"/>
        </w:rPr>
        <w:t xml:space="preserve"> in the path </w:t>
      </w:r>
      <w:r>
        <w:rPr>
          <w:rFonts w:ascii="Courier New" w:eastAsia="Calibri" w:hAnsi="Courier New" w:cs="Courier New"/>
          <w:sz w:val="22"/>
          <w:szCs w:val="22"/>
        </w:rPr>
        <w:t>representations/[RepresentationName]/documentation/structure</w:t>
      </w:r>
      <w:r>
        <w:rPr>
          <w:rFonts w:ascii="Calibri" w:eastAsia="Calibri" w:hAnsi="Calibri" w:cs="Calibri"/>
          <w:sz w:val="22"/>
          <w:szCs w:val="22"/>
        </w:rPr>
        <w:t xml:space="preserve"> in figure </w:t>
      </w:r>
      <w:r w:rsidR="0075047B">
        <w:rPr>
          <w:rFonts w:ascii="Calibri" w:eastAsia="Calibri" w:hAnsi="Calibri" w:cs="Calibri"/>
          <w:sz w:val="22"/>
          <w:szCs w:val="22"/>
        </w:rPr>
        <w:t>2</w:t>
      </w:r>
      <w:r>
        <w:rPr>
          <w:rFonts w:ascii="Calibri" w:eastAsia="Calibri" w:hAnsi="Calibri" w:cs="Calibri"/>
          <w:sz w:val="22"/>
          <w:szCs w:val="22"/>
        </w:rPr>
        <w:t xml:space="preserve"> above from the CITS Geospatial specification. In this example, the </w:t>
      </w:r>
      <w:r>
        <w:rPr>
          <w:rFonts w:ascii="Courier New" w:eastAsia="Calibri" w:hAnsi="Courier New" w:cs="Courier New"/>
          <w:sz w:val="22"/>
          <w:szCs w:val="22"/>
        </w:rPr>
        <w:t>structure</w:t>
      </w:r>
      <w:r>
        <w:rPr>
          <w:rFonts w:ascii="Calibri" w:eastAsia="Calibri" w:hAnsi="Calibri" w:cs="Calibri"/>
          <w:sz w:val="22"/>
          <w:szCs w:val="22"/>
        </w:rPr>
        <w:t xml:space="preserve"> folder stores th</w:t>
      </w:r>
      <w:r>
        <w:rPr>
          <w:rFonts w:ascii="Calibri" w:eastAsia="Calibri" w:hAnsi="Calibri" w:cs="Calibri"/>
          <w:sz w:val="22"/>
          <w:szCs w:val="22"/>
          <w:highlight w:val="white"/>
        </w:rPr>
        <w:t xml:space="preserve">e file </w:t>
      </w:r>
      <w:r>
        <w:rPr>
          <w:rFonts w:ascii="Courier New" w:eastAsia="Calibri" w:hAnsi="Courier New" w:cs="Courier New"/>
          <w:sz w:val="22"/>
          <w:szCs w:val="22"/>
          <w:highlight w:val="white"/>
        </w:rPr>
        <w:t>Borders_19110Structure.xml</w:t>
      </w:r>
      <w:r>
        <w:rPr>
          <w:rFonts w:ascii="Calibri" w:eastAsia="Calibri" w:hAnsi="Calibri" w:cs="Calibri"/>
          <w:sz w:val="22"/>
          <w:szCs w:val="22"/>
          <w:highlight w:val="white"/>
        </w:rPr>
        <w:t xml:space="preserve">, which is a Feature Catalogue in a standardised xml-based file compliant with ISO 19110, describing the geospatial data in the </w:t>
      </w:r>
      <w:r>
        <w:rPr>
          <w:rFonts w:ascii="Courier New" w:eastAsia="Calibri" w:hAnsi="Courier New" w:cs="Courier New"/>
          <w:sz w:val="22"/>
          <w:szCs w:val="22"/>
          <w:highlight w:val="white"/>
        </w:rPr>
        <w:t>Borders.gml</w:t>
      </w:r>
      <w:r>
        <w:rPr>
          <w:rFonts w:ascii="Calibri" w:eastAsia="Calibri" w:hAnsi="Calibri" w:cs="Calibri"/>
          <w:sz w:val="22"/>
          <w:szCs w:val="22"/>
          <w:highlight w:val="white"/>
        </w:rPr>
        <w:t xml:space="preserve"> file.</w:t>
      </w:r>
    </w:p>
    <w:p w14:paraId="636C1B3D"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3E" w14:textId="77777777" w:rsidR="007E34FD" w:rsidRDefault="00000000">
      <w:pPr>
        <w:spacing w:after="240"/>
        <w:rPr>
          <w:rFonts w:eastAsia="Calibri"/>
          <w:highlight w:val="white"/>
        </w:rPr>
      </w:pPr>
      <w:r>
        <w:rPr>
          <w:rFonts w:ascii="Calibri" w:eastAsia="Calibri" w:hAnsi="Calibri" w:cs="Calibri"/>
          <w:sz w:val="22"/>
          <w:szCs w:val="22"/>
        </w:rPr>
        <w:t xml:space="preserve">This requirement ensures that documentation of the structure of the geospatial dataset can be easily found by the user. </w:t>
      </w:r>
      <w:r>
        <w:rPr>
          <w:rFonts w:ascii="Calibri" w:eastAsia="Calibri" w:hAnsi="Calibri" w:cs="Calibri"/>
          <w:sz w:val="22"/>
          <w:szCs w:val="22"/>
          <w:highlight w:val="white"/>
        </w:rPr>
        <w:t>Information about the structure of the geospatial record is required to reconstruct the performance.</w:t>
      </w:r>
    </w:p>
    <w:p w14:paraId="636C1B3F" w14:textId="77777777" w:rsidR="007E34FD" w:rsidRDefault="00000000">
      <w:pPr>
        <w:pStyle w:val="Heading2"/>
        <w:ind w:left="0" w:firstLine="0"/>
        <w:rPr>
          <w:highlight w:val="white"/>
        </w:rPr>
      </w:pPr>
      <w:bookmarkStart w:id="31" w:name="_Toc80953065"/>
      <w:r>
        <w:rPr>
          <w:bCs/>
          <w:lang w:eastAsia="en-US"/>
        </w:rPr>
        <w:t>GEOSTR3</w:t>
      </w:r>
      <w:r>
        <w:rPr>
          <w:highlight w:val="white"/>
        </w:rPr>
        <w:t xml:space="preserve"> rationale</w:t>
      </w:r>
      <w:bookmarkEnd w:id="31"/>
    </w:p>
    <w:p w14:paraId="636C1B40"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42" w14:textId="77777777">
        <w:tc>
          <w:tcPr>
            <w:tcW w:w="10456" w:type="dxa"/>
          </w:tcPr>
          <w:p w14:paraId="636C1B41"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GEOSTR3:</w:t>
            </w:r>
            <w:r>
              <w:rPr>
                <w:rFonts w:ascii="Calibri" w:eastAsia="Calibri" w:hAnsi="Calibri" w:cs="Calibri"/>
                <w:color w:val="4A86E8"/>
                <w:sz w:val="20"/>
                <w:szCs w:val="20"/>
              </w:rPr>
              <w:t xml:space="preserve"> A documentation folder on package or representation level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include a subfolder named </w:t>
            </w:r>
            <w:r>
              <w:rPr>
                <w:rFonts w:ascii="Courier New" w:eastAsia="Calibri" w:hAnsi="Courier New" w:cs="Courier New"/>
                <w:color w:val="4A86E8"/>
                <w:sz w:val="20"/>
                <w:szCs w:val="20"/>
              </w:rPr>
              <w:t>rendering</w:t>
            </w:r>
            <w:r>
              <w:rPr>
                <w:rFonts w:ascii="Calibri" w:eastAsia="Calibri" w:hAnsi="Calibri" w:cs="Calibri"/>
                <w:color w:val="4A86E8"/>
                <w:sz w:val="20"/>
                <w:szCs w:val="20"/>
              </w:rPr>
              <w:t>. This requirement is an extension of CSIPSTR16.</w:t>
            </w:r>
          </w:p>
        </w:tc>
      </w:tr>
    </w:tbl>
    <w:p w14:paraId="636C1B43"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44" w14:textId="77777777" w:rsidR="007E34FD" w:rsidRDefault="00000000">
      <w:pPr>
        <w:rPr>
          <w:rFonts w:ascii="Calibri" w:eastAsia="Calibri" w:hAnsi="Calibri" w:cs="Calibri"/>
          <w:sz w:val="22"/>
          <w:szCs w:val="22"/>
        </w:rPr>
      </w:pPr>
      <w:r>
        <w:rPr>
          <w:rFonts w:ascii="Calibri" w:eastAsia="Calibri" w:hAnsi="Calibri" w:cs="Calibri"/>
          <w:sz w:val="22"/>
          <w:szCs w:val="22"/>
          <w:highlight w:val="white"/>
        </w:rPr>
        <w:t xml:space="preserve">A folder named </w:t>
      </w:r>
      <w:r>
        <w:rPr>
          <w:rFonts w:ascii="Courier New" w:eastAsia="Calibri" w:hAnsi="Courier New" w:cs="Courier New"/>
          <w:sz w:val="22"/>
          <w:szCs w:val="22"/>
          <w:highlight w:val="white"/>
        </w:rPr>
        <w:t>rendering</w:t>
      </w:r>
      <w:r>
        <w:rPr>
          <w:rFonts w:ascii="Calibri" w:eastAsia="Calibri" w:hAnsi="Calibri" w:cs="Calibri"/>
          <w:sz w:val="22"/>
          <w:szCs w:val="22"/>
          <w:highlight w:val="white"/>
        </w:rPr>
        <w:t xml:space="preserve"> should exist in the Information Package. This folder contains rendering information like a colour map of pixel values, Styled Description layer for web services, documentation from a cartographic project etc. </w:t>
      </w:r>
    </w:p>
    <w:p w14:paraId="636C1B45"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46"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The </w:t>
      </w:r>
      <w:r>
        <w:rPr>
          <w:rFonts w:ascii="Courier New" w:eastAsia="Calibri" w:hAnsi="Courier New" w:cs="Courier New"/>
          <w:sz w:val="22"/>
          <w:szCs w:val="22"/>
          <w:highlight w:val="white"/>
        </w:rPr>
        <w:t>rendering</w:t>
      </w:r>
      <w:r>
        <w:rPr>
          <w:rFonts w:ascii="Calibri" w:eastAsia="Calibri" w:hAnsi="Calibri" w:cs="Calibri"/>
          <w:sz w:val="22"/>
          <w:szCs w:val="22"/>
          <w:highlight w:val="white"/>
        </w:rPr>
        <w:t xml:space="preserve"> folder can be placed at the package level if it contains rendering information relevant for all geospatial data in the Information Package or at the representation level if the rendering information only covers a specific representation in the Information Package.</w:t>
      </w:r>
    </w:p>
    <w:p w14:paraId="636C1B47" w14:textId="77777777" w:rsidR="007E34FD" w:rsidRDefault="007E34FD">
      <w:pPr>
        <w:rPr>
          <w:rFonts w:ascii="Calibri" w:eastAsia="Calibri" w:hAnsi="Calibri" w:cs="Calibri"/>
          <w:sz w:val="22"/>
          <w:szCs w:val="22"/>
        </w:rPr>
      </w:pPr>
    </w:p>
    <w:p w14:paraId="636C1B48" w14:textId="4C357CF8"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r>
        <w:rPr>
          <w:rFonts w:ascii="Calibri" w:eastAsia="Calibri" w:hAnsi="Calibri" w:cs="Calibri"/>
          <w:color w:val="222222"/>
          <w:sz w:val="22"/>
          <w:szCs w:val="22"/>
          <w:u w:val="single"/>
        </w:rPr>
        <w:br/>
      </w:r>
      <w:r>
        <w:rPr>
          <w:rFonts w:ascii="Calibri" w:eastAsia="Calibri" w:hAnsi="Calibri" w:cs="Calibri"/>
          <w:sz w:val="22"/>
          <w:szCs w:val="22"/>
        </w:rPr>
        <w:t xml:space="preserve">See the folder </w:t>
      </w:r>
      <w:r>
        <w:rPr>
          <w:rFonts w:ascii="Courier New" w:eastAsia="Calibri" w:hAnsi="Courier New" w:cs="Courier New"/>
          <w:sz w:val="22"/>
          <w:szCs w:val="22"/>
        </w:rPr>
        <w:t xml:space="preserve">rendering </w:t>
      </w:r>
      <w:r>
        <w:rPr>
          <w:rFonts w:ascii="Calibri" w:eastAsia="Calibri" w:hAnsi="Calibri" w:cs="Calibri"/>
          <w:sz w:val="22"/>
          <w:szCs w:val="22"/>
        </w:rPr>
        <w:t xml:space="preserve">in path </w:t>
      </w:r>
      <w:r>
        <w:rPr>
          <w:rFonts w:ascii="Courier New" w:eastAsia="Calibri" w:hAnsi="Courier New" w:cs="Courier New"/>
          <w:sz w:val="22"/>
          <w:szCs w:val="22"/>
        </w:rPr>
        <w:t>representations/[RepresentationName]/documentation/rendering</w:t>
      </w:r>
      <w:r>
        <w:rPr>
          <w:rFonts w:ascii="Calibri" w:eastAsia="Calibri" w:hAnsi="Calibri" w:cs="Calibri"/>
          <w:sz w:val="22"/>
          <w:szCs w:val="22"/>
        </w:rPr>
        <w:t xml:space="preserve"> in figure </w:t>
      </w:r>
      <w:r w:rsidR="0075047B">
        <w:rPr>
          <w:rFonts w:ascii="Calibri" w:eastAsia="Calibri" w:hAnsi="Calibri" w:cs="Calibri"/>
          <w:sz w:val="22"/>
          <w:szCs w:val="22"/>
        </w:rPr>
        <w:t xml:space="preserve">2 </w:t>
      </w:r>
      <w:r>
        <w:rPr>
          <w:rFonts w:ascii="Calibri" w:eastAsia="Calibri" w:hAnsi="Calibri" w:cs="Calibri"/>
          <w:sz w:val="22"/>
          <w:szCs w:val="22"/>
        </w:rPr>
        <w:t>above from the CITS Geospatial specification.</w:t>
      </w:r>
    </w:p>
    <w:p w14:paraId="636C1B49" w14:textId="77777777" w:rsidR="007E34FD" w:rsidRDefault="007E34FD">
      <w:pPr>
        <w:rPr>
          <w:rFonts w:ascii="Calibri" w:eastAsia="Calibri" w:hAnsi="Calibri" w:cs="Calibri"/>
          <w:sz w:val="22"/>
          <w:szCs w:val="22"/>
        </w:rPr>
      </w:pPr>
    </w:p>
    <w:p w14:paraId="636C1B4A"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highlight w:val="white"/>
          <w:u w:val="single"/>
        </w:rPr>
        <w:t>Rationale:</w:t>
      </w:r>
    </w:p>
    <w:p w14:paraId="636C1B4B" w14:textId="77777777" w:rsidR="007E34FD" w:rsidRDefault="00000000">
      <w:pPr>
        <w:spacing w:after="240"/>
        <w:rPr>
          <w:rFonts w:eastAsia="Calibri"/>
          <w:highlight w:val="white"/>
        </w:rPr>
      </w:pPr>
      <w:r>
        <w:rPr>
          <w:rFonts w:ascii="Calibri" w:eastAsia="Calibri" w:hAnsi="Calibri" w:cs="Calibri"/>
          <w:sz w:val="22"/>
          <w:szCs w:val="22"/>
        </w:rPr>
        <w:t xml:space="preserve">This requirement ensures that documentation about the rendering and visualisation of the geospatial dataset can be easily found by the user. </w:t>
      </w:r>
      <w:r>
        <w:rPr>
          <w:rFonts w:ascii="Calibri" w:eastAsia="Calibri" w:hAnsi="Calibri" w:cs="Calibri"/>
          <w:sz w:val="22"/>
          <w:szCs w:val="22"/>
          <w:highlight w:val="white"/>
        </w:rPr>
        <w:t xml:space="preserve">Information about the rendering of the geospatial </w:t>
      </w:r>
      <w:r>
        <w:rPr>
          <w:rFonts w:ascii="Calibri" w:eastAsia="Calibri" w:hAnsi="Calibri" w:cs="Calibri"/>
          <w:sz w:val="22"/>
          <w:szCs w:val="22"/>
        </w:rPr>
        <w:t xml:space="preserve">record is required to </w:t>
      </w:r>
      <w:r>
        <w:rPr>
          <w:rFonts w:ascii="Calibri" w:eastAsia="Calibri" w:hAnsi="Calibri" w:cs="Calibri"/>
          <w:sz w:val="22"/>
          <w:szCs w:val="22"/>
          <w:highlight w:val="white"/>
        </w:rPr>
        <w:t>recreate the performance of the Information Object.</w:t>
      </w:r>
    </w:p>
    <w:p w14:paraId="636C1B4C" w14:textId="77777777" w:rsidR="007E34FD" w:rsidRDefault="00000000">
      <w:pPr>
        <w:pStyle w:val="Heading2"/>
        <w:ind w:left="0" w:firstLine="0"/>
        <w:rPr>
          <w:highlight w:val="white"/>
        </w:rPr>
      </w:pPr>
      <w:bookmarkStart w:id="32" w:name="_Toc80953066"/>
      <w:r>
        <w:rPr>
          <w:bCs/>
          <w:lang w:eastAsia="en-US"/>
        </w:rPr>
        <w:t>GEOSTR4</w:t>
      </w:r>
      <w:r>
        <w:rPr>
          <w:highlight w:val="white"/>
        </w:rPr>
        <w:t xml:space="preserve"> rationale</w:t>
      </w:r>
      <w:bookmarkEnd w:id="32"/>
    </w:p>
    <w:p w14:paraId="636C1B4D"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4F" w14:textId="77777777">
        <w:tc>
          <w:tcPr>
            <w:tcW w:w="10456" w:type="dxa"/>
          </w:tcPr>
          <w:p w14:paraId="636C1B4E"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GEOSTR4:</w:t>
            </w:r>
            <w:r>
              <w:rPr>
                <w:rFonts w:ascii="Calibri" w:eastAsia="Calibri" w:hAnsi="Calibri" w:cs="Calibri"/>
                <w:color w:val="4A86E8"/>
                <w:sz w:val="20"/>
                <w:szCs w:val="20"/>
              </w:rPr>
              <w:t xml:space="preserve"> A documentation folder on package or representation level </w:t>
            </w:r>
            <w:r>
              <w:rPr>
                <w:rFonts w:ascii="Calibri" w:eastAsia="Calibri" w:hAnsi="Calibri" w:cs="Calibri"/>
                <w:b/>
                <w:color w:val="4A86E8"/>
                <w:sz w:val="20"/>
                <w:szCs w:val="20"/>
              </w:rPr>
              <w:t xml:space="preserve">SHOULD </w:t>
            </w:r>
            <w:r>
              <w:rPr>
                <w:rFonts w:ascii="Calibri" w:eastAsia="Calibri" w:hAnsi="Calibri" w:cs="Calibri"/>
                <w:color w:val="4A86E8"/>
                <w:sz w:val="20"/>
                <w:szCs w:val="20"/>
              </w:rPr>
              <w:t xml:space="preserve">include a subfolder named </w:t>
            </w:r>
            <w:r>
              <w:rPr>
                <w:rFonts w:ascii="Courier New" w:eastAsia="Calibri" w:hAnsi="Courier New" w:cs="Courier New"/>
                <w:color w:val="4A86E8"/>
                <w:sz w:val="20"/>
                <w:szCs w:val="20"/>
              </w:rPr>
              <w:t>behaviour</w:t>
            </w:r>
            <w:r>
              <w:rPr>
                <w:rFonts w:ascii="Calibri" w:eastAsia="Calibri" w:hAnsi="Calibri" w:cs="Calibri"/>
                <w:color w:val="4A86E8"/>
                <w:sz w:val="20"/>
                <w:szCs w:val="20"/>
              </w:rPr>
              <w:t>. This requirement is an extension of CSIPSTR16.</w:t>
            </w:r>
          </w:p>
        </w:tc>
      </w:tr>
    </w:tbl>
    <w:p w14:paraId="636C1B50"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51" w14:textId="77777777" w:rsidR="007E34FD" w:rsidRDefault="00000000">
      <w:pPr>
        <w:rPr>
          <w:rFonts w:ascii="Calibri" w:eastAsia="Calibri" w:hAnsi="Calibri" w:cs="Calibri"/>
          <w:sz w:val="22"/>
          <w:szCs w:val="22"/>
        </w:rPr>
      </w:pPr>
      <w:r>
        <w:rPr>
          <w:rFonts w:ascii="Calibri" w:eastAsia="Calibri" w:hAnsi="Calibri" w:cs="Calibri"/>
          <w:sz w:val="22"/>
          <w:szCs w:val="22"/>
          <w:highlight w:val="white"/>
        </w:rPr>
        <w:t xml:space="preserve">A folder named </w:t>
      </w:r>
      <w:r>
        <w:rPr>
          <w:rFonts w:ascii="Courier New" w:eastAsia="Calibri" w:hAnsi="Courier New" w:cs="Courier New"/>
          <w:sz w:val="22"/>
          <w:szCs w:val="22"/>
          <w:highlight w:val="white"/>
        </w:rPr>
        <w:t xml:space="preserve">behaviour </w:t>
      </w:r>
      <w:r>
        <w:rPr>
          <w:rFonts w:ascii="Calibri" w:eastAsia="Calibri" w:hAnsi="Calibri" w:cs="Calibri"/>
          <w:sz w:val="22"/>
          <w:szCs w:val="22"/>
          <w:highlight w:val="white"/>
        </w:rPr>
        <w:t xml:space="preserve">should exist in the Information Package. This folder contains documentation about methods in which content interacts with other stimuli (For example, the zoom feature, rendering algorithms, analysis functionalities, common transformation processes, documentation of original system functionality, user manuals, training materials, videos of system usage, etc). </w:t>
      </w:r>
    </w:p>
    <w:p w14:paraId="636C1B52" w14:textId="77777777" w:rsidR="007E34FD" w:rsidRDefault="007E34FD">
      <w:pPr>
        <w:rPr>
          <w:rFonts w:ascii="Calibri" w:eastAsia="Calibri" w:hAnsi="Calibri" w:cs="Calibri"/>
          <w:sz w:val="22"/>
          <w:szCs w:val="22"/>
        </w:rPr>
      </w:pPr>
    </w:p>
    <w:p w14:paraId="636C1B53"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54" w14:textId="70938A91" w:rsidR="007E34FD" w:rsidRDefault="00000000">
      <w:pPr>
        <w:rPr>
          <w:rFonts w:ascii="Calibri" w:eastAsia="Calibri" w:hAnsi="Calibri" w:cs="Calibri"/>
          <w:sz w:val="22"/>
          <w:szCs w:val="22"/>
        </w:rPr>
      </w:pPr>
      <w:r>
        <w:rPr>
          <w:rFonts w:ascii="Calibri" w:eastAsia="Calibri" w:hAnsi="Calibri" w:cs="Calibri"/>
          <w:sz w:val="22"/>
          <w:szCs w:val="22"/>
        </w:rPr>
        <w:lastRenderedPageBreak/>
        <w:t xml:space="preserve">See the folder </w:t>
      </w:r>
      <w:r>
        <w:rPr>
          <w:rFonts w:ascii="Courier New" w:eastAsia="Calibri" w:hAnsi="Courier New" w:cs="Courier New"/>
          <w:sz w:val="22"/>
          <w:szCs w:val="22"/>
        </w:rPr>
        <w:t>behaviour</w:t>
      </w:r>
      <w:r>
        <w:rPr>
          <w:rFonts w:ascii="Calibri" w:eastAsia="Calibri" w:hAnsi="Calibri" w:cs="Calibri"/>
          <w:sz w:val="22"/>
          <w:szCs w:val="22"/>
        </w:rPr>
        <w:t xml:space="preserve"> in the path </w:t>
      </w:r>
      <w:r>
        <w:rPr>
          <w:rFonts w:ascii="Courier New" w:eastAsia="Calibri" w:hAnsi="Courier New" w:cs="Courier New"/>
          <w:sz w:val="22"/>
          <w:szCs w:val="22"/>
        </w:rPr>
        <w:t>representations/[RepresentationName]/documentation/behaviour</w:t>
      </w:r>
      <w:r>
        <w:rPr>
          <w:rFonts w:ascii="Calibri" w:eastAsia="Calibri" w:hAnsi="Calibri" w:cs="Calibri"/>
          <w:sz w:val="22"/>
          <w:szCs w:val="22"/>
        </w:rPr>
        <w:t xml:space="preserve"> in figure </w:t>
      </w:r>
      <w:r w:rsidR="0075047B">
        <w:rPr>
          <w:rFonts w:ascii="Calibri" w:eastAsia="Calibri" w:hAnsi="Calibri" w:cs="Calibri"/>
          <w:sz w:val="22"/>
          <w:szCs w:val="22"/>
        </w:rPr>
        <w:t>2</w:t>
      </w:r>
      <w:r>
        <w:rPr>
          <w:rFonts w:ascii="Calibri" w:eastAsia="Calibri" w:hAnsi="Calibri" w:cs="Calibri"/>
          <w:sz w:val="22"/>
          <w:szCs w:val="22"/>
        </w:rPr>
        <w:t xml:space="preserve"> above from the CITS Geospatial specification.</w:t>
      </w:r>
    </w:p>
    <w:p w14:paraId="636C1B55"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56" w14:textId="77777777" w:rsidR="007E34FD" w:rsidRDefault="00000000">
      <w:pPr>
        <w:spacing w:after="240"/>
        <w:rPr>
          <w:rFonts w:eastAsia="Calibri"/>
          <w:highlight w:val="white"/>
        </w:rPr>
      </w:pPr>
      <w:r>
        <w:rPr>
          <w:rFonts w:ascii="Calibri" w:eastAsia="Calibri" w:hAnsi="Calibri" w:cs="Calibri"/>
          <w:sz w:val="22"/>
          <w:szCs w:val="22"/>
        </w:rPr>
        <w:t xml:space="preserve">This requirement ensures that documentation about behaviour originally executed on the geospatial dataset can be easily found by the user. </w:t>
      </w:r>
      <w:r>
        <w:rPr>
          <w:rFonts w:ascii="Calibri" w:eastAsia="Calibri" w:hAnsi="Calibri" w:cs="Calibri"/>
          <w:sz w:val="22"/>
          <w:szCs w:val="22"/>
          <w:highlight w:val="white"/>
        </w:rPr>
        <w:t xml:space="preserve">Information about behaviour </w:t>
      </w:r>
      <w:r>
        <w:rPr>
          <w:rFonts w:ascii="Calibri" w:eastAsia="Calibri" w:hAnsi="Calibri" w:cs="Calibri"/>
          <w:sz w:val="22"/>
          <w:szCs w:val="22"/>
        </w:rPr>
        <w:t xml:space="preserve">is required to </w:t>
      </w:r>
      <w:r>
        <w:rPr>
          <w:rFonts w:ascii="Calibri" w:eastAsia="Calibri" w:hAnsi="Calibri" w:cs="Calibri"/>
          <w:sz w:val="22"/>
          <w:szCs w:val="22"/>
          <w:highlight w:val="white"/>
        </w:rPr>
        <w:t>recreate the original usage of the geospatial dataset.</w:t>
      </w:r>
    </w:p>
    <w:p w14:paraId="636C1B57" w14:textId="77777777" w:rsidR="007E34FD" w:rsidRDefault="00000000">
      <w:pPr>
        <w:pStyle w:val="Heading2"/>
        <w:ind w:left="0" w:firstLine="0"/>
        <w:rPr>
          <w:highlight w:val="white"/>
        </w:rPr>
      </w:pPr>
      <w:bookmarkStart w:id="33" w:name="_Toc80953067"/>
      <w:r>
        <w:rPr>
          <w:bCs/>
          <w:lang w:eastAsia="en-US"/>
        </w:rPr>
        <w:t>GEOSTR5</w:t>
      </w:r>
      <w:r>
        <w:rPr>
          <w:highlight w:val="white"/>
        </w:rPr>
        <w:t xml:space="preserve"> rationale</w:t>
      </w:r>
      <w:bookmarkEnd w:id="33"/>
    </w:p>
    <w:p w14:paraId="636C1B58"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5A" w14:textId="77777777">
        <w:tc>
          <w:tcPr>
            <w:tcW w:w="10456" w:type="dxa"/>
          </w:tcPr>
          <w:p w14:paraId="636C1B59"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GEOSTR5:</w:t>
            </w:r>
            <w:r>
              <w:rPr>
                <w:rFonts w:ascii="Calibri" w:eastAsia="Calibri" w:hAnsi="Calibri" w:cs="Calibri"/>
                <w:color w:val="4A86E8"/>
                <w:sz w:val="20"/>
                <w:szCs w:val="20"/>
              </w:rPr>
              <w:t xml:space="preserve"> A documentation folder on package or representation level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include a subfolder named </w:t>
            </w:r>
            <w:r>
              <w:rPr>
                <w:rFonts w:ascii="Courier New" w:eastAsia="Calibri" w:hAnsi="Courier New" w:cs="Courier New"/>
                <w:color w:val="4A86E8"/>
                <w:sz w:val="20"/>
                <w:szCs w:val="20"/>
              </w:rPr>
              <w:t>CRS</w:t>
            </w:r>
            <w:r>
              <w:rPr>
                <w:rFonts w:ascii="Calibri" w:eastAsia="Calibri" w:hAnsi="Calibri" w:cs="Calibri"/>
                <w:color w:val="4A86E8"/>
                <w:sz w:val="20"/>
                <w:szCs w:val="20"/>
              </w:rPr>
              <w:t>. This requirement is an extension of CSIPSTR16.</w:t>
            </w:r>
          </w:p>
        </w:tc>
      </w:tr>
    </w:tbl>
    <w:p w14:paraId="636C1B5B"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5C" w14:textId="77777777" w:rsidR="007E34FD" w:rsidRDefault="00000000">
      <w:pPr>
        <w:rPr>
          <w:rFonts w:ascii="Calibri" w:eastAsia="Calibri" w:hAnsi="Calibri" w:cs="Calibri"/>
          <w:sz w:val="22"/>
          <w:szCs w:val="22"/>
        </w:rPr>
      </w:pPr>
      <w:r>
        <w:rPr>
          <w:rFonts w:ascii="Calibri" w:eastAsia="Calibri" w:hAnsi="Calibri" w:cs="Calibri"/>
          <w:sz w:val="22"/>
          <w:szCs w:val="22"/>
          <w:highlight w:val="white"/>
        </w:rPr>
        <w:t xml:space="preserve">A folder named </w:t>
      </w:r>
      <w:r>
        <w:rPr>
          <w:rFonts w:ascii="Courier New" w:eastAsia="Calibri" w:hAnsi="Courier New" w:cs="Courier New"/>
          <w:sz w:val="22"/>
          <w:szCs w:val="22"/>
          <w:highlight w:val="white"/>
        </w:rPr>
        <w:t xml:space="preserve">CRS </w:t>
      </w:r>
      <w:r>
        <w:rPr>
          <w:rFonts w:ascii="Calibri" w:eastAsia="Calibri" w:hAnsi="Calibri" w:cs="Calibri"/>
          <w:sz w:val="22"/>
          <w:szCs w:val="22"/>
          <w:highlight w:val="white"/>
        </w:rPr>
        <w:t xml:space="preserve">should exists in the Information Package. This folder contains </w:t>
      </w:r>
      <w:r>
        <w:rPr>
          <w:rFonts w:ascii="Calibri" w:eastAsia="Calibri" w:hAnsi="Calibri" w:cs="Calibri"/>
          <w:sz w:val="22"/>
          <w:szCs w:val="22"/>
        </w:rPr>
        <w:t>full descriptions of the Coordinate Reference System used in the archived geospatial dataset in the Information package.</w:t>
      </w:r>
    </w:p>
    <w:p w14:paraId="636C1B5D" w14:textId="77777777" w:rsidR="007E34FD" w:rsidRDefault="007E34FD">
      <w:pPr>
        <w:rPr>
          <w:rFonts w:ascii="Calibri" w:eastAsia="Calibri" w:hAnsi="Calibri" w:cs="Calibri"/>
          <w:sz w:val="22"/>
          <w:szCs w:val="22"/>
        </w:rPr>
      </w:pPr>
    </w:p>
    <w:p w14:paraId="636C1B5E" w14:textId="398820C4"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r>
        <w:rPr>
          <w:rFonts w:ascii="Calibri" w:eastAsia="Calibri" w:hAnsi="Calibri" w:cs="Calibri"/>
          <w:color w:val="222222"/>
          <w:sz w:val="22"/>
          <w:szCs w:val="22"/>
          <w:u w:val="single"/>
        </w:rPr>
        <w:br/>
      </w:r>
      <w:r>
        <w:rPr>
          <w:rFonts w:ascii="Calibri" w:eastAsia="Calibri" w:hAnsi="Calibri" w:cs="Calibri"/>
          <w:sz w:val="22"/>
          <w:szCs w:val="22"/>
        </w:rPr>
        <w:t xml:space="preserve">See the folder </w:t>
      </w:r>
      <w:r>
        <w:rPr>
          <w:rFonts w:ascii="Courier New" w:eastAsia="Calibri" w:hAnsi="Courier New" w:cs="Courier New"/>
          <w:sz w:val="22"/>
          <w:szCs w:val="22"/>
        </w:rPr>
        <w:t>CRS</w:t>
      </w:r>
      <w:r>
        <w:rPr>
          <w:rFonts w:ascii="Calibri" w:eastAsia="Calibri" w:hAnsi="Calibri" w:cs="Calibri"/>
          <w:sz w:val="22"/>
          <w:szCs w:val="22"/>
        </w:rPr>
        <w:t xml:space="preserve"> in the path </w:t>
      </w:r>
      <w:r>
        <w:rPr>
          <w:rFonts w:ascii="Courier New" w:eastAsia="Calibri" w:hAnsi="Courier New" w:cs="Courier New"/>
          <w:sz w:val="22"/>
          <w:szCs w:val="22"/>
        </w:rPr>
        <w:t>representations/[RepresentationName]/documentation/CRS</w:t>
      </w:r>
      <w:r>
        <w:rPr>
          <w:rFonts w:ascii="Calibri" w:eastAsia="Calibri" w:hAnsi="Calibri" w:cs="Calibri"/>
          <w:sz w:val="22"/>
          <w:szCs w:val="22"/>
        </w:rPr>
        <w:t xml:space="preserve"> in figure </w:t>
      </w:r>
      <w:r w:rsidR="00210642">
        <w:rPr>
          <w:rFonts w:ascii="Calibri" w:eastAsia="Calibri" w:hAnsi="Calibri" w:cs="Calibri"/>
          <w:sz w:val="22"/>
          <w:szCs w:val="22"/>
        </w:rPr>
        <w:t>2</w:t>
      </w:r>
      <w:r>
        <w:rPr>
          <w:rFonts w:ascii="Calibri" w:eastAsia="Calibri" w:hAnsi="Calibri" w:cs="Calibri"/>
          <w:sz w:val="22"/>
          <w:szCs w:val="22"/>
        </w:rPr>
        <w:t xml:space="preserve"> above from the CITS Geospatial specification.</w:t>
      </w:r>
    </w:p>
    <w:p w14:paraId="636C1B5F" w14:textId="77777777" w:rsidR="007E34FD" w:rsidRDefault="007E34FD">
      <w:pPr>
        <w:rPr>
          <w:rFonts w:ascii="Calibri" w:eastAsia="Calibri" w:hAnsi="Calibri" w:cs="Calibri"/>
          <w:sz w:val="22"/>
          <w:szCs w:val="22"/>
        </w:rPr>
      </w:pPr>
    </w:p>
    <w:p w14:paraId="636C1B60"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61" w14:textId="77777777" w:rsidR="007E34FD" w:rsidRDefault="00000000">
      <w:pPr>
        <w:rPr>
          <w:rFonts w:eastAsia="Calibri"/>
          <w:highlight w:val="white"/>
        </w:rPr>
      </w:pPr>
      <w:r>
        <w:rPr>
          <w:rFonts w:ascii="Calibri" w:eastAsia="Calibri" w:hAnsi="Calibri" w:cs="Calibri"/>
          <w:sz w:val="22"/>
          <w:szCs w:val="22"/>
        </w:rPr>
        <w:t xml:space="preserve">This requirement ensures that documentation about CRS can be easily found by the user for usage or migration of the geospatial collection. </w:t>
      </w:r>
      <w:r>
        <w:rPr>
          <w:rFonts w:ascii="Calibri" w:eastAsia="Calibri" w:hAnsi="Calibri" w:cs="Calibri"/>
          <w:color w:val="222222"/>
          <w:sz w:val="22"/>
          <w:szCs w:val="22"/>
          <w:highlight w:val="white"/>
        </w:rPr>
        <w:t xml:space="preserve">Information about CRS used in geospatial records is essential to be able to </w:t>
      </w:r>
      <w:r>
        <w:rPr>
          <w:rFonts w:ascii="Calibri" w:eastAsia="Calibri" w:hAnsi="Calibri" w:cs="Calibri"/>
          <w:sz w:val="22"/>
          <w:szCs w:val="22"/>
        </w:rPr>
        <w:t>display the content of a geospatial file correctly on the surface of the earth in the Coordinate Reference System (CRS) corresponding to the coordinates in the geospatial file.</w:t>
      </w:r>
    </w:p>
    <w:p w14:paraId="636C1B62" w14:textId="77777777" w:rsidR="007E34FD" w:rsidRDefault="00000000">
      <w:pPr>
        <w:pStyle w:val="Heading2"/>
        <w:ind w:left="0" w:firstLine="0"/>
        <w:rPr>
          <w:highlight w:val="white"/>
        </w:rPr>
      </w:pPr>
      <w:bookmarkStart w:id="34" w:name="_Toc80953068"/>
      <w:r>
        <w:rPr>
          <w:bCs/>
          <w:lang w:eastAsia="en-US"/>
        </w:rPr>
        <w:t>GEOSTR6</w:t>
      </w:r>
      <w:r>
        <w:rPr>
          <w:highlight w:val="white"/>
        </w:rPr>
        <w:t xml:space="preserve"> rationale</w:t>
      </w:r>
      <w:bookmarkEnd w:id="34"/>
    </w:p>
    <w:p w14:paraId="636C1B63"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Requirement:</w:t>
      </w:r>
    </w:p>
    <w:tbl>
      <w:tblPr>
        <w:tblStyle w:val="TableGrid"/>
        <w:tblW w:w="0" w:type="auto"/>
        <w:tblLook w:val="04A0" w:firstRow="1" w:lastRow="0" w:firstColumn="1" w:lastColumn="0" w:noHBand="0" w:noVBand="1"/>
      </w:tblPr>
      <w:tblGrid>
        <w:gridCol w:w="10456"/>
      </w:tblGrid>
      <w:tr w:rsidR="007E34FD" w14:paraId="636C1B65" w14:textId="77777777">
        <w:tc>
          <w:tcPr>
            <w:tcW w:w="10456" w:type="dxa"/>
          </w:tcPr>
          <w:p w14:paraId="636C1B64" w14:textId="77777777" w:rsidR="007E34FD" w:rsidRDefault="00000000">
            <w:pPr>
              <w:spacing w:before="120" w:after="120"/>
              <w:rPr>
                <w:rFonts w:ascii="Calibri" w:eastAsia="Calibri" w:hAnsi="Calibri" w:cs="Calibri"/>
                <w:color w:val="4A86E8"/>
                <w:sz w:val="20"/>
                <w:szCs w:val="20"/>
              </w:rPr>
            </w:pPr>
            <w:r>
              <w:rPr>
                <w:rFonts w:ascii="Calibri" w:eastAsia="Calibri" w:hAnsi="Calibri" w:cs="Calibri"/>
                <w:b/>
                <w:color w:val="4A86E8"/>
                <w:sz w:val="20"/>
                <w:szCs w:val="20"/>
              </w:rPr>
              <w:t>GEOSTR6:</w:t>
            </w:r>
            <w:r>
              <w:rPr>
                <w:rFonts w:ascii="Calibri" w:eastAsia="Calibri" w:hAnsi="Calibri" w:cs="Calibri"/>
                <w:color w:val="4A86E8"/>
                <w:sz w:val="20"/>
                <w:szCs w:val="20"/>
              </w:rPr>
              <w:t xml:space="preserve"> A documentation folder on package or representation level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include a subfolder named </w:t>
            </w:r>
            <w:r>
              <w:rPr>
                <w:rFonts w:ascii="Courier New" w:eastAsia="Calibri" w:hAnsi="Courier New" w:cs="Courier New"/>
                <w:color w:val="4A86E8"/>
                <w:sz w:val="20"/>
                <w:szCs w:val="20"/>
              </w:rPr>
              <w:t>other</w:t>
            </w:r>
            <w:r>
              <w:rPr>
                <w:rFonts w:ascii="Calibri" w:eastAsia="Calibri" w:hAnsi="Calibri" w:cs="Calibri"/>
                <w:color w:val="4A86E8"/>
                <w:sz w:val="20"/>
                <w:szCs w:val="20"/>
              </w:rPr>
              <w:t>. This requirement is an extension of CSIPSTR16.</w:t>
            </w:r>
          </w:p>
        </w:tc>
      </w:tr>
    </w:tbl>
    <w:p w14:paraId="636C1B66"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67" w14:textId="77777777" w:rsidR="007E34FD" w:rsidRDefault="00000000">
      <w:pPr>
        <w:rPr>
          <w:rFonts w:ascii="Calibri" w:eastAsia="Calibri" w:hAnsi="Calibri" w:cs="Calibri"/>
          <w:sz w:val="22"/>
          <w:szCs w:val="22"/>
        </w:rPr>
      </w:pPr>
      <w:r>
        <w:rPr>
          <w:rFonts w:ascii="Calibri" w:eastAsia="Calibri" w:hAnsi="Calibri" w:cs="Calibri"/>
          <w:sz w:val="22"/>
          <w:szCs w:val="22"/>
          <w:highlight w:val="white"/>
        </w:rPr>
        <w:t xml:space="preserve">A folder named </w:t>
      </w:r>
      <w:r>
        <w:rPr>
          <w:rFonts w:ascii="Courier New" w:eastAsia="Calibri" w:hAnsi="Courier New" w:cs="Courier New"/>
          <w:sz w:val="22"/>
          <w:szCs w:val="22"/>
          <w:highlight w:val="white"/>
        </w:rPr>
        <w:t xml:space="preserve">other </w:t>
      </w:r>
      <w:r>
        <w:rPr>
          <w:rFonts w:ascii="Calibri" w:eastAsia="Calibri" w:hAnsi="Calibri" w:cs="Calibri"/>
          <w:sz w:val="22"/>
          <w:szCs w:val="22"/>
          <w:highlight w:val="white"/>
        </w:rPr>
        <w:t xml:space="preserve">should exists in the Information Package. This folder contains </w:t>
      </w:r>
      <w:r>
        <w:rPr>
          <w:rFonts w:ascii="Calibri" w:eastAsia="Calibri" w:hAnsi="Calibri" w:cs="Calibri"/>
          <w:sz w:val="22"/>
          <w:szCs w:val="22"/>
        </w:rPr>
        <w:t>other contextual information about the geospatial records, see section 3.1.2.</w:t>
      </w:r>
    </w:p>
    <w:p w14:paraId="636C1B68" w14:textId="77777777" w:rsidR="007E34FD" w:rsidRDefault="007E34FD">
      <w:pPr>
        <w:rPr>
          <w:rFonts w:ascii="Calibri" w:eastAsia="Calibri" w:hAnsi="Calibri" w:cs="Calibri"/>
          <w:sz w:val="22"/>
          <w:szCs w:val="22"/>
        </w:rPr>
      </w:pPr>
    </w:p>
    <w:p w14:paraId="636C1B69" w14:textId="28F7C51D"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r>
        <w:rPr>
          <w:rFonts w:ascii="Calibri" w:eastAsia="Calibri" w:hAnsi="Calibri" w:cs="Calibri"/>
          <w:color w:val="222222"/>
          <w:sz w:val="22"/>
          <w:szCs w:val="22"/>
          <w:u w:val="single"/>
        </w:rPr>
        <w:br/>
      </w:r>
      <w:r>
        <w:rPr>
          <w:rFonts w:ascii="Calibri" w:eastAsia="Calibri" w:hAnsi="Calibri" w:cs="Calibri"/>
          <w:sz w:val="22"/>
          <w:szCs w:val="22"/>
        </w:rPr>
        <w:t xml:space="preserve">See the folder </w:t>
      </w:r>
      <w:r>
        <w:rPr>
          <w:rFonts w:ascii="Courier New" w:eastAsia="Calibri" w:hAnsi="Courier New" w:cs="Courier New"/>
          <w:sz w:val="22"/>
          <w:szCs w:val="22"/>
        </w:rPr>
        <w:t>other</w:t>
      </w:r>
      <w:r>
        <w:rPr>
          <w:rFonts w:ascii="Calibri" w:eastAsia="Calibri" w:hAnsi="Calibri" w:cs="Calibri"/>
          <w:sz w:val="22"/>
          <w:szCs w:val="22"/>
        </w:rPr>
        <w:t xml:space="preserve"> in the path </w:t>
      </w:r>
      <w:r>
        <w:rPr>
          <w:rFonts w:ascii="Courier New" w:eastAsia="Calibri" w:hAnsi="Courier New" w:cs="Courier New"/>
          <w:sz w:val="22"/>
          <w:szCs w:val="22"/>
        </w:rPr>
        <w:t>representations/[RepresentationName]/documentation/other</w:t>
      </w:r>
      <w:r>
        <w:rPr>
          <w:rFonts w:ascii="Calibri" w:eastAsia="Calibri" w:hAnsi="Calibri" w:cs="Calibri"/>
          <w:sz w:val="22"/>
          <w:szCs w:val="22"/>
        </w:rPr>
        <w:t xml:space="preserve"> in figure </w:t>
      </w:r>
      <w:r w:rsidR="00EE481F">
        <w:rPr>
          <w:rFonts w:ascii="Calibri" w:eastAsia="Calibri" w:hAnsi="Calibri" w:cs="Calibri"/>
          <w:sz w:val="22"/>
          <w:szCs w:val="22"/>
        </w:rPr>
        <w:t>2</w:t>
      </w:r>
      <w:r>
        <w:rPr>
          <w:rFonts w:ascii="Calibri" w:eastAsia="Calibri" w:hAnsi="Calibri" w:cs="Calibri"/>
          <w:sz w:val="22"/>
          <w:szCs w:val="22"/>
        </w:rPr>
        <w:t xml:space="preserve"> above from the CITS Geospatial specification.</w:t>
      </w:r>
      <w:r>
        <w:rPr>
          <w:rFonts w:ascii="Calibri" w:eastAsia="Calibri" w:hAnsi="Calibri" w:cs="Calibri"/>
          <w:sz w:val="22"/>
          <w:szCs w:val="22"/>
        </w:rPr>
        <w:br/>
      </w:r>
    </w:p>
    <w:p w14:paraId="636C1B6A" w14:textId="77777777" w:rsidR="007E34FD" w:rsidRDefault="00000000">
      <w:pPr>
        <w:rPr>
          <w:rFonts w:ascii="Calibri" w:eastAsia="Calibri" w:hAnsi="Calibri" w:cs="Calibri"/>
          <w:sz w:val="22"/>
          <w:szCs w:val="22"/>
        </w:rPr>
      </w:pPr>
      <w:r>
        <w:rPr>
          <w:rFonts w:ascii="Calibri" w:eastAsia="Calibri" w:hAnsi="Calibri" w:cs="Calibri"/>
          <w:color w:val="222222"/>
          <w:sz w:val="22"/>
          <w:szCs w:val="22"/>
          <w:highlight w:val="white"/>
          <w:u w:val="single"/>
        </w:rPr>
        <w:t>Rationale:</w:t>
      </w:r>
      <w:r>
        <w:rPr>
          <w:rFonts w:ascii="Calibri" w:eastAsia="Calibri" w:hAnsi="Calibri" w:cs="Calibri"/>
          <w:color w:val="222222"/>
          <w:sz w:val="22"/>
          <w:szCs w:val="22"/>
          <w:u w:val="single"/>
        </w:rPr>
        <w:br/>
      </w:r>
      <w:r>
        <w:rPr>
          <w:rFonts w:ascii="Calibri" w:eastAsia="Calibri" w:hAnsi="Calibri" w:cs="Calibri"/>
          <w:sz w:val="22"/>
          <w:szCs w:val="22"/>
        </w:rPr>
        <w:t>This requirement ensures that other contextual documentation can be easily found by the user. See also section Rationales in 3.4.5 Other - Contextual Documentation requirements.</w:t>
      </w:r>
    </w:p>
    <w:p w14:paraId="636C1B6B" w14:textId="77777777" w:rsidR="007E34FD" w:rsidRDefault="00000000">
      <w:pPr>
        <w:pStyle w:val="Heading2"/>
        <w:ind w:left="0" w:firstLine="0"/>
        <w:rPr>
          <w:sz w:val="22"/>
          <w:szCs w:val="22"/>
        </w:rPr>
      </w:pPr>
      <w:bookmarkStart w:id="35" w:name="_Toc80953069"/>
      <w:r>
        <w:rPr>
          <w:sz w:val="22"/>
          <w:szCs w:val="22"/>
        </w:rPr>
        <w:t>Folder structure examples explained</w:t>
      </w:r>
      <w:bookmarkEnd w:id="35"/>
    </w:p>
    <w:p w14:paraId="636C1B6C" w14:textId="77777777" w:rsidR="007E34FD" w:rsidRDefault="00000000">
      <w:pPr>
        <w:pStyle w:val="Heading3"/>
        <w:ind w:left="0" w:firstLine="0"/>
      </w:pPr>
      <w:bookmarkStart w:id="36" w:name="_Toc80953070"/>
      <w:r>
        <w:t>3.1.1 Geo IP containing one vector representation</w:t>
      </w:r>
      <w:bookmarkEnd w:id="36"/>
    </w:p>
    <w:p w14:paraId="636C1B6D" w14:textId="5EBC2C8E" w:rsidR="007E34FD" w:rsidRDefault="00000000">
      <w:pPr>
        <w:spacing w:after="240"/>
        <w:rPr>
          <w:rFonts w:ascii="Calibri" w:eastAsia="Calibri" w:hAnsi="Calibri" w:cs="Calibri"/>
          <w:sz w:val="22"/>
          <w:szCs w:val="22"/>
          <w:highlight w:val="white"/>
        </w:rPr>
      </w:pPr>
      <w:r>
        <w:rPr>
          <w:rFonts w:ascii="Calibri" w:eastAsia="Calibri" w:hAnsi="Calibri" w:cs="Calibri"/>
          <w:sz w:val="22"/>
          <w:szCs w:val="22"/>
          <w:highlight w:val="white"/>
        </w:rPr>
        <w:t xml:space="preserve">Below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 xml:space="preserve"> above is explained further.</w:t>
      </w:r>
    </w:p>
    <w:p w14:paraId="636C1B6E" w14:textId="77777777" w:rsidR="007E34FD" w:rsidRDefault="00000000">
      <w:pPr>
        <w:pStyle w:val="Heading4"/>
        <w:numPr>
          <w:ilvl w:val="0"/>
          <w:numId w:val="0"/>
        </w:numPr>
      </w:pPr>
      <w:bookmarkStart w:id="37" w:name="_Toc80953071"/>
      <w:r>
        <w:lastRenderedPageBreak/>
        <w:t>3.1.1.1 Content</w:t>
      </w:r>
      <w:bookmarkEnd w:id="37"/>
    </w:p>
    <w:p w14:paraId="636C1B6F" w14:textId="28D36A0C"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color w:val="222222"/>
          <w:sz w:val="22"/>
          <w:szCs w:val="22"/>
          <w:highlight w:val="white"/>
        </w:rPr>
        <w:t xml:space="preserve">All the actual </w:t>
      </w:r>
      <w:r>
        <w:rPr>
          <w:rFonts w:ascii="Calibri" w:eastAsia="Calibri" w:hAnsi="Calibri" w:cs="Calibri"/>
          <w:b/>
          <w:bCs/>
          <w:color w:val="222222"/>
          <w:sz w:val="22"/>
          <w:szCs w:val="22"/>
          <w:highlight w:val="white"/>
        </w:rPr>
        <w:t>Content</w:t>
      </w:r>
      <w:r>
        <w:rPr>
          <w:rFonts w:ascii="Calibri" w:eastAsia="Calibri" w:hAnsi="Calibri" w:cs="Calibri"/>
          <w:color w:val="222222"/>
          <w:sz w:val="22"/>
          <w:szCs w:val="22"/>
          <w:highlight w:val="white"/>
        </w:rPr>
        <w:t xml:space="preserve"> is placed </w:t>
      </w:r>
      <w:r>
        <w:rPr>
          <w:rFonts w:ascii="Calibri" w:eastAsia="Calibri" w:hAnsi="Calibri" w:cs="Calibri"/>
          <w:sz w:val="22"/>
          <w:szCs w:val="22"/>
          <w:highlight w:val="white"/>
        </w:rPr>
        <w:t xml:space="preserve">in the </w:t>
      </w:r>
      <w:r>
        <w:rPr>
          <w:rFonts w:ascii="Courier New" w:eastAsia="Calibri" w:hAnsi="Courier New" w:cs="Courier New"/>
          <w:sz w:val="22"/>
          <w:szCs w:val="22"/>
          <w:highlight w:val="white"/>
        </w:rPr>
        <w:t xml:space="preserve">data </w:t>
      </w:r>
      <w:r>
        <w:rPr>
          <w:rFonts w:ascii="Calibri" w:eastAsia="Calibri" w:hAnsi="Calibri" w:cs="Calibri"/>
          <w:sz w:val="22"/>
          <w:szCs w:val="22"/>
          <w:highlight w:val="white"/>
        </w:rPr>
        <w:t xml:space="preserve">folder of the representation in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 xml:space="preserve"> above. In this example, </w:t>
      </w:r>
      <w:r>
        <w:rPr>
          <w:rFonts w:ascii="Calibri" w:eastAsia="Calibri" w:hAnsi="Calibri" w:cs="Calibri"/>
          <w:color w:val="222222"/>
          <w:sz w:val="22"/>
          <w:szCs w:val="22"/>
          <w:highlight w:val="white"/>
        </w:rPr>
        <w:t xml:space="preserve">the </w:t>
      </w:r>
      <w:r>
        <w:rPr>
          <w:rFonts w:ascii="Courier New" w:eastAsia="Calibri" w:hAnsi="Courier New" w:cs="Courier New"/>
          <w:sz w:val="22"/>
          <w:szCs w:val="22"/>
          <w:highlight w:val="white"/>
        </w:rPr>
        <w:t>Borders.gml</w:t>
      </w:r>
      <w:r>
        <w:rPr>
          <w:rFonts w:ascii="Calibri" w:eastAsia="Calibri" w:hAnsi="Calibri" w:cs="Calibri"/>
          <w:color w:val="222222"/>
          <w:sz w:val="22"/>
          <w:szCs w:val="22"/>
          <w:highlight w:val="white"/>
        </w:rPr>
        <w:t xml:space="preserve"> file is considered as the </w:t>
      </w:r>
      <w:r>
        <w:rPr>
          <w:rFonts w:ascii="Calibri" w:eastAsia="Calibri" w:hAnsi="Calibri" w:cs="Calibri"/>
          <w:b/>
          <w:sz w:val="22"/>
          <w:szCs w:val="22"/>
          <w:highlight w:val="white"/>
        </w:rPr>
        <w:t>Content</w:t>
      </w:r>
      <w:r>
        <w:rPr>
          <w:rFonts w:ascii="Calibri" w:eastAsia="Calibri" w:hAnsi="Calibri" w:cs="Calibri"/>
          <w:sz w:val="22"/>
          <w:szCs w:val="22"/>
          <w:highlight w:val="white"/>
        </w:rPr>
        <w:t xml:space="preserve"> (the Information contained within the Information Object) and thus placed in this folder. The accompanying </w:t>
      </w:r>
      <w:r>
        <w:rPr>
          <w:rFonts w:ascii="Courier New" w:eastAsia="Calibri" w:hAnsi="Courier New" w:cs="Courier New"/>
          <w:sz w:val="22"/>
          <w:szCs w:val="22"/>
          <w:highlight w:val="white"/>
        </w:rPr>
        <w:t>Borders.xsd</w:t>
      </w:r>
      <w:r>
        <w:rPr>
          <w:rFonts w:ascii="Calibri" w:eastAsia="Calibri" w:hAnsi="Calibri" w:cs="Calibri"/>
          <w:sz w:val="22"/>
          <w:szCs w:val="22"/>
          <w:highlight w:val="white"/>
        </w:rPr>
        <w:t xml:space="preserve"> file is also considered as </w:t>
      </w:r>
      <w:r>
        <w:rPr>
          <w:rFonts w:ascii="Calibri" w:eastAsia="Calibri" w:hAnsi="Calibri" w:cs="Calibri"/>
          <w:b/>
          <w:bCs/>
          <w:sz w:val="22"/>
          <w:szCs w:val="22"/>
          <w:highlight w:val="white"/>
        </w:rPr>
        <w:t>Content</w:t>
      </w:r>
      <w:r>
        <w:rPr>
          <w:rFonts w:ascii="Calibri" w:eastAsia="Calibri" w:hAnsi="Calibri" w:cs="Calibri"/>
          <w:sz w:val="22"/>
          <w:szCs w:val="22"/>
          <w:highlight w:val="white"/>
        </w:rPr>
        <w:t>, even though it is actually a schema of the xml-based gml file, but it is in this case considered as part of the gml file.</w:t>
      </w:r>
    </w:p>
    <w:p w14:paraId="636C1B70" w14:textId="77777777" w:rsidR="007E34FD" w:rsidRDefault="00000000">
      <w:pPr>
        <w:pStyle w:val="Heading4"/>
        <w:numPr>
          <w:ilvl w:val="0"/>
          <w:numId w:val="0"/>
        </w:numPr>
      </w:pPr>
      <w:bookmarkStart w:id="38" w:name="_Toc80953072"/>
      <w:r>
        <w:t>3.1.1.2 Context</w:t>
      </w:r>
      <w:bookmarkEnd w:id="38"/>
    </w:p>
    <w:p w14:paraId="636C1B71"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The </w:t>
      </w:r>
      <w:r>
        <w:rPr>
          <w:rFonts w:ascii="Courier New" w:eastAsia="Calibri" w:hAnsi="Courier New" w:cs="Courier New"/>
          <w:sz w:val="22"/>
          <w:szCs w:val="22"/>
          <w:highlight w:val="white"/>
        </w:rPr>
        <w:t>metadata</w:t>
      </w:r>
      <w:r>
        <w:rPr>
          <w:rFonts w:ascii="Calibri" w:eastAsia="Calibri" w:hAnsi="Calibri" w:cs="Calibri"/>
          <w:sz w:val="22"/>
          <w:szCs w:val="22"/>
          <w:highlight w:val="white"/>
        </w:rPr>
        <w:t xml:space="preserve"> folder at the representation level stores the </w:t>
      </w:r>
      <w:r>
        <w:rPr>
          <w:rFonts w:ascii="Courier New" w:eastAsia="Calibri" w:hAnsi="Courier New" w:cs="Courier New"/>
          <w:sz w:val="22"/>
          <w:szCs w:val="22"/>
          <w:highlight w:val="white"/>
        </w:rPr>
        <w:t>descriptive</w:t>
      </w:r>
      <w:r>
        <w:rPr>
          <w:rFonts w:ascii="Calibri" w:eastAsia="Calibri" w:hAnsi="Calibri" w:cs="Calibri"/>
          <w:sz w:val="22"/>
          <w:szCs w:val="22"/>
          <w:highlight w:val="white"/>
        </w:rPr>
        <w:t xml:space="preserve"> Geospatial metadata about the representation in a standardised machine-readable xml-file, compliant with geospatial metadata standards as described in the chapter 3.5 of this document. Thus, this file is considered as </w:t>
      </w:r>
      <w:r>
        <w:rPr>
          <w:rFonts w:ascii="Calibri" w:eastAsia="Calibri" w:hAnsi="Calibri" w:cs="Calibri"/>
          <w:b/>
          <w:sz w:val="22"/>
          <w:szCs w:val="22"/>
          <w:highlight w:val="white"/>
        </w:rPr>
        <w:t>Context</w:t>
      </w:r>
      <w:r>
        <w:rPr>
          <w:rFonts w:ascii="Calibri" w:eastAsia="Calibri" w:hAnsi="Calibri" w:cs="Calibri"/>
          <w:sz w:val="22"/>
          <w:szCs w:val="22"/>
          <w:highlight w:val="white"/>
        </w:rPr>
        <w:t xml:space="preserve"> (Any information that describes the content or environment in which the content was created or that affects its intended meaning). The aim of this placement is to facilitate the automation of access to geospatial metadata.</w:t>
      </w:r>
    </w:p>
    <w:p w14:paraId="636C1B72"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73" w14:textId="1C0044AF"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Any other, non-standardised, documentation in digital form, containing </w:t>
      </w:r>
      <w:r>
        <w:rPr>
          <w:rFonts w:ascii="Calibri" w:eastAsia="Calibri" w:hAnsi="Calibri" w:cs="Calibri"/>
          <w:b/>
          <w:sz w:val="22"/>
          <w:szCs w:val="22"/>
          <w:highlight w:val="white"/>
        </w:rPr>
        <w:t>Context</w:t>
      </w:r>
      <w:r>
        <w:rPr>
          <w:rFonts w:ascii="Calibri" w:eastAsia="Calibri" w:hAnsi="Calibri" w:cs="Calibri"/>
          <w:sz w:val="22"/>
          <w:szCs w:val="22"/>
          <w:highlight w:val="white"/>
        </w:rPr>
        <w:t xml:space="preserve"> information could be placed in the </w:t>
      </w:r>
      <w:r>
        <w:rPr>
          <w:rFonts w:ascii="Courier New" w:eastAsia="Calibri" w:hAnsi="Courier New" w:cs="Courier New"/>
          <w:sz w:val="22"/>
          <w:szCs w:val="22"/>
          <w:highlight w:val="white"/>
        </w:rPr>
        <w:t>documentation/other</w:t>
      </w:r>
      <w:r>
        <w:rPr>
          <w:rFonts w:ascii="Calibri" w:eastAsia="Calibri" w:hAnsi="Calibri" w:cs="Calibri"/>
          <w:sz w:val="22"/>
          <w:szCs w:val="22"/>
          <w:highlight w:val="white"/>
        </w:rPr>
        <w:t xml:space="preserve"> folder at the package level like files </w:t>
      </w:r>
      <w:r>
        <w:rPr>
          <w:rFonts w:ascii="Courier New" w:eastAsia="Calibri" w:hAnsi="Courier New" w:cs="Courier New"/>
          <w:sz w:val="22"/>
          <w:szCs w:val="22"/>
          <w:highlight w:val="white"/>
        </w:rPr>
        <w:t>Borders_ProjectReport.pdf</w:t>
      </w:r>
      <w:r>
        <w:rPr>
          <w:rFonts w:ascii="Calibri" w:eastAsia="Calibri" w:hAnsi="Calibri" w:cs="Calibri"/>
          <w:sz w:val="22"/>
          <w:szCs w:val="22"/>
          <w:highlight w:val="white"/>
        </w:rPr>
        <w:t xml:space="preserve"> and </w:t>
      </w:r>
      <w:r>
        <w:rPr>
          <w:rFonts w:ascii="Courier New" w:eastAsia="Calibri" w:hAnsi="Courier New" w:cs="Courier New"/>
          <w:sz w:val="22"/>
          <w:szCs w:val="22"/>
          <w:highlight w:val="white"/>
        </w:rPr>
        <w:t>Borders_interview.mp3</w:t>
      </w:r>
      <w:r>
        <w:rPr>
          <w:rFonts w:ascii="Calibri" w:eastAsia="Calibri" w:hAnsi="Calibri" w:cs="Calibri"/>
          <w:sz w:val="22"/>
          <w:szCs w:val="22"/>
          <w:highlight w:val="white"/>
        </w:rPr>
        <w:t xml:space="preserve">. If the information Package contains more representations, and there is documentation specific to a specific representation, then it could be placed within the </w:t>
      </w:r>
      <w:r>
        <w:rPr>
          <w:rFonts w:ascii="Courier New" w:eastAsia="Calibri" w:hAnsi="Courier New" w:cs="Courier New"/>
          <w:sz w:val="22"/>
          <w:szCs w:val="22"/>
          <w:highlight w:val="white"/>
        </w:rPr>
        <w:t>documentation/other</w:t>
      </w:r>
      <w:r>
        <w:rPr>
          <w:rFonts w:ascii="Calibri" w:eastAsia="Calibri" w:hAnsi="Calibri" w:cs="Calibri"/>
          <w:i/>
          <w:iCs/>
          <w:sz w:val="22"/>
          <w:szCs w:val="22"/>
          <w:highlight w:val="white"/>
        </w:rPr>
        <w:t xml:space="preserve"> </w:t>
      </w:r>
      <w:r>
        <w:rPr>
          <w:rFonts w:ascii="Calibri" w:eastAsia="Calibri" w:hAnsi="Calibri" w:cs="Calibri"/>
          <w:sz w:val="22"/>
          <w:szCs w:val="22"/>
          <w:highlight w:val="white"/>
        </w:rPr>
        <w:t xml:space="preserve">folder at the representation level (empty in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w:t>
      </w:r>
    </w:p>
    <w:p w14:paraId="636C1B74"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75"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The folder </w:t>
      </w:r>
      <w:r>
        <w:rPr>
          <w:rFonts w:ascii="Courier New" w:eastAsia="Calibri" w:hAnsi="Courier New" w:cs="Courier New"/>
          <w:sz w:val="22"/>
          <w:szCs w:val="22"/>
          <w:highlight w:val="white"/>
        </w:rPr>
        <w:t>Representations/[RepresentationName]Documentation/CRS</w:t>
      </w:r>
      <w:r>
        <w:rPr>
          <w:rFonts w:ascii="Calibri" w:eastAsia="Calibri" w:hAnsi="Calibri" w:cs="Calibri"/>
          <w:i/>
          <w:iCs/>
          <w:sz w:val="22"/>
          <w:szCs w:val="22"/>
          <w:highlight w:val="white"/>
        </w:rPr>
        <w:t xml:space="preserve"> </w:t>
      </w:r>
      <w:r>
        <w:rPr>
          <w:rFonts w:ascii="Calibri" w:eastAsia="Calibri" w:hAnsi="Calibri" w:cs="Calibri"/>
          <w:sz w:val="22"/>
          <w:szCs w:val="22"/>
          <w:highlight w:val="white"/>
        </w:rPr>
        <w:t xml:space="preserve">is a possible placeholder for full documentation of the used Coordinate Reference Systems in cases where the content files, in our case </w:t>
      </w:r>
      <w:r>
        <w:rPr>
          <w:rFonts w:ascii="Courier New" w:eastAsia="Calibri" w:hAnsi="Courier New" w:cs="Courier New"/>
          <w:sz w:val="22"/>
          <w:szCs w:val="22"/>
          <w:highlight w:val="white"/>
        </w:rPr>
        <w:t>Borders.gml</w:t>
      </w:r>
      <w:r>
        <w:rPr>
          <w:rFonts w:ascii="Calibri" w:eastAsia="Calibri" w:hAnsi="Calibri" w:cs="Calibri"/>
          <w:sz w:val="22"/>
          <w:szCs w:val="22"/>
          <w:highlight w:val="white"/>
        </w:rPr>
        <w:t>, do not contain a full definition of the CRS. In the case of GML, it only points to an external CRS repository. More on this topic in chapter 3.4.4.</w:t>
      </w:r>
    </w:p>
    <w:p w14:paraId="636C1B76" w14:textId="77777777" w:rsidR="007E34FD" w:rsidRDefault="00000000">
      <w:pPr>
        <w:pStyle w:val="Heading4"/>
        <w:numPr>
          <w:ilvl w:val="0"/>
          <w:numId w:val="0"/>
        </w:numPr>
      </w:pPr>
      <w:bookmarkStart w:id="39" w:name="_Toc80953073"/>
      <w:r>
        <w:t>3.1.1.3 Structure</w:t>
      </w:r>
      <w:bookmarkEnd w:id="39"/>
    </w:p>
    <w:p w14:paraId="636C1B77" w14:textId="42147109"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In Figure </w:t>
      </w:r>
      <w:r w:rsidR="00F64DCA">
        <w:rPr>
          <w:rFonts w:ascii="Calibri" w:eastAsia="Calibri" w:hAnsi="Calibri" w:cs="Calibri"/>
          <w:sz w:val="22"/>
          <w:szCs w:val="22"/>
          <w:highlight w:val="white"/>
        </w:rPr>
        <w:t>2</w:t>
      </w:r>
      <w:r>
        <w:rPr>
          <w:rFonts w:ascii="Calibri" w:eastAsia="Calibri" w:hAnsi="Calibri" w:cs="Calibri"/>
          <w:sz w:val="22"/>
          <w:szCs w:val="22"/>
          <w:highlight w:val="white"/>
        </w:rPr>
        <w:t xml:space="preserve">, the folder </w:t>
      </w:r>
      <w:r>
        <w:rPr>
          <w:rFonts w:ascii="Courier New" w:eastAsia="Calibri" w:hAnsi="Courier New" w:cs="Courier New"/>
          <w:sz w:val="22"/>
          <w:szCs w:val="22"/>
          <w:highlight w:val="white"/>
        </w:rPr>
        <w:t>representation/[RepresentationName]/documentation/structure,</w:t>
      </w:r>
      <w:r>
        <w:rPr>
          <w:rFonts w:ascii="Calibri" w:eastAsia="Calibri" w:hAnsi="Calibri" w:cs="Calibri"/>
          <w:sz w:val="22"/>
          <w:szCs w:val="22"/>
          <w:highlight w:val="white"/>
        </w:rPr>
        <w:t xml:space="preserve"> we see the file </w:t>
      </w:r>
      <w:r>
        <w:rPr>
          <w:rFonts w:ascii="Courier New" w:eastAsia="Calibri" w:hAnsi="Courier New" w:cs="Courier New"/>
          <w:sz w:val="22"/>
          <w:szCs w:val="22"/>
          <w:highlight w:val="white"/>
        </w:rPr>
        <w:t>Borders_19110Structure.xml</w:t>
      </w:r>
      <w:r>
        <w:rPr>
          <w:rFonts w:ascii="Calibri" w:eastAsia="Calibri" w:hAnsi="Calibri" w:cs="Calibri"/>
          <w:sz w:val="22"/>
          <w:szCs w:val="22"/>
          <w:highlight w:val="white"/>
        </w:rPr>
        <w:t xml:space="preserve">, which represents a Feature Catalogue, defining the </w:t>
      </w:r>
      <w:r>
        <w:rPr>
          <w:rFonts w:ascii="Courier New" w:eastAsia="Calibri" w:hAnsi="Courier New" w:cs="Courier New"/>
          <w:sz w:val="22"/>
          <w:szCs w:val="22"/>
          <w:highlight w:val="white"/>
        </w:rPr>
        <w:t>Borders.gml</w:t>
      </w:r>
      <w:r>
        <w:rPr>
          <w:rFonts w:ascii="Calibri" w:eastAsia="Calibri" w:hAnsi="Calibri" w:cs="Calibri"/>
          <w:sz w:val="22"/>
          <w:szCs w:val="22"/>
          <w:highlight w:val="white"/>
        </w:rPr>
        <w:t xml:space="preserve"> and is a standardised xml-based file compliant with ISO 19110.</w:t>
      </w:r>
    </w:p>
    <w:p w14:paraId="636C1B78"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79"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On the other hand, there is a folder </w:t>
      </w:r>
      <w:r>
        <w:rPr>
          <w:rFonts w:ascii="Courier New" w:eastAsia="Calibri" w:hAnsi="Courier New" w:cs="Courier New"/>
          <w:sz w:val="22"/>
          <w:szCs w:val="22"/>
          <w:highlight w:val="white"/>
        </w:rPr>
        <w:t>documentation/Structure</w:t>
      </w:r>
      <w:r>
        <w:rPr>
          <w:rFonts w:ascii="Calibri" w:eastAsia="Calibri" w:hAnsi="Calibri" w:cs="Calibri"/>
          <w:sz w:val="22"/>
          <w:szCs w:val="22"/>
          <w:highlight w:val="white"/>
        </w:rPr>
        <w:t xml:space="preserve">, containing a file </w:t>
      </w:r>
      <w:r>
        <w:rPr>
          <w:rFonts w:ascii="Courier New" w:eastAsia="Calibri" w:hAnsi="Courier New" w:cs="Courier New"/>
          <w:sz w:val="22"/>
          <w:szCs w:val="22"/>
          <w:highlight w:val="white"/>
        </w:rPr>
        <w:t>Borders_FeatureCatalogue.pdf</w:t>
      </w:r>
      <w:r>
        <w:rPr>
          <w:rFonts w:ascii="Calibri" w:eastAsia="Calibri" w:hAnsi="Calibri" w:cs="Calibri"/>
          <w:sz w:val="22"/>
          <w:szCs w:val="22"/>
          <w:highlight w:val="white"/>
        </w:rPr>
        <w:t xml:space="preserve"> which contains a classic document describing the Feature Catalogue, however, this document is more descriptive and probably less suitable for automated machine-readable applications.</w:t>
      </w:r>
    </w:p>
    <w:p w14:paraId="636C1B7A"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7B"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Generally, we aim to store the standardised machine-readable files within the representation. If the content is not available in such form, then it is generally stored within the package level </w:t>
      </w:r>
      <w:r>
        <w:rPr>
          <w:rFonts w:ascii="Courier New" w:eastAsia="Calibri" w:hAnsi="Courier New" w:cs="Courier New"/>
          <w:sz w:val="22"/>
          <w:szCs w:val="22"/>
          <w:highlight w:val="white"/>
        </w:rPr>
        <w:t>documentation</w:t>
      </w:r>
      <w:r>
        <w:rPr>
          <w:rFonts w:ascii="Calibri" w:eastAsia="Calibri" w:hAnsi="Calibri" w:cs="Calibri"/>
          <w:sz w:val="22"/>
          <w:szCs w:val="22"/>
          <w:highlight w:val="white"/>
        </w:rPr>
        <w:t xml:space="preserve"> folder. Unless it is representation specific, then we recommend storing it within the representation.</w:t>
      </w:r>
    </w:p>
    <w:p w14:paraId="636C1B7C" w14:textId="77777777" w:rsidR="007E34FD" w:rsidRDefault="00000000">
      <w:pPr>
        <w:pStyle w:val="Heading4"/>
        <w:numPr>
          <w:ilvl w:val="0"/>
          <w:numId w:val="0"/>
        </w:numPr>
      </w:pPr>
      <w:bookmarkStart w:id="40" w:name="_Toc80953074"/>
      <w:r>
        <w:t>3.1.1.4 Rendering</w:t>
      </w:r>
      <w:bookmarkEnd w:id="40"/>
    </w:p>
    <w:p w14:paraId="636C1B7D" w14:textId="43C3D984"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In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 xml:space="preserve">., the folder </w:t>
      </w:r>
      <w:r>
        <w:rPr>
          <w:rFonts w:ascii="Courier New" w:eastAsia="Calibri" w:hAnsi="Courier New" w:cs="Courier New"/>
          <w:sz w:val="22"/>
          <w:szCs w:val="22"/>
          <w:highlight w:val="white"/>
        </w:rPr>
        <w:t>representation/[RepresentationName]/documentation/rendering,</w:t>
      </w:r>
      <w:r>
        <w:rPr>
          <w:rFonts w:ascii="Calibri" w:eastAsia="Calibri" w:hAnsi="Calibri" w:cs="Calibri"/>
          <w:sz w:val="22"/>
          <w:szCs w:val="22"/>
          <w:highlight w:val="white"/>
        </w:rPr>
        <w:t xml:space="preserve"> we see the file </w:t>
      </w:r>
      <w:r>
        <w:rPr>
          <w:rFonts w:ascii="Courier New" w:eastAsia="Calibri" w:hAnsi="Courier New" w:cs="Courier New"/>
          <w:sz w:val="22"/>
          <w:szCs w:val="22"/>
          <w:highlight w:val="white"/>
        </w:rPr>
        <w:t>Borders.sld</w:t>
      </w:r>
      <w:r>
        <w:rPr>
          <w:rFonts w:ascii="Calibri" w:eastAsia="Calibri" w:hAnsi="Calibri" w:cs="Calibri"/>
          <w:sz w:val="22"/>
          <w:szCs w:val="22"/>
          <w:highlight w:val="white"/>
        </w:rPr>
        <w:t xml:space="preserve">, which represents a standardised machine-readable file, that could be automatically used when rendering the </w:t>
      </w:r>
      <w:r>
        <w:rPr>
          <w:rFonts w:ascii="Courier New" w:eastAsia="Calibri" w:hAnsi="Courier New" w:cs="Courier New"/>
          <w:sz w:val="22"/>
          <w:szCs w:val="22"/>
          <w:highlight w:val="white"/>
        </w:rPr>
        <w:t>Borders.gml</w:t>
      </w:r>
      <w:r>
        <w:rPr>
          <w:rFonts w:ascii="Calibri" w:eastAsia="Calibri" w:hAnsi="Calibri" w:cs="Calibri"/>
          <w:sz w:val="22"/>
          <w:szCs w:val="22"/>
          <w:highlight w:val="white"/>
        </w:rPr>
        <w:t xml:space="preserve"> within a web service. </w:t>
      </w:r>
    </w:p>
    <w:p w14:paraId="636C1B7E"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On the other hand, there is a folder </w:t>
      </w:r>
      <w:r>
        <w:rPr>
          <w:rFonts w:ascii="Courier New" w:eastAsia="Calibri" w:hAnsi="Courier New" w:cs="Courier New"/>
          <w:sz w:val="22"/>
          <w:szCs w:val="22"/>
          <w:highlight w:val="white"/>
        </w:rPr>
        <w:t>documentation/rendering</w:t>
      </w:r>
      <w:r>
        <w:rPr>
          <w:rFonts w:ascii="Calibri" w:eastAsia="Calibri" w:hAnsi="Calibri" w:cs="Calibri"/>
          <w:sz w:val="22"/>
          <w:szCs w:val="22"/>
          <w:highlight w:val="white"/>
        </w:rPr>
        <w:t xml:space="preserve">, containing files </w:t>
      </w:r>
      <w:r>
        <w:rPr>
          <w:rFonts w:ascii="Courier New" w:eastAsia="Calibri" w:hAnsi="Courier New" w:cs="Courier New"/>
          <w:sz w:val="22"/>
          <w:szCs w:val="22"/>
          <w:highlight w:val="white"/>
        </w:rPr>
        <w:t>Borders.jpg</w:t>
      </w:r>
      <w:r>
        <w:rPr>
          <w:rFonts w:ascii="Calibri" w:eastAsia="Calibri" w:hAnsi="Calibri" w:cs="Calibri"/>
          <w:sz w:val="22"/>
          <w:szCs w:val="22"/>
          <w:highlight w:val="white"/>
        </w:rPr>
        <w:t xml:space="preserve"> and </w:t>
      </w:r>
      <w:r>
        <w:rPr>
          <w:rFonts w:ascii="Courier New" w:eastAsia="Calibri" w:hAnsi="Courier New" w:cs="Courier New"/>
          <w:sz w:val="22"/>
          <w:szCs w:val="22"/>
          <w:highlight w:val="white"/>
        </w:rPr>
        <w:t>Borders_report.pdf</w:t>
      </w:r>
      <w:r>
        <w:rPr>
          <w:rFonts w:ascii="Calibri" w:eastAsia="Calibri" w:hAnsi="Calibri" w:cs="Calibri"/>
          <w:sz w:val="22"/>
          <w:szCs w:val="22"/>
          <w:highlight w:val="white"/>
        </w:rPr>
        <w:t xml:space="preserve">. These files also show how the data was originally rendered in the initial system, and the report represents an example of a derived information product to help us recreate adequate information products in potential future systems. </w:t>
      </w:r>
    </w:p>
    <w:p w14:paraId="636C1B7F" w14:textId="77777777" w:rsidR="007E34FD" w:rsidRDefault="00000000">
      <w:pPr>
        <w:pStyle w:val="Heading4"/>
        <w:numPr>
          <w:ilvl w:val="0"/>
          <w:numId w:val="0"/>
        </w:numPr>
      </w:pPr>
      <w:bookmarkStart w:id="41" w:name="_Toc80953075"/>
      <w:r>
        <w:lastRenderedPageBreak/>
        <w:t>3.1.1.5 Behaviour</w:t>
      </w:r>
      <w:bookmarkEnd w:id="41"/>
    </w:p>
    <w:p w14:paraId="636C1B80" w14:textId="659F2D31"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In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 xml:space="preserve">., the folder </w:t>
      </w:r>
      <w:r>
        <w:rPr>
          <w:rFonts w:ascii="Courier New" w:eastAsia="Calibri" w:hAnsi="Courier New" w:cs="Courier New"/>
          <w:iCs/>
          <w:sz w:val="22"/>
          <w:szCs w:val="22"/>
          <w:highlight w:val="white"/>
        </w:rPr>
        <w:t>representation/[RepresentationName]/documentation/behaviour</w:t>
      </w:r>
      <w:r>
        <w:rPr>
          <w:rFonts w:ascii="Calibri" w:eastAsia="Calibri" w:hAnsi="Calibri" w:cs="Calibri"/>
          <w:i/>
          <w:iCs/>
          <w:sz w:val="22"/>
          <w:szCs w:val="22"/>
          <w:highlight w:val="white"/>
        </w:rPr>
        <w:t xml:space="preserve">, </w:t>
      </w:r>
      <w:r>
        <w:rPr>
          <w:rFonts w:ascii="Calibri" w:eastAsia="Calibri" w:hAnsi="Calibri" w:cs="Calibri"/>
          <w:sz w:val="22"/>
          <w:szCs w:val="22"/>
          <w:highlight w:val="white"/>
        </w:rPr>
        <w:t xml:space="preserve">we see the file </w:t>
      </w:r>
      <w:r>
        <w:rPr>
          <w:rFonts w:ascii="Courier New" w:eastAsia="Calibri" w:hAnsi="Courier New" w:cs="Courier New"/>
          <w:iCs/>
          <w:sz w:val="22"/>
          <w:szCs w:val="22"/>
          <w:highlight w:val="white"/>
        </w:rPr>
        <w:t>Borders.sql</w:t>
      </w:r>
      <w:r>
        <w:rPr>
          <w:rFonts w:ascii="Calibri" w:eastAsia="Calibri" w:hAnsi="Calibri" w:cs="Calibri"/>
          <w:sz w:val="22"/>
          <w:szCs w:val="22"/>
          <w:highlight w:val="white"/>
        </w:rPr>
        <w:t xml:space="preserve">, which represents a standardised machine-readable file that could be automatically used when trying to replicate the behaviour of the initial system to reproduce the information products like, the before mentioned </w:t>
      </w:r>
      <w:r>
        <w:rPr>
          <w:rFonts w:ascii="Courier New" w:eastAsia="Calibri" w:hAnsi="Courier New" w:cs="Courier New"/>
          <w:iCs/>
          <w:sz w:val="22"/>
          <w:szCs w:val="22"/>
          <w:highlight w:val="white"/>
        </w:rPr>
        <w:t>Borders_report.pdf</w:t>
      </w:r>
      <w:r>
        <w:rPr>
          <w:rFonts w:ascii="Calibri" w:eastAsia="Calibri" w:hAnsi="Calibri" w:cs="Calibri"/>
          <w:sz w:val="22"/>
          <w:szCs w:val="22"/>
          <w:highlight w:val="white"/>
        </w:rPr>
        <w:t>.</w:t>
      </w:r>
    </w:p>
    <w:p w14:paraId="636C1B81"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On the other hand, there is a folder </w:t>
      </w:r>
      <w:r>
        <w:rPr>
          <w:rFonts w:ascii="Courier New" w:eastAsia="Calibri" w:hAnsi="Courier New" w:cs="Courier New"/>
          <w:iCs/>
          <w:sz w:val="22"/>
          <w:szCs w:val="22"/>
          <w:highlight w:val="white"/>
        </w:rPr>
        <w:t>documentation/behaviour</w:t>
      </w:r>
      <w:r>
        <w:rPr>
          <w:rFonts w:ascii="Calibri" w:eastAsia="Calibri" w:hAnsi="Calibri" w:cs="Calibri"/>
          <w:sz w:val="22"/>
          <w:szCs w:val="22"/>
          <w:highlight w:val="white"/>
        </w:rPr>
        <w:t xml:space="preserve"> that can contain additional extensive documentation on the initial system, its design, architecture, the use of the </w:t>
      </w:r>
      <w:r>
        <w:rPr>
          <w:rFonts w:ascii="Courier New" w:eastAsia="Calibri" w:hAnsi="Courier New" w:cs="Courier New"/>
          <w:iCs/>
          <w:sz w:val="22"/>
          <w:szCs w:val="22"/>
          <w:highlight w:val="white"/>
        </w:rPr>
        <w:t>Borders.sql</w:t>
      </w:r>
      <w:r>
        <w:rPr>
          <w:rFonts w:ascii="Calibri" w:eastAsia="Calibri" w:hAnsi="Calibri" w:cs="Calibri"/>
          <w:sz w:val="22"/>
          <w:szCs w:val="22"/>
          <w:highlight w:val="white"/>
        </w:rPr>
        <w:t xml:space="preserve"> code and expected outputs.</w:t>
      </w:r>
    </w:p>
    <w:p w14:paraId="636C1B82"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83" w14:textId="77777777" w:rsidR="007E34FD" w:rsidRDefault="00000000">
      <w:pPr>
        <w:pStyle w:val="Heading4"/>
        <w:numPr>
          <w:ilvl w:val="0"/>
          <w:numId w:val="0"/>
        </w:numPr>
      </w:pPr>
      <w:bookmarkStart w:id="42" w:name="_Toc80953076"/>
      <w:r>
        <w:t>3.1.1.6 Package level elements</w:t>
      </w:r>
      <w:bookmarkEnd w:id="42"/>
    </w:p>
    <w:p w14:paraId="636C1B84"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 xml:space="preserve">This Information package also holds the two mandatory </w:t>
      </w:r>
      <w:r>
        <w:rPr>
          <w:rFonts w:ascii="Calibri" w:eastAsia="Calibri" w:hAnsi="Calibri" w:cs="Calibri"/>
          <w:b/>
          <w:sz w:val="22"/>
          <w:szCs w:val="22"/>
          <w:highlight w:val="white"/>
        </w:rPr>
        <w:t>METS.xml</w:t>
      </w:r>
      <w:r>
        <w:rPr>
          <w:rFonts w:ascii="Calibri" w:eastAsia="Calibri" w:hAnsi="Calibri" w:cs="Calibri"/>
          <w:sz w:val="22"/>
          <w:szCs w:val="22"/>
          <w:highlight w:val="white"/>
        </w:rPr>
        <w:t xml:space="preserve"> files, one at package level (see Rationales in 3.2.2 Package METS requirements) and one at representation level (see Rationales in 3.2.2 Representation METS requirements).</w:t>
      </w:r>
    </w:p>
    <w:p w14:paraId="636C1B85"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86"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iCs/>
          <w:sz w:val="22"/>
          <w:szCs w:val="22"/>
          <w:highlight w:val="white"/>
        </w:rPr>
        <w:t>Package level descriptive</w:t>
      </w:r>
      <w:r>
        <w:rPr>
          <w:rFonts w:ascii="Courier New" w:eastAsia="Calibri" w:hAnsi="Courier New" w:cs="Courier New"/>
          <w:iCs/>
          <w:sz w:val="22"/>
          <w:szCs w:val="22"/>
          <w:highlight w:val="white"/>
        </w:rPr>
        <w:t xml:space="preserve"> </w:t>
      </w:r>
      <w:r>
        <w:rPr>
          <w:rFonts w:ascii="Calibri" w:eastAsia="Calibri" w:hAnsi="Calibri" w:cs="Calibri"/>
          <w:sz w:val="22"/>
          <w:szCs w:val="22"/>
          <w:highlight w:val="white"/>
        </w:rPr>
        <w:t>metadata (</w:t>
      </w:r>
      <w:r>
        <w:rPr>
          <w:rFonts w:ascii="Calibri" w:eastAsia="Calibri" w:hAnsi="Calibri" w:cs="Calibri"/>
          <w:b/>
          <w:sz w:val="22"/>
          <w:szCs w:val="22"/>
          <w:highlight w:val="white"/>
        </w:rPr>
        <w:t>EAD.xml</w:t>
      </w:r>
      <w:r>
        <w:rPr>
          <w:rFonts w:ascii="Calibri" w:eastAsia="Calibri" w:hAnsi="Calibri" w:cs="Calibri"/>
          <w:sz w:val="22"/>
          <w:szCs w:val="22"/>
          <w:highlight w:val="white"/>
        </w:rPr>
        <w:t xml:space="preserve">) and </w:t>
      </w:r>
      <w:r>
        <w:rPr>
          <w:rFonts w:ascii="Calibri" w:eastAsia="Calibri" w:hAnsi="Calibri" w:cs="Calibri"/>
          <w:i/>
          <w:sz w:val="22"/>
          <w:szCs w:val="22"/>
          <w:highlight w:val="white"/>
        </w:rPr>
        <w:t>preservation</w:t>
      </w:r>
      <w:r>
        <w:rPr>
          <w:rFonts w:ascii="Calibri" w:eastAsia="Calibri" w:hAnsi="Calibri" w:cs="Calibri"/>
          <w:sz w:val="22"/>
          <w:szCs w:val="22"/>
          <w:highlight w:val="white"/>
        </w:rPr>
        <w:t xml:space="preserve"> metadata (</w:t>
      </w:r>
      <w:r>
        <w:rPr>
          <w:rFonts w:ascii="Calibri" w:eastAsia="Calibri" w:hAnsi="Calibri" w:cs="Calibri"/>
          <w:b/>
          <w:sz w:val="22"/>
          <w:szCs w:val="22"/>
          <w:highlight w:val="white"/>
        </w:rPr>
        <w:t>PREMIS.xml</w:t>
      </w:r>
      <w:r>
        <w:rPr>
          <w:rFonts w:ascii="Calibri" w:eastAsia="Calibri" w:hAnsi="Calibri" w:cs="Calibri"/>
          <w:sz w:val="22"/>
          <w:szCs w:val="22"/>
          <w:highlight w:val="white"/>
        </w:rPr>
        <w:t xml:space="preserve">) describing the Information Package are placed in the </w:t>
      </w:r>
      <w:r>
        <w:rPr>
          <w:rFonts w:ascii="Courier New" w:eastAsia="Calibri" w:hAnsi="Courier New" w:cs="Courier New"/>
          <w:iCs/>
          <w:sz w:val="22"/>
          <w:szCs w:val="22"/>
          <w:highlight w:val="white"/>
        </w:rPr>
        <w:t>metadata</w:t>
      </w:r>
      <w:r>
        <w:rPr>
          <w:rFonts w:ascii="Calibri" w:eastAsia="Calibri" w:hAnsi="Calibri" w:cs="Calibri"/>
          <w:sz w:val="22"/>
          <w:szCs w:val="22"/>
          <w:highlight w:val="white"/>
        </w:rPr>
        <w:t xml:space="preserve"> folder at the package level. This is compliant with CSIP.</w:t>
      </w:r>
    </w:p>
    <w:p w14:paraId="636C1B87"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88" w14:textId="33F34D73"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r>
        <w:rPr>
          <w:rFonts w:ascii="Calibri" w:eastAsia="Calibri" w:hAnsi="Calibri" w:cs="Calibri"/>
          <w:sz w:val="22"/>
          <w:szCs w:val="22"/>
          <w:highlight w:val="white"/>
        </w:rPr>
        <w:t>Generally, all Schema files (</w:t>
      </w:r>
      <w:r>
        <w:rPr>
          <w:rFonts w:ascii="Calibri" w:eastAsia="Calibri" w:hAnsi="Calibri" w:cs="Calibri"/>
          <w:b/>
          <w:sz w:val="22"/>
          <w:szCs w:val="22"/>
          <w:highlight w:val="white"/>
        </w:rPr>
        <w:t>.xsd</w:t>
      </w:r>
      <w:r>
        <w:rPr>
          <w:rFonts w:ascii="Calibri" w:eastAsia="Calibri" w:hAnsi="Calibri" w:cs="Calibri"/>
          <w:sz w:val="22"/>
          <w:szCs w:val="22"/>
          <w:highlight w:val="white"/>
        </w:rPr>
        <w:t xml:space="preserve">) for validating the different xml files in the Information Package are located in the </w:t>
      </w:r>
      <w:r>
        <w:rPr>
          <w:rFonts w:ascii="Courier New" w:eastAsia="Calibri" w:hAnsi="Courier New" w:cs="Courier New"/>
          <w:iCs/>
          <w:sz w:val="22"/>
          <w:szCs w:val="22"/>
          <w:highlight w:val="white"/>
        </w:rPr>
        <w:t xml:space="preserve">schemas </w:t>
      </w:r>
      <w:r>
        <w:rPr>
          <w:rFonts w:ascii="Calibri" w:eastAsia="Calibri" w:hAnsi="Calibri" w:cs="Calibri"/>
          <w:sz w:val="22"/>
          <w:szCs w:val="22"/>
          <w:highlight w:val="white"/>
        </w:rPr>
        <w:t xml:space="preserve">folder at the package level (empty on Figure </w:t>
      </w:r>
      <w:r w:rsidR="00210642">
        <w:rPr>
          <w:rFonts w:ascii="Calibri" w:eastAsia="Calibri" w:hAnsi="Calibri" w:cs="Calibri"/>
          <w:sz w:val="22"/>
          <w:szCs w:val="22"/>
          <w:highlight w:val="white"/>
        </w:rPr>
        <w:t>2</w:t>
      </w:r>
      <w:r>
        <w:rPr>
          <w:rFonts w:ascii="Calibri" w:eastAsia="Calibri" w:hAnsi="Calibri" w:cs="Calibri"/>
          <w:sz w:val="22"/>
          <w:szCs w:val="22"/>
          <w:highlight w:val="white"/>
        </w:rPr>
        <w:t xml:space="preserve">.). However, there could be exceptions. If there are schemas specific to a representation (for example, one representation contains GML version 3.1.1 and the other version 3.2.1.), we can add a </w:t>
      </w:r>
      <w:r>
        <w:rPr>
          <w:rFonts w:ascii="Courier New" w:eastAsia="Calibri" w:hAnsi="Courier New" w:cs="Courier New"/>
          <w:iCs/>
          <w:sz w:val="22"/>
          <w:szCs w:val="22"/>
          <w:highlight w:val="white"/>
        </w:rPr>
        <w:t>Schemas</w:t>
      </w:r>
      <w:r>
        <w:rPr>
          <w:rFonts w:ascii="Calibri" w:eastAsia="Calibri" w:hAnsi="Calibri" w:cs="Calibri"/>
          <w:sz w:val="22"/>
          <w:szCs w:val="22"/>
          <w:highlight w:val="white"/>
        </w:rPr>
        <w:t xml:space="preserve"> folder within a representation. </w:t>
      </w:r>
    </w:p>
    <w:p w14:paraId="636C1B89"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sz w:val="22"/>
          <w:szCs w:val="22"/>
          <w:highlight w:val="white"/>
        </w:rPr>
      </w:pPr>
    </w:p>
    <w:p w14:paraId="636C1B8A" w14:textId="77777777" w:rsidR="007E34FD" w:rsidRDefault="00000000">
      <w:pPr>
        <w:pStyle w:val="Heading3"/>
        <w:ind w:left="0" w:firstLine="0"/>
      </w:pPr>
      <w:bookmarkStart w:id="43" w:name="_Toc80953077"/>
      <w:r>
        <w:t>3.1.2 Geo IP containing multiple vector representations</w:t>
      </w:r>
      <w:bookmarkEnd w:id="43"/>
    </w:p>
    <w:p w14:paraId="636C1B8B" w14:textId="6DDB23A0" w:rsidR="007E34FD" w:rsidRDefault="00000000">
      <w:pPr>
        <w:jc w:val="both"/>
        <w:rPr>
          <w:rFonts w:ascii="Calibri" w:eastAsia="Calibri" w:hAnsi="Calibri"/>
          <w:color w:val="000000"/>
          <w:sz w:val="22"/>
          <w:szCs w:val="22"/>
        </w:rPr>
      </w:pPr>
      <w:r>
        <w:rPr>
          <w:rFonts w:ascii="Calibri" w:eastAsia="Calibri" w:hAnsi="Calibri"/>
          <w:color w:val="000000"/>
          <w:sz w:val="22"/>
          <w:szCs w:val="22"/>
        </w:rPr>
        <w:t xml:space="preserve">In the example in Figure </w:t>
      </w:r>
      <w:r w:rsidR="00210642">
        <w:rPr>
          <w:rFonts w:ascii="Calibri" w:eastAsia="Calibri" w:hAnsi="Calibri"/>
          <w:color w:val="000000"/>
          <w:sz w:val="22"/>
          <w:szCs w:val="22"/>
        </w:rPr>
        <w:t>3</w:t>
      </w:r>
      <w:r>
        <w:rPr>
          <w:rFonts w:ascii="Calibri" w:eastAsia="Calibri" w:hAnsi="Calibri"/>
          <w:color w:val="000000"/>
          <w:sz w:val="22"/>
          <w:szCs w:val="22"/>
        </w:rPr>
        <w:t xml:space="preserve"> below, a Geospatial Information Package (Geo IP) contains an original representation of geodata in ESRI Shapefile format and one representation in GML format as a long-term preservation format. All other documentation required to interpret both representations correctly is put in the package level </w:t>
      </w:r>
      <w:r>
        <w:rPr>
          <w:rFonts w:ascii="Courier New" w:eastAsia="Calibri" w:hAnsi="Courier New" w:cs="Courier New"/>
          <w:color w:val="000000"/>
          <w:sz w:val="22"/>
          <w:szCs w:val="22"/>
        </w:rPr>
        <w:t>documentation</w:t>
      </w:r>
      <w:r>
        <w:rPr>
          <w:rFonts w:ascii="Calibri" w:eastAsia="Calibri" w:hAnsi="Calibri"/>
          <w:color w:val="000000"/>
          <w:sz w:val="22"/>
          <w:szCs w:val="22"/>
        </w:rPr>
        <w:t xml:space="preserve"> folder. </w:t>
      </w:r>
      <w:r>
        <w:rPr>
          <w:rFonts w:ascii="Calibri" w:eastAsia="Calibri" w:hAnsi="Calibri"/>
          <w:sz w:val="22"/>
          <w:szCs w:val="22"/>
        </w:rPr>
        <w:t xml:space="preserve">It is also possible to </w:t>
      </w:r>
      <w:r>
        <w:rPr>
          <w:rFonts w:ascii="Calibri" w:eastAsia="Calibri" w:hAnsi="Calibri"/>
          <w:color w:val="000000"/>
          <w:sz w:val="22"/>
          <w:szCs w:val="22"/>
        </w:rPr>
        <w:t>include a logical link to point to additional documentation being stored in a different Information Package (in case of a more extensive time series of the same data or similar records but from different organi</w:t>
      </w:r>
      <w:r>
        <w:rPr>
          <w:rFonts w:ascii="Calibri" w:eastAsia="Calibri" w:hAnsi="Calibri"/>
          <w:sz w:val="22"/>
          <w:szCs w:val="22"/>
        </w:rPr>
        <w:t>s</w:t>
      </w:r>
      <w:r>
        <w:rPr>
          <w:rFonts w:ascii="Calibri" w:eastAsia="Calibri" w:hAnsi="Calibri"/>
          <w:color w:val="000000"/>
          <w:sz w:val="22"/>
          <w:szCs w:val="22"/>
        </w:rPr>
        <w:t>ational units).</w:t>
      </w:r>
    </w:p>
    <w:p w14:paraId="7CDBB87C" w14:textId="77777777" w:rsidR="001F2B56" w:rsidRDefault="00000000" w:rsidP="001F2B56">
      <w:pPr>
        <w:keepNext/>
        <w:spacing w:before="200"/>
        <w:jc w:val="both"/>
      </w:pPr>
      <w:r>
        <w:rPr>
          <w:noProof/>
          <w:lang w:val="da-DK"/>
        </w:rPr>
        <w:lastRenderedPageBreak/>
        <w:drawing>
          <wp:inline distT="0" distB="0" distL="0" distR="0" wp14:anchorId="636C2428" wp14:editId="636C2429">
            <wp:extent cx="6645910" cy="3721735"/>
            <wp:effectExtent l="0" t="0" r="2540" b="0"/>
            <wp:docPr id="5"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7"/>
                    <a:stretch/>
                  </pic:blipFill>
                  <pic:spPr bwMode="auto">
                    <a:xfrm>
                      <a:off x="0" y="0"/>
                      <a:ext cx="6645910" cy="3721735"/>
                    </a:xfrm>
                    <a:prstGeom prst="rect">
                      <a:avLst/>
                    </a:prstGeom>
                  </pic:spPr>
                </pic:pic>
              </a:graphicData>
            </a:graphic>
          </wp:inline>
        </w:drawing>
      </w:r>
    </w:p>
    <w:p w14:paraId="636C1B8C" w14:textId="481B8436" w:rsidR="007E34FD" w:rsidRDefault="001F2B56" w:rsidP="00C8489F">
      <w:pPr>
        <w:pStyle w:val="Caption"/>
        <w:jc w:val="center"/>
      </w:pPr>
      <w:r>
        <w:t xml:space="preserve">Figure </w:t>
      </w:r>
      <w:r>
        <w:fldChar w:fldCharType="begin"/>
      </w:r>
      <w:r>
        <w:instrText xml:space="preserve"> SEQ Figure \* ARABIC </w:instrText>
      </w:r>
      <w:r>
        <w:fldChar w:fldCharType="separate"/>
      </w:r>
      <w:r w:rsidR="00B677B5">
        <w:rPr>
          <w:noProof/>
        </w:rPr>
        <w:t>3</w:t>
      </w:r>
      <w:r>
        <w:fldChar w:fldCharType="end"/>
      </w:r>
      <w:r>
        <w:t xml:space="preserve"> -</w:t>
      </w:r>
      <w:r w:rsidRPr="001E797F">
        <w:t>Geospatial Information package with two representations containing vector data</w:t>
      </w:r>
    </w:p>
    <w:p w14:paraId="636C1B8E" w14:textId="77777777" w:rsidR="007E34FD" w:rsidRDefault="00000000">
      <w:pPr>
        <w:spacing w:before="200"/>
        <w:jc w:val="both"/>
        <w:rPr>
          <w:rFonts w:ascii="Calibri" w:eastAsia="Calibri" w:hAnsi="Calibri"/>
          <w:color w:val="000000"/>
          <w:sz w:val="22"/>
          <w:szCs w:val="22"/>
        </w:rPr>
      </w:pPr>
      <w:bookmarkStart w:id="44" w:name="_heading=h.1x0gk37"/>
      <w:bookmarkEnd w:id="44"/>
      <w:r>
        <w:rPr>
          <w:rFonts w:ascii="Calibri" w:eastAsia="Calibri" w:hAnsi="Calibri"/>
          <w:color w:val="000000"/>
          <w:sz w:val="22"/>
          <w:szCs w:val="22"/>
        </w:rPr>
        <w:t>Key differences between the representations are:</w:t>
      </w:r>
    </w:p>
    <w:p w14:paraId="636C1B8F" w14:textId="77777777" w:rsidR="007E34FD" w:rsidRDefault="00000000">
      <w:pPr>
        <w:numPr>
          <w:ilvl w:val="0"/>
          <w:numId w:val="30"/>
        </w:numPr>
        <w:spacing w:before="200"/>
        <w:jc w:val="both"/>
        <w:rPr>
          <w:rFonts w:ascii="Calibri" w:eastAsia="Calibri" w:hAnsi="Calibri"/>
          <w:color w:val="000000"/>
          <w:sz w:val="22"/>
          <w:szCs w:val="22"/>
        </w:rPr>
      </w:pPr>
      <w:r>
        <w:rPr>
          <w:rFonts w:ascii="Calibri" w:eastAsia="Calibri" w:hAnsi="Calibri"/>
          <w:color w:val="000000"/>
          <w:sz w:val="22"/>
          <w:szCs w:val="22"/>
        </w:rPr>
        <w:t xml:space="preserve">Geospatial data in original format in representation </w:t>
      </w:r>
      <w:r>
        <w:rPr>
          <w:rFonts w:ascii="Courier New" w:eastAsia="Calibri" w:hAnsi="Courier New" w:cs="Courier New"/>
          <w:color w:val="000000"/>
          <w:sz w:val="22"/>
          <w:szCs w:val="22"/>
        </w:rPr>
        <w:t>SHP</w:t>
      </w:r>
      <w:r>
        <w:rPr>
          <w:rFonts w:ascii="Calibri" w:eastAsia="Calibri" w:hAnsi="Calibri"/>
          <w:color w:val="000000"/>
          <w:sz w:val="22"/>
          <w:szCs w:val="22"/>
        </w:rPr>
        <w:t xml:space="preserve"> contains additional information in a separate non-spatial table (Borders.csv)</w:t>
      </w:r>
    </w:p>
    <w:p w14:paraId="636C1B90" w14:textId="77777777" w:rsidR="007E34FD" w:rsidRDefault="00000000">
      <w:pPr>
        <w:numPr>
          <w:ilvl w:val="0"/>
          <w:numId w:val="30"/>
        </w:numPr>
        <w:spacing w:before="200"/>
        <w:jc w:val="both"/>
        <w:rPr>
          <w:rFonts w:ascii="Calibri" w:eastAsia="Calibri" w:hAnsi="Calibri"/>
          <w:color w:val="000000"/>
          <w:sz w:val="22"/>
          <w:szCs w:val="22"/>
        </w:rPr>
      </w:pPr>
      <w:r>
        <w:rPr>
          <w:rFonts w:ascii="Calibri" w:eastAsia="Calibri" w:hAnsi="Calibri"/>
          <w:color w:val="000000"/>
          <w:sz w:val="22"/>
          <w:szCs w:val="22"/>
        </w:rPr>
        <w:t>Geospatial feature structure is described within a non-standard txt file in representation “SHP”</w:t>
      </w:r>
    </w:p>
    <w:p w14:paraId="636C1B91" w14:textId="079CDF3E" w:rsidR="007E34FD" w:rsidRDefault="00000000">
      <w:pPr>
        <w:numPr>
          <w:ilvl w:val="0"/>
          <w:numId w:val="30"/>
        </w:numPr>
        <w:spacing w:before="200"/>
        <w:jc w:val="both"/>
        <w:rPr>
          <w:rFonts w:ascii="Calibri" w:eastAsia="Calibri" w:hAnsi="Calibri"/>
          <w:color w:val="000000"/>
          <w:sz w:val="22"/>
          <w:szCs w:val="22"/>
        </w:rPr>
      </w:pPr>
      <w:r>
        <w:rPr>
          <w:rFonts w:ascii="Calibri" w:eastAsia="Calibri" w:hAnsi="Calibri"/>
          <w:color w:val="000000"/>
          <w:sz w:val="22"/>
          <w:szCs w:val="22"/>
        </w:rPr>
        <w:t xml:space="preserve">Geospatial metadata in the original format is from a local system, compliant with ISO 19115:2003 (Borders_19115_export.xml). In representation </w:t>
      </w:r>
      <w:r>
        <w:rPr>
          <w:rFonts w:ascii="Courier New" w:eastAsia="Calibri" w:hAnsi="Courier New" w:cs="Courier New"/>
          <w:color w:val="000000"/>
          <w:sz w:val="22"/>
          <w:szCs w:val="22"/>
        </w:rPr>
        <w:t>GML3</w:t>
      </w:r>
      <w:r w:rsidR="00FA32F8">
        <w:rPr>
          <w:rFonts w:ascii="Courier New" w:eastAsia="Calibri" w:hAnsi="Courier New" w:cs="Courier New"/>
          <w:color w:val="000000"/>
          <w:sz w:val="22"/>
          <w:szCs w:val="22"/>
        </w:rPr>
        <w:t>21</w:t>
      </w:r>
      <w:r>
        <w:rPr>
          <w:rFonts w:ascii="Calibri" w:eastAsia="Calibri" w:hAnsi="Calibri"/>
          <w:color w:val="000000"/>
          <w:sz w:val="22"/>
          <w:szCs w:val="22"/>
        </w:rPr>
        <w:t>, it is updated to contain the INSPIRE compliant metadata.</w:t>
      </w:r>
    </w:p>
    <w:p w14:paraId="636C1B92" w14:textId="55DA9E62" w:rsidR="007E34FD" w:rsidRDefault="00000000">
      <w:pPr>
        <w:numPr>
          <w:ilvl w:val="0"/>
          <w:numId w:val="30"/>
        </w:numPr>
        <w:spacing w:before="200"/>
        <w:jc w:val="both"/>
        <w:rPr>
          <w:rFonts w:ascii="Calibri" w:eastAsia="Calibri" w:hAnsi="Calibri"/>
          <w:color w:val="000000"/>
          <w:sz w:val="22"/>
          <w:szCs w:val="22"/>
        </w:rPr>
      </w:pPr>
      <w:r>
        <w:rPr>
          <w:rFonts w:ascii="Calibri" w:eastAsia="Calibri" w:hAnsi="Calibri"/>
          <w:color w:val="000000"/>
          <w:sz w:val="22"/>
          <w:szCs w:val="22"/>
        </w:rPr>
        <w:t xml:space="preserve">Since the </w:t>
      </w:r>
      <w:r>
        <w:rPr>
          <w:rFonts w:ascii="Courier New" w:eastAsia="Calibri" w:hAnsi="Courier New" w:cs="Courier New"/>
          <w:color w:val="000000"/>
          <w:sz w:val="22"/>
          <w:szCs w:val="22"/>
        </w:rPr>
        <w:t>GML3</w:t>
      </w:r>
      <w:r w:rsidR="00FA32F8">
        <w:rPr>
          <w:rFonts w:ascii="Courier New" w:eastAsia="Calibri" w:hAnsi="Courier New" w:cs="Courier New"/>
          <w:color w:val="000000"/>
          <w:sz w:val="22"/>
          <w:szCs w:val="22"/>
        </w:rPr>
        <w:t>21</w:t>
      </w:r>
      <w:r>
        <w:rPr>
          <w:rFonts w:ascii="Calibri" w:eastAsia="Calibri" w:hAnsi="Calibri"/>
          <w:color w:val="000000"/>
          <w:sz w:val="22"/>
          <w:szCs w:val="22"/>
        </w:rPr>
        <w:t xml:space="preserve"> representation references an EPSG register of CRS, we need to add a separate definition of the CRS (ETRS</w:t>
      </w:r>
      <w:r w:rsidR="00FA32F8">
        <w:rPr>
          <w:rFonts w:ascii="Calibri" w:eastAsia="Calibri" w:hAnsi="Calibri"/>
          <w:color w:val="000000"/>
          <w:sz w:val="22"/>
          <w:szCs w:val="22"/>
        </w:rPr>
        <w:t>4326</w:t>
      </w:r>
      <w:r>
        <w:rPr>
          <w:rFonts w:ascii="Calibri" w:eastAsia="Calibri" w:hAnsi="Calibri"/>
          <w:color w:val="000000"/>
          <w:sz w:val="22"/>
          <w:szCs w:val="22"/>
        </w:rPr>
        <w:t>.prj) in the technical Documentation (exported from the EPSG registry). See chapter 3.4.4.</w:t>
      </w:r>
    </w:p>
    <w:p w14:paraId="636C1B93" w14:textId="77777777" w:rsidR="007E34FD" w:rsidRDefault="00000000">
      <w:pPr>
        <w:numPr>
          <w:ilvl w:val="0"/>
          <w:numId w:val="30"/>
        </w:numPr>
        <w:spacing w:before="200"/>
        <w:jc w:val="both"/>
        <w:rPr>
          <w:rFonts w:ascii="Calibri" w:eastAsia="Calibri" w:hAnsi="Calibri"/>
          <w:color w:val="000000"/>
          <w:sz w:val="22"/>
          <w:szCs w:val="22"/>
        </w:rPr>
      </w:pPr>
      <w:r>
        <w:rPr>
          <w:rFonts w:ascii="Calibri" w:eastAsia="Calibri" w:hAnsi="Calibri"/>
          <w:color w:val="000000"/>
          <w:sz w:val="22"/>
          <w:szCs w:val="22"/>
        </w:rPr>
        <w:t>Additional documentation for both representations is stored in the Root Documentation folder.</w:t>
      </w:r>
    </w:p>
    <w:p w14:paraId="636C1B94" w14:textId="77777777" w:rsidR="007E34FD" w:rsidRDefault="007E34FD">
      <w:pPr>
        <w:jc w:val="both"/>
        <w:rPr>
          <w:rFonts w:ascii="Calibri" w:eastAsia="Calibri" w:hAnsi="Calibri"/>
          <w:color w:val="000000"/>
          <w:sz w:val="22"/>
          <w:szCs w:val="22"/>
        </w:rPr>
      </w:pPr>
    </w:p>
    <w:p w14:paraId="636C1B95" w14:textId="6BE3A80D" w:rsidR="007E34FD" w:rsidRDefault="00000000">
      <w:pPr>
        <w:jc w:val="both"/>
        <w:rPr>
          <w:rFonts w:eastAsia="Calibri"/>
        </w:rPr>
      </w:pPr>
      <w:r>
        <w:rPr>
          <w:rFonts w:ascii="Calibri" w:eastAsia="Calibri" w:hAnsi="Calibri"/>
          <w:color w:val="000000"/>
          <w:sz w:val="22"/>
          <w:szCs w:val="22"/>
        </w:rPr>
        <w:t>We can also see that some documentation, not in standardised machine-readable form, was p</w:t>
      </w:r>
      <w:r w:rsidR="00FA32F8">
        <w:rPr>
          <w:rFonts w:ascii="Calibri" w:eastAsia="Calibri" w:hAnsi="Calibri"/>
          <w:color w:val="000000"/>
          <w:sz w:val="22"/>
          <w:szCs w:val="22"/>
        </w:rPr>
        <w:t>laced</w:t>
      </w:r>
      <w:r>
        <w:rPr>
          <w:rFonts w:ascii="Calibri" w:eastAsia="Calibri" w:hAnsi="Calibri"/>
          <w:color w:val="000000"/>
          <w:sz w:val="22"/>
          <w:szCs w:val="22"/>
        </w:rPr>
        <w:t xml:space="preserve"> under the root </w:t>
      </w:r>
      <w:r>
        <w:rPr>
          <w:rFonts w:ascii="Courier New" w:eastAsia="Calibri" w:hAnsi="Courier New" w:cs="Courier New"/>
          <w:color w:val="000000"/>
          <w:sz w:val="22"/>
          <w:szCs w:val="22"/>
        </w:rPr>
        <w:t>documentation</w:t>
      </w:r>
      <w:r>
        <w:rPr>
          <w:rFonts w:ascii="Calibri" w:eastAsia="Calibri" w:hAnsi="Calibri"/>
          <w:color w:val="000000"/>
          <w:sz w:val="22"/>
          <w:szCs w:val="22"/>
        </w:rPr>
        <w:t xml:space="preserve"> folder.</w:t>
      </w:r>
    </w:p>
    <w:p w14:paraId="636C1B96" w14:textId="77777777" w:rsidR="007E34FD" w:rsidRDefault="007E34FD">
      <w:pPr>
        <w:rPr>
          <w:rFonts w:eastAsia="Calibri"/>
        </w:rPr>
      </w:pPr>
    </w:p>
    <w:p w14:paraId="636C1B97" w14:textId="77777777" w:rsidR="007E34FD" w:rsidRDefault="00000000">
      <w:pPr>
        <w:rPr>
          <w:rFonts w:eastAsia="Calibri"/>
        </w:rPr>
      </w:pPr>
      <w:r>
        <w:rPr>
          <w:rFonts w:eastAsia="Calibri"/>
        </w:rPr>
        <w:br w:type="page" w:clear="all"/>
      </w:r>
    </w:p>
    <w:p w14:paraId="636C1B98" w14:textId="77777777" w:rsidR="007E34FD" w:rsidRDefault="00000000">
      <w:pPr>
        <w:pStyle w:val="Heading3"/>
        <w:ind w:left="0" w:firstLine="0"/>
      </w:pPr>
      <w:bookmarkStart w:id="45" w:name="_Toc80953078"/>
      <w:r>
        <w:lastRenderedPageBreak/>
        <w:t>3.1.3 Geo IP containing one representation of multiple raster datasets</w:t>
      </w:r>
      <w:bookmarkEnd w:id="45"/>
    </w:p>
    <w:p w14:paraId="636C1B99" w14:textId="58720875" w:rsidR="007E34FD" w:rsidRDefault="00000000">
      <w:pPr>
        <w:spacing w:after="180"/>
        <w:jc w:val="both"/>
        <w:rPr>
          <w:rFonts w:ascii="Calibri" w:eastAsia="Calibri" w:hAnsi="Calibri"/>
          <w:sz w:val="22"/>
          <w:szCs w:val="22"/>
        </w:rPr>
      </w:pPr>
      <w:r>
        <w:rPr>
          <w:rFonts w:ascii="Calibri" w:eastAsia="Calibri" w:hAnsi="Calibri"/>
          <w:sz w:val="22"/>
          <w:szCs w:val="22"/>
        </w:rPr>
        <w:t xml:space="preserve">In the example in Figure </w:t>
      </w:r>
      <w:r w:rsidR="00210642">
        <w:rPr>
          <w:rFonts w:ascii="Calibri" w:eastAsia="Calibri" w:hAnsi="Calibri"/>
          <w:sz w:val="22"/>
          <w:szCs w:val="22"/>
        </w:rPr>
        <w:t>4</w:t>
      </w:r>
      <w:r>
        <w:rPr>
          <w:rFonts w:ascii="Calibri" w:eastAsia="Calibri" w:hAnsi="Calibri"/>
          <w:sz w:val="22"/>
          <w:szCs w:val="22"/>
        </w:rPr>
        <w:t xml:space="preserve">, a Geo IP contains one representation of multiple raster images covering an area with an accompanying vector file – containing an index of distribution and positions of the raster images. All additional documentation for the raster datasets is located in the root </w:t>
      </w:r>
      <w:r>
        <w:rPr>
          <w:rFonts w:ascii="Courier New" w:eastAsia="Calibri" w:hAnsi="Courier New" w:cs="Courier New"/>
          <w:sz w:val="22"/>
          <w:szCs w:val="22"/>
        </w:rPr>
        <w:t>Documentation</w:t>
      </w:r>
      <w:r>
        <w:rPr>
          <w:rFonts w:ascii="Calibri" w:eastAsia="Calibri" w:hAnsi="Calibri"/>
          <w:sz w:val="22"/>
          <w:szCs w:val="22"/>
        </w:rPr>
        <w:t xml:space="preserve"> folder, except for additional CRS information in the </w:t>
      </w:r>
      <w:r>
        <w:rPr>
          <w:rFonts w:ascii="Courier New" w:eastAsia="Calibri" w:hAnsi="Courier New" w:cs="Courier New"/>
          <w:sz w:val="22"/>
          <w:szCs w:val="22"/>
        </w:rPr>
        <w:t>CRS</w:t>
      </w:r>
      <w:r>
        <w:rPr>
          <w:rFonts w:ascii="Calibri" w:eastAsia="Calibri" w:hAnsi="Calibri"/>
          <w:sz w:val="22"/>
          <w:szCs w:val="22"/>
        </w:rPr>
        <w:t xml:space="preserve"> folder and a Geospatial Metadata xml file in the </w:t>
      </w:r>
      <w:r>
        <w:rPr>
          <w:rFonts w:ascii="Courier New" w:eastAsia="Calibri" w:hAnsi="Courier New" w:cs="Courier New"/>
          <w:sz w:val="22"/>
          <w:szCs w:val="22"/>
        </w:rPr>
        <w:t>Metadata/Descriptive</w:t>
      </w:r>
      <w:r>
        <w:rPr>
          <w:rFonts w:ascii="Calibri" w:eastAsia="Calibri" w:hAnsi="Calibri"/>
          <w:sz w:val="22"/>
          <w:szCs w:val="22"/>
        </w:rPr>
        <w:t xml:space="preserve"> folder. </w:t>
      </w:r>
    </w:p>
    <w:p w14:paraId="636C1B9A" w14:textId="77777777" w:rsidR="007E34FD" w:rsidRDefault="00000000">
      <w:pPr>
        <w:spacing w:after="180"/>
        <w:jc w:val="both"/>
        <w:rPr>
          <w:rFonts w:ascii="Calibri" w:eastAsia="Calibri" w:hAnsi="Calibri"/>
          <w:sz w:val="22"/>
          <w:szCs w:val="22"/>
        </w:rPr>
      </w:pPr>
      <w:r>
        <w:rPr>
          <w:rFonts w:ascii="Calibri" w:eastAsia="Calibri" w:hAnsi="Calibri"/>
          <w:sz w:val="22"/>
          <w:szCs w:val="22"/>
        </w:rPr>
        <w:t xml:space="preserve">In the case of a large volume of data, we could split the data into multiple IPs and record the organisation of the split by modifying the accompanying GML file to represent the amount of data within the IP. </w:t>
      </w:r>
    </w:p>
    <w:p w14:paraId="69270844" w14:textId="77777777" w:rsidR="0044777A" w:rsidRDefault="00000000" w:rsidP="00C8489F">
      <w:pPr>
        <w:keepNext/>
        <w:jc w:val="center"/>
      </w:pPr>
      <w:r>
        <w:rPr>
          <w:noProof/>
          <w:lang w:val="da-DK"/>
        </w:rPr>
        <w:drawing>
          <wp:inline distT="0" distB="0" distL="0" distR="0" wp14:anchorId="636C242A" wp14:editId="636C242B">
            <wp:extent cx="5672516" cy="4460074"/>
            <wp:effectExtent l="0" t="0" r="4445" b="0"/>
            <wp:docPr id="6"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28"/>
                    <a:stretch/>
                  </pic:blipFill>
                  <pic:spPr bwMode="auto">
                    <a:xfrm>
                      <a:off x="0" y="0"/>
                      <a:ext cx="5679263" cy="4465379"/>
                    </a:xfrm>
                    <a:prstGeom prst="rect">
                      <a:avLst/>
                    </a:prstGeom>
                  </pic:spPr>
                </pic:pic>
              </a:graphicData>
            </a:graphic>
          </wp:inline>
        </w:drawing>
      </w:r>
    </w:p>
    <w:p w14:paraId="636C1B9B" w14:textId="618101D6" w:rsidR="007E34FD" w:rsidRDefault="0044777A" w:rsidP="00C8489F">
      <w:pPr>
        <w:pStyle w:val="Caption"/>
        <w:jc w:val="center"/>
      </w:pPr>
      <w:r>
        <w:t xml:space="preserve">Figure </w:t>
      </w:r>
      <w:r>
        <w:fldChar w:fldCharType="begin"/>
      </w:r>
      <w:r>
        <w:instrText xml:space="preserve"> SEQ Figure \* ARABIC </w:instrText>
      </w:r>
      <w:r>
        <w:fldChar w:fldCharType="separate"/>
      </w:r>
      <w:r w:rsidR="00B677B5">
        <w:rPr>
          <w:noProof/>
        </w:rPr>
        <w:t>4</w:t>
      </w:r>
      <w:r>
        <w:fldChar w:fldCharType="end"/>
      </w:r>
      <w:r>
        <w:t xml:space="preserve"> - </w:t>
      </w:r>
      <w:r w:rsidRPr="00245CEE">
        <w:t>Folder structure of a Geo IP containing one representation of multiple rasters</w:t>
      </w:r>
    </w:p>
    <w:p w14:paraId="636C1B9C" w14:textId="77777777" w:rsidR="007E34FD" w:rsidRDefault="007E34FD">
      <w:pPr>
        <w:jc w:val="center"/>
        <w:rPr>
          <w:rFonts w:eastAsia="Calibri"/>
        </w:rPr>
      </w:pPr>
    </w:p>
    <w:p w14:paraId="636C1B9E" w14:textId="77777777" w:rsidR="007E34FD" w:rsidRDefault="00000000">
      <w:pPr>
        <w:spacing w:after="180"/>
        <w:jc w:val="both"/>
        <w:rPr>
          <w:rFonts w:ascii="Calibri" w:eastAsia="Calibri" w:hAnsi="Calibri"/>
          <w:sz w:val="22"/>
          <w:szCs w:val="22"/>
        </w:rPr>
      </w:pPr>
      <w:r>
        <w:rPr>
          <w:rFonts w:ascii="Calibri" w:eastAsia="Calibri" w:hAnsi="Calibri"/>
          <w:sz w:val="22"/>
          <w:szCs w:val="22"/>
        </w:rPr>
        <w:t xml:space="preserve">In this example, we can see that the Raster and Vector content within the </w:t>
      </w:r>
      <w:r>
        <w:rPr>
          <w:rFonts w:ascii="Courier New" w:eastAsia="Calibri" w:hAnsi="Courier New" w:cs="Courier New"/>
          <w:iCs/>
          <w:sz w:val="22"/>
          <w:szCs w:val="22"/>
        </w:rPr>
        <w:t>Data</w:t>
      </w:r>
      <w:r>
        <w:rPr>
          <w:rFonts w:ascii="Calibri" w:eastAsia="Calibri" w:hAnsi="Calibri"/>
          <w:i/>
          <w:iCs/>
          <w:sz w:val="22"/>
          <w:szCs w:val="22"/>
        </w:rPr>
        <w:t xml:space="preserve"> </w:t>
      </w:r>
      <w:r>
        <w:rPr>
          <w:rFonts w:ascii="Calibri" w:eastAsia="Calibri" w:hAnsi="Calibri"/>
          <w:sz w:val="22"/>
          <w:szCs w:val="22"/>
        </w:rPr>
        <w:t>folder can be organised in various ways. It could represent the structure within the initial system. However, to support more automated validation and future preservation actions it is recommended that geospatial records in different formats are stored in separate folders. In this example, GML files are stored within GML folder, and Raster data is stored in TIFF folder.</w:t>
      </w:r>
    </w:p>
    <w:p w14:paraId="636C1B9F" w14:textId="77777777" w:rsidR="007E34FD" w:rsidRDefault="007E34FD">
      <w:pPr>
        <w:jc w:val="center"/>
        <w:rPr>
          <w:rFonts w:eastAsia="Calibri"/>
        </w:rPr>
      </w:pPr>
    </w:p>
    <w:p w14:paraId="636C1BA0" w14:textId="77777777" w:rsidR="007E34FD" w:rsidRDefault="007E34FD">
      <w:pPr>
        <w:jc w:val="center"/>
        <w:rPr>
          <w:rFonts w:eastAsia="Calibri"/>
        </w:rPr>
      </w:pPr>
    </w:p>
    <w:p w14:paraId="636C1BA1"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clear="all"/>
      </w:r>
    </w:p>
    <w:p w14:paraId="636C1BA2" w14:textId="77777777" w:rsidR="007E34FD" w:rsidRDefault="00000000">
      <w:pPr>
        <w:pStyle w:val="Heading2"/>
        <w:numPr>
          <w:ilvl w:val="1"/>
          <w:numId w:val="12"/>
        </w:numPr>
      </w:pPr>
      <w:bookmarkStart w:id="46" w:name="_Toc80953079"/>
      <w:r>
        <w:lastRenderedPageBreak/>
        <w:t>Rationales in METS Requirements</w:t>
      </w:r>
      <w:bookmarkEnd w:id="46"/>
    </w:p>
    <w:p w14:paraId="636C1BA3" w14:textId="77777777" w:rsidR="007E34FD" w:rsidRDefault="007E34FD">
      <w:pPr>
        <w:rPr>
          <w:rFonts w:ascii="Calibri" w:eastAsia="Calibri" w:hAnsi="Calibri" w:cs="Calibri"/>
          <w:sz w:val="22"/>
          <w:szCs w:val="22"/>
        </w:rPr>
      </w:pPr>
    </w:p>
    <w:p w14:paraId="636C1BA4" w14:textId="77777777" w:rsidR="007E34FD" w:rsidRDefault="00000000">
      <w:pPr>
        <w:rPr>
          <w:rFonts w:ascii="Calibri" w:eastAsia="Calibri" w:hAnsi="Calibri" w:cs="Calibri"/>
          <w:color w:val="222222"/>
          <w:sz w:val="20"/>
          <w:szCs w:val="20"/>
          <w:highlight w:val="white"/>
        </w:rPr>
      </w:pPr>
      <w:r>
        <w:rPr>
          <w:rFonts w:ascii="Calibri" w:eastAsia="Calibri" w:hAnsi="Calibri" w:cs="Calibri"/>
          <w:sz w:val="22"/>
          <w:szCs w:val="22"/>
        </w:rPr>
        <w:t>CITS Geospatial text:</w:t>
      </w:r>
    </w:p>
    <w:tbl>
      <w:tblPr>
        <w:tblStyle w:val="59"/>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BAE" w14:textId="77777777">
        <w:tc>
          <w:tcPr>
            <w:tcW w:w="10466" w:type="dxa"/>
            <w:shd w:val="clear" w:color="auto" w:fill="auto"/>
            <w:tcMar>
              <w:top w:w="100" w:type="dxa"/>
              <w:left w:w="100" w:type="dxa"/>
              <w:bottom w:w="100" w:type="dxa"/>
              <w:right w:w="100" w:type="dxa"/>
            </w:tcMar>
          </w:tcPr>
          <w:p w14:paraId="636C1BA5" w14:textId="77777777" w:rsidR="007E34FD" w:rsidRDefault="00000000">
            <w:pPr>
              <w:spacing w:after="18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A CSIP can consist of zero to many representations, and this is an important feature that needs to be taken into consideration when packing geodata files within CSIPs. </w:t>
            </w:r>
          </w:p>
          <w:p w14:paraId="636C1BA6" w14:textId="77777777" w:rsidR="007E34FD" w:rsidRDefault="00000000">
            <w:pPr>
              <w:spacing w:after="18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There can easily be different representations of the same geodata records located within one CSIP. For example, one package could consist of:</w:t>
            </w:r>
          </w:p>
          <w:p w14:paraId="636C1BA7" w14:textId="77777777" w:rsidR="007E34FD" w:rsidRDefault="00000000">
            <w:pPr>
              <w:numPr>
                <w:ilvl w:val="0"/>
                <w:numId w:val="27"/>
              </w:numPr>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one representation with geodata in original format; </w:t>
            </w:r>
          </w:p>
          <w:p w14:paraId="636C1BA8" w14:textId="77777777" w:rsidR="007E34FD" w:rsidRDefault="00000000">
            <w:pPr>
              <w:numPr>
                <w:ilvl w:val="0"/>
                <w:numId w:val="27"/>
              </w:numPr>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one representation with geodata in a long-term preservation format; </w:t>
            </w:r>
          </w:p>
          <w:p w14:paraId="636C1BA9" w14:textId="77777777" w:rsidR="007E34FD" w:rsidRDefault="00000000">
            <w:pPr>
              <w:numPr>
                <w:ilvl w:val="0"/>
                <w:numId w:val="27"/>
              </w:numPr>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one representation with geodata in dissemination formats; </w:t>
            </w:r>
          </w:p>
          <w:p w14:paraId="636C1BAA" w14:textId="77777777" w:rsidR="007E34FD" w:rsidRDefault="007E34FD">
            <w:pPr>
              <w:ind w:left="720"/>
              <w:rPr>
                <w:rFonts w:asciiTheme="majorHAnsi" w:eastAsia="Calibri" w:hAnsiTheme="majorHAnsi" w:cstheme="majorHAnsi"/>
                <w:color w:val="366091"/>
                <w:sz w:val="20"/>
                <w:szCs w:val="20"/>
              </w:rPr>
            </w:pPr>
          </w:p>
          <w:p w14:paraId="636C1BAB" w14:textId="77777777" w:rsidR="007E34FD" w:rsidRDefault="00000000">
            <w:pPr>
              <w:spacing w:after="18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There can be several representations of dissemination formats. There can also be many different types of geodata records and databases within the same package. </w:t>
            </w:r>
          </w:p>
          <w:p w14:paraId="636C1BAC" w14:textId="77777777" w:rsidR="007E34FD" w:rsidRDefault="00000000">
            <w:pPr>
              <w:spacing w:after="18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As for the CITS Geospatial specification, there always needs to be a minimum of one representation and, therefore a minimum of two METS.xml. The Package METS.xml has to be a general METS.xml describing if the package itself is mainly a CITS Geodata package, and then the Representation METS.xml describing what specific main Geodata types (Primarily vector or raster) the representation consists of. </w:t>
            </w:r>
          </w:p>
          <w:p w14:paraId="636C1BAD" w14:textId="77777777" w:rsidR="007E34FD" w:rsidRDefault="00000000">
            <w:pPr>
              <w:spacing w:after="180"/>
              <w:rPr>
                <w:color w:val="222222"/>
                <w:highlight w:val="white"/>
              </w:rPr>
            </w:pPr>
            <w:r>
              <w:rPr>
                <w:rFonts w:asciiTheme="majorHAnsi" w:eastAsia="Calibri" w:hAnsiTheme="majorHAnsi" w:cstheme="majorHAnsi"/>
                <w:color w:val="366091"/>
                <w:sz w:val="20"/>
                <w:szCs w:val="20"/>
              </w:rPr>
              <w:t>A CITS Geospatial is building upon the general CSIP requirements but do not mention them here. Those requirements should be met before applying the requirements listed below.</w:t>
            </w:r>
          </w:p>
        </w:tc>
      </w:tr>
    </w:tbl>
    <w:p w14:paraId="636C1BAF" w14:textId="77777777" w:rsidR="007E34FD" w:rsidRDefault="007E34FD">
      <w:pPr>
        <w:spacing w:after="180"/>
        <w:rPr>
          <w:rFonts w:ascii="Calibri" w:eastAsia="Calibri" w:hAnsi="Calibri" w:cs="Calibri"/>
          <w:color w:val="222222"/>
          <w:sz w:val="20"/>
          <w:szCs w:val="20"/>
          <w:highlight w:val="white"/>
        </w:rPr>
      </w:pPr>
    </w:p>
    <w:p w14:paraId="636C1BB0" w14:textId="77777777" w:rsidR="007E34FD" w:rsidRDefault="00000000">
      <w:pPr>
        <w:pStyle w:val="Heading3"/>
        <w:spacing w:before="240" w:after="200"/>
        <w:ind w:left="0" w:firstLine="0"/>
      </w:pPr>
      <w:bookmarkStart w:id="47" w:name="_Toc80953080"/>
      <w:r>
        <w:t>GEO_1 Rationale</w:t>
      </w:r>
      <w:bookmarkEnd w:id="47"/>
    </w:p>
    <w:p w14:paraId="636C1BB1" w14:textId="77777777" w:rsidR="007E34FD" w:rsidRDefault="00000000">
      <w:pPr>
        <w:rPr>
          <w:u w:val="single"/>
        </w:rPr>
      </w:pPr>
      <w:r>
        <w:rPr>
          <w:rFonts w:ascii="Calibri" w:eastAsia="Calibri" w:hAnsi="Calibri" w:cs="Calibri"/>
          <w:color w:val="222222"/>
          <w:sz w:val="22"/>
          <w:szCs w:val="22"/>
          <w:highlight w:val="white"/>
          <w:u w:val="single"/>
        </w:rPr>
        <w:t>Requirement:</w:t>
      </w:r>
    </w:p>
    <w:tbl>
      <w:tblPr>
        <w:tblStyle w:val="58"/>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BB7" w14:textId="77777777">
        <w:trPr>
          <w:trHeight w:val="1012"/>
        </w:trPr>
        <w:tc>
          <w:tcPr>
            <w:tcW w:w="1167" w:type="dxa"/>
            <w:shd w:val="clear" w:color="auto" w:fill="F3F3F3"/>
            <w:vAlign w:val="center"/>
          </w:tcPr>
          <w:p w14:paraId="636C1BB2" w14:textId="77777777" w:rsidR="007E34FD" w:rsidRDefault="00000000">
            <w:pPr>
              <w:spacing w:after="180"/>
            </w:pPr>
            <w:r>
              <w:rPr>
                <w:color w:val="4A86E8"/>
              </w:rPr>
              <w:t>GEO_1</w:t>
            </w:r>
          </w:p>
        </w:tc>
        <w:tc>
          <w:tcPr>
            <w:tcW w:w="1927" w:type="dxa"/>
            <w:shd w:val="clear" w:color="auto" w:fill="F3F3F3"/>
          </w:tcPr>
          <w:p w14:paraId="636C1BB3" w14:textId="77777777" w:rsidR="007E34FD" w:rsidRDefault="007E34FD">
            <w:pPr>
              <w:spacing w:after="180"/>
              <w:rPr>
                <w:color w:val="4A86E8"/>
              </w:rPr>
            </w:pPr>
          </w:p>
        </w:tc>
        <w:tc>
          <w:tcPr>
            <w:tcW w:w="5670" w:type="dxa"/>
            <w:shd w:val="clear" w:color="auto" w:fill="F3F3F3"/>
          </w:tcPr>
          <w:p w14:paraId="636C1BB4" w14:textId="77777777" w:rsidR="007E34FD" w:rsidRDefault="00000000">
            <w:pPr>
              <w:spacing w:before="240" w:after="240"/>
              <w:rPr>
                <w:i/>
                <w:color w:val="000000"/>
              </w:rPr>
            </w:pPr>
            <w:r>
              <w:rPr>
                <w:color w:val="4A86E8"/>
              </w:rPr>
              <w:t xml:space="preserve">There </w:t>
            </w:r>
            <w:r>
              <w:rPr>
                <w:b/>
                <w:color w:val="4A86E8"/>
              </w:rPr>
              <w:t>MUST</w:t>
            </w:r>
            <w:r>
              <w:rPr>
                <w:color w:val="4A86E8"/>
              </w:rPr>
              <w:t xml:space="preserve"> be a minimum of one representation and therefore exactly one Package METS.xml and a minimum of one Representation METS.xml in a CITS Geospatial compliant package.</w:t>
            </w:r>
          </w:p>
        </w:tc>
        <w:tc>
          <w:tcPr>
            <w:tcW w:w="1276" w:type="dxa"/>
            <w:shd w:val="clear" w:color="auto" w:fill="F3F3F3"/>
          </w:tcPr>
          <w:p w14:paraId="636C1BB5" w14:textId="77777777" w:rsidR="007E34FD" w:rsidRDefault="00000000">
            <w:pPr>
              <w:spacing w:before="240" w:after="240"/>
              <w:jc w:val="center"/>
              <w:rPr>
                <w:color w:val="4A86E8"/>
              </w:rPr>
            </w:pPr>
            <w:r>
              <w:rPr>
                <w:color w:val="4A86E8"/>
              </w:rPr>
              <w:t>1..1</w:t>
            </w:r>
          </w:p>
          <w:p w14:paraId="636C1BB6" w14:textId="77777777" w:rsidR="007E34FD" w:rsidRDefault="00000000">
            <w:pPr>
              <w:spacing w:after="180"/>
              <w:jc w:val="center"/>
              <w:rPr>
                <w:color w:val="4A86E8"/>
              </w:rPr>
            </w:pPr>
            <w:r>
              <w:rPr>
                <w:color w:val="4A86E8"/>
              </w:rPr>
              <w:t>MUST</w:t>
            </w:r>
          </w:p>
        </w:tc>
      </w:tr>
    </w:tbl>
    <w:p w14:paraId="636C1BB8"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BB9" w14:textId="77777777" w:rsidR="007E34FD" w:rsidRDefault="00000000">
      <w:pPr>
        <w:spacing w:after="24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Geospatial records are placed in the </w:t>
      </w:r>
      <w:r>
        <w:rPr>
          <w:rFonts w:ascii="Courier New" w:eastAsia="Calibri" w:hAnsi="Courier New" w:cs="Courier New"/>
          <w:color w:val="222222"/>
          <w:sz w:val="22"/>
          <w:szCs w:val="22"/>
          <w:highlight w:val="white"/>
        </w:rPr>
        <w:t>Data</w:t>
      </w:r>
      <w:r>
        <w:rPr>
          <w:rFonts w:ascii="Calibri" w:eastAsia="Calibri" w:hAnsi="Calibri" w:cs="Calibri"/>
          <w:color w:val="222222"/>
          <w:sz w:val="22"/>
          <w:szCs w:val="22"/>
          <w:highlight w:val="white"/>
        </w:rPr>
        <w:t xml:space="preserve"> folder in a </w:t>
      </w:r>
      <w:r>
        <w:rPr>
          <w:rFonts w:ascii="Courier New" w:eastAsia="Calibri" w:hAnsi="Courier New" w:cs="Courier New"/>
          <w:color w:val="222222"/>
          <w:sz w:val="22"/>
          <w:szCs w:val="22"/>
          <w:highlight w:val="white"/>
        </w:rPr>
        <w:t>Representation</w:t>
      </w:r>
      <w:r>
        <w:rPr>
          <w:rFonts w:ascii="Calibri" w:eastAsia="Calibri" w:hAnsi="Calibri" w:cs="Calibri"/>
          <w:color w:val="222222"/>
          <w:sz w:val="22"/>
          <w:szCs w:val="22"/>
          <w:highlight w:val="white"/>
        </w:rPr>
        <w:t xml:space="preserve"> folder in a CSIP. There must be at least one representation of the geospatial data in a representation folder in the IP. Also, the IP must contain only one Package METS.xml file and one Representation METS.xml file in each representation folder.</w:t>
      </w:r>
    </w:p>
    <w:p w14:paraId="636C1BBA" w14:textId="77777777" w:rsidR="007E34FD" w:rsidRDefault="00000000">
      <w:pPr>
        <w:spacing w:after="24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This first requirement is central for the CITS Geospatial specification since it operates with two central terms: the Package METS.xml and the Representation METS.xml. </w:t>
      </w:r>
    </w:p>
    <w:p w14:paraId="636C1BBB" w14:textId="77777777" w:rsidR="007E34FD" w:rsidRDefault="00000000">
      <w:pPr>
        <w:spacing w:after="24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The "Package METS.xml" (there is only one) needs to be in the root of the package, and one "Representation METS.xml" needs to exist in the root of each representation within the package. </w:t>
      </w:r>
    </w:p>
    <w:p w14:paraId="636C1BBC" w14:textId="77777777" w:rsidR="007E34FD" w:rsidRDefault="00000000">
      <w:pPr>
        <w:spacing w:after="240"/>
        <w:rPr>
          <w:rFonts w:ascii="Calibri" w:eastAsia="Calibri" w:hAnsi="Calibri" w:cs="Calibri"/>
          <w:color w:val="222222"/>
          <w:sz w:val="22"/>
          <w:szCs w:val="22"/>
          <w:highlight w:val="red"/>
        </w:rPr>
      </w:pPr>
      <w:r>
        <w:rPr>
          <w:rFonts w:ascii="Calibri" w:eastAsia="Calibri" w:hAnsi="Calibri" w:cs="Calibri"/>
          <w:color w:val="222222"/>
          <w:sz w:val="22"/>
          <w:szCs w:val="22"/>
          <w:highlight w:val="white"/>
        </w:rPr>
        <w:t>According to the CSIP specification, it is up to the user to define whether all files in an IP are described in the "Package METS.xml" or whether the user wishes to split it up and let "Representation METS.xml" describe the content within the representations. In the CITS Geospatial specification files in a representation folder are described in a "Representation METS.xml".</w:t>
      </w:r>
    </w:p>
    <w:p w14:paraId="636C1BBD"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BE"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lastRenderedPageBreak/>
        <w:t>See the example in Figure 2, containing one Package level METS and two Representation level METS files.</w:t>
      </w:r>
    </w:p>
    <w:p w14:paraId="636C1BBF" w14:textId="77777777" w:rsidR="007E34FD" w:rsidRDefault="007E34FD">
      <w:pPr>
        <w:rPr>
          <w:rFonts w:ascii="Calibri" w:eastAsia="Calibri" w:hAnsi="Calibri" w:cs="Calibri"/>
          <w:color w:val="222222"/>
          <w:sz w:val="22"/>
          <w:szCs w:val="22"/>
          <w:highlight w:val="white"/>
          <w:u w:val="single"/>
        </w:rPr>
      </w:pPr>
    </w:p>
    <w:p w14:paraId="636C1BC0"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C1" w14:textId="77777777" w:rsidR="007E34FD" w:rsidRDefault="00000000">
      <w:pPr>
        <w:spacing w:after="240"/>
        <w:rPr>
          <w:rFonts w:ascii="Calibri" w:eastAsia="Calibri" w:hAnsi="Calibri" w:cs="Calibri"/>
          <w:color w:val="222222"/>
          <w:sz w:val="22"/>
          <w:szCs w:val="22"/>
        </w:rPr>
      </w:pPr>
      <w:bookmarkStart w:id="48" w:name="_heading=h.1hmsyys"/>
      <w:bookmarkEnd w:id="48"/>
      <w:r>
        <w:rPr>
          <w:rFonts w:ascii="Calibri" w:eastAsia="Calibri" w:hAnsi="Calibri" w:cs="Calibri"/>
          <w:color w:val="222222"/>
          <w:sz w:val="22"/>
          <w:szCs w:val="22"/>
          <w:highlight w:val="white"/>
        </w:rPr>
        <w:t>An Information package without geospatial content stored within Representation folders doesn’t qualify for a geospatial package. It could qualify for a general CSIP Package.</w:t>
      </w:r>
      <w:r>
        <w:rPr>
          <w:rFonts w:ascii="Calibri" w:eastAsia="Calibri" w:hAnsi="Calibri" w:cs="Calibri"/>
          <w:color w:val="222222"/>
          <w:sz w:val="22"/>
          <w:szCs w:val="22"/>
        </w:rPr>
        <w:br/>
      </w:r>
    </w:p>
    <w:p w14:paraId="636C1BC2" w14:textId="77777777" w:rsidR="007E34FD" w:rsidRDefault="00000000">
      <w:pPr>
        <w:pStyle w:val="Heading3"/>
        <w:spacing w:before="240" w:after="240"/>
        <w:ind w:left="0" w:firstLine="0"/>
        <w:jc w:val="both"/>
      </w:pPr>
      <w:bookmarkStart w:id="49" w:name="_Toc80953081"/>
      <w:r>
        <w:t>Rationales in 3.2.2 Package METS requirements</w:t>
      </w:r>
      <w:bookmarkEnd w:id="49"/>
    </w:p>
    <w:p w14:paraId="636C1BC3" w14:textId="77777777" w:rsidR="007E34FD" w:rsidRDefault="00000000">
      <w:pPr>
        <w:pStyle w:val="Heading3"/>
        <w:spacing w:before="240" w:after="200"/>
        <w:ind w:left="0" w:firstLine="0"/>
      </w:pPr>
      <w:bookmarkStart w:id="50" w:name="_Toc80953082"/>
      <w:r>
        <w:t>GEO_2 Rationale</w:t>
      </w:r>
      <w:bookmarkEnd w:id="50"/>
    </w:p>
    <w:p w14:paraId="636C1BC4" w14:textId="77777777" w:rsidR="007E34FD" w:rsidRDefault="00000000">
      <w:r>
        <w:rPr>
          <w:rFonts w:ascii="Calibri" w:eastAsia="Calibri" w:hAnsi="Calibri" w:cs="Calibri"/>
          <w:color w:val="222222"/>
          <w:sz w:val="22"/>
          <w:szCs w:val="22"/>
          <w:highlight w:val="white"/>
          <w:u w:val="single"/>
        </w:rPr>
        <w:t>Requirement:</w:t>
      </w:r>
    </w:p>
    <w:tbl>
      <w:tblPr>
        <w:tblStyle w:val="57"/>
        <w:tblW w:w="1047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1920"/>
        <w:gridCol w:w="6060"/>
        <w:gridCol w:w="1320"/>
      </w:tblGrid>
      <w:tr w:rsidR="007E34FD" w14:paraId="636C1BC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70" w:type="dxa"/>
            <w:shd w:val="clear" w:color="auto" w:fill="F3F3F3"/>
            <w:vAlign w:val="center"/>
          </w:tcPr>
          <w:p w14:paraId="636C1BC5" w14:textId="77777777" w:rsidR="007E34FD" w:rsidRDefault="00000000">
            <w:pPr>
              <w:spacing w:after="240" w:line="288" w:lineRule="auto"/>
              <w:rPr>
                <w:color w:val="4A86E8"/>
              </w:rPr>
            </w:pPr>
            <w:r>
              <w:rPr>
                <w:b w:val="0"/>
                <w:color w:val="4A86E8"/>
              </w:rPr>
              <w:t>GEO_2</w:t>
            </w:r>
          </w:p>
          <w:p w14:paraId="636C1BC6" w14:textId="77777777" w:rsidR="007E34FD" w:rsidRDefault="00000000">
            <w:pPr>
              <w:spacing w:after="180" w:line="288" w:lineRule="auto"/>
              <w:rPr>
                <w:color w:val="4A86E8"/>
              </w:rPr>
            </w:pPr>
            <w:r>
              <w:rPr>
                <w:b w:val="0"/>
                <w:color w:val="4A86E8"/>
              </w:rPr>
              <w:t>Ref CSIP2</w:t>
            </w:r>
          </w:p>
        </w:tc>
        <w:tc>
          <w:tcPr>
            <w:tcW w:w="1920" w:type="dxa"/>
            <w:shd w:val="clear" w:color="auto" w:fill="F3F3F3"/>
          </w:tcPr>
          <w:p w14:paraId="636C1BC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Type </w:t>
            </w:r>
          </w:p>
          <w:p w14:paraId="636C1BC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mets/@TYPE</w:t>
            </w:r>
          </w:p>
        </w:tc>
        <w:tc>
          <w:tcPr>
            <w:tcW w:w="6060" w:type="dxa"/>
            <w:shd w:val="clear" w:color="auto" w:fill="F3F3F3"/>
          </w:tcPr>
          <w:p w14:paraId="636C1BC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For information packages that primarily contain geospatial data, the value in Package mets/@TYPE </w:t>
            </w:r>
            <w:r>
              <w:rPr>
                <w:color w:val="4A86E8"/>
              </w:rPr>
              <w:t>MUST</w:t>
            </w:r>
            <w:r>
              <w:rPr>
                <w:b w:val="0"/>
                <w:color w:val="4A86E8"/>
              </w:rPr>
              <w:t xml:space="preserve"> be “Geospatial Data” as taken from the CSIP Vocabulary for</w:t>
            </w:r>
            <w:hyperlink r:id="rId29" w:tooltip="https://earkcsip.dilcis.eu/schema/CSIPVocabularyContentCategory.xml" w:history="1">
              <w:r>
                <w:rPr>
                  <w:b w:val="0"/>
                  <w:color w:val="4A86E8"/>
                </w:rPr>
                <w:t xml:space="preserve"> Content Category</w:t>
              </w:r>
            </w:hyperlink>
            <w:r>
              <w:rPr>
                <w:b w:val="0"/>
                <w:color w:val="4A86E8"/>
              </w:rPr>
              <w:t>.</w:t>
            </w:r>
          </w:p>
          <w:p w14:paraId="636C1BCA"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1320" w:type="dxa"/>
            <w:shd w:val="clear" w:color="auto" w:fill="F3F3F3"/>
          </w:tcPr>
          <w:p w14:paraId="636C1BCB"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BCC"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BCE" w14:textId="77777777" w:rsidR="007E34FD" w:rsidRDefault="00000000">
      <w:pPr>
        <w:spacing w:before="200"/>
      </w:pPr>
      <w:r>
        <w:rPr>
          <w:rFonts w:ascii="Calibri" w:eastAsia="Calibri" w:hAnsi="Calibri" w:cs="Calibri"/>
          <w:color w:val="222222"/>
          <w:sz w:val="22"/>
          <w:szCs w:val="22"/>
          <w:highlight w:val="white"/>
          <w:u w:val="single"/>
        </w:rPr>
        <w:t>Description:</w:t>
      </w:r>
    </w:p>
    <w:p w14:paraId="636C1BCF"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ensures that the IP is compliant with the requirement CSIP2 in the CSIP specification, which states that there MUST be a TYPE-attribute with a value taken from the provided vocabulary for Content Category (</w:t>
      </w:r>
      <w:hyperlink r:id="rId30" w:tooltip="https://earkcsip.dilcis.eu/schema/CSIPVocabularyContentCategory.xml" w:history="1">
        <w:r>
          <w:rPr>
            <w:rFonts w:ascii="Calibri" w:eastAsia="Calibri" w:hAnsi="Calibri" w:cs="Calibri"/>
            <w:color w:val="1155CC"/>
            <w:sz w:val="22"/>
            <w:szCs w:val="22"/>
            <w:u w:val="single"/>
          </w:rPr>
          <w:t>https://earkcsip.dilcis.eu/schema/CSIPVocabularyContentCategory.xml</w:t>
        </w:r>
      </w:hyperlink>
      <w:r>
        <w:rPr>
          <w:rFonts w:ascii="Calibri" w:eastAsia="Calibri" w:hAnsi="Calibri" w:cs="Calibri"/>
          <w:sz w:val="22"/>
          <w:szCs w:val="22"/>
        </w:rPr>
        <w:t xml:space="preserve">). </w:t>
      </w:r>
    </w:p>
    <w:p w14:paraId="636C1BD0" w14:textId="77777777" w:rsidR="007E34FD" w:rsidRDefault="00000000">
      <w:pPr>
        <w:spacing w:before="240" w:after="240"/>
      </w:pPr>
      <w:r>
        <w:rPr>
          <w:rFonts w:ascii="Calibri" w:eastAsia="Calibri" w:hAnsi="Calibri" w:cs="Calibri"/>
          <w:sz w:val="22"/>
          <w:szCs w:val="22"/>
        </w:rPr>
        <w:t>“Geospatial Data” is the most relevant value from the Content Category vocabulary found in CSIP.</w:t>
      </w:r>
    </w:p>
    <w:p w14:paraId="636C1BD1"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D2"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TYPE="Geospatial Data"</w:t>
      </w:r>
    </w:p>
    <w:p w14:paraId="636C1BD3"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BD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This information in the “Package METS.xml” can be used in a Finding Aid to group the IP as an IP that primarily contains “Geospatial Data”.</w:t>
      </w:r>
    </w:p>
    <w:p w14:paraId="636C1BD5" w14:textId="77777777" w:rsidR="007E34FD" w:rsidRDefault="00000000">
      <w:pPr>
        <w:pStyle w:val="Heading3"/>
        <w:spacing w:before="240" w:after="200"/>
        <w:ind w:left="0" w:firstLine="0"/>
      </w:pPr>
      <w:bookmarkStart w:id="51" w:name="_Toc80953083"/>
      <w:r>
        <w:t>GEO_3 Rationale</w:t>
      </w:r>
      <w:bookmarkEnd w:id="51"/>
    </w:p>
    <w:p w14:paraId="636C1BD6"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6"/>
        <w:tblW w:w="1039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2066"/>
        <w:gridCol w:w="6124"/>
        <w:gridCol w:w="1035"/>
      </w:tblGrid>
      <w:tr w:rsidR="007E34FD" w14:paraId="636C1BDE"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70" w:type="dxa"/>
            <w:shd w:val="clear" w:color="auto" w:fill="F3F3F3"/>
            <w:vAlign w:val="center"/>
          </w:tcPr>
          <w:p w14:paraId="636C1BD7" w14:textId="77777777" w:rsidR="007E34FD" w:rsidRDefault="00000000">
            <w:pPr>
              <w:spacing w:after="180"/>
              <w:rPr>
                <w:color w:val="4A86E8"/>
              </w:rPr>
            </w:pPr>
            <w:r>
              <w:rPr>
                <w:b w:val="0"/>
                <w:color w:val="4A86E8"/>
              </w:rPr>
              <w:t>GEO_3</w:t>
            </w:r>
          </w:p>
          <w:p w14:paraId="636C1BD8" w14:textId="77777777" w:rsidR="007E34FD" w:rsidRDefault="00000000">
            <w:pPr>
              <w:spacing w:before="240" w:after="240"/>
              <w:rPr>
                <w:color w:val="4A86E8"/>
              </w:rPr>
            </w:pPr>
            <w:r>
              <w:rPr>
                <w:b w:val="0"/>
                <w:color w:val="4A86E8"/>
              </w:rPr>
              <w:t>Ref CSIP4</w:t>
            </w:r>
          </w:p>
        </w:tc>
        <w:tc>
          <w:tcPr>
            <w:tcW w:w="2066" w:type="dxa"/>
            <w:shd w:val="clear" w:color="auto" w:fill="F3F3F3"/>
          </w:tcPr>
          <w:p w14:paraId="636C1BD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Content Information Type Specification</w:t>
            </w:r>
          </w:p>
          <w:p w14:paraId="636C1BD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mets/@csip:CONTENTINFORMATIONTYPE</w:t>
            </w:r>
          </w:p>
        </w:tc>
        <w:tc>
          <w:tcPr>
            <w:tcW w:w="6124" w:type="dxa"/>
            <w:shd w:val="clear" w:color="auto" w:fill="F3F3F3"/>
          </w:tcPr>
          <w:p w14:paraId="636C1BD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000000"/>
              </w:rPr>
            </w:pPr>
            <w:r>
              <w:rPr>
                <w:b w:val="0"/>
                <w:color w:val="4A86E8"/>
              </w:rPr>
              <w:t xml:space="preserve">For information packages that primarily contain geospatial data, the value in Package mets/@csip:CONTENTINFORMATIONTYPE </w:t>
            </w:r>
            <w:r>
              <w:rPr>
                <w:color w:val="4A86E8"/>
              </w:rPr>
              <w:t>MUST</w:t>
            </w:r>
            <w:r>
              <w:rPr>
                <w:b w:val="0"/>
                <w:color w:val="4A86E8"/>
              </w:rPr>
              <w:t xml:space="preserve"> be ”</w:t>
            </w:r>
            <w:r>
              <w:t xml:space="preserve"> </w:t>
            </w:r>
            <w:r>
              <w:rPr>
                <w:b w:val="0"/>
                <w:color w:val="4A86E8"/>
              </w:rPr>
              <w:t>citsgeospatial_v3_0” as taken from the CSIP Vocabulary for Detailed Content Type.</w:t>
            </w:r>
          </w:p>
        </w:tc>
        <w:tc>
          <w:tcPr>
            <w:tcW w:w="1035" w:type="dxa"/>
            <w:shd w:val="clear" w:color="auto" w:fill="F3F3F3"/>
          </w:tcPr>
          <w:p w14:paraId="636C1BDC"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BDD"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BDF"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BE0"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is to make sure that the IP is compliant with the requirement CSIP4 in CSIP, which is a primary way of handling which kind of Content Information Type the package contains.  In the case of multiple Content Information Types in an IP the value “MIXED” should be used.</w:t>
      </w:r>
    </w:p>
    <w:p w14:paraId="636C1BE1"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E2"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csip:CONTENTINFORMATIONTYPE="</w:t>
      </w:r>
      <w:r>
        <w:t xml:space="preserve"> </w:t>
      </w:r>
      <w:r>
        <w:rPr>
          <w:rFonts w:ascii="Courier New" w:eastAsia="Courier New" w:hAnsi="Courier New" w:cs="Courier New"/>
          <w:b/>
          <w:color w:val="222222"/>
          <w:sz w:val="22"/>
          <w:szCs w:val="22"/>
        </w:rPr>
        <w:t xml:space="preserve">citsgeospatial_v3_0 </w:t>
      </w:r>
      <w:r>
        <w:rPr>
          <w:rFonts w:ascii="Courier New" w:eastAsia="Courier New" w:hAnsi="Courier New" w:cs="Courier New"/>
          <w:b/>
          <w:color w:val="222222"/>
          <w:sz w:val="22"/>
          <w:szCs w:val="22"/>
          <w:highlight w:val="white"/>
        </w:rPr>
        <w:t>"</w:t>
      </w:r>
    </w:p>
    <w:p w14:paraId="636C1BE3" w14:textId="77777777" w:rsidR="007E34FD" w:rsidRDefault="00000000">
      <w:pPr>
        <w:spacing w:before="240"/>
        <w:rPr>
          <w:rFonts w:ascii="Calibri" w:eastAsia="Calibri" w:hAnsi="Calibri" w:cs="Calibri"/>
          <w:sz w:val="22"/>
          <w:szCs w:val="22"/>
          <w:u w:val="single"/>
        </w:rPr>
      </w:pPr>
      <w:r>
        <w:rPr>
          <w:rFonts w:ascii="Calibri" w:eastAsia="Calibri" w:hAnsi="Calibri" w:cs="Calibri"/>
          <w:sz w:val="22"/>
          <w:szCs w:val="22"/>
          <w:u w:val="single"/>
        </w:rPr>
        <w:lastRenderedPageBreak/>
        <w:t>Rationale:</w:t>
      </w:r>
    </w:p>
    <w:p w14:paraId="636C1BE4" w14:textId="77777777" w:rsidR="007E34FD" w:rsidRDefault="00000000">
      <w:pPr>
        <w:spacing w:after="240"/>
        <w:rPr>
          <w:rFonts w:ascii="Calibri" w:eastAsia="Calibri" w:hAnsi="Calibri" w:cs="Calibri"/>
          <w:color w:val="222222"/>
          <w:sz w:val="22"/>
          <w:szCs w:val="22"/>
          <w:highlight w:val="white"/>
        </w:rPr>
      </w:pPr>
      <w:r>
        <w:rPr>
          <w:rFonts w:ascii="Calibri" w:eastAsia="Calibri" w:hAnsi="Calibri" w:cs="Calibri"/>
          <w:sz w:val="22"/>
          <w:szCs w:val="22"/>
        </w:rPr>
        <w:t>When the “citsgeospatial_v3_0” value is used, this means that the package can be identified as stated to live up to the CITS Geospatial specification, and therefore be validated based on requirements in this specification.</w:t>
      </w:r>
    </w:p>
    <w:p w14:paraId="636C1BE5" w14:textId="77777777" w:rsidR="007E34FD" w:rsidRDefault="00000000">
      <w:pPr>
        <w:pStyle w:val="Heading3"/>
        <w:spacing w:before="240" w:after="200"/>
        <w:ind w:left="0" w:firstLine="0"/>
      </w:pPr>
      <w:bookmarkStart w:id="52" w:name="_Toc80953084"/>
      <w:r>
        <w:t>GEO_4 Rationale</w:t>
      </w:r>
      <w:bookmarkEnd w:id="52"/>
    </w:p>
    <w:p w14:paraId="636C1BE6"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5"/>
        <w:tblW w:w="10305"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70"/>
        <w:gridCol w:w="2207"/>
        <w:gridCol w:w="5383"/>
        <w:gridCol w:w="1545"/>
      </w:tblGrid>
      <w:tr w:rsidR="007E34FD" w14:paraId="636C1BEF"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70" w:type="dxa"/>
            <w:shd w:val="clear" w:color="auto" w:fill="F3F3F3"/>
            <w:vAlign w:val="center"/>
          </w:tcPr>
          <w:p w14:paraId="636C1BE7" w14:textId="77777777" w:rsidR="007E34FD" w:rsidRDefault="00000000">
            <w:pPr>
              <w:spacing w:after="180"/>
              <w:rPr>
                <w:color w:val="4A86E8"/>
              </w:rPr>
            </w:pPr>
            <w:r>
              <w:rPr>
                <w:b w:val="0"/>
                <w:color w:val="4A86E8"/>
              </w:rPr>
              <w:t>GEO_4</w:t>
            </w:r>
          </w:p>
          <w:p w14:paraId="636C1BE8" w14:textId="77777777" w:rsidR="007E34FD" w:rsidRDefault="00000000">
            <w:pPr>
              <w:spacing w:before="240" w:after="240"/>
              <w:rPr>
                <w:color w:val="4A86E8"/>
              </w:rPr>
            </w:pPr>
            <w:r>
              <w:rPr>
                <w:b w:val="0"/>
                <w:color w:val="4A86E8"/>
              </w:rPr>
              <w:t>Ref CSIP5</w:t>
            </w:r>
          </w:p>
        </w:tc>
        <w:tc>
          <w:tcPr>
            <w:tcW w:w="2207" w:type="dxa"/>
            <w:shd w:val="clear" w:color="auto" w:fill="F3F3F3"/>
          </w:tcPr>
          <w:p w14:paraId="636C1BE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Other Content Information Type Specification</w:t>
            </w:r>
          </w:p>
          <w:p w14:paraId="636C1BE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mets/@csip:OTHERCONTENTINFORMATIONTYPE </w:t>
            </w:r>
          </w:p>
        </w:tc>
        <w:tc>
          <w:tcPr>
            <w:tcW w:w="5383" w:type="dxa"/>
            <w:shd w:val="clear" w:color="auto" w:fill="F3F3F3"/>
          </w:tcPr>
          <w:p w14:paraId="636C1BE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For information packages that primarily contain geospatial data, the Package METS MUST NOT have a mets/@csip:OTHERCONTENTINFORMATIONTYPE</w:t>
            </w:r>
          </w:p>
          <w:p w14:paraId="636C1BEC"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1545" w:type="dxa"/>
            <w:shd w:val="clear" w:color="auto" w:fill="F3F3F3"/>
          </w:tcPr>
          <w:p w14:paraId="636C1BE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0..0</w:t>
            </w:r>
          </w:p>
          <w:p w14:paraId="636C1BE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MUST NOT</w:t>
            </w:r>
          </w:p>
        </w:tc>
      </w:tr>
    </w:tbl>
    <w:p w14:paraId="636C1BF0"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BF1" w14:textId="77777777" w:rsidR="007E34FD" w:rsidRDefault="00000000">
      <w:pPr>
        <w:spacing w:before="200"/>
        <w:rPr>
          <w:rFonts w:ascii="Calibri" w:eastAsia="Calibri" w:hAnsi="Calibri" w:cs="Calibri"/>
          <w:sz w:val="22"/>
          <w:szCs w:val="22"/>
        </w:rPr>
      </w:pPr>
      <w:r>
        <w:rPr>
          <w:rFonts w:ascii="Calibri" w:eastAsia="Calibri" w:hAnsi="Calibri" w:cs="Calibri"/>
          <w:sz w:val="22"/>
          <w:szCs w:val="22"/>
        </w:rPr>
        <w:t>The csip:OTHERCONTENTINFORMATIONTYPE-attribute is meant to specify which Content Information Type is used if the csip:CONTENTINFORMATIONTYPE-attribute has the value “OTHER”. It is not meant to exist if there are multiple Content Information Types in an IP. In the case of multiple Content Information Types, then the value “MIXED” should be used. Therefore, for CITS_Geospatial packages, there must not be a csip:OTHERCONTENTINFORMATIONTYPE-attribute in “Package METS.xml”. Note that this is different from the “Representation METS.xml”.</w:t>
      </w:r>
    </w:p>
    <w:p w14:paraId="636C1BF2" w14:textId="77777777" w:rsidR="007E34FD" w:rsidRDefault="007E34FD">
      <w:pPr>
        <w:rPr>
          <w:rFonts w:ascii="Calibri" w:eastAsia="Calibri" w:hAnsi="Calibri" w:cs="Calibri"/>
          <w:color w:val="222222"/>
          <w:sz w:val="22"/>
          <w:szCs w:val="22"/>
        </w:rPr>
      </w:pPr>
    </w:p>
    <w:p w14:paraId="636C1BF3"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BF4" w14:textId="77777777" w:rsidR="007E34FD" w:rsidRDefault="00000000">
      <w:pPr>
        <w:rPr>
          <w:rFonts w:ascii="Courier New" w:eastAsia="Courier New" w:hAnsi="Courier New" w:cs="Courier New"/>
          <w:color w:val="222222"/>
          <w:sz w:val="22"/>
          <w:szCs w:val="22"/>
          <w:highlight w:val="white"/>
        </w:rPr>
      </w:pPr>
      <w:r>
        <w:rPr>
          <w:rFonts w:ascii="Calibri" w:eastAsia="Calibri" w:hAnsi="Calibri" w:cs="Calibri"/>
          <w:sz w:val="22"/>
          <w:szCs w:val="22"/>
        </w:rPr>
        <w:t xml:space="preserve">The </w:t>
      </w:r>
      <w:r>
        <w:rPr>
          <w:rFonts w:ascii="Courier New" w:eastAsia="Courier New" w:hAnsi="Courier New" w:cs="Courier New"/>
          <w:color w:val="222222"/>
          <w:sz w:val="22"/>
          <w:szCs w:val="22"/>
          <w:highlight w:val="white"/>
        </w:rPr>
        <w:t xml:space="preserve">csip:OTHERCONTENTINFORMATIONTYPE </w:t>
      </w:r>
      <w:r>
        <w:rPr>
          <w:rFonts w:ascii="Calibri" w:eastAsia="Calibri" w:hAnsi="Calibri" w:cs="Calibri"/>
          <w:sz w:val="22"/>
          <w:szCs w:val="22"/>
        </w:rPr>
        <w:t>must not be present in the Package METS.xml file.</w:t>
      </w:r>
    </w:p>
    <w:p w14:paraId="636C1BF5" w14:textId="77777777" w:rsidR="007E34FD" w:rsidRDefault="007E34FD">
      <w:pPr>
        <w:rPr>
          <w:rFonts w:ascii="Calibri" w:eastAsia="Calibri" w:hAnsi="Calibri" w:cs="Calibri"/>
          <w:sz w:val="22"/>
          <w:szCs w:val="22"/>
          <w:u w:val="single"/>
        </w:rPr>
      </w:pPr>
    </w:p>
    <w:p w14:paraId="636C1BF6" w14:textId="77777777" w:rsidR="007E34FD" w:rsidRDefault="00000000">
      <w:pPr>
        <w:spacing w:before="240"/>
        <w:rPr>
          <w:rFonts w:ascii="Calibri" w:eastAsia="Calibri" w:hAnsi="Calibri" w:cs="Calibri"/>
          <w:sz w:val="22"/>
          <w:szCs w:val="22"/>
          <w:u w:val="single"/>
        </w:rPr>
      </w:pPr>
      <w:r>
        <w:rPr>
          <w:rFonts w:ascii="Calibri" w:eastAsia="Calibri" w:hAnsi="Calibri" w:cs="Calibri"/>
          <w:sz w:val="22"/>
          <w:szCs w:val="22"/>
          <w:u w:val="single"/>
        </w:rPr>
        <w:t>Rationale:</w:t>
      </w:r>
    </w:p>
    <w:p w14:paraId="636C1BF7" w14:textId="77777777" w:rsidR="007E34FD" w:rsidRDefault="00000000">
      <w:pPr>
        <w:rPr>
          <w:rFonts w:ascii="Calibri" w:eastAsia="Calibri" w:hAnsi="Calibri" w:cs="Calibri"/>
          <w:sz w:val="22"/>
          <w:szCs w:val="22"/>
          <w:u w:val="single"/>
        </w:rPr>
      </w:pPr>
      <w:r>
        <w:rPr>
          <w:rFonts w:ascii="Calibri" w:eastAsia="Calibri" w:hAnsi="Calibri" w:cs="Calibri"/>
          <w:sz w:val="22"/>
          <w:szCs w:val="22"/>
        </w:rPr>
        <w:t>Because if it is an csip:OTHERCONTENTINFORMATIONTYPE-attribute then it is not a valid “ CITS_Geospatial packages”.</w:t>
      </w:r>
    </w:p>
    <w:p w14:paraId="636C1BF8" w14:textId="77777777" w:rsidR="007E34FD" w:rsidRDefault="00000000">
      <w:pPr>
        <w:pStyle w:val="Heading3"/>
        <w:spacing w:before="240" w:after="200"/>
        <w:ind w:left="0" w:firstLine="0"/>
      </w:pPr>
      <w:bookmarkStart w:id="53" w:name="_Toc80953085"/>
      <w:r>
        <w:t>GEO_5 Rationale</w:t>
      </w:r>
      <w:bookmarkEnd w:id="53"/>
    </w:p>
    <w:p w14:paraId="636C1BF9"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4"/>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01"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BFA" w14:textId="77777777" w:rsidR="007E34FD" w:rsidRDefault="00000000">
            <w:pPr>
              <w:spacing w:after="180"/>
            </w:pPr>
            <w:r>
              <w:rPr>
                <w:b w:val="0"/>
                <w:color w:val="4A86E8"/>
              </w:rPr>
              <w:t>GEO_5</w:t>
            </w:r>
          </w:p>
          <w:p w14:paraId="636C1BFB" w14:textId="77777777" w:rsidR="007E34FD" w:rsidRDefault="00000000">
            <w:pPr>
              <w:spacing w:before="240" w:after="240"/>
              <w:rPr>
                <w:color w:val="4A86E8"/>
              </w:rPr>
            </w:pPr>
            <w:r>
              <w:rPr>
                <w:b w:val="0"/>
                <w:color w:val="4A86E8"/>
              </w:rPr>
              <w:t>Ref CSIP6</w:t>
            </w:r>
          </w:p>
        </w:tc>
        <w:tc>
          <w:tcPr>
            <w:tcW w:w="1927" w:type="dxa"/>
            <w:shd w:val="clear" w:color="auto" w:fill="F3F3F3"/>
          </w:tcPr>
          <w:p w14:paraId="636C1BFC"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 Profile</w:t>
            </w:r>
          </w:p>
          <w:p w14:paraId="636C1BF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mets/@PROFILE</w:t>
            </w:r>
          </w:p>
        </w:tc>
        <w:tc>
          <w:tcPr>
            <w:tcW w:w="5670" w:type="dxa"/>
            <w:shd w:val="clear" w:color="auto" w:fill="F3F3F3"/>
          </w:tcPr>
          <w:p w14:paraId="636C1BF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For information packages that primarily contain geospatial data, the value in the @PROFILE </w:t>
            </w:r>
            <w:r>
              <w:rPr>
                <w:color w:val="4A86E8"/>
              </w:rPr>
              <w:t>MUST</w:t>
            </w:r>
            <w:r>
              <w:rPr>
                <w:b w:val="0"/>
                <w:color w:val="4A86E8"/>
              </w:rPr>
              <w:t xml:space="preserve"> be "https://citsgeospatial.dilcis.eu/profile/E-ARK-GEOSPATIAL-ROOT.xml "</w:t>
            </w:r>
          </w:p>
        </w:tc>
        <w:tc>
          <w:tcPr>
            <w:tcW w:w="1276" w:type="dxa"/>
            <w:shd w:val="clear" w:color="auto" w:fill="F3F3F3"/>
          </w:tcPr>
          <w:p w14:paraId="636C1BFF"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C00"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02"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0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is to make sure that the IP is compliant with the requirement CSIP6 in CSIP.</w:t>
      </w:r>
    </w:p>
    <w:p w14:paraId="636C1C04"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Each Content Information Type Specification (CITS) has its own METS profile where further requirements are added to the CSIP profile. The “</w:t>
      </w:r>
      <w:r>
        <w:rPr>
          <w:rFonts w:ascii="Calibri" w:eastAsia="Calibri" w:hAnsi="Calibri" w:cs="Calibri"/>
          <w:color w:val="4A86E8"/>
          <w:sz w:val="22"/>
          <w:szCs w:val="22"/>
        </w:rPr>
        <w:t>https://citsgeospatial.dilcis.eu/profile/E-ARK-GEOSPATIAL-ROOT.xml</w:t>
      </w:r>
      <w:r>
        <w:rPr>
          <w:rFonts w:ascii="Calibri" w:eastAsia="Calibri" w:hAnsi="Calibri" w:cs="Calibri"/>
          <w:sz w:val="22"/>
          <w:szCs w:val="22"/>
        </w:rPr>
        <w:t>” is thus an extending profile adding requirements to the CSIP requirements or changing their cardinality by changing optional to mandatory or specifying the number of occurrences of an element. It is not allowed to remove requirements from the CSIP profile since this will make the implementation invalid.</w:t>
      </w:r>
    </w:p>
    <w:p w14:paraId="636C1C05"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636C1C06" w14:textId="77777777" w:rsidR="007E34FD" w:rsidRDefault="00000000">
      <w:pPr>
        <w:rPr>
          <w:rFonts w:ascii="Calibri" w:eastAsia="Calibri" w:hAnsi="Calibri" w:cs="Calibri"/>
          <w:b/>
          <w:sz w:val="22"/>
          <w:szCs w:val="22"/>
          <w:highlight w:val="yellow"/>
        </w:rPr>
      </w:pPr>
      <w:r>
        <w:rPr>
          <w:rFonts w:ascii="Courier New" w:eastAsia="Courier New" w:hAnsi="Courier New" w:cs="Courier New"/>
          <w:b/>
          <w:color w:val="222222"/>
          <w:sz w:val="22"/>
          <w:szCs w:val="22"/>
          <w:highlight w:val="white"/>
        </w:rPr>
        <w:t>PROFILE="https://citsgeospatial.dilcis.eu/profile/E-ARK-GEOSPATIAL-ROOT.xml</w:t>
      </w:r>
      <w:r>
        <w:t xml:space="preserve"> </w:t>
      </w:r>
      <w:r>
        <w:rPr>
          <w:rFonts w:ascii="Courier New" w:eastAsia="Courier New" w:hAnsi="Courier New" w:cs="Courier New"/>
          <w:b/>
          <w:color w:val="222222"/>
          <w:sz w:val="22"/>
          <w:szCs w:val="22"/>
          <w:highlight w:val="white"/>
        </w:rPr>
        <w:t>"</w:t>
      </w:r>
    </w:p>
    <w:p w14:paraId="636C1C07"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08"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The CITS Geospatial METS profile is created for validation purposes. As per 9 April 2021 the profile has not yet been created, but it is planned.</w:t>
      </w:r>
    </w:p>
    <w:p w14:paraId="636C1C09" w14:textId="77777777" w:rsidR="007E34FD" w:rsidRDefault="00000000">
      <w:pPr>
        <w:pStyle w:val="Heading3"/>
        <w:spacing w:before="240" w:after="200"/>
        <w:ind w:left="0" w:firstLine="0"/>
      </w:pPr>
      <w:bookmarkStart w:id="54" w:name="_Toc80953086"/>
      <w:r>
        <w:t>GEO_6 Rationale</w:t>
      </w:r>
      <w:bookmarkEnd w:id="54"/>
    </w:p>
    <w:p w14:paraId="636C1C0A"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3"/>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2210"/>
        <w:gridCol w:w="5387"/>
        <w:gridCol w:w="1276"/>
      </w:tblGrid>
      <w:tr w:rsidR="007E34FD" w14:paraId="636C1C13"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0B" w14:textId="77777777" w:rsidR="007E34FD" w:rsidRDefault="00000000">
            <w:pPr>
              <w:spacing w:before="240" w:after="240"/>
              <w:rPr>
                <w:color w:val="4A86E8"/>
              </w:rPr>
            </w:pPr>
            <w:r>
              <w:rPr>
                <w:b w:val="0"/>
                <w:color w:val="4A86E8"/>
              </w:rPr>
              <w:t>GEO_6</w:t>
            </w:r>
          </w:p>
          <w:p w14:paraId="636C1C0C" w14:textId="77777777" w:rsidR="007E34FD" w:rsidRDefault="00000000">
            <w:pPr>
              <w:spacing w:before="240" w:after="240"/>
              <w:rPr>
                <w:color w:val="4A86E8"/>
              </w:rPr>
            </w:pPr>
            <w:r>
              <w:rPr>
                <w:b w:val="0"/>
                <w:color w:val="4A86E8"/>
              </w:rPr>
              <w:t>Ref CSIP62</w:t>
            </w:r>
          </w:p>
        </w:tc>
        <w:tc>
          <w:tcPr>
            <w:tcW w:w="2210" w:type="dxa"/>
            <w:shd w:val="clear" w:color="auto" w:fill="F3F3F3"/>
          </w:tcPr>
          <w:p w14:paraId="636C1C0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fileSec Representation Content Information Type Specification</w:t>
            </w:r>
          </w:p>
          <w:p w14:paraId="636C1C0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mets/fileSec/fileGrp[@USE='Representations']/@csip:CONTENTINFORMATIONTYPE</w:t>
            </w:r>
          </w:p>
        </w:tc>
        <w:tc>
          <w:tcPr>
            <w:tcW w:w="5387" w:type="dxa"/>
            <w:shd w:val="clear" w:color="auto" w:fill="F3F3F3"/>
          </w:tcPr>
          <w:p w14:paraId="636C1C0F"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4A86E8"/>
              </w:rPr>
              <w:t xml:space="preserve">There </w:t>
            </w:r>
            <w:r>
              <w:rPr>
                <w:color w:val="4A86E8"/>
              </w:rPr>
              <w:t>MUST</w:t>
            </w:r>
            <w:r>
              <w:rPr>
                <w:b w:val="0"/>
                <w:color w:val="4A86E8"/>
              </w:rPr>
              <w:t xml:space="preserve"> be a minimum of one mets/fileSec/fileGrp[@USE='Representations']/@csip:CONTENTINFORMATIONTYPE with the value “citsgeospatial_v3_0” as taken from the CSIP Vocabulary for Detailed</w:t>
            </w:r>
            <w:hyperlink r:id="rId31" w:tooltip="https://earkcsip.dilcis.eu/schema/CSIPVocabularyContentInformationType.xml" w:history="1">
              <w:r>
                <w:rPr>
                  <w:b w:val="0"/>
                  <w:color w:val="4A86E8"/>
                </w:rPr>
                <w:t xml:space="preserve"> Content Type</w:t>
              </w:r>
            </w:hyperlink>
            <w:r>
              <w:rPr>
                <w:b w:val="0"/>
                <w:color w:val="4A86E8"/>
              </w:rPr>
              <w:t xml:space="preserve"> that direct to the representation METS.xml in the representation folder containing geospatial data.</w:t>
            </w:r>
          </w:p>
          <w:p w14:paraId="636C1C10"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1276" w:type="dxa"/>
            <w:shd w:val="clear" w:color="auto" w:fill="F3F3F3"/>
          </w:tcPr>
          <w:p w14:paraId="636C1C11"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1..n</w:t>
            </w:r>
          </w:p>
          <w:p w14:paraId="636C1C12"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MUST</w:t>
            </w:r>
          </w:p>
        </w:tc>
      </w:tr>
    </w:tbl>
    <w:p w14:paraId="636C1C14"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15"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In this requirement, a filegroup (fileGrp) is named "Representations" in the “Package METS.xml” file.  </w:t>
      </w:r>
    </w:p>
    <w:p w14:paraId="636C1C16" w14:textId="77777777" w:rsidR="007E34FD" w:rsidRDefault="00000000">
      <w:pPr>
        <w:rPr>
          <w:rFonts w:ascii="Calibri" w:eastAsia="Calibri" w:hAnsi="Calibri" w:cs="Calibri"/>
          <w:sz w:val="22"/>
          <w:szCs w:val="22"/>
        </w:rPr>
      </w:pPr>
      <w:r>
        <w:rPr>
          <w:rFonts w:ascii="Calibri" w:eastAsia="Calibri" w:hAnsi="Calibri" w:cs="Calibri"/>
          <w:sz w:val="22"/>
          <w:szCs w:val="22"/>
        </w:rPr>
        <w:t>It is via the value "Representations" in the fileGroup USE-attribute on the filegroup element that one can mark up that within this filegroup will be a fileSec with a path to one or more METS-files in one or more representations. One METS file per representation.</w:t>
      </w:r>
    </w:p>
    <w:p w14:paraId="636C1C17" w14:textId="77777777" w:rsidR="007E34FD" w:rsidRDefault="00000000">
      <w:pPr>
        <w:rPr>
          <w:rFonts w:ascii="Calibri" w:eastAsia="Calibri" w:hAnsi="Calibri" w:cs="Calibri"/>
          <w:sz w:val="22"/>
          <w:szCs w:val="22"/>
          <w:highlight w:val="yellow"/>
        </w:rPr>
      </w:pPr>
      <w:r>
        <w:rPr>
          <w:rFonts w:ascii="Calibri" w:eastAsia="Calibri" w:hAnsi="Calibri" w:cs="Calibri"/>
          <w:sz w:val="22"/>
          <w:szCs w:val="22"/>
        </w:rPr>
        <w:t>Thus, this filegroup named "Representations" holds all the paths to the "Representation METS.xml" files in the IP.</w:t>
      </w:r>
    </w:p>
    <w:p w14:paraId="636C1C18" w14:textId="77777777" w:rsidR="007E34FD" w:rsidRDefault="007E34FD">
      <w:pPr>
        <w:rPr>
          <w:rFonts w:ascii="Calibri" w:eastAsia="Calibri" w:hAnsi="Calibri" w:cs="Calibri"/>
          <w:sz w:val="22"/>
          <w:szCs w:val="22"/>
        </w:rPr>
      </w:pPr>
    </w:p>
    <w:p w14:paraId="636C1C19"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1A"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&lt;</w:t>
      </w:r>
      <w:r>
        <w:rPr>
          <w:rFonts w:ascii="Courier New" w:eastAsia="Courier New" w:hAnsi="Courier New" w:cs="Courier New"/>
          <w:b/>
          <w:color w:val="222222"/>
          <w:sz w:val="20"/>
          <w:szCs w:val="20"/>
          <w:highlight w:val="white"/>
        </w:rPr>
        <w:t>fileGrp USE="Representations"</w:t>
      </w:r>
      <w:r>
        <w:rPr>
          <w:rFonts w:ascii="Courier New" w:eastAsia="Courier New" w:hAnsi="Courier New" w:cs="Courier New"/>
          <w:color w:val="222222"/>
          <w:sz w:val="20"/>
          <w:szCs w:val="20"/>
          <w:highlight w:val="white"/>
        </w:rPr>
        <w:t xml:space="preserve"> csip:OAISPACKAGETYPE="SIP" csip:CONTENTINFORMATIONTYPE="</w:t>
      </w:r>
      <w:r>
        <w:t xml:space="preserve"> </w:t>
      </w:r>
      <w:r>
        <w:rPr>
          <w:rFonts w:ascii="Courier New" w:eastAsia="Courier New" w:hAnsi="Courier New" w:cs="Courier New"/>
          <w:color w:val="222222"/>
          <w:sz w:val="20"/>
          <w:szCs w:val="20"/>
        </w:rPr>
        <w:t xml:space="preserve">citsgeospatial_v3_0 </w:t>
      </w:r>
      <w:r>
        <w:rPr>
          <w:rFonts w:ascii="Courier New" w:eastAsia="Courier New" w:hAnsi="Courier New" w:cs="Courier New"/>
          <w:color w:val="222222"/>
          <w:sz w:val="20"/>
          <w:szCs w:val="20"/>
          <w:highlight w:val="white"/>
        </w:rPr>
        <w:t>" ID="ID_Rep1"&gt;</w:t>
      </w:r>
    </w:p>
    <w:p w14:paraId="636C1C1B" w14:textId="77777777" w:rsidR="007E34FD" w:rsidRDefault="00000000">
      <w:pPr>
        <w:ind w:firstLine="720"/>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ab/>
      </w:r>
    </w:p>
    <w:p w14:paraId="636C1C1C" w14:textId="77777777" w:rsidR="007E34FD" w:rsidRDefault="00000000">
      <w:pPr>
        <w:ind w:left="720"/>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&lt;file ID="vector_protected_areas_METS.xml" USE="OTHER" MIMETYPE="application/xml"  CREATED="2015-12-14T14:20:00"</w:t>
      </w:r>
    </w:p>
    <w:p w14:paraId="636C1C1D"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 xml:space="preserve">  </w:t>
      </w:r>
      <w:r>
        <w:rPr>
          <w:rFonts w:ascii="Courier New" w:eastAsia="Courier New" w:hAnsi="Courier New" w:cs="Courier New"/>
          <w:color w:val="222222"/>
          <w:sz w:val="20"/>
          <w:szCs w:val="20"/>
          <w:highlight w:val="white"/>
        </w:rPr>
        <w:tab/>
      </w:r>
    </w:p>
    <w:p w14:paraId="636C1C1E" w14:textId="77777777" w:rsidR="007E34FD" w:rsidRDefault="00000000">
      <w:pPr>
        <w:ind w:left="1440"/>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CHECKSUM="90c7527e6d4d3c3a6247ceb94b46bcf5" CHECKSUMTYPE="MD5" SIZE="8322"&gt;</w:t>
      </w:r>
    </w:p>
    <w:p w14:paraId="636C1C1F"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 xml:space="preserve">  </w:t>
      </w:r>
      <w:r>
        <w:rPr>
          <w:rFonts w:ascii="Courier New" w:eastAsia="Courier New" w:hAnsi="Courier New" w:cs="Courier New"/>
          <w:color w:val="222222"/>
          <w:sz w:val="20"/>
          <w:szCs w:val="20"/>
          <w:highlight w:val="white"/>
        </w:rPr>
        <w:tab/>
      </w:r>
    </w:p>
    <w:p w14:paraId="636C1C20" w14:textId="77777777" w:rsidR="007E34FD" w:rsidRDefault="00000000">
      <w:pPr>
        <w:ind w:left="1440"/>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&lt;FLocat LOCTYPE="URL" xlink:href="representations\rep1\METS.xml" xlink:type="simple"/&gt;</w:t>
      </w:r>
    </w:p>
    <w:p w14:paraId="636C1C21"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ab/>
        <w:t xml:space="preserve">&lt;/file&gt; </w:t>
      </w:r>
    </w:p>
    <w:p w14:paraId="636C1C22"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t xml:space="preserve"> &lt;/fileGrp&gt;</w:t>
      </w:r>
    </w:p>
    <w:p w14:paraId="636C1C23" w14:textId="77777777" w:rsidR="007E34FD" w:rsidRDefault="00000000">
      <w:pPr>
        <w:rPr>
          <w:rFonts w:ascii="Courier New" w:eastAsia="Courier New" w:hAnsi="Courier New" w:cs="Courier New"/>
          <w:color w:val="222222"/>
          <w:sz w:val="20"/>
          <w:szCs w:val="20"/>
          <w:highlight w:val="white"/>
        </w:rPr>
      </w:pPr>
      <w:r>
        <w:rPr>
          <w:rFonts w:ascii="Courier New" w:eastAsia="Courier New" w:hAnsi="Courier New" w:cs="Courier New"/>
          <w:color w:val="222222"/>
          <w:sz w:val="20"/>
          <w:szCs w:val="20"/>
          <w:highlight w:val="white"/>
        </w:rPr>
        <w:br w:type="page" w:clear="all"/>
      </w:r>
    </w:p>
    <w:p w14:paraId="636C1C24" w14:textId="77777777" w:rsidR="007E34FD" w:rsidRDefault="00000000">
      <w:pPr>
        <w:pStyle w:val="Heading3"/>
        <w:spacing w:before="240" w:after="200"/>
        <w:ind w:left="0" w:firstLine="0"/>
      </w:pPr>
      <w:bookmarkStart w:id="55" w:name="_Toc80953087"/>
      <w:r>
        <w:lastRenderedPageBreak/>
        <w:t>GEO_7 Rationale</w:t>
      </w:r>
      <w:bookmarkEnd w:id="55"/>
    </w:p>
    <w:p w14:paraId="636C1C2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2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26" w14:textId="77777777" w:rsidR="007E34FD" w:rsidRDefault="00000000">
            <w:pPr>
              <w:spacing w:before="240" w:after="240"/>
              <w:rPr>
                <w:color w:val="4A86E8"/>
              </w:rPr>
            </w:pPr>
            <w:r>
              <w:rPr>
                <w:b w:val="0"/>
                <w:color w:val="4A86E8"/>
              </w:rPr>
              <w:t>GEO_7</w:t>
            </w:r>
          </w:p>
          <w:p w14:paraId="636C1C27" w14:textId="77777777" w:rsidR="007E34FD" w:rsidRDefault="00000000">
            <w:pPr>
              <w:spacing w:before="240" w:after="240"/>
              <w:rPr>
                <w:color w:val="4A86E8"/>
              </w:rPr>
            </w:pPr>
            <w:r>
              <w:rPr>
                <w:b w:val="0"/>
                <w:color w:val="4A86E8"/>
              </w:rPr>
              <w:t>Ref CSIP105-CSIP112</w:t>
            </w:r>
          </w:p>
        </w:tc>
        <w:tc>
          <w:tcPr>
            <w:tcW w:w="1927" w:type="dxa"/>
            <w:shd w:val="clear" w:color="auto" w:fill="F3F3F3"/>
          </w:tcPr>
          <w:p w14:paraId="636C1C2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StructMap METS pointer</w:t>
            </w:r>
          </w:p>
        </w:tc>
        <w:tc>
          <w:tcPr>
            <w:tcW w:w="5670" w:type="dxa"/>
            <w:shd w:val="clear" w:color="auto" w:fill="F3F3F3"/>
          </w:tcPr>
          <w:p w14:paraId="636C1C2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4A86E8"/>
              </w:rPr>
              <w:t>For any fileGrp/@csip:CONTENTINFORMATIONTYPE with the value “citsgeospatial_v3_0” there MUST be a corresponding @div-representation in the StructMap-element</w:t>
            </w:r>
          </w:p>
          <w:p w14:paraId="636C1C2A"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1276" w:type="dxa"/>
            <w:shd w:val="clear" w:color="auto" w:fill="F3F3F3"/>
          </w:tcPr>
          <w:p w14:paraId="636C1C2B"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C2C"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2E" w14:textId="77777777" w:rsidR="007E34FD" w:rsidRDefault="00000000">
      <w:pPr>
        <w:spacing w:before="120" w:after="240"/>
        <w:rPr>
          <w:rFonts w:ascii="Calibri" w:eastAsia="Calibri" w:hAnsi="Calibri" w:cs="Calibri"/>
          <w:sz w:val="22"/>
          <w:szCs w:val="22"/>
        </w:rPr>
      </w:pPr>
      <w:r>
        <w:rPr>
          <w:rFonts w:ascii="Calibri" w:eastAsia="Calibri" w:hAnsi="Calibri" w:cs="Calibri"/>
          <w:sz w:val="22"/>
          <w:szCs w:val="22"/>
        </w:rPr>
        <w:t xml:space="preserve">This requirement is to make sure that the IP lives up to the requirement CSIP105 to CSIP112 in CSIP. They are all related to “how to create a </w:t>
      </w:r>
      <w:r>
        <w:rPr>
          <w:rFonts w:ascii="Courier New" w:eastAsia="Courier New" w:hAnsi="Courier New" w:cs="Courier New"/>
          <w:sz w:val="22"/>
          <w:szCs w:val="22"/>
        </w:rPr>
        <w:t>structMap</w:t>
      </w:r>
      <w:r>
        <w:rPr>
          <w:rFonts w:ascii="Calibri" w:eastAsia="Calibri" w:hAnsi="Calibri" w:cs="Calibri"/>
          <w:sz w:val="22"/>
          <w:szCs w:val="22"/>
        </w:rPr>
        <w:t xml:space="preserve">-element”. The </w:t>
      </w:r>
      <w:r>
        <w:rPr>
          <w:rFonts w:ascii="Courier New" w:eastAsia="Courier New" w:hAnsi="Courier New" w:cs="Courier New"/>
          <w:sz w:val="22"/>
          <w:szCs w:val="22"/>
        </w:rPr>
        <w:t>structMap</w:t>
      </w:r>
      <w:r>
        <w:rPr>
          <w:rFonts w:ascii="Calibri" w:eastAsia="Calibri" w:hAnsi="Calibri" w:cs="Calibri"/>
          <w:sz w:val="22"/>
          <w:szCs w:val="22"/>
        </w:rPr>
        <w:t xml:space="preserve"> element holds all the internal links to folders and files in the IP. The link/URL is inserted in the </w:t>
      </w:r>
      <w:r>
        <w:rPr>
          <w:rFonts w:ascii="Courier New" w:eastAsia="Courier New" w:hAnsi="Courier New" w:cs="Courier New"/>
          <w:sz w:val="22"/>
          <w:szCs w:val="22"/>
        </w:rPr>
        <w:t>xlink:ref</w:t>
      </w:r>
      <w:r>
        <w:rPr>
          <w:rFonts w:ascii="Calibri" w:eastAsia="Calibri" w:hAnsi="Calibri" w:cs="Calibri"/>
          <w:sz w:val="22"/>
          <w:szCs w:val="22"/>
        </w:rPr>
        <w:t xml:space="preserve"> element in the example below.</w:t>
      </w:r>
    </w:p>
    <w:p w14:paraId="636C1C2F"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The METS structural map element is the only mandatory element in the METS specification. In the CSIP the &lt;structMap&gt; describes the higher-level structure of all the content in the package and may link to representations in the IP. </w:t>
      </w:r>
    </w:p>
    <w:p w14:paraId="636C1C30"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CSIP105 states that when a package consists of multiple representations, each described by a representation level METS.xml document, there is a discrete representation div element for each representation.</w:t>
      </w:r>
    </w:p>
    <w:p w14:paraId="636C1C31"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32" w14:textId="77777777" w:rsidR="007E34FD" w:rsidRDefault="00000000">
      <w:pPr>
        <w:rPr>
          <w:rFonts w:ascii="Courier New" w:eastAsia="Courier New" w:hAnsi="Courier New" w:cs="Courier New"/>
          <w:color w:val="222222"/>
          <w:sz w:val="22"/>
          <w:szCs w:val="22"/>
          <w:highlight w:val="white"/>
        </w:rPr>
      </w:pPr>
      <w:r>
        <w:rPr>
          <w:rFonts w:ascii="Courier New" w:eastAsia="Courier New" w:hAnsi="Courier New" w:cs="Courier New"/>
          <w:color w:val="222222"/>
          <w:sz w:val="22"/>
          <w:szCs w:val="22"/>
          <w:highlight w:val="white"/>
        </w:rPr>
        <w:t>&lt;structMap TYPE="PHYSICAL" LABEL="CSIP" ID="StructmapID_rep1"&gt;</w:t>
      </w:r>
    </w:p>
    <w:p w14:paraId="636C1C33" w14:textId="77777777" w:rsidR="007E34FD" w:rsidRDefault="00000000">
      <w:pPr>
        <w:ind w:firstLine="720"/>
        <w:rPr>
          <w:rFonts w:ascii="Courier New" w:eastAsia="Courier New" w:hAnsi="Courier New" w:cs="Courier New"/>
          <w:color w:val="222222"/>
          <w:sz w:val="22"/>
          <w:szCs w:val="22"/>
          <w:highlight w:val="white"/>
        </w:rPr>
      </w:pPr>
      <w:r>
        <w:rPr>
          <w:rFonts w:ascii="Courier New" w:eastAsia="Courier New" w:hAnsi="Courier New" w:cs="Courier New"/>
          <w:color w:val="222222"/>
          <w:sz w:val="22"/>
          <w:szCs w:val="22"/>
          <w:highlight w:val="white"/>
        </w:rPr>
        <w:t>...</w:t>
      </w:r>
    </w:p>
    <w:p w14:paraId="636C1C34"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color w:val="222222"/>
          <w:sz w:val="22"/>
          <w:szCs w:val="22"/>
          <w:highlight w:val="white"/>
        </w:rPr>
        <w:t xml:space="preserve">  </w:t>
      </w:r>
      <w:r>
        <w:rPr>
          <w:rFonts w:ascii="Courier New" w:eastAsia="Courier New" w:hAnsi="Courier New" w:cs="Courier New"/>
          <w:color w:val="222222"/>
          <w:sz w:val="22"/>
          <w:szCs w:val="22"/>
          <w:highlight w:val="white"/>
        </w:rPr>
        <w:tab/>
      </w:r>
      <w:r>
        <w:rPr>
          <w:rFonts w:ascii="Courier New" w:eastAsia="Courier New" w:hAnsi="Courier New" w:cs="Courier New"/>
          <w:b/>
          <w:color w:val="222222"/>
          <w:sz w:val="22"/>
          <w:szCs w:val="22"/>
          <w:highlight w:val="white"/>
        </w:rPr>
        <w:t>&lt;div ID="Structmap_Div_ID_Representations" LABEL="Representations"/&gt;</w:t>
      </w:r>
    </w:p>
    <w:p w14:paraId="636C1C35"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color w:val="222222"/>
          <w:sz w:val="22"/>
          <w:szCs w:val="22"/>
          <w:highlight w:val="white"/>
        </w:rPr>
        <w:t xml:space="preserve">  </w:t>
      </w:r>
      <w:r>
        <w:rPr>
          <w:rFonts w:ascii="Courier New" w:eastAsia="Courier New" w:hAnsi="Courier New" w:cs="Courier New"/>
          <w:color w:val="222222"/>
          <w:sz w:val="22"/>
          <w:szCs w:val="22"/>
          <w:highlight w:val="white"/>
        </w:rPr>
        <w:tab/>
      </w:r>
      <w:r>
        <w:rPr>
          <w:rFonts w:ascii="Courier New" w:eastAsia="Courier New" w:hAnsi="Courier New" w:cs="Courier New"/>
          <w:b/>
          <w:color w:val="222222"/>
          <w:sz w:val="22"/>
          <w:szCs w:val="22"/>
          <w:highlight w:val="white"/>
        </w:rPr>
        <w:t>&lt;div ID="struct-map-reps-sub-div" LABEL="Representations/rep1"&gt;</w:t>
      </w:r>
    </w:p>
    <w:p w14:paraId="636C1C36" w14:textId="77777777" w:rsidR="007E34FD" w:rsidRDefault="007E34FD">
      <w:pPr>
        <w:rPr>
          <w:rFonts w:ascii="Courier New" w:eastAsia="Courier New" w:hAnsi="Courier New" w:cs="Courier New"/>
          <w:b/>
          <w:color w:val="222222"/>
          <w:sz w:val="22"/>
          <w:szCs w:val="22"/>
          <w:highlight w:val="white"/>
        </w:rPr>
      </w:pPr>
    </w:p>
    <w:p w14:paraId="636C1C37" w14:textId="77777777" w:rsidR="007E34FD" w:rsidRDefault="00000000">
      <w:pPr>
        <w:ind w:left="1440"/>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&lt;mptr LOCTYPE="URL" xlink:type="simple" xlink:href="representations/rep1/METS.xml" xlink:title="ID_Rep1" &gt;</w:t>
      </w:r>
    </w:p>
    <w:p w14:paraId="636C1C38" w14:textId="77777777" w:rsidR="007E34FD" w:rsidRDefault="00000000">
      <w:pPr>
        <w:ind w:left="1440"/>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&lt;/mptr&gt;</w:t>
      </w:r>
    </w:p>
    <w:p w14:paraId="636C1C39" w14:textId="77777777" w:rsidR="007E34FD" w:rsidRDefault="007E34FD">
      <w:pPr>
        <w:ind w:left="1440"/>
        <w:rPr>
          <w:rFonts w:ascii="Courier New" w:eastAsia="Courier New" w:hAnsi="Courier New" w:cs="Courier New"/>
          <w:b/>
          <w:color w:val="222222"/>
          <w:sz w:val="22"/>
          <w:szCs w:val="22"/>
          <w:highlight w:val="white"/>
        </w:rPr>
      </w:pPr>
    </w:p>
    <w:p w14:paraId="636C1C3A"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 xml:space="preserve">    </w:t>
      </w:r>
      <w:r>
        <w:rPr>
          <w:rFonts w:ascii="Courier New" w:eastAsia="Courier New" w:hAnsi="Courier New" w:cs="Courier New"/>
          <w:b/>
          <w:color w:val="222222"/>
          <w:sz w:val="22"/>
          <w:szCs w:val="22"/>
          <w:highlight w:val="white"/>
        </w:rPr>
        <w:tab/>
        <w:t xml:space="preserve">&lt;/div&gt; </w:t>
      </w:r>
    </w:p>
    <w:p w14:paraId="636C1C3B" w14:textId="77777777" w:rsidR="007E34FD" w:rsidRDefault="00000000">
      <w:pPr>
        <w:rPr>
          <w:rFonts w:ascii="Courier New" w:eastAsia="Courier New" w:hAnsi="Courier New" w:cs="Courier New"/>
          <w:color w:val="222222"/>
          <w:sz w:val="22"/>
          <w:szCs w:val="22"/>
          <w:highlight w:val="white"/>
        </w:rPr>
      </w:pPr>
      <w:r>
        <w:rPr>
          <w:rFonts w:ascii="Courier New" w:eastAsia="Courier New" w:hAnsi="Courier New" w:cs="Courier New"/>
          <w:color w:val="222222"/>
          <w:sz w:val="22"/>
          <w:szCs w:val="22"/>
          <w:highlight w:val="white"/>
        </w:rPr>
        <w:t xml:space="preserve">  </w:t>
      </w:r>
      <w:r>
        <w:rPr>
          <w:rFonts w:ascii="Courier New" w:eastAsia="Courier New" w:hAnsi="Courier New" w:cs="Courier New"/>
          <w:color w:val="222222"/>
          <w:sz w:val="22"/>
          <w:szCs w:val="22"/>
          <w:highlight w:val="white"/>
        </w:rPr>
        <w:tab/>
        <w:t>...</w:t>
      </w:r>
    </w:p>
    <w:p w14:paraId="636C1C3C" w14:textId="77777777" w:rsidR="007E34FD" w:rsidRDefault="00000000">
      <w:pPr>
        <w:rPr>
          <w:rFonts w:ascii="Courier New" w:eastAsia="Courier New" w:hAnsi="Courier New" w:cs="Courier New"/>
          <w:color w:val="222222"/>
          <w:sz w:val="22"/>
          <w:szCs w:val="22"/>
          <w:highlight w:val="white"/>
        </w:rPr>
      </w:pPr>
      <w:r>
        <w:rPr>
          <w:rFonts w:ascii="Courier New" w:eastAsia="Courier New" w:hAnsi="Courier New" w:cs="Courier New"/>
          <w:color w:val="222222"/>
          <w:sz w:val="22"/>
          <w:szCs w:val="22"/>
          <w:highlight w:val="white"/>
        </w:rPr>
        <w:t xml:space="preserve">  &lt;/structMap&gt;</w:t>
      </w:r>
    </w:p>
    <w:p w14:paraId="636C1C3D"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3E"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Each representation div references the representation level METS.xml document, documenting the structure of the package and its constituent representations.</w:t>
      </w:r>
    </w:p>
    <w:p w14:paraId="636C1C3F" w14:textId="77777777" w:rsidR="007E34FD" w:rsidRDefault="00000000">
      <w:pPr>
        <w:rPr>
          <w:rFonts w:ascii="Calibri" w:eastAsia="Calibri" w:hAnsi="Calibri" w:cs="Calibri"/>
          <w:sz w:val="22"/>
          <w:szCs w:val="22"/>
        </w:rPr>
      </w:pPr>
      <w:r>
        <w:rPr>
          <w:rFonts w:ascii="Calibri" w:eastAsia="Calibri" w:hAnsi="Calibri" w:cs="Calibri"/>
          <w:sz w:val="22"/>
          <w:szCs w:val="22"/>
        </w:rPr>
        <w:br w:type="page" w:clear="all"/>
      </w:r>
    </w:p>
    <w:p w14:paraId="636C1C40" w14:textId="77777777" w:rsidR="007E34FD" w:rsidRDefault="00000000">
      <w:pPr>
        <w:pStyle w:val="Heading2"/>
        <w:spacing w:before="240" w:after="240"/>
        <w:ind w:left="0" w:firstLine="0"/>
        <w:rPr>
          <w:rFonts w:ascii="Calibri" w:eastAsia="Calibri" w:hAnsi="Calibri" w:cs="Calibri"/>
        </w:rPr>
      </w:pPr>
      <w:bookmarkStart w:id="56" w:name="_Toc80953088"/>
      <w:r>
        <w:rPr>
          <w:rFonts w:ascii="Calibri" w:eastAsia="Calibri" w:hAnsi="Calibri" w:cs="Calibri"/>
        </w:rPr>
        <w:lastRenderedPageBreak/>
        <w:t>Rationales in 3.2.3 Representation METS requirements</w:t>
      </w:r>
      <w:bookmarkEnd w:id="56"/>
    </w:p>
    <w:p w14:paraId="636C1C41" w14:textId="77777777" w:rsidR="007E34FD" w:rsidRDefault="00000000">
      <w:pPr>
        <w:rPr>
          <w:rFonts w:ascii="Calibri" w:eastAsia="Calibri" w:hAnsi="Calibri" w:cs="Calibri"/>
          <w:sz w:val="22"/>
          <w:szCs w:val="22"/>
        </w:rPr>
      </w:pPr>
      <w:r>
        <w:rPr>
          <w:rFonts w:ascii="Calibri" w:eastAsia="Calibri" w:hAnsi="Calibri" w:cs="Calibri"/>
          <w:sz w:val="22"/>
          <w:szCs w:val="22"/>
        </w:rPr>
        <w:t>Many of the requirements in this section are the same as in section 3.3 - it is important to notice the differences.</w:t>
      </w:r>
    </w:p>
    <w:p w14:paraId="636C1C42" w14:textId="77777777" w:rsidR="007E34FD" w:rsidRDefault="007E34FD">
      <w:pPr>
        <w:spacing w:after="180"/>
        <w:rPr>
          <w:rFonts w:ascii="Calibri" w:eastAsia="Calibri" w:hAnsi="Calibri" w:cs="Calibri"/>
          <w:color w:val="222222"/>
          <w:sz w:val="22"/>
          <w:szCs w:val="22"/>
          <w:highlight w:val="white"/>
        </w:rPr>
      </w:pPr>
    </w:p>
    <w:p w14:paraId="636C1C43" w14:textId="77777777" w:rsidR="007E34FD" w:rsidRDefault="00000000">
      <w:pPr>
        <w:pStyle w:val="Heading3"/>
        <w:spacing w:before="240" w:after="200"/>
        <w:ind w:left="0" w:firstLine="0"/>
      </w:pPr>
      <w:bookmarkStart w:id="57" w:name="_Toc80953089"/>
      <w:r>
        <w:t>GEO_8 Rationale</w:t>
      </w:r>
      <w:bookmarkEnd w:id="57"/>
    </w:p>
    <w:p w14:paraId="636C1C4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4C"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45" w14:textId="77777777" w:rsidR="007E34FD" w:rsidRDefault="00000000">
            <w:pPr>
              <w:spacing w:before="240" w:after="240"/>
              <w:rPr>
                <w:color w:val="4A86E8"/>
              </w:rPr>
            </w:pPr>
            <w:r>
              <w:rPr>
                <w:b w:val="0"/>
                <w:color w:val="4A86E8"/>
              </w:rPr>
              <w:t>GEO_8</w:t>
            </w:r>
          </w:p>
          <w:p w14:paraId="636C1C46" w14:textId="77777777" w:rsidR="007E34FD" w:rsidRDefault="00000000">
            <w:pPr>
              <w:spacing w:before="240" w:after="240"/>
              <w:rPr>
                <w:color w:val="4A86E8"/>
              </w:rPr>
            </w:pPr>
            <w:r>
              <w:rPr>
                <w:b w:val="0"/>
                <w:color w:val="4A86E8"/>
              </w:rPr>
              <w:t>Ref CSIP2</w:t>
            </w:r>
          </w:p>
        </w:tc>
        <w:tc>
          <w:tcPr>
            <w:tcW w:w="1927" w:type="dxa"/>
            <w:shd w:val="clear" w:color="auto" w:fill="F3F3F3"/>
          </w:tcPr>
          <w:p w14:paraId="636C1C4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Type </w:t>
            </w:r>
          </w:p>
          <w:p w14:paraId="636C1C4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mets/@TYPE</w:t>
            </w:r>
          </w:p>
        </w:tc>
        <w:tc>
          <w:tcPr>
            <w:tcW w:w="5670" w:type="dxa"/>
            <w:shd w:val="clear" w:color="auto" w:fill="F3F3F3"/>
          </w:tcPr>
          <w:p w14:paraId="636C1C4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i/>
                <w:color w:val="000000"/>
              </w:rPr>
            </w:pPr>
            <w:r>
              <w:rPr>
                <w:b w:val="0"/>
                <w:color w:val="4A86E8"/>
              </w:rPr>
              <w:t xml:space="preserve">For representations that primarily contain geospatial data, the value in Package mets/@TYPE </w:t>
            </w:r>
            <w:r>
              <w:rPr>
                <w:color w:val="4A86E8"/>
              </w:rPr>
              <w:t>MUST</w:t>
            </w:r>
            <w:r>
              <w:rPr>
                <w:b w:val="0"/>
                <w:color w:val="4A86E8"/>
              </w:rPr>
              <w:t xml:space="preserve"> be “Geospatial Data” as taken from the CSIP Vocabulary for</w:t>
            </w:r>
            <w:hyperlink r:id="rId32" w:tooltip="https://earkcsip.dilcis.eu/schema/CSIPVocabularyContentCategory.xml" w:history="1">
              <w:r>
                <w:rPr>
                  <w:b w:val="0"/>
                  <w:color w:val="4A86E8"/>
                </w:rPr>
                <w:t xml:space="preserve"> Content Category</w:t>
              </w:r>
            </w:hyperlink>
            <w:r>
              <w:rPr>
                <w:b w:val="0"/>
                <w:color w:val="4A86E8"/>
              </w:rPr>
              <w:t xml:space="preserve">. </w:t>
            </w:r>
          </w:p>
        </w:tc>
        <w:tc>
          <w:tcPr>
            <w:tcW w:w="1276" w:type="dxa"/>
            <w:shd w:val="clear" w:color="auto" w:fill="F3F3F3"/>
          </w:tcPr>
          <w:p w14:paraId="636C1C4A"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C4B"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4D" w14:textId="77777777" w:rsidR="007E34FD" w:rsidRDefault="00000000">
      <w:pPr>
        <w:spacing w:before="200"/>
      </w:pPr>
      <w:r>
        <w:rPr>
          <w:rFonts w:ascii="Calibri" w:eastAsia="Calibri" w:hAnsi="Calibri" w:cs="Calibri"/>
          <w:color w:val="222222"/>
          <w:sz w:val="22"/>
          <w:szCs w:val="22"/>
          <w:highlight w:val="white"/>
          <w:u w:val="single"/>
        </w:rPr>
        <w:t>Description:</w:t>
      </w:r>
    </w:p>
    <w:p w14:paraId="636C1C4E"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The same as GEO_2. This requirement ensures that the IP is compliant with the requirement CSIP2 in the CSIP specification, which states that there MUST be a TYPE-attribute with a value taken from the provided vocabulary for Content Category (</w:t>
      </w:r>
      <w:hyperlink r:id="rId33" w:tooltip="https://earkcsip.dilcis.eu/schema/CSIPVocabularyContentCategory.xml" w:history="1">
        <w:r>
          <w:rPr>
            <w:rFonts w:ascii="Calibri" w:eastAsia="Calibri" w:hAnsi="Calibri" w:cs="Calibri"/>
            <w:color w:val="1155CC"/>
            <w:sz w:val="22"/>
            <w:szCs w:val="22"/>
            <w:u w:val="single"/>
          </w:rPr>
          <w:t>https://earkcsip.dilcis.eu/schema/CSIPVocabularyContentCategory.xml</w:t>
        </w:r>
      </w:hyperlink>
      <w:r>
        <w:rPr>
          <w:rFonts w:ascii="Calibri" w:eastAsia="Calibri" w:hAnsi="Calibri" w:cs="Calibri"/>
          <w:sz w:val="22"/>
          <w:szCs w:val="22"/>
        </w:rPr>
        <w:t xml:space="preserve">). </w:t>
      </w:r>
    </w:p>
    <w:p w14:paraId="636C1C4F" w14:textId="77777777" w:rsidR="007E34FD" w:rsidRDefault="00000000">
      <w:pPr>
        <w:spacing w:before="240" w:after="240"/>
      </w:pPr>
      <w:r>
        <w:rPr>
          <w:rFonts w:ascii="Calibri" w:eastAsia="Calibri" w:hAnsi="Calibri" w:cs="Calibri"/>
          <w:sz w:val="22"/>
          <w:szCs w:val="22"/>
        </w:rPr>
        <w:t xml:space="preserve">“Geospatial Data” is the most relevant value from the Content Category vocabulary found in CSIP.  </w:t>
      </w:r>
    </w:p>
    <w:p w14:paraId="636C1C50"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51"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TYPE="Geospatial Data"</w:t>
      </w:r>
    </w:p>
    <w:p w14:paraId="636C1C52"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53"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This information in a “Representation METS.xml” can be used in a Finding Aid to group the IP as an IP that primarily contains “Geospatial Data”.</w:t>
      </w:r>
    </w:p>
    <w:p w14:paraId="636C1C54" w14:textId="77777777" w:rsidR="007E34FD" w:rsidRDefault="007E34FD">
      <w:pPr>
        <w:rPr>
          <w:rFonts w:ascii="Calibri" w:eastAsia="Calibri" w:hAnsi="Calibri" w:cs="Calibri"/>
          <w:color w:val="222222"/>
          <w:sz w:val="22"/>
          <w:szCs w:val="22"/>
          <w:highlight w:val="white"/>
        </w:rPr>
      </w:pPr>
    </w:p>
    <w:p w14:paraId="636C1C55" w14:textId="77777777" w:rsidR="007E34FD" w:rsidRDefault="00000000">
      <w:pPr>
        <w:pStyle w:val="Heading3"/>
        <w:spacing w:before="240" w:after="200"/>
        <w:ind w:left="0" w:firstLine="0"/>
      </w:pPr>
      <w:bookmarkStart w:id="58" w:name="_Toc80953090"/>
      <w:r>
        <w:t>GEO_9 Rationale</w:t>
      </w:r>
      <w:bookmarkEnd w:id="58"/>
    </w:p>
    <w:p w14:paraId="636C1C56"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50"/>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5F"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57" w14:textId="77777777" w:rsidR="007E34FD" w:rsidRDefault="00000000">
            <w:pPr>
              <w:spacing w:before="240" w:after="240"/>
              <w:rPr>
                <w:color w:val="4A86E8"/>
              </w:rPr>
            </w:pPr>
            <w:r>
              <w:rPr>
                <w:b w:val="0"/>
                <w:color w:val="4A86E8"/>
              </w:rPr>
              <w:t>GEO_9</w:t>
            </w:r>
          </w:p>
          <w:p w14:paraId="636C1C58" w14:textId="77777777" w:rsidR="007E34FD" w:rsidRDefault="00000000">
            <w:pPr>
              <w:spacing w:before="240" w:after="240"/>
              <w:rPr>
                <w:color w:val="4A86E8"/>
              </w:rPr>
            </w:pPr>
            <w:r>
              <w:rPr>
                <w:b w:val="0"/>
                <w:color w:val="4A86E8"/>
              </w:rPr>
              <w:t>Ref CSIP4</w:t>
            </w:r>
          </w:p>
        </w:tc>
        <w:tc>
          <w:tcPr>
            <w:tcW w:w="1927" w:type="dxa"/>
            <w:shd w:val="clear" w:color="auto" w:fill="F3F3F3"/>
          </w:tcPr>
          <w:p w14:paraId="636C1C5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Content Information Type Specification</w:t>
            </w:r>
          </w:p>
          <w:p w14:paraId="636C1C5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mets/@csip:CONTENTINFORMATIONTYPE</w:t>
            </w:r>
          </w:p>
        </w:tc>
        <w:tc>
          <w:tcPr>
            <w:tcW w:w="5670" w:type="dxa"/>
            <w:shd w:val="clear" w:color="auto" w:fill="F3F3F3"/>
          </w:tcPr>
          <w:p w14:paraId="636C1C5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4A86E8"/>
              </w:rPr>
              <w:t xml:space="preserve">For representations that primarily contain geospatial data and that conforms to CITS Geodata the value in Package mets/@csip:CONTENTINFORMATIONTYPE </w:t>
            </w:r>
            <w:r>
              <w:rPr>
                <w:color w:val="4A86E8"/>
              </w:rPr>
              <w:t>MUST</w:t>
            </w:r>
            <w:r>
              <w:rPr>
                <w:b w:val="0"/>
                <w:color w:val="4A86E8"/>
              </w:rPr>
              <w:t xml:space="preserve"> be “citsgeospatial_v3_0” as taken from the CSIP Vocabulary for Detailed</w:t>
            </w:r>
            <w:hyperlink r:id="rId34" w:tooltip="https://earkcsip.dilcis.eu/schema/CSIPVocabularyContentInformationType.xml" w:history="1">
              <w:r>
                <w:rPr>
                  <w:b w:val="0"/>
                  <w:color w:val="4A86E8"/>
                </w:rPr>
                <w:t xml:space="preserve"> Content Type</w:t>
              </w:r>
            </w:hyperlink>
            <w:r>
              <w:rPr>
                <w:b w:val="0"/>
                <w:color w:val="4A86E8"/>
              </w:rPr>
              <w:t>.</w:t>
            </w:r>
          </w:p>
          <w:p w14:paraId="636C1C5C"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i/>
                <w:color w:val="000000"/>
              </w:rPr>
            </w:pPr>
            <w:r>
              <w:rPr>
                <w:b w:val="0"/>
                <w:color w:val="4A86E8"/>
              </w:rPr>
              <w:t xml:space="preserve"> </w:t>
            </w:r>
          </w:p>
        </w:tc>
        <w:tc>
          <w:tcPr>
            <w:tcW w:w="1276" w:type="dxa"/>
            <w:shd w:val="clear" w:color="auto" w:fill="F3F3F3"/>
          </w:tcPr>
          <w:p w14:paraId="636C1C5D"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C5E"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60" w14:textId="77777777" w:rsidR="007E34FD" w:rsidRDefault="007E34FD">
      <w:pPr>
        <w:rPr>
          <w:rFonts w:eastAsia="Calibri"/>
          <w:highlight w:val="white"/>
        </w:rPr>
      </w:pPr>
      <w:bookmarkStart w:id="59" w:name="_906486sm9w8v"/>
      <w:bookmarkEnd w:id="59"/>
    </w:p>
    <w:p w14:paraId="636C1C61" w14:textId="77777777" w:rsidR="007E34FD" w:rsidRDefault="00000000">
      <w:r>
        <w:rPr>
          <w:rFonts w:ascii="Calibri" w:eastAsia="Calibri" w:hAnsi="Calibri" w:cs="Calibri"/>
          <w:color w:val="222222"/>
          <w:sz w:val="22"/>
          <w:szCs w:val="22"/>
          <w:highlight w:val="white"/>
          <w:u w:val="single"/>
        </w:rPr>
        <w:t>Description:</w:t>
      </w:r>
    </w:p>
    <w:p w14:paraId="636C1C62"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The same as SIARD_3</w:t>
      </w:r>
      <w:r>
        <w:rPr>
          <w:rStyle w:val="FootnoteReference"/>
          <w:rFonts w:ascii="Calibri" w:eastAsia="Calibri" w:hAnsi="Calibri" w:cs="Calibri"/>
          <w:sz w:val="22"/>
          <w:szCs w:val="22"/>
        </w:rPr>
        <w:footnoteReference w:id="9"/>
      </w:r>
      <w:r>
        <w:rPr>
          <w:rFonts w:ascii="Calibri" w:eastAsia="Calibri" w:hAnsi="Calibri" w:cs="Calibri"/>
          <w:sz w:val="22"/>
          <w:szCs w:val="22"/>
        </w:rPr>
        <w:t xml:space="preserve">. This requirement is to make sure that the IP is compliant with the requirement CSIP4 in CSIP which is a central way of handling which kind of content information type the package contains, in this case it is the representation.  </w:t>
      </w:r>
    </w:p>
    <w:p w14:paraId="636C1C63"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64"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csip:CONTENTINFORMATIONTYPE="</w:t>
      </w:r>
      <w:r>
        <w:t xml:space="preserve"> </w:t>
      </w:r>
      <w:r>
        <w:rPr>
          <w:rFonts w:ascii="Courier New" w:eastAsia="Courier New" w:hAnsi="Courier New" w:cs="Courier New"/>
          <w:b/>
          <w:color w:val="222222"/>
          <w:sz w:val="22"/>
          <w:szCs w:val="22"/>
        </w:rPr>
        <w:t xml:space="preserve">citsgeospatial_v3_0 </w:t>
      </w:r>
      <w:r>
        <w:rPr>
          <w:rFonts w:ascii="Courier New" w:eastAsia="Courier New" w:hAnsi="Courier New" w:cs="Courier New"/>
          <w:b/>
          <w:color w:val="222222"/>
          <w:sz w:val="22"/>
          <w:szCs w:val="22"/>
          <w:highlight w:val="white"/>
        </w:rPr>
        <w:t>"</w:t>
      </w:r>
    </w:p>
    <w:p w14:paraId="636C1C65" w14:textId="77777777" w:rsidR="007E34FD" w:rsidRDefault="00000000">
      <w:pPr>
        <w:spacing w:before="240"/>
        <w:rPr>
          <w:rFonts w:ascii="Calibri" w:eastAsia="Calibri" w:hAnsi="Calibri" w:cs="Calibri"/>
          <w:sz w:val="22"/>
          <w:szCs w:val="22"/>
          <w:u w:val="single"/>
        </w:rPr>
      </w:pPr>
      <w:r>
        <w:rPr>
          <w:rFonts w:ascii="Calibri" w:eastAsia="Calibri" w:hAnsi="Calibri" w:cs="Calibri"/>
          <w:sz w:val="22"/>
          <w:szCs w:val="22"/>
          <w:u w:val="single"/>
        </w:rPr>
        <w:lastRenderedPageBreak/>
        <w:t>Rationale:</w:t>
      </w:r>
    </w:p>
    <w:p w14:paraId="636C1C66"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When the “citsgeospatial_v3_0” value is used, this means that the package can be identified as stated to live up to the CITS Geospatial specification, and therefore be validated based on requirements in this specification.</w:t>
      </w:r>
    </w:p>
    <w:p w14:paraId="636C1C67" w14:textId="77777777" w:rsidR="007E34FD" w:rsidRDefault="007E34FD">
      <w:pPr>
        <w:spacing w:after="240"/>
        <w:rPr>
          <w:rFonts w:ascii="Calibri" w:eastAsia="Calibri" w:hAnsi="Calibri" w:cs="Calibri"/>
          <w:sz w:val="22"/>
          <w:szCs w:val="22"/>
        </w:rPr>
      </w:pPr>
    </w:p>
    <w:p w14:paraId="636C1C68" w14:textId="77777777" w:rsidR="007E34FD" w:rsidRDefault="00000000">
      <w:pPr>
        <w:pStyle w:val="Heading3"/>
        <w:spacing w:before="240" w:after="200"/>
        <w:ind w:left="0" w:firstLine="0"/>
      </w:pPr>
      <w:bookmarkStart w:id="60" w:name="_Toc80953091"/>
      <w:r>
        <w:t>GEO_10 Rationale</w:t>
      </w:r>
      <w:bookmarkEnd w:id="60"/>
    </w:p>
    <w:p w14:paraId="636C1C69"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9"/>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71"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6A" w14:textId="77777777" w:rsidR="007E34FD" w:rsidRDefault="00000000">
            <w:pPr>
              <w:spacing w:before="240" w:after="240"/>
              <w:rPr>
                <w:color w:val="4A86E8"/>
              </w:rPr>
            </w:pPr>
            <w:r>
              <w:rPr>
                <w:b w:val="0"/>
                <w:color w:val="4A86E8"/>
              </w:rPr>
              <w:t>GEO_10</w:t>
            </w:r>
          </w:p>
          <w:p w14:paraId="636C1C6B" w14:textId="77777777" w:rsidR="007E34FD" w:rsidRDefault="00000000">
            <w:pPr>
              <w:spacing w:before="240" w:after="240"/>
              <w:rPr>
                <w:color w:val="4A86E8"/>
              </w:rPr>
            </w:pPr>
            <w:r>
              <w:rPr>
                <w:b w:val="0"/>
                <w:color w:val="4A86E8"/>
              </w:rPr>
              <w:t>Ref CSIP6</w:t>
            </w:r>
          </w:p>
        </w:tc>
        <w:tc>
          <w:tcPr>
            <w:tcW w:w="1927" w:type="dxa"/>
            <w:shd w:val="clear" w:color="auto" w:fill="F3F3F3"/>
          </w:tcPr>
          <w:p w14:paraId="636C1C6C"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 Profile</w:t>
            </w:r>
          </w:p>
          <w:p w14:paraId="636C1C6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mets/@PROFILE</w:t>
            </w:r>
          </w:p>
        </w:tc>
        <w:tc>
          <w:tcPr>
            <w:tcW w:w="5670" w:type="dxa"/>
            <w:shd w:val="clear" w:color="auto" w:fill="F3F3F3"/>
          </w:tcPr>
          <w:p w14:paraId="636C1C6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For information packages that primarily contain geospatial data the value in the @PROFILE MUST be "</w:t>
            </w:r>
            <w:r>
              <w:rPr>
                <w:color w:val="1F497D" w:themeColor="text2"/>
              </w:rPr>
              <w:t xml:space="preserve">https://citsgeospatial.dilcis.eu/profile/E-ARK-GEOSPATIAL-REPRESENTATION.xml </w:t>
            </w:r>
            <w:r>
              <w:rPr>
                <w:b w:val="0"/>
                <w:color w:val="1F497D" w:themeColor="text2"/>
              </w:rPr>
              <w:t>"</w:t>
            </w:r>
          </w:p>
        </w:tc>
        <w:tc>
          <w:tcPr>
            <w:tcW w:w="1276" w:type="dxa"/>
            <w:shd w:val="clear" w:color="auto" w:fill="F3F3F3"/>
          </w:tcPr>
          <w:p w14:paraId="636C1C6F"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1..1</w:t>
            </w:r>
          </w:p>
          <w:p w14:paraId="636C1C70"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72" w14:textId="77777777" w:rsidR="007E34FD" w:rsidRDefault="00000000">
      <w:pPr>
        <w:spacing w:before="200"/>
        <w:rPr>
          <w:rFonts w:ascii="Calibri" w:eastAsia="Calibri" w:hAnsi="Calibri" w:cs="Calibri"/>
          <w:color w:val="222222"/>
          <w:sz w:val="22"/>
          <w:szCs w:val="22"/>
          <w:highlight w:val="white"/>
          <w:u w:val="single"/>
        </w:rPr>
      </w:pPr>
      <w:bookmarkStart w:id="61" w:name="_1y810tw"/>
      <w:bookmarkEnd w:id="61"/>
      <w:r>
        <w:rPr>
          <w:rFonts w:ascii="Calibri" w:eastAsia="Calibri" w:hAnsi="Calibri" w:cs="Calibri"/>
          <w:color w:val="222222"/>
          <w:sz w:val="22"/>
          <w:szCs w:val="22"/>
          <w:highlight w:val="white"/>
          <w:u w:val="single"/>
        </w:rPr>
        <w:t>Description:</w:t>
      </w:r>
    </w:p>
    <w:p w14:paraId="636C1C7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is to make sure that the IP is compliant with the requirement CSIP6 in CSIP.</w:t>
      </w:r>
    </w:p>
    <w:p w14:paraId="636C1C74"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Each Content Information Type Specification (CITS) has its own METS profile where further requirements are added to the CSIP profile. The “https://citsgeospatial.dilcis.eu/profile/E-ARK-GEOSPATIAL-REPRESENTATION.xml” is thus an extending profile adding requirements to the CSIP requirements or changing their cardinality by changing optional to mandatory or specifying the number of occurrences of an element. It is not allowed to remove requirements from the CSIP profile since this will make the implementation invalid.</w:t>
      </w:r>
    </w:p>
    <w:p w14:paraId="636C1C75"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76" w14:textId="77777777" w:rsidR="007E34FD" w:rsidRDefault="00000000">
      <w:pPr>
        <w:rPr>
          <w:rFonts w:ascii="Calibri" w:eastAsia="Calibri" w:hAnsi="Calibri" w:cs="Calibri"/>
          <w:b/>
          <w:sz w:val="22"/>
          <w:szCs w:val="22"/>
          <w:highlight w:val="yellow"/>
        </w:rPr>
      </w:pPr>
      <w:r>
        <w:rPr>
          <w:rFonts w:ascii="Courier New" w:eastAsia="Courier New" w:hAnsi="Courier New" w:cs="Courier New"/>
          <w:b/>
          <w:color w:val="222222"/>
          <w:sz w:val="22"/>
          <w:szCs w:val="22"/>
          <w:highlight w:val="white"/>
        </w:rPr>
        <w:t>PROFILE="https://citsgeospatial.dilcis.eu/profile/E-ARK-GEOSPATIAL-REPRESENTATION.xml</w:t>
      </w:r>
      <w:r>
        <w:t xml:space="preserve"> </w:t>
      </w:r>
      <w:r>
        <w:rPr>
          <w:rFonts w:ascii="Courier New" w:eastAsia="Courier New" w:hAnsi="Courier New" w:cs="Courier New"/>
          <w:b/>
          <w:color w:val="222222"/>
          <w:sz w:val="22"/>
          <w:szCs w:val="22"/>
          <w:highlight w:val="white"/>
        </w:rPr>
        <w:t>"</w:t>
      </w:r>
    </w:p>
    <w:p w14:paraId="636C1C77"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78"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The CITS Geospatial METS profile have been created for validation purposes. </w:t>
      </w:r>
    </w:p>
    <w:p w14:paraId="636C1C79" w14:textId="77777777" w:rsidR="007E34FD" w:rsidRDefault="00000000">
      <w:pPr>
        <w:rPr>
          <w:rFonts w:ascii="Calibri" w:eastAsia="Calibri" w:hAnsi="Calibri" w:cs="Calibri"/>
        </w:rPr>
      </w:pPr>
      <w:r>
        <w:br w:type="page" w:clear="all"/>
      </w:r>
    </w:p>
    <w:p w14:paraId="636C1C7A" w14:textId="77777777" w:rsidR="007E34FD" w:rsidRDefault="00000000">
      <w:pPr>
        <w:pStyle w:val="Heading2"/>
        <w:ind w:left="0" w:firstLine="0"/>
      </w:pPr>
      <w:bookmarkStart w:id="62" w:name="_Toc80953092"/>
      <w:r>
        <w:lastRenderedPageBreak/>
        <w:t xml:space="preserve">3.3 </w:t>
      </w:r>
      <w:r>
        <w:tab/>
        <w:t>Rationales in data requirements</w:t>
      </w:r>
      <w:bookmarkEnd w:id="62"/>
    </w:p>
    <w:p w14:paraId="636C1C7B" w14:textId="77777777" w:rsidR="007E34FD" w:rsidRDefault="00000000">
      <w:pPr>
        <w:pStyle w:val="Heading2"/>
        <w:spacing w:before="240" w:after="240"/>
        <w:ind w:left="0" w:firstLine="0"/>
        <w:rPr>
          <w:rFonts w:ascii="Calibri" w:eastAsia="Calibri" w:hAnsi="Calibri" w:cs="Calibri"/>
        </w:rPr>
      </w:pPr>
      <w:bookmarkStart w:id="63" w:name="_Toc80953093"/>
      <w:r>
        <w:rPr>
          <w:rFonts w:ascii="Calibri" w:eastAsia="Calibri" w:hAnsi="Calibri" w:cs="Calibri"/>
        </w:rPr>
        <w:t>Rationales in 3.3.1 Geodata general requirements</w:t>
      </w:r>
      <w:bookmarkEnd w:id="63"/>
    </w:p>
    <w:p w14:paraId="636C1C7C" w14:textId="77777777" w:rsidR="007E34FD" w:rsidRDefault="00000000">
      <w:r>
        <w:rPr>
          <w:rFonts w:ascii="Calibri" w:eastAsia="Calibri" w:hAnsi="Calibri" w:cs="Calibri"/>
          <w:color w:val="222222"/>
          <w:sz w:val="22"/>
          <w:szCs w:val="22"/>
          <w:highlight w:val="white"/>
          <w:u w:val="single"/>
        </w:rPr>
        <w:t>CITS Geospatial text:</w:t>
      </w:r>
    </w:p>
    <w:tbl>
      <w:tblPr>
        <w:tblStyle w:val="48"/>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C81" w14:textId="77777777" w:rsidTr="007E34FD">
        <w:tc>
          <w:tcPr>
            <w:tcW w:w="10466" w:type="dxa"/>
            <w:shd w:val="clear" w:color="auto" w:fill="auto"/>
            <w:tcMar>
              <w:top w:w="100" w:type="dxa"/>
              <w:left w:w="100" w:type="dxa"/>
              <w:bottom w:w="100" w:type="dxa"/>
              <w:right w:w="100" w:type="dxa"/>
            </w:tcMar>
          </w:tcPr>
          <w:p w14:paraId="636C1C7D" w14:textId="77777777" w:rsidR="007E34FD" w:rsidRDefault="00000000">
            <w:pPr>
              <w:widowControl w:val="0"/>
              <w:rPr>
                <w:rFonts w:asciiTheme="majorHAnsi" w:hAnsiTheme="majorHAnsi" w:cstheme="majorHAnsi"/>
                <w:b/>
              </w:rPr>
            </w:pPr>
            <w:r>
              <w:rPr>
                <w:rFonts w:asciiTheme="majorHAnsi" w:hAnsiTheme="majorHAnsi" w:cstheme="majorHAnsi"/>
                <w:b/>
              </w:rPr>
              <w:t>3.3 Data Folder (Geospatial data)</w:t>
            </w:r>
          </w:p>
          <w:p w14:paraId="636C1C7E" w14:textId="77777777" w:rsidR="007E34FD" w:rsidRDefault="00000000">
            <w:pPr>
              <w:widowControl w:val="0"/>
              <w:rPr>
                <w:rFonts w:asciiTheme="majorHAnsi" w:hAnsiTheme="majorHAnsi" w:cstheme="majorHAnsi"/>
              </w:rPr>
            </w:pPr>
            <w:r>
              <w:rPr>
                <w:rFonts w:asciiTheme="majorHAnsi" w:hAnsiTheme="majorHAnsi" w:cstheme="majorHAnsi"/>
              </w:rPr>
              <w:t>This chapter states the requirements for the content data object or objects that form the geospatial record contained in the Information package.</w:t>
            </w:r>
          </w:p>
          <w:p w14:paraId="636C1C7F" w14:textId="77777777" w:rsidR="007E34FD" w:rsidRDefault="007E34FD">
            <w:pPr>
              <w:widowControl w:val="0"/>
              <w:rPr>
                <w:rFonts w:asciiTheme="majorHAnsi" w:hAnsiTheme="majorHAnsi" w:cstheme="majorHAnsi"/>
              </w:rPr>
            </w:pPr>
          </w:p>
          <w:p w14:paraId="636C1C80" w14:textId="77777777" w:rsidR="007E34FD" w:rsidRDefault="00000000">
            <w:pPr>
              <w:rPr>
                <w:rFonts w:asciiTheme="majorHAnsi" w:hAnsiTheme="majorHAnsi" w:cstheme="majorHAnsi"/>
              </w:rPr>
            </w:pPr>
            <w:r>
              <w:rPr>
                <w:rFonts w:asciiTheme="majorHAnsi" w:hAnsiTheme="majorHAnsi" w:cstheme="majorHAnsi"/>
              </w:rPr>
              <w:t>Sections 3.3 – 3.5 of this document do not discuss optimisations with respect to packaging and storage. The requirements for data, metadata and documentation only suggest what information is needed and the appropriate placement of it, not how it is packaged, stored and optimised for automatic handling.</w:t>
            </w:r>
          </w:p>
        </w:tc>
      </w:tr>
    </w:tbl>
    <w:p w14:paraId="636C1C82" w14:textId="77777777" w:rsidR="007E34FD" w:rsidRDefault="007E34FD"/>
    <w:p w14:paraId="636C1C83" w14:textId="77777777" w:rsidR="007E34FD" w:rsidRDefault="00000000">
      <w:pPr>
        <w:pStyle w:val="Heading3"/>
        <w:spacing w:before="240" w:after="200"/>
        <w:ind w:left="0" w:firstLine="0"/>
      </w:pPr>
      <w:bookmarkStart w:id="64" w:name="_Toc80953094"/>
      <w:r>
        <w:t>GEO_11 Rationale</w:t>
      </w:r>
      <w:bookmarkEnd w:id="64"/>
    </w:p>
    <w:p w14:paraId="636C1C8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7"/>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8B" w14:textId="77777777">
        <w:trPr>
          <w:trHeight w:val="1012"/>
        </w:trPr>
        <w:tc>
          <w:tcPr>
            <w:tcW w:w="1167" w:type="dxa"/>
            <w:shd w:val="clear" w:color="auto" w:fill="F3F3F3"/>
            <w:vAlign w:val="center"/>
          </w:tcPr>
          <w:p w14:paraId="636C1C85"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GEO_11</w:t>
            </w:r>
          </w:p>
          <w:p w14:paraId="636C1C86" w14:textId="77777777" w:rsidR="007E34FD" w:rsidRDefault="007E34FD">
            <w:pPr>
              <w:spacing w:before="240" w:after="240"/>
              <w:rPr>
                <w:rFonts w:ascii="Calibri" w:eastAsia="Calibri" w:hAnsi="Calibri" w:cs="Calibri"/>
                <w:color w:val="4A86E8"/>
                <w:sz w:val="20"/>
                <w:szCs w:val="20"/>
              </w:rPr>
            </w:pPr>
          </w:p>
        </w:tc>
        <w:tc>
          <w:tcPr>
            <w:tcW w:w="1927" w:type="dxa"/>
            <w:shd w:val="clear" w:color="auto" w:fill="F3F3F3"/>
          </w:tcPr>
          <w:p w14:paraId="636C1C87"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Minimum one file in a geospatial format</w:t>
            </w:r>
          </w:p>
        </w:tc>
        <w:tc>
          <w:tcPr>
            <w:tcW w:w="5670" w:type="dxa"/>
            <w:shd w:val="clear" w:color="auto" w:fill="F3F3F3"/>
          </w:tcPr>
          <w:p w14:paraId="636C1C88"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 xml:space="preserve">If the value in mets/@csip: CONTENTINFORMATIONTYPE is “citsgeospatial_v3_0”, then there </w:t>
            </w:r>
            <w:r>
              <w:rPr>
                <w:rFonts w:ascii="Calibri" w:eastAsia="Calibri" w:hAnsi="Calibri" w:cs="Calibri"/>
                <w:b/>
                <w:color w:val="4A86E8"/>
                <w:sz w:val="20"/>
                <w:szCs w:val="20"/>
              </w:rPr>
              <w:t>MUST</w:t>
            </w:r>
            <w:r>
              <w:rPr>
                <w:rFonts w:ascii="Calibri" w:eastAsia="Calibri" w:hAnsi="Calibri" w:cs="Calibri"/>
                <w:color w:val="4A86E8"/>
                <w:sz w:val="20"/>
                <w:szCs w:val="20"/>
              </w:rPr>
              <w:t xml:space="preserve"> exist at least one file in a geospatial format in representations/[RepresentationName]/data</w:t>
            </w:r>
          </w:p>
        </w:tc>
        <w:tc>
          <w:tcPr>
            <w:tcW w:w="1276" w:type="dxa"/>
            <w:shd w:val="clear" w:color="auto" w:fill="F3F3F3"/>
          </w:tcPr>
          <w:p w14:paraId="636C1C89"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C8A" w14:textId="77777777" w:rsidR="007E34FD" w:rsidRDefault="00000000">
            <w:pPr>
              <w:spacing w:after="180"/>
              <w:rPr>
                <w:rFonts w:ascii="Calibri" w:eastAsia="Calibri" w:hAnsi="Calibri" w:cs="Calibri"/>
                <w:color w:val="4A86E8"/>
                <w:sz w:val="20"/>
                <w:szCs w:val="20"/>
              </w:rPr>
            </w:pPr>
            <w:r>
              <w:rPr>
                <w:rFonts w:ascii="Calibri" w:eastAsia="Calibri" w:hAnsi="Calibri" w:cs="Calibri"/>
                <w:color w:val="4A86E8"/>
                <w:sz w:val="20"/>
                <w:szCs w:val="20"/>
              </w:rPr>
              <w:t xml:space="preserve">      SHOULD</w:t>
            </w:r>
          </w:p>
        </w:tc>
      </w:tr>
    </w:tbl>
    <w:p w14:paraId="636C1C8C"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8D" w14:textId="1891E3EA"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states that there SHOULD be at least one file in a geospatial format in a data folder in the IP to be a valid CITS Geospatial package. </w:t>
      </w:r>
      <w:r w:rsidRPr="00251AEF">
        <w:rPr>
          <w:rFonts w:ascii="Calibri" w:eastAsia="Calibri" w:hAnsi="Calibri" w:cs="Calibri"/>
          <w:sz w:val="22"/>
          <w:szCs w:val="22"/>
        </w:rPr>
        <w:t>However if a geospatial information product is created exclusively by linking to external data sources</w:t>
      </w:r>
      <w:r w:rsidRPr="00C8489F">
        <w:rPr>
          <w:rFonts w:ascii="Calibri" w:eastAsia="Calibri" w:hAnsi="Calibri" w:cs="Calibri"/>
          <w:sz w:val="22"/>
          <w:szCs w:val="22"/>
        </w:rPr>
        <w:t>,</w:t>
      </w:r>
      <w:r w:rsidRPr="00251AEF">
        <w:rPr>
          <w:rFonts w:ascii="Calibri" w:eastAsia="Calibri" w:hAnsi="Calibri" w:cs="Calibri"/>
          <w:sz w:val="22"/>
          <w:szCs w:val="22"/>
        </w:rPr>
        <w:t xml:space="preserve"> an archival package can still be created</w:t>
      </w:r>
      <w:r w:rsidRPr="00C8489F">
        <w:rPr>
          <w:rFonts w:ascii="Calibri" w:eastAsia="Calibri" w:hAnsi="Calibri" w:cs="Calibri"/>
          <w:sz w:val="22"/>
          <w:szCs w:val="22"/>
        </w:rPr>
        <w:t xml:space="preserve"> as long as it contains</w:t>
      </w:r>
      <w:r w:rsidRPr="00251AEF">
        <w:rPr>
          <w:rFonts w:ascii="Calibri" w:eastAsia="Calibri" w:hAnsi="Calibri" w:cs="Calibri"/>
          <w:sz w:val="22"/>
          <w:szCs w:val="22"/>
        </w:rPr>
        <w:t xml:space="preserve"> proper links or references to external data</w:t>
      </w:r>
      <w:r w:rsidRPr="00C8489F">
        <w:rPr>
          <w:rFonts w:ascii="Calibri" w:eastAsia="Calibri" w:hAnsi="Calibri" w:cs="Calibri"/>
          <w:sz w:val="22"/>
          <w:szCs w:val="22"/>
        </w:rPr>
        <w:t xml:space="preserve"> (see also 2.1.5 on linked data)</w:t>
      </w:r>
      <w:r w:rsidRPr="00251AEF">
        <w:rPr>
          <w:rFonts w:ascii="Calibri" w:eastAsia="Calibri" w:hAnsi="Calibri" w:cs="Calibri"/>
          <w:sz w:val="22"/>
          <w:szCs w:val="22"/>
        </w:rPr>
        <w:t>.</w:t>
      </w:r>
      <w:r>
        <w:rPr>
          <w:rFonts w:ascii="Calibri" w:eastAsia="Calibri" w:hAnsi="Calibri" w:cs="Calibri"/>
          <w:sz w:val="22"/>
          <w:szCs w:val="22"/>
        </w:rPr>
        <w:t xml:space="preserve"> </w:t>
      </w:r>
    </w:p>
    <w:p w14:paraId="636C1C8E"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8F" w14:textId="3DB1A18A" w:rsidR="007E34FD" w:rsidRDefault="00000000">
      <w:pPr>
        <w:rPr>
          <w:rFonts w:ascii="Calibri" w:eastAsia="Calibri" w:hAnsi="Calibri" w:cs="Calibri"/>
          <w:sz w:val="22"/>
          <w:szCs w:val="22"/>
        </w:rPr>
      </w:pPr>
      <w:r>
        <w:rPr>
          <w:rFonts w:ascii="Calibri" w:eastAsia="Calibri" w:hAnsi="Calibri" w:cs="Calibri"/>
          <w:sz w:val="22"/>
          <w:szCs w:val="22"/>
        </w:rPr>
        <w:t xml:space="preserve">A good example is the image “Figure </w:t>
      </w:r>
      <w:r w:rsidR="00321B58">
        <w:rPr>
          <w:rFonts w:ascii="Calibri" w:eastAsia="Calibri" w:hAnsi="Calibri" w:cs="Calibri"/>
          <w:sz w:val="22"/>
          <w:szCs w:val="22"/>
        </w:rPr>
        <w:t>2</w:t>
      </w:r>
      <w:r>
        <w:rPr>
          <w:rFonts w:ascii="Calibri" w:eastAsia="Calibri" w:hAnsi="Calibri" w:cs="Calibri"/>
          <w:sz w:val="22"/>
          <w:szCs w:val="22"/>
        </w:rPr>
        <w:t xml:space="preserve">.” in chapter 3.1. The example illustrates an Information Package with one geospatial record in the GML format in the </w:t>
      </w:r>
      <w:r>
        <w:rPr>
          <w:rFonts w:ascii="Courier New" w:eastAsia="Calibri" w:hAnsi="Courier New" w:cs="Courier New"/>
          <w:sz w:val="22"/>
          <w:szCs w:val="22"/>
        </w:rPr>
        <w:t>Representations/[RepresentationName]/data</w:t>
      </w:r>
      <w:r>
        <w:rPr>
          <w:rFonts w:ascii="Calibri" w:eastAsia="Calibri" w:hAnsi="Calibri" w:cs="Calibri"/>
          <w:sz w:val="22"/>
          <w:szCs w:val="22"/>
        </w:rPr>
        <w:t xml:space="preserve"> folder.</w:t>
      </w:r>
    </w:p>
    <w:p w14:paraId="636C1C90" w14:textId="77777777" w:rsidR="007E34FD" w:rsidRDefault="007E34FD">
      <w:pPr>
        <w:rPr>
          <w:rFonts w:ascii="Calibri" w:eastAsia="Calibri" w:hAnsi="Calibri" w:cs="Calibri"/>
          <w:sz w:val="22"/>
          <w:szCs w:val="22"/>
        </w:rPr>
      </w:pPr>
    </w:p>
    <w:p w14:paraId="636C1C91"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9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The purpose of making the Information package compliant with CITS Geospatial is to validate it against the criteria as described in the specification. </w:t>
      </w:r>
    </w:p>
    <w:p w14:paraId="636C1C93" w14:textId="77777777" w:rsidR="007E34FD" w:rsidRDefault="007E34FD">
      <w:pPr>
        <w:rPr>
          <w:rFonts w:ascii="Calibri" w:eastAsia="Calibri" w:hAnsi="Calibri" w:cs="Calibri"/>
          <w:color w:val="222222"/>
          <w:sz w:val="22"/>
          <w:szCs w:val="22"/>
          <w:highlight w:val="white"/>
        </w:rPr>
      </w:pPr>
    </w:p>
    <w:p w14:paraId="636C1C94" w14:textId="77777777" w:rsidR="007E34FD" w:rsidRDefault="00000000">
      <w:pPr>
        <w:pStyle w:val="Heading3"/>
        <w:spacing w:before="240" w:after="200"/>
        <w:ind w:left="0" w:firstLine="0"/>
      </w:pPr>
      <w:bookmarkStart w:id="65" w:name="_Toc80953095"/>
      <w:r>
        <w:t>GEO_12 Rationale</w:t>
      </w:r>
      <w:bookmarkEnd w:id="65"/>
    </w:p>
    <w:p w14:paraId="636C1C9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6"/>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9F"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96" w14:textId="77777777" w:rsidR="007E34FD" w:rsidRDefault="00000000">
            <w:pPr>
              <w:spacing w:before="240" w:after="240"/>
              <w:rPr>
                <w:color w:val="4A86E8"/>
              </w:rPr>
            </w:pPr>
            <w:r>
              <w:rPr>
                <w:b w:val="0"/>
                <w:color w:val="4A86E8"/>
              </w:rPr>
              <w:t>GEO_12</w:t>
            </w:r>
          </w:p>
          <w:p w14:paraId="636C1C97" w14:textId="77777777" w:rsidR="007E34FD" w:rsidRDefault="007E34FD">
            <w:pPr>
              <w:spacing w:before="240" w:after="240"/>
              <w:rPr>
                <w:color w:val="4A86E8"/>
              </w:rPr>
            </w:pPr>
          </w:p>
        </w:tc>
        <w:tc>
          <w:tcPr>
            <w:tcW w:w="1927" w:type="dxa"/>
            <w:shd w:val="clear" w:color="auto" w:fill="F3F3F3"/>
          </w:tcPr>
          <w:p w14:paraId="636C1C9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Subfolders in data</w:t>
            </w:r>
          </w:p>
          <w:p w14:paraId="636C1C9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representations/[RepresentationName]/data</w:t>
            </w:r>
          </w:p>
        </w:tc>
        <w:tc>
          <w:tcPr>
            <w:tcW w:w="5670" w:type="dxa"/>
            <w:shd w:val="clear" w:color="auto" w:fill="F3F3F3"/>
          </w:tcPr>
          <w:p w14:paraId="636C1C9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4A86E8"/>
              </w:rPr>
              <w:t xml:space="preserve">If there are more geospatial records in a representation, each geospatial file </w:t>
            </w:r>
            <w:r>
              <w:rPr>
                <w:color w:val="4A86E8"/>
              </w:rPr>
              <w:t>MAY</w:t>
            </w:r>
            <w:r>
              <w:rPr>
                <w:b w:val="0"/>
                <w:color w:val="4A86E8"/>
              </w:rPr>
              <w:t xml:space="preserve"> be placed or grouped in subfolders in representations/[RepresentationName]/data</w:t>
            </w:r>
          </w:p>
          <w:p w14:paraId="636C1C9B"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1276" w:type="dxa"/>
            <w:shd w:val="clear" w:color="auto" w:fill="F3F3F3"/>
          </w:tcPr>
          <w:p w14:paraId="636C1C9C" w14:textId="77777777" w:rsidR="007E34FD" w:rsidRDefault="00000000">
            <w:pPr>
              <w:spacing w:before="240" w:after="240" w:line="288" w:lineRule="auto"/>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C9D" w14:textId="77777777" w:rsidR="007E34FD" w:rsidRDefault="00000000">
            <w:pPr>
              <w:spacing w:before="240" w:after="240" w:line="288" w:lineRule="auto"/>
              <w:jc w:val="center"/>
              <w:cnfStyle w:val="100000000000" w:firstRow="1" w:lastRow="0" w:firstColumn="0" w:lastColumn="0" w:oddVBand="0" w:evenVBand="0" w:oddHBand="0" w:evenHBand="0" w:firstRowFirstColumn="0" w:firstRowLastColumn="0" w:lastRowFirstColumn="0" w:lastRowLastColumn="0"/>
              <w:rPr>
                <w:color w:val="000000"/>
                <w:sz w:val="22"/>
                <w:szCs w:val="22"/>
              </w:rPr>
            </w:pPr>
            <w:r>
              <w:rPr>
                <w:b w:val="0"/>
                <w:color w:val="4A86E8"/>
              </w:rPr>
              <w:t>MAY</w:t>
            </w:r>
          </w:p>
          <w:p w14:paraId="636C1C9E" w14:textId="77777777" w:rsidR="007E34FD" w:rsidRDefault="007E34FD">
            <w:pPr>
              <w:spacing w:after="180"/>
              <w:cnfStyle w:val="100000000000" w:firstRow="1" w:lastRow="0" w:firstColumn="0" w:lastColumn="0" w:oddVBand="0" w:evenVBand="0" w:oddHBand="0" w:evenHBand="0" w:firstRowFirstColumn="0" w:firstRowLastColumn="0" w:lastRowFirstColumn="0" w:lastRowLastColumn="0"/>
              <w:rPr>
                <w:color w:val="4A86E8"/>
              </w:rPr>
            </w:pPr>
          </w:p>
        </w:tc>
      </w:tr>
    </w:tbl>
    <w:p w14:paraId="636C1CA0"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lastRenderedPageBreak/>
        <w:t>Description:</w:t>
      </w:r>
    </w:p>
    <w:p w14:paraId="636C1CA1"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allows the use of subfolders in the data folder. Subfolders inside subfolders are also permitted.</w:t>
      </w:r>
    </w:p>
    <w:p w14:paraId="636C1CA2" w14:textId="77777777" w:rsidR="007E34FD" w:rsidRDefault="00000000">
      <w:pPr>
        <w:rPr>
          <w:rFonts w:ascii="Calibri" w:eastAsia="Calibri" w:hAnsi="Calibri" w:cs="Calibri"/>
          <w:sz w:val="22"/>
          <w:szCs w:val="22"/>
          <w:u w:val="single"/>
        </w:rPr>
      </w:pPr>
      <w:r>
        <w:rPr>
          <w:rFonts w:ascii="Calibri" w:eastAsia="Calibri" w:hAnsi="Calibri" w:cs="Calibri"/>
          <w:sz w:val="22"/>
          <w:szCs w:val="22"/>
          <w:u w:val="single"/>
        </w:rPr>
        <w:t>Recommendation:</w:t>
      </w:r>
    </w:p>
    <w:p w14:paraId="636C1CA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Use short names or IDs when naming subfolders. If a file path in an IP is longer than 256 characters, this can complicate an IP's validation or migration.</w:t>
      </w:r>
    </w:p>
    <w:p w14:paraId="636C1CA4"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A5" w14:textId="77777777" w:rsidR="007E34FD" w:rsidRDefault="00000000">
      <w:pPr>
        <w:rPr>
          <w:rFonts w:ascii="Courier New" w:eastAsia="Courier New" w:hAnsi="Courier New" w:cs="Courier New"/>
          <w:b/>
          <w:color w:val="222222"/>
          <w:sz w:val="22"/>
          <w:szCs w:val="22"/>
          <w:highlight w:val="white"/>
        </w:rPr>
      </w:pPr>
      <w:r>
        <w:rPr>
          <w:rFonts w:ascii="Courier New" w:eastAsia="Courier New" w:hAnsi="Courier New" w:cs="Courier New"/>
          <w:b/>
          <w:color w:val="222222"/>
          <w:sz w:val="22"/>
          <w:szCs w:val="22"/>
          <w:highlight w:val="white"/>
        </w:rPr>
        <w:t>representations/[RepresentationName]/data/TIFF</w:t>
      </w:r>
    </w:p>
    <w:p w14:paraId="636C1CA6" w14:textId="77777777" w:rsidR="007E34FD" w:rsidRDefault="007E34FD">
      <w:pPr>
        <w:rPr>
          <w:rFonts w:ascii="Courier New" w:eastAsia="Courier New" w:hAnsi="Courier New" w:cs="Courier New"/>
          <w:b/>
          <w:color w:val="222222"/>
          <w:sz w:val="22"/>
          <w:szCs w:val="22"/>
          <w:highlight w:val="white"/>
        </w:rPr>
      </w:pPr>
    </w:p>
    <w:p w14:paraId="636C1CA7" w14:textId="6448697F" w:rsidR="007E34FD" w:rsidRDefault="00000000">
      <w:pPr>
        <w:rPr>
          <w:rFonts w:ascii="Calibri" w:eastAsia="Calibri" w:hAnsi="Calibri" w:cs="Calibri"/>
          <w:sz w:val="22"/>
          <w:szCs w:val="22"/>
        </w:rPr>
      </w:pPr>
      <w:r>
        <w:rPr>
          <w:rFonts w:ascii="Calibri" w:eastAsia="Calibri" w:hAnsi="Calibri" w:cs="Calibri"/>
          <w:sz w:val="22"/>
          <w:szCs w:val="22"/>
        </w:rPr>
        <w:t xml:space="preserve">See Figure </w:t>
      </w:r>
      <w:r w:rsidR="002759B5">
        <w:rPr>
          <w:rFonts w:ascii="Calibri" w:eastAsia="Calibri" w:hAnsi="Calibri" w:cs="Calibri"/>
          <w:sz w:val="22"/>
          <w:szCs w:val="22"/>
        </w:rPr>
        <w:t>4</w:t>
      </w:r>
      <w:r>
        <w:rPr>
          <w:rFonts w:ascii="Calibri" w:eastAsia="Calibri" w:hAnsi="Calibri" w:cs="Calibri"/>
          <w:sz w:val="22"/>
          <w:szCs w:val="22"/>
        </w:rPr>
        <w:t xml:space="preserve"> in chapter 3.1.3, where geospatial records are stored within a TIFF or GML folder. </w:t>
      </w:r>
    </w:p>
    <w:p w14:paraId="636C1CA8"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A9"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All geospatial files can be placed directly in the root of the data folder, but this can be a mess of files if a representation in the IP contains more than one dataset. </w:t>
      </w:r>
    </w:p>
    <w:p w14:paraId="636C1CAA" w14:textId="77777777" w:rsidR="007E34FD" w:rsidRDefault="007E34FD">
      <w:pPr>
        <w:rPr>
          <w:rFonts w:ascii="Calibri" w:eastAsia="Calibri" w:hAnsi="Calibri" w:cs="Calibri"/>
          <w:sz w:val="22"/>
          <w:szCs w:val="22"/>
        </w:rPr>
      </w:pPr>
    </w:p>
    <w:p w14:paraId="636C1CAB"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Often it makes sense to group bundles of files. For example, all files belong to a dataset in one folder or all files in the same format in one folder. Grouping files with relations to each other, for example, a GML file and the .xsd schema file validating the GML file, also enables fast identification of files related to other files. Placing each file in a folder with a unique ID can be a way to identify a file uniquely based on the folder ID. </w:t>
      </w:r>
    </w:p>
    <w:p w14:paraId="636C1CAC" w14:textId="77777777" w:rsidR="007E34FD" w:rsidRDefault="007E34FD">
      <w:pPr>
        <w:rPr>
          <w:rFonts w:ascii="Calibri" w:eastAsia="Calibri" w:hAnsi="Calibri" w:cs="Calibri"/>
          <w:sz w:val="22"/>
          <w:szCs w:val="22"/>
        </w:rPr>
      </w:pPr>
    </w:p>
    <w:p w14:paraId="636C1CAD"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Grouping and identifications of files can also be described in a METS.xml file in the structMap section. If producers organise their data in a folder structure, it is sensible to store the data in the way they are used to finding it. Grouping based on folder structures is more visual and easier for humans to comprehend. This can also be an alternative way (a contingency plan) to navigate the IP’s when preservation systems based on the METS.xml file information fails or cannot be used due to lack of GDPR compliance. </w:t>
      </w:r>
    </w:p>
    <w:p w14:paraId="636C1CAE" w14:textId="77777777" w:rsidR="007E34FD" w:rsidRDefault="00000000">
      <w:pPr>
        <w:rPr>
          <w:sz w:val="26"/>
          <w:szCs w:val="26"/>
        </w:rPr>
      </w:pPr>
      <w:bookmarkStart w:id="66" w:name="_2y5527ruof57"/>
      <w:bookmarkEnd w:id="66"/>
      <w:r>
        <w:rPr>
          <w:rFonts w:eastAsia="Calibri"/>
        </w:rPr>
        <w:t xml:space="preserve"> </w:t>
      </w:r>
    </w:p>
    <w:p w14:paraId="636C1CAF" w14:textId="77777777" w:rsidR="007E34FD" w:rsidRDefault="00000000">
      <w:pPr>
        <w:pStyle w:val="Heading3"/>
        <w:spacing w:before="240" w:after="200"/>
        <w:ind w:left="0" w:firstLine="0"/>
      </w:pPr>
      <w:bookmarkStart w:id="67" w:name="_Toc80953096"/>
      <w:r>
        <w:t>GEO_13 Rationale</w:t>
      </w:r>
      <w:bookmarkEnd w:id="67"/>
    </w:p>
    <w:p w14:paraId="636C1CB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5"/>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B8"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B1" w14:textId="77777777" w:rsidR="007E34FD" w:rsidRDefault="00000000">
            <w:pPr>
              <w:spacing w:before="240" w:after="240"/>
              <w:rPr>
                <w:color w:val="4A86E8"/>
              </w:rPr>
            </w:pPr>
            <w:r>
              <w:rPr>
                <w:b w:val="0"/>
                <w:color w:val="4A86E8"/>
              </w:rPr>
              <w:t>GEO_13</w:t>
            </w:r>
          </w:p>
          <w:p w14:paraId="636C1CB2" w14:textId="77777777" w:rsidR="007E34FD" w:rsidRDefault="007E34FD">
            <w:pPr>
              <w:spacing w:before="240" w:after="240"/>
              <w:rPr>
                <w:color w:val="4A86E8"/>
              </w:rPr>
            </w:pPr>
          </w:p>
        </w:tc>
        <w:tc>
          <w:tcPr>
            <w:tcW w:w="1927" w:type="dxa"/>
            <w:shd w:val="clear" w:color="auto" w:fill="F3F3F3"/>
          </w:tcPr>
          <w:p w14:paraId="636C1CB3"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Long term preservation format representation</w:t>
            </w:r>
          </w:p>
        </w:tc>
        <w:tc>
          <w:tcPr>
            <w:tcW w:w="5670" w:type="dxa"/>
            <w:shd w:val="clear" w:color="auto" w:fill="F3F3F3"/>
          </w:tcPr>
          <w:p w14:paraId="636C1CB4"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The Information Package </w:t>
            </w:r>
            <w:r>
              <w:rPr>
                <w:color w:val="4A86E8"/>
              </w:rPr>
              <w:t xml:space="preserve">SHOULD </w:t>
            </w:r>
            <w:r>
              <w:rPr>
                <w:b w:val="0"/>
                <w:color w:val="4A86E8"/>
              </w:rPr>
              <w:t>contain at least one representation of geospatial data in a long-term preservation format, as defined by the archive or in a Long-Term Preservation Format Profile (See chapter 3.3.5.)</w:t>
            </w:r>
          </w:p>
        </w:tc>
        <w:tc>
          <w:tcPr>
            <w:tcW w:w="1276" w:type="dxa"/>
            <w:shd w:val="clear" w:color="auto" w:fill="F3F3F3"/>
          </w:tcPr>
          <w:p w14:paraId="636C1CB5" w14:textId="77777777" w:rsidR="007E34FD" w:rsidRDefault="00000000">
            <w:pPr>
              <w:spacing w:before="200"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CB6" w14:textId="77777777" w:rsidR="007E34FD" w:rsidRDefault="00000000">
            <w:pPr>
              <w:spacing w:before="200"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p w14:paraId="636C1CB7" w14:textId="77777777" w:rsidR="007E34FD" w:rsidRDefault="007E34FD">
            <w:pPr>
              <w:spacing w:before="200" w:after="180"/>
              <w:cnfStyle w:val="100000000000" w:firstRow="1" w:lastRow="0" w:firstColumn="0" w:lastColumn="0" w:oddVBand="0" w:evenVBand="0" w:oddHBand="0" w:evenHBand="0" w:firstRowFirstColumn="0" w:firstRowLastColumn="0" w:lastRowFirstColumn="0" w:lastRowLastColumn="0"/>
              <w:rPr>
                <w:color w:val="4A86E8"/>
              </w:rPr>
            </w:pPr>
          </w:p>
        </w:tc>
      </w:tr>
    </w:tbl>
    <w:p w14:paraId="636C1CB9"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BA"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ensures the long-term preservation of the data in the IP. It is up to the archive to determine which geospatial formats are considered as long-term preservation formats. However, the CITS Geospatial specification recommends Long-term Preservation Formats Profiles for vector and raster data, which can also be used (see Rationales in 3.3.5 Long-term Preservation format profiles). This is a requirement for Submission Information Packages (SIPs) and Archival Information Packages (AIPs), however, a Dissemination Information Package (DIP) can only contain a dissemination format representation. </w:t>
      </w:r>
    </w:p>
    <w:p w14:paraId="636C1CBB"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The Information Package can also contain other representations containing records in original or non-long-term preservation formats see description in GEO_14.</w:t>
      </w:r>
    </w:p>
    <w:p w14:paraId="636C1CBC"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BD" w14:textId="1C77F7AD" w:rsidR="007E34FD" w:rsidRDefault="00000000">
      <w:pPr>
        <w:rPr>
          <w:rFonts w:ascii="Calibri" w:eastAsia="Calibri" w:hAnsi="Calibri" w:cs="Calibri"/>
          <w:sz w:val="22"/>
          <w:szCs w:val="22"/>
        </w:rPr>
      </w:pPr>
      <w:r>
        <w:rPr>
          <w:rFonts w:ascii="Calibri" w:eastAsia="Calibri" w:hAnsi="Calibri" w:cs="Calibri"/>
          <w:sz w:val="22"/>
          <w:szCs w:val="22"/>
        </w:rPr>
        <w:lastRenderedPageBreak/>
        <w:t xml:space="preserve">As proposed in the Long-Term Preservation format Profile for Geospatial Vector data using GML 3.2.1 in Appendix 1, we can have vector geospatial data stored in a GML 3.2.1. format, along with other standardised machine-readable documentation. See Figure </w:t>
      </w:r>
      <w:r w:rsidR="00EE2C94">
        <w:rPr>
          <w:rFonts w:ascii="Calibri" w:eastAsia="Calibri" w:hAnsi="Calibri" w:cs="Calibri"/>
          <w:sz w:val="22"/>
          <w:szCs w:val="22"/>
        </w:rPr>
        <w:t>2</w:t>
      </w:r>
      <w:r>
        <w:rPr>
          <w:rFonts w:ascii="Calibri" w:eastAsia="Calibri" w:hAnsi="Calibri" w:cs="Calibri"/>
          <w:sz w:val="22"/>
          <w:szCs w:val="22"/>
        </w:rPr>
        <w:t xml:space="preserve"> in chapter 3.1.</w:t>
      </w:r>
    </w:p>
    <w:p w14:paraId="636C1CBE"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BF" w14:textId="77777777" w:rsidR="007E34FD" w:rsidRDefault="00000000">
      <w:pPr>
        <w:rPr>
          <w:rFonts w:ascii="Calibri" w:eastAsia="Calibri" w:hAnsi="Calibri" w:cs="Calibri"/>
          <w:sz w:val="22"/>
          <w:szCs w:val="22"/>
        </w:rPr>
      </w:pPr>
      <w:r>
        <w:rPr>
          <w:rFonts w:ascii="Calibri" w:eastAsia="Calibri" w:hAnsi="Calibri" w:cs="Calibri"/>
          <w:sz w:val="22"/>
          <w:szCs w:val="22"/>
        </w:rPr>
        <w:t>The idea of long-term preservation formats is fundamental in archival practice, as it prevents loss of data in the future. Since the CITS Geospatial is a specification for the long-term preservation of geospatial data, one representation in the IP must hold the geospatial data in a long-term preservation format.</w:t>
      </w:r>
    </w:p>
    <w:p w14:paraId="636C1CC0" w14:textId="77777777" w:rsidR="007E34FD" w:rsidRDefault="007E34FD">
      <w:pPr>
        <w:rPr>
          <w:rFonts w:ascii="Calibri" w:eastAsia="Calibri" w:hAnsi="Calibri" w:cs="Calibri"/>
          <w:sz w:val="22"/>
          <w:szCs w:val="22"/>
        </w:rPr>
      </w:pPr>
    </w:p>
    <w:p w14:paraId="636C1CC1" w14:textId="77777777" w:rsidR="007E34FD" w:rsidRDefault="00000000">
      <w:pPr>
        <w:pStyle w:val="Heading3"/>
        <w:spacing w:before="240" w:after="200"/>
        <w:ind w:left="0" w:firstLine="0"/>
      </w:pPr>
      <w:bookmarkStart w:id="68" w:name="_Toc80953097"/>
      <w:r>
        <w:t>GEO_14 Rationale</w:t>
      </w:r>
      <w:bookmarkEnd w:id="68"/>
    </w:p>
    <w:p w14:paraId="636C1CC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4"/>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C8"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C3" w14:textId="77777777" w:rsidR="007E34FD" w:rsidRDefault="00000000">
            <w:pPr>
              <w:spacing w:before="240" w:after="240"/>
              <w:rPr>
                <w:color w:val="4A86E8"/>
              </w:rPr>
            </w:pPr>
            <w:r>
              <w:rPr>
                <w:b w:val="0"/>
                <w:color w:val="4A86E8"/>
              </w:rPr>
              <w:t>GEO_14</w:t>
            </w:r>
          </w:p>
        </w:tc>
        <w:tc>
          <w:tcPr>
            <w:tcW w:w="1927" w:type="dxa"/>
            <w:shd w:val="clear" w:color="auto" w:fill="F3F3F3"/>
          </w:tcPr>
          <w:p w14:paraId="636C1CC4"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Original format representation</w:t>
            </w:r>
          </w:p>
        </w:tc>
        <w:tc>
          <w:tcPr>
            <w:tcW w:w="5670" w:type="dxa"/>
            <w:shd w:val="clear" w:color="auto" w:fill="F3F3F3"/>
          </w:tcPr>
          <w:p w14:paraId="636C1CC5"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The Information Package </w:t>
            </w:r>
            <w:r>
              <w:rPr>
                <w:color w:val="4A86E8"/>
              </w:rPr>
              <w:t>MAY</w:t>
            </w:r>
            <w:r>
              <w:rPr>
                <w:b w:val="0"/>
                <w:color w:val="4A86E8"/>
              </w:rPr>
              <w:t xml:space="preserve"> contain a separate representation of the same data, containing geospatial data in its original format</w:t>
            </w:r>
          </w:p>
        </w:tc>
        <w:tc>
          <w:tcPr>
            <w:tcW w:w="1276" w:type="dxa"/>
            <w:shd w:val="clear" w:color="auto" w:fill="F3F3F3"/>
          </w:tcPr>
          <w:p w14:paraId="636C1CC6"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0..1</w:t>
            </w:r>
          </w:p>
          <w:p w14:paraId="636C1CC7"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MAY</w:t>
            </w:r>
          </w:p>
        </w:tc>
      </w:tr>
    </w:tbl>
    <w:p w14:paraId="636C1CC9"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CA"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allows an additional representation in the IP with the geospatial data in the original format.</w:t>
      </w:r>
    </w:p>
    <w:p w14:paraId="636C1CCB"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CC" w14:textId="12BB2B81" w:rsidR="007E34FD" w:rsidRDefault="00000000">
      <w:pPr>
        <w:rPr>
          <w:rFonts w:ascii="Calibri" w:eastAsia="Calibri" w:hAnsi="Calibri" w:cs="Calibri"/>
          <w:b/>
          <w:sz w:val="22"/>
          <w:szCs w:val="22"/>
        </w:rPr>
      </w:pPr>
      <w:r>
        <w:rPr>
          <w:rFonts w:ascii="Calibri" w:eastAsia="Calibri" w:hAnsi="Calibri" w:cs="Calibri"/>
          <w:sz w:val="22"/>
          <w:szCs w:val="22"/>
        </w:rPr>
        <w:t xml:space="preserve">Figure </w:t>
      </w:r>
      <w:r w:rsidR="00EE2C94">
        <w:rPr>
          <w:rFonts w:ascii="Calibri" w:eastAsia="Calibri" w:hAnsi="Calibri" w:cs="Calibri"/>
          <w:sz w:val="22"/>
          <w:szCs w:val="22"/>
        </w:rPr>
        <w:t>3</w:t>
      </w:r>
      <w:r>
        <w:rPr>
          <w:rFonts w:ascii="Calibri" w:eastAsia="Calibri" w:hAnsi="Calibri" w:cs="Calibri"/>
          <w:sz w:val="22"/>
          <w:szCs w:val="22"/>
        </w:rPr>
        <w:t xml:space="preserve"> in chapter 3.1.2 shows an IP with two representations. One representation contains a Long-Term Preservation vector data format (</w:t>
      </w:r>
      <w:r>
        <w:rPr>
          <w:rFonts w:ascii="Courier New" w:eastAsia="Calibri" w:hAnsi="Courier New" w:cs="Courier New"/>
          <w:sz w:val="22"/>
          <w:szCs w:val="22"/>
        </w:rPr>
        <w:t>GML321</w:t>
      </w:r>
      <w:r>
        <w:rPr>
          <w:rFonts w:ascii="Calibri" w:eastAsia="Calibri" w:hAnsi="Calibri" w:cs="Calibri"/>
          <w:sz w:val="22"/>
          <w:szCs w:val="22"/>
        </w:rPr>
        <w:t>), and the other contains a representation of the original format in an ESRI shapefile format (</w:t>
      </w:r>
      <w:r>
        <w:rPr>
          <w:rFonts w:ascii="Courier New" w:eastAsia="Calibri" w:hAnsi="Courier New" w:cs="Courier New"/>
          <w:sz w:val="22"/>
          <w:szCs w:val="22"/>
        </w:rPr>
        <w:t>SHP</w:t>
      </w:r>
      <w:r>
        <w:rPr>
          <w:rFonts w:ascii="Calibri" w:eastAsia="Calibri" w:hAnsi="Calibri" w:cs="Calibri"/>
          <w:sz w:val="22"/>
          <w:szCs w:val="22"/>
        </w:rPr>
        <w:t>).</w:t>
      </w:r>
    </w:p>
    <w:p w14:paraId="636C1CCD"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CCE"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Original formats are often richer and easier to use than the preservation format and suitable for dissemination in the short term. However, it does not ensure the long-term preservation of the data. Geospatial data in original format can also be used for validation on submission mitigating loss of data and significant properties during migration to preservation format. The idea is that the users could use this representation until the original formats becomes obsolete.</w:t>
      </w:r>
      <w:r>
        <w:rPr>
          <w:rFonts w:ascii="Calibri" w:eastAsia="Calibri" w:hAnsi="Calibri" w:cs="Calibri"/>
          <w:sz w:val="22"/>
          <w:szCs w:val="22"/>
        </w:rPr>
        <w:br/>
        <w:t xml:space="preserve"> </w:t>
      </w:r>
    </w:p>
    <w:p w14:paraId="636C1CCF" w14:textId="77777777" w:rsidR="007E34FD" w:rsidRDefault="00000000">
      <w:pPr>
        <w:pStyle w:val="Heading3"/>
        <w:spacing w:before="240" w:after="200"/>
        <w:ind w:left="0" w:firstLine="0"/>
      </w:pPr>
      <w:bookmarkStart w:id="69" w:name="_Toc80953098"/>
      <w:r>
        <w:t>GEO_15 Rationale</w:t>
      </w:r>
      <w:bookmarkEnd w:id="69"/>
    </w:p>
    <w:p w14:paraId="636C1CD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3"/>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DA"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D1" w14:textId="77777777" w:rsidR="007E34FD" w:rsidRDefault="00000000">
            <w:pPr>
              <w:spacing w:before="240" w:after="240"/>
              <w:rPr>
                <w:color w:val="4A86E8"/>
              </w:rPr>
            </w:pPr>
            <w:r>
              <w:rPr>
                <w:b w:val="0"/>
                <w:color w:val="4A86E8"/>
              </w:rPr>
              <w:t>GEO_15</w:t>
            </w:r>
          </w:p>
          <w:p w14:paraId="636C1CD2" w14:textId="77777777" w:rsidR="007E34FD" w:rsidRDefault="00000000">
            <w:pPr>
              <w:spacing w:before="240" w:after="240"/>
              <w:rPr>
                <w:color w:val="4A86E8"/>
              </w:rPr>
            </w:pPr>
            <w:r>
              <w:rPr>
                <w:color w:val="4A86E8"/>
              </w:rPr>
              <w:t>Ref GEO_15</w:t>
            </w:r>
          </w:p>
        </w:tc>
        <w:tc>
          <w:tcPr>
            <w:tcW w:w="1927" w:type="dxa"/>
            <w:shd w:val="clear" w:color="auto" w:fill="F3F3F3"/>
          </w:tcPr>
          <w:p w14:paraId="636C1CD3"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CRS definition</w:t>
            </w:r>
          </w:p>
          <w:p w14:paraId="636C1CD4"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CD5"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Every geospatial dataset </w:t>
            </w:r>
            <w:r>
              <w:rPr>
                <w:color w:val="4A86E8"/>
              </w:rPr>
              <w:t>MUST</w:t>
            </w:r>
            <w:r>
              <w:rPr>
                <w:b w:val="0"/>
                <w:color w:val="4A86E8"/>
              </w:rPr>
              <w:t xml:space="preserve"> be accompanied with information about its underlying Coordinate Reference System (CRS) in one of two ways:</w:t>
            </w:r>
          </w:p>
          <w:p w14:paraId="636C1CD6" w14:textId="77777777" w:rsidR="007E34FD" w:rsidRDefault="00000000">
            <w:pPr>
              <w:numPr>
                <w:ilvl w:val="0"/>
                <w:numId w:val="23"/>
              </w:numP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Full description of the CRS together with the archived data (within the geospatial file itself or in an accompanying file)</w:t>
            </w:r>
          </w:p>
          <w:p w14:paraId="636C1CD7" w14:textId="77777777" w:rsidR="007E34FD" w:rsidRDefault="00000000">
            <w:pPr>
              <w:numPr>
                <w:ilvl w:val="0"/>
                <w:numId w:val="23"/>
              </w:numPr>
              <w:spacing w:after="20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The geospatial file contains a reference to a CRS registry</w:t>
            </w:r>
          </w:p>
        </w:tc>
        <w:tc>
          <w:tcPr>
            <w:tcW w:w="1276" w:type="dxa"/>
            <w:shd w:val="clear" w:color="auto" w:fill="F3F3F3"/>
          </w:tcPr>
          <w:p w14:paraId="636C1CD8"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Conditional 1..1</w:t>
            </w:r>
          </w:p>
          <w:p w14:paraId="636C1CD9"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MUST</w:t>
            </w:r>
          </w:p>
        </w:tc>
      </w:tr>
    </w:tbl>
    <w:p w14:paraId="636C1CDB"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DC" w14:textId="2FE141EE"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ensures that information about the Coordinate Reference System/systems (CRS) used in the geospatial file stored is/are provided in a data folder. Information about the CRS can be documented as a complete description of the CRS (both geodetic datum, projection definition with its parameters, units of measurement, etc.) </w:t>
      </w:r>
      <w:r>
        <w:rPr>
          <w:rFonts w:ascii="Calibri" w:eastAsia="Calibri" w:hAnsi="Calibri" w:cs="Calibri"/>
          <w:sz w:val="22"/>
          <w:szCs w:val="22"/>
        </w:rPr>
        <w:lastRenderedPageBreak/>
        <w:t>inside the geospatial file or as a reference in the geospatial file to an EPSG code referencing a well-known CRS registry - the EPSG database. See also requirement GEO_38 if a reference to a CRS registry is used.</w:t>
      </w:r>
    </w:p>
    <w:p w14:paraId="636C1CDD"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DE" w14:textId="1844B82F" w:rsidR="007E34FD" w:rsidRDefault="00000000">
      <w:pPr>
        <w:spacing w:line="288" w:lineRule="auto"/>
        <w:rPr>
          <w:rFonts w:ascii="Calibri" w:eastAsia="Calibri" w:hAnsi="Calibri" w:cs="Calibri"/>
          <w:sz w:val="22"/>
          <w:szCs w:val="22"/>
        </w:rPr>
      </w:pPr>
      <w:r>
        <w:rPr>
          <w:rFonts w:ascii="Calibri" w:eastAsia="Calibri" w:hAnsi="Calibri" w:cs="Calibri"/>
          <w:sz w:val="22"/>
          <w:szCs w:val="22"/>
        </w:rPr>
        <w:t>See an example of a full description of a CRS in the WKT Format in in GEO_38.</w:t>
      </w:r>
    </w:p>
    <w:p w14:paraId="636C1CDF" w14:textId="77777777" w:rsidR="007E34FD" w:rsidRDefault="007E34FD">
      <w:pPr>
        <w:spacing w:line="288" w:lineRule="auto"/>
        <w:rPr>
          <w:rFonts w:ascii="Calibri" w:eastAsia="Calibri" w:hAnsi="Calibri" w:cs="Calibri"/>
          <w:b/>
          <w:sz w:val="22"/>
          <w:szCs w:val="22"/>
        </w:rPr>
      </w:pPr>
    </w:p>
    <w:p w14:paraId="636C1CE0" w14:textId="77777777" w:rsidR="007E34FD" w:rsidRDefault="00000000">
      <w:pPr>
        <w:spacing w:line="288" w:lineRule="auto"/>
        <w:rPr>
          <w:rFonts w:ascii="Calibri" w:eastAsia="Calibri" w:hAnsi="Calibri" w:cs="Calibri"/>
          <w:b/>
          <w:sz w:val="22"/>
          <w:szCs w:val="22"/>
        </w:rPr>
      </w:pPr>
      <w:r>
        <w:rPr>
          <w:rFonts w:ascii="Calibri" w:eastAsia="Calibri" w:hAnsi="Calibri" w:cs="Calibri"/>
          <w:b/>
          <w:sz w:val="22"/>
          <w:szCs w:val="22"/>
        </w:rPr>
        <w:t>Reference to an external CRS registry (EPSG code) in a GML-file</w:t>
      </w:r>
    </w:p>
    <w:p w14:paraId="636C1CE1"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Georeferencing information in GML is a mandatory part of the file itself, and a reference to CRS is embedded in the geodata file itself. In the example below, the attribute “srsName” holds the value of the coordinate reference system code, according to EPSG. In this example, the code is 4326</w:t>
      </w:r>
      <w:r>
        <w:rPr>
          <w:rFonts w:ascii="Calibri" w:eastAsia="Calibri" w:hAnsi="Calibri" w:cs="Calibri"/>
          <w:sz w:val="22"/>
          <w:szCs w:val="22"/>
          <w:vertAlign w:val="superscript"/>
        </w:rPr>
        <w:footnoteReference w:id="10"/>
      </w:r>
      <w:r>
        <w:rPr>
          <w:rFonts w:ascii="Calibri" w:eastAsia="Calibri" w:hAnsi="Calibri" w:cs="Calibri"/>
          <w:sz w:val="22"/>
          <w:szCs w:val="22"/>
        </w:rPr>
        <w:t>.</w:t>
      </w:r>
    </w:p>
    <w:p w14:paraId="636C1CE2" w14:textId="77777777" w:rsidR="007E34FD" w:rsidRDefault="007E34FD">
      <w:pPr>
        <w:rPr>
          <w:rFonts w:ascii="Calibri" w:eastAsia="Calibri" w:hAnsi="Calibri" w:cs="Calibri"/>
          <w:sz w:val="22"/>
          <w:szCs w:val="22"/>
        </w:rPr>
      </w:pPr>
    </w:p>
    <w:p w14:paraId="636C1CE3"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spacing w:after="140" w:line="288" w:lineRule="auto"/>
        <w:ind w:left="284"/>
        <w:jc w:val="both"/>
        <w:rPr>
          <w:rFonts w:ascii="Calibri" w:eastAsia="Calibri" w:hAnsi="Calibri" w:cs="Calibri"/>
          <w:color w:val="000000"/>
          <w:sz w:val="22"/>
          <w:szCs w:val="22"/>
        </w:rPr>
      </w:pPr>
      <w:r>
        <w:rPr>
          <w:noProof/>
          <w:lang w:val="da-DK"/>
        </w:rPr>
        <mc:AlternateContent>
          <mc:Choice Requires="wps">
            <w:drawing>
              <wp:inline distT="0" distB="0" distL="0" distR="0" wp14:anchorId="636C242C" wp14:editId="636C242D">
                <wp:extent cx="5853430" cy="959094"/>
                <wp:effectExtent l="0" t="0" r="0" b="0"/>
                <wp:docPr id="7" name="Rectangle 30"/>
                <wp:cNvGraphicFramePr/>
                <a:graphic xmlns:a="http://schemas.openxmlformats.org/drawingml/2006/main">
                  <a:graphicData uri="http://schemas.microsoft.com/office/word/2010/wordprocessingShape">
                    <wps:wsp>
                      <wps:cNvSpPr/>
                      <wps:spPr bwMode="auto">
                        <a:xfrm>
                          <a:off x="2424048" y="3305216"/>
                          <a:ext cx="5843905" cy="949569"/>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36C247B" w14:textId="77777777" w:rsidR="007E34FD" w:rsidRDefault="00000000">
                            <w:r>
                              <w:rPr>
                                <w:rFonts w:ascii="Consolas" w:eastAsia="Consolas" w:hAnsi="Consolas" w:cs="Consolas"/>
                                <w:color w:val="000088"/>
                                <w:sz w:val="18"/>
                              </w:rPr>
                              <w:t>&lt;gml:boundedBy&gt;</w:t>
                            </w:r>
                            <w:r>
                              <w:rPr>
                                <w:rFonts w:ascii="Consolas" w:eastAsia="Consolas" w:hAnsi="Consolas" w:cs="Consolas"/>
                                <w:color w:val="000000"/>
                                <w:sz w:val="18"/>
                              </w:rPr>
                              <w:br/>
                              <w:t>   </w:t>
                            </w:r>
                            <w:r>
                              <w:rPr>
                                <w:rFonts w:ascii="Consolas" w:eastAsia="Consolas" w:hAnsi="Consolas" w:cs="Consolas"/>
                                <w:color w:val="000088"/>
                                <w:sz w:val="18"/>
                              </w:rPr>
                              <w:t>&lt;gml:Envelope</w:t>
                            </w:r>
                            <w:r>
                              <w:rPr>
                                <w:rFonts w:ascii="Consolas" w:eastAsia="Consolas" w:hAnsi="Consolas" w:cs="Consolas"/>
                                <w:color w:val="000000"/>
                                <w:sz w:val="18"/>
                              </w:rPr>
                              <w:t xml:space="preserve"> </w:t>
                            </w:r>
                            <w:r>
                              <w:rPr>
                                <w:rFonts w:ascii="Consolas" w:eastAsia="Consolas" w:hAnsi="Consolas" w:cs="Consolas"/>
                                <w:color w:val="660066"/>
                                <w:sz w:val="18"/>
                              </w:rPr>
                              <w:t>srsName</w:t>
                            </w:r>
                            <w:r>
                              <w:rPr>
                                <w:rFonts w:ascii="Consolas" w:eastAsia="Consolas" w:hAnsi="Consolas" w:cs="Consolas"/>
                                <w:color w:val="666600"/>
                                <w:sz w:val="18"/>
                              </w:rPr>
                              <w:t>=</w:t>
                            </w:r>
                            <w:r>
                              <w:rPr>
                                <w:rFonts w:ascii="Consolas" w:eastAsia="Consolas" w:hAnsi="Consolas" w:cs="Consolas"/>
                                <w:color w:val="008800"/>
                                <w:sz w:val="18"/>
                              </w:rPr>
                              <w:t>"urn:x-ogc:def:crs:EPSG:4326"&gt;</w:t>
                            </w:r>
                            <w:r>
                              <w:rPr>
                                <w:rFonts w:ascii="Consolas" w:eastAsia="Consolas" w:hAnsi="Consolas" w:cs="Consolas"/>
                                <w:color w:val="000000"/>
                                <w:sz w:val="18"/>
                              </w:rPr>
                              <w:br/>
                              <w:t>       </w:t>
                            </w:r>
                            <w:r>
                              <w:rPr>
                                <w:rFonts w:ascii="Consolas" w:eastAsia="Consolas" w:hAnsi="Consolas" w:cs="Consolas"/>
                                <w:color w:val="000088"/>
                                <w:sz w:val="18"/>
                              </w:rPr>
                              <w:t>&lt;gml:lowerCorner&gt;</w:t>
                            </w:r>
                            <w:r>
                              <w:rPr>
                                <w:rFonts w:ascii="Consolas" w:eastAsia="Consolas" w:hAnsi="Consolas" w:cs="Consolas"/>
                                <w:color w:val="000000"/>
                                <w:sz w:val="18"/>
                              </w:rPr>
                              <w:t>50.23 9.23</w:t>
                            </w:r>
                            <w:r>
                              <w:rPr>
                                <w:rFonts w:ascii="Consolas" w:eastAsia="Consolas" w:hAnsi="Consolas" w:cs="Consolas"/>
                                <w:color w:val="000088"/>
                                <w:sz w:val="18"/>
                              </w:rPr>
                              <w:t>&lt;/gml:lowerCorner&gt;</w:t>
                            </w:r>
                            <w:r>
                              <w:rPr>
                                <w:rFonts w:ascii="Consolas" w:eastAsia="Consolas" w:hAnsi="Consolas" w:cs="Consolas"/>
                                <w:color w:val="000000"/>
                                <w:sz w:val="18"/>
                              </w:rPr>
                              <w:br/>
                              <w:t>       </w:t>
                            </w:r>
                            <w:r>
                              <w:rPr>
                                <w:rFonts w:ascii="Consolas" w:eastAsia="Consolas" w:hAnsi="Consolas" w:cs="Consolas"/>
                                <w:color w:val="000088"/>
                                <w:sz w:val="18"/>
                              </w:rPr>
                              <w:t>&lt;gml:upperCorner&gt;</w:t>
                            </w:r>
                            <w:r>
                              <w:rPr>
                                <w:rFonts w:ascii="Consolas" w:eastAsia="Consolas" w:hAnsi="Consolas" w:cs="Consolas"/>
                                <w:color w:val="000000"/>
                                <w:sz w:val="18"/>
                              </w:rPr>
                              <w:t>50.31 9.27</w:t>
                            </w:r>
                            <w:r>
                              <w:rPr>
                                <w:rFonts w:ascii="Consolas" w:eastAsia="Consolas" w:hAnsi="Consolas" w:cs="Consolas"/>
                                <w:color w:val="000088"/>
                                <w:sz w:val="18"/>
                              </w:rPr>
                              <w:t>&lt;/gml:upperCorner&gt;</w:t>
                            </w:r>
                            <w:r>
                              <w:rPr>
                                <w:rFonts w:ascii="Consolas" w:eastAsia="Consolas" w:hAnsi="Consolas" w:cs="Consolas"/>
                                <w:color w:val="000000"/>
                                <w:sz w:val="18"/>
                              </w:rPr>
                              <w:br/>
                              <w:t>   </w:t>
                            </w:r>
                            <w:r>
                              <w:rPr>
                                <w:rFonts w:ascii="Consolas" w:eastAsia="Consolas" w:hAnsi="Consolas" w:cs="Consolas"/>
                                <w:color w:val="000088"/>
                                <w:sz w:val="18"/>
                              </w:rPr>
                              <w:t>&lt;/gml:Envelope&gt;</w:t>
                            </w:r>
                            <w:r>
                              <w:rPr>
                                <w:rFonts w:ascii="Consolas" w:eastAsia="Consolas" w:hAnsi="Consolas" w:cs="Consolas"/>
                                <w:color w:val="000000"/>
                                <w:sz w:val="18"/>
                              </w:rPr>
                              <w:br/>
                            </w:r>
                            <w:r>
                              <w:rPr>
                                <w:rFonts w:ascii="Consolas" w:eastAsia="Consolas" w:hAnsi="Consolas" w:cs="Consolas"/>
                                <w:color w:val="000088"/>
                                <w:sz w:val="18"/>
                              </w:rPr>
                              <w:t>&lt;/gml:boundedBy&gt;</w:t>
                            </w:r>
                          </w:p>
                        </w:txbxContent>
                      </wps:txbx>
                      <wps:bodyPr spcFirstLastPara="1" wrap="square" lIns="91425" tIns="45700" rIns="91425" bIns="45700" anchor="t" anchorCtr="0">
                        <a:noAutofit/>
                      </wps:bodyPr>
                    </wps:wsp>
                  </a:graphicData>
                </a:graphic>
              </wp:inline>
            </w:drawing>
          </mc:Choice>
          <mc:Fallback>
            <w:pict>
              <v:rect w14:anchorId="636C242C" id="Rectangle 30" o:spid="_x0000_s1026" style="width:460.9pt;height:7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">
                <v:stroke startarrowwidth="narrow" startarrowlength="short" endarrowwidth="narrow" endarrowlength="short"/>
                <v:textbox inset="2.53958mm,1.2694mm,2.53958mm,1.2694mm">
                  <w:txbxContent>
                    <w:p w14:paraId="636C247B" w14:textId="77777777" w:rsidR="007E34FD" w:rsidRDefault="00000000">
                      <w:r>
                        <w:rPr>
                          <w:rFonts w:ascii="Consolas" w:eastAsia="Consolas" w:hAnsi="Consolas" w:cs="Consolas"/>
                          <w:color w:val="000088"/>
                          <w:sz w:val="18"/>
                        </w:rPr>
                        <w:t>&lt;gml:boundedBy&gt;</w:t>
                      </w:r>
                      <w:r>
                        <w:rPr>
                          <w:rFonts w:ascii="Consolas" w:eastAsia="Consolas" w:hAnsi="Consolas" w:cs="Consolas"/>
                          <w:color w:val="000000"/>
                          <w:sz w:val="18"/>
                        </w:rPr>
                        <w:br/>
                        <w:t>   </w:t>
                      </w:r>
                      <w:r>
                        <w:rPr>
                          <w:rFonts w:ascii="Consolas" w:eastAsia="Consolas" w:hAnsi="Consolas" w:cs="Consolas"/>
                          <w:color w:val="000088"/>
                          <w:sz w:val="18"/>
                        </w:rPr>
                        <w:t>&lt;gml:Envelope</w:t>
                      </w:r>
                      <w:r>
                        <w:rPr>
                          <w:rFonts w:ascii="Consolas" w:eastAsia="Consolas" w:hAnsi="Consolas" w:cs="Consolas"/>
                          <w:color w:val="000000"/>
                          <w:sz w:val="18"/>
                        </w:rPr>
                        <w:t xml:space="preserve"> </w:t>
                      </w:r>
                      <w:r>
                        <w:rPr>
                          <w:rFonts w:ascii="Consolas" w:eastAsia="Consolas" w:hAnsi="Consolas" w:cs="Consolas"/>
                          <w:color w:val="660066"/>
                          <w:sz w:val="18"/>
                        </w:rPr>
                        <w:t>srsName</w:t>
                      </w:r>
                      <w:r>
                        <w:rPr>
                          <w:rFonts w:ascii="Consolas" w:eastAsia="Consolas" w:hAnsi="Consolas" w:cs="Consolas"/>
                          <w:color w:val="666600"/>
                          <w:sz w:val="18"/>
                        </w:rPr>
                        <w:t>=</w:t>
                      </w:r>
                      <w:r>
                        <w:rPr>
                          <w:rFonts w:ascii="Consolas" w:eastAsia="Consolas" w:hAnsi="Consolas" w:cs="Consolas"/>
                          <w:color w:val="008800"/>
                          <w:sz w:val="18"/>
                        </w:rPr>
                        <w:t>"urn:x-ogc:def:crs:EPSG:4326"&gt;</w:t>
                      </w:r>
                      <w:r>
                        <w:rPr>
                          <w:rFonts w:ascii="Consolas" w:eastAsia="Consolas" w:hAnsi="Consolas" w:cs="Consolas"/>
                          <w:color w:val="000000"/>
                          <w:sz w:val="18"/>
                        </w:rPr>
                        <w:br/>
                        <w:t>       </w:t>
                      </w:r>
                      <w:r>
                        <w:rPr>
                          <w:rFonts w:ascii="Consolas" w:eastAsia="Consolas" w:hAnsi="Consolas" w:cs="Consolas"/>
                          <w:color w:val="000088"/>
                          <w:sz w:val="18"/>
                        </w:rPr>
                        <w:t>&lt;gml:lowerCorner&gt;</w:t>
                      </w:r>
                      <w:r>
                        <w:rPr>
                          <w:rFonts w:ascii="Consolas" w:eastAsia="Consolas" w:hAnsi="Consolas" w:cs="Consolas"/>
                          <w:color w:val="000000"/>
                          <w:sz w:val="18"/>
                        </w:rPr>
                        <w:t>50.23 9.23</w:t>
                      </w:r>
                      <w:r>
                        <w:rPr>
                          <w:rFonts w:ascii="Consolas" w:eastAsia="Consolas" w:hAnsi="Consolas" w:cs="Consolas"/>
                          <w:color w:val="000088"/>
                          <w:sz w:val="18"/>
                        </w:rPr>
                        <w:t>&lt;/gml:lowerCorner&gt;</w:t>
                      </w:r>
                      <w:r>
                        <w:rPr>
                          <w:rFonts w:ascii="Consolas" w:eastAsia="Consolas" w:hAnsi="Consolas" w:cs="Consolas"/>
                          <w:color w:val="000000"/>
                          <w:sz w:val="18"/>
                        </w:rPr>
                        <w:br/>
                        <w:t>       </w:t>
                      </w:r>
                      <w:r>
                        <w:rPr>
                          <w:rFonts w:ascii="Consolas" w:eastAsia="Consolas" w:hAnsi="Consolas" w:cs="Consolas"/>
                          <w:color w:val="000088"/>
                          <w:sz w:val="18"/>
                        </w:rPr>
                        <w:t>&lt;gml:upperCorner&gt;</w:t>
                      </w:r>
                      <w:r>
                        <w:rPr>
                          <w:rFonts w:ascii="Consolas" w:eastAsia="Consolas" w:hAnsi="Consolas" w:cs="Consolas"/>
                          <w:color w:val="000000"/>
                          <w:sz w:val="18"/>
                        </w:rPr>
                        <w:t>50.31 9.27</w:t>
                      </w:r>
                      <w:r>
                        <w:rPr>
                          <w:rFonts w:ascii="Consolas" w:eastAsia="Consolas" w:hAnsi="Consolas" w:cs="Consolas"/>
                          <w:color w:val="000088"/>
                          <w:sz w:val="18"/>
                        </w:rPr>
                        <w:t>&lt;/gml:upperCorner&gt;</w:t>
                      </w:r>
                      <w:r>
                        <w:rPr>
                          <w:rFonts w:ascii="Consolas" w:eastAsia="Consolas" w:hAnsi="Consolas" w:cs="Consolas"/>
                          <w:color w:val="000000"/>
                          <w:sz w:val="18"/>
                        </w:rPr>
                        <w:br/>
                        <w:t>   </w:t>
                      </w:r>
                      <w:r>
                        <w:rPr>
                          <w:rFonts w:ascii="Consolas" w:eastAsia="Consolas" w:hAnsi="Consolas" w:cs="Consolas"/>
                          <w:color w:val="000088"/>
                          <w:sz w:val="18"/>
                        </w:rPr>
                        <w:t>&lt;/gml:Envelope&gt;</w:t>
                      </w:r>
                      <w:r>
                        <w:rPr>
                          <w:rFonts w:ascii="Consolas" w:eastAsia="Consolas" w:hAnsi="Consolas" w:cs="Consolas"/>
                          <w:color w:val="000000"/>
                          <w:sz w:val="18"/>
                        </w:rPr>
                        <w:br/>
                      </w:r>
                      <w:r>
                        <w:rPr>
                          <w:rFonts w:ascii="Consolas" w:eastAsia="Consolas" w:hAnsi="Consolas" w:cs="Consolas"/>
                          <w:color w:val="000088"/>
                          <w:sz w:val="18"/>
                        </w:rPr>
                        <w:t>&lt;/gml:boundedBy&gt;</w:t>
                      </w:r>
                    </w:p>
                  </w:txbxContent>
                </v:textbox>
                <w10:anchorlock/>
              </v:rect>
            </w:pict>
          </mc:Fallback>
        </mc:AlternateContent>
      </w:r>
    </w:p>
    <w:p w14:paraId="636C1CE4" w14:textId="77777777" w:rsidR="007E34FD" w:rsidRDefault="007E34FD">
      <w:pPr>
        <w:rPr>
          <w:rFonts w:ascii="Calibri" w:eastAsia="Calibri" w:hAnsi="Calibri" w:cs="Calibri"/>
          <w:sz w:val="22"/>
          <w:szCs w:val="22"/>
        </w:rPr>
      </w:pPr>
    </w:p>
    <w:p w14:paraId="636C1CE5" w14:textId="77777777" w:rsidR="007E34FD" w:rsidRDefault="00000000">
      <w:pPr>
        <w:spacing w:line="288" w:lineRule="auto"/>
        <w:rPr>
          <w:rFonts w:ascii="Courier New" w:eastAsia="Courier New" w:hAnsi="Courier New" w:cs="Courier New"/>
          <w:b/>
          <w:color w:val="222222"/>
          <w:sz w:val="22"/>
          <w:szCs w:val="22"/>
        </w:rPr>
      </w:pPr>
      <w:r>
        <w:rPr>
          <w:rFonts w:ascii="Calibri" w:eastAsia="Calibri" w:hAnsi="Calibri" w:cs="Calibri"/>
          <w:sz w:val="22"/>
          <w:szCs w:val="22"/>
        </w:rPr>
        <w:t>In case of referencing external CRS catalogues, the package should contain a definition of the referenced CRS (with all parameters needed to recreate it) as a separate technical documentation file.</w:t>
      </w:r>
    </w:p>
    <w:p w14:paraId="636C1CE6" w14:textId="77777777" w:rsidR="007E34FD" w:rsidRDefault="00000000">
      <w:pPr>
        <w:spacing w:before="240"/>
        <w:rPr>
          <w:rFonts w:ascii="Calibri" w:eastAsia="Calibri" w:hAnsi="Calibri" w:cs="Calibri"/>
          <w:sz w:val="22"/>
          <w:szCs w:val="22"/>
        </w:rPr>
      </w:pPr>
      <w:r>
        <w:rPr>
          <w:rFonts w:ascii="Calibri" w:eastAsia="Calibri" w:hAnsi="Calibri" w:cs="Calibri"/>
          <w:color w:val="222222"/>
          <w:sz w:val="22"/>
          <w:szCs w:val="22"/>
          <w:u w:val="single"/>
        </w:rPr>
        <w:t>Rationale:</w:t>
      </w:r>
    </w:p>
    <w:p w14:paraId="636C1CE7"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The Coordinate Reference System (CRS) provides information about how to locate geodata objects anywhere on the earth’s surface. For a GIS to display the content of a geospatial file correctly on the earth's surface, the Coordinate Reference System (CRS) corresponding to the coordinates in the geospatial file must be specified in the geospatial file itself or within an accompanying file within the Information package. </w:t>
      </w:r>
    </w:p>
    <w:p w14:paraId="636C1CE8" w14:textId="77777777" w:rsidR="007E34FD" w:rsidRDefault="007E34FD">
      <w:pPr>
        <w:rPr>
          <w:rFonts w:ascii="Calibri" w:eastAsia="Calibri" w:hAnsi="Calibri" w:cs="Calibri"/>
          <w:sz w:val="22"/>
          <w:szCs w:val="22"/>
        </w:rPr>
      </w:pPr>
    </w:p>
    <w:p w14:paraId="636C1CE9" w14:textId="77777777" w:rsidR="007E34FD" w:rsidRDefault="00000000">
      <w:pPr>
        <w:pStyle w:val="Heading3"/>
        <w:spacing w:before="240" w:after="200"/>
        <w:ind w:left="0" w:firstLine="0"/>
      </w:pPr>
      <w:bookmarkStart w:id="70" w:name="_Toc80953099"/>
      <w:r>
        <w:t>GEO_16 Rationale</w:t>
      </w:r>
      <w:bookmarkEnd w:id="70"/>
    </w:p>
    <w:p w14:paraId="636C1CEA"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CF1"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CEB" w14:textId="77777777" w:rsidR="007E34FD" w:rsidRDefault="00000000">
            <w:pPr>
              <w:spacing w:before="240" w:after="240"/>
              <w:rPr>
                <w:color w:val="4A86E8"/>
              </w:rPr>
            </w:pPr>
            <w:r>
              <w:rPr>
                <w:b w:val="0"/>
                <w:color w:val="4A86E8"/>
              </w:rPr>
              <w:t>GEO_16</w:t>
            </w:r>
          </w:p>
          <w:p w14:paraId="636C1CEC" w14:textId="77777777" w:rsidR="007E34FD" w:rsidRDefault="007E34FD">
            <w:pPr>
              <w:spacing w:before="240" w:after="240"/>
              <w:rPr>
                <w:color w:val="4A86E8"/>
              </w:rPr>
            </w:pPr>
          </w:p>
        </w:tc>
        <w:tc>
          <w:tcPr>
            <w:tcW w:w="1927" w:type="dxa"/>
            <w:shd w:val="clear" w:color="auto" w:fill="F3F3F3"/>
          </w:tcPr>
          <w:p w14:paraId="636C1CE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Geographic location validation</w:t>
            </w:r>
          </w:p>
        </w:tc>
        <w:tc>
          <w:tcPr>
            <w:tcW w:w="5670" w:type="dxa"/>
            <w:shd w:val="clear" w:color="auto" w:fill="F3F3F3"/>
          </w:tcPr>
          <w:p w14:paraId="636C1CE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The geographies in the geospatial records </w:t>
            </w:r>
            <w:r>
              <w:rPr>
                <w:color w:val="4A86E8"/>
              </w:rPr>
              <w:t>SHOULD</w:t>
            </w:r>
            <w:r>
              <w:rPr>
                <w:b w:val="0"/>
                <w:color w:val="4A86E8"/>
              </w:rPr>
              <w:t xml:space="preserve"> be located within a fixed bounding box defined in the submission agreement between the producer and the archive according to the expected location and extent of the dataset</w:t>
            </w:r>
          </w:p>
        </w:tc>
        <w:tc>
          <w:tcPr>
            <w:tcW w:w="1276" w:type="dxa"/>
            <w:shd w:val="clear" w:color="auto" w:fill="F3F3F3"/>
          </w:tcPr>
          <w:p w14:paraId="636C1CEF"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0..1</w:t>
            </w:r>
          </w:p>
          <w:p w14:paraId="636C1CF0"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bl>
    <w:p w14:paraId="636C1CF2"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CF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is intended to check against the expected spatial extent of submitted geospatial records. This extent can be limited to the extent of national or administrative unit boundary or determined in the valorisation phase of the Pre-Ingest process. </w:t>
      </w:r>
    </w:p>
    <w:p w14:paraId="636C1CF4" w14:textId="77777777" w:rsidR="007E34FD" w:rsidRDefault="00000000">
      <w:pPr>
        <w:spacing w:after="240"/>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CF5" w14:textId="77777777" w:rsidR="007E34FD" w:rsidRDefault="00000000">
      <w:pPr>
        <w:rPr>
          <w:rFonts w:ascii="Courier New" w:eastAsia="Courier New" w:hAnsi="Courier New" w:cs="Courier New"/>
          <w:b/>
          <w:color w:val="222222"/>
          <w:sz w:val="22"/>
          <w:szCs w:val="22"/>
          <w:highlight w:val="white"/>
        </w:rPr>
      </w:pPr>
      <w:r>
        <w:rPr>
          <w:rFonts w:ascii="Calibri" w:eastAsia="Calibri" w:hAnsi="Calibri" w:cs="Calibri"/>
          <w:sz w:val="22"/>
          <w:szCs w:val="22"/>
        </w:rPr>
        <w:lastRenderedPageBreak/>
        <w:t>An archive could decide that all geospatial data from a specific country should be inside a fixed bounding box covering the areas of this country. Note that a bounding box is rectangular and aligns the axis of the CRS. Thus, it covers more than the exact national borders of a country.</w:t>
      </w:r>
      <w:r>
        <w:rPr>
          <w:rFonts w:ascii="Courier New" w:eastAsia="Courier New" w:hAnsi="Courier New" w:cs="Courier New"/>
          <w:b/>
          <w:color w:val="222222"/>
          <w:sz w:val="22"/>
          <w:szCs w:val="22"/>
          <w:highlight w:val="white"/>
        </w:rPr>
        <w:t xml:space="preserve"> </w:t>
      </w:r>
    </w:p>
    <w:p w14:paraId="636C1CF6" w14:textId="77777777" w:rsidR="007E34FD" w:rsidRDefault="007E34FD">
      <w:pPr>
        <w:rPr>
          <w:rFonts w:ascii="Courier New" w:eastAsia="Courier New" w:hAnsi="Courier New" w:cs="Courier New"/>
          <w:b/>
          <w:color w:val="222222"/>
          <w:sz w:val="22"/>
          <w:szCs w:val="22"/>
          <w:highlight w:val="white"/>
        </w:rPr>
      </w:pPr>
    </w:p>
    <w:p w14:paraId="636C1CF7" w14:textId="77777777" w:rsidR="007E34FD" w:rsidRDefault="00000000">
      <w:pPr>
        <w:rPr>
          <w:rFonts w:ascii="Calibri" w:eastAsia="Calibri" w:hAnsi="Calibri" w:cs="Calibri"/>
          <w:b/>
          <w:color w:val="222222"/>
          <w:sz w:val="22"/>
          <w:szCs w:val="22"/>
          <w:highlight w:val="white"/>
        </w:rPr>
      </w:pPr>
      <w:r>
        <w:rPr>
          <w:rFonts w:ascii="Calibri" w:eastAsia="Calibri" w:hAnsi="Calibri" w:cs="Calibri"/>
          <w:b/>
          <w:color w:val="222222"/>
          <w:sz w:val="22"/>
          <w:szCs w:val="22"/>
          <w:highlight w:val="white"/>
        </w:rPr>
        <w:t>A bounding box defined in a GML file:</w:t>
      </w:r>
    </w:p>
    <w:p w14:paraId="636C1CF8" w14:textId="77777777" w:rsidR="007E34FD" w:rsidRDefault="007E34FD">
      <w:pPr>
        <w:rPr>
          <w:rFonts w:ascii="Courier New" w:eastAsia="Courier New" w:hAnsi="Courier New" w:cs="Courier New"/>
          <w:b/>
          <w:color w:val="222222"/>
          <w:sz w:val="22"/>
          <w:szCs w:val="22"/>
          <w:highlight w:val="white"/>
        </w:rPr>
      </w:pPr>
    </w:p>
    <w:p w14:paraId="636C1CF9" w14:textId="77777777" w:rsidR="007E34FD" w:rsidRDefault="00000000">
      <w:pPr>
        <w:spacing w:after="60"/>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gml:boundedBy</w:t>
      </w:r>
      <w:r>
        <w:rPr>
          <w:rFonts w:ascii="Courier New" w:eastAsia="Courier New" w:hAnsi="Courier New" w:cs="Courier New"/>
          <w:b/>
          <w:color w:val="0000FF"/>
          <w:sz w:val="20"/>
          <w:szCs w:val="20"/>
          <w:highlight w:val="white"/>
        </w:rPr>
        <w:t>&gt;</w:t>
      </w:r>
    </w:p>
    <w:p w14:paraId="636C1CFA" w14:textId="77777777" w:rsidR="007E34FD" w:rsidRDefault="00000000">
      <w:pPr>
        <w:spacing w:after="60"/>
        <w:rPr>
          <w:rFonts w:ascii="Courier New" w:eastAsia="Courier New" w:hAnsi="Courier New" w:cs="Courier New"/>
          <w:color w:val="0000FF"/>
          <w:sz w:val="20"/>
          <w:szCs w:val="20"/>
          <w:highlight w:val="white"/>
        </w:rPr>
      </w:pPr>
      <w:r>
        <w:rPr>
          <w:rFonts w:ascii="Courier New" w:eastAsia="Courier New" w:hAnsi="Courier New" w:cs="Courier New"/>
          <w:color w:val="0000FF"/>
          <w:sz w:val="20"/>
          <w:szCs w:val="20"/>
          <w:highlight w:val="white"/>
        </w:rPr>
        <w:t xml:space="preserve"> </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gml:Envelope</w:t>
      </w:r>
      <w:r>
        <w:rPr>
          <w:rFonts w:ascii="Courier New" w:eastAsia="Courier New" w:hAnsi="Courier New" w:cs="Courier New"/>
          <w:b/>
          <w:color w:val="0000FF"/>
          <w:sz w:val="20"/>
          <w:szCs w:val="20"/>
          <w:highlight w:val="white"/>
        </w:rPr>
        <w:t xml:space="preserve"> </w:t>
      </w:r>
      <w:r>
        <w:rPr>
          <w:rFonts w:ascii="Courier New" w:eastAsia="Courier New" w:hAnsi="Courier New" w:cs="Courier New"/>
          <w:sz w:val="20"/>
          <w:szCs w:val="20"/>
          <w:highlight w:val="white"/>
        </w:rPr>
        <w:t>srsName</w:t>
      </w:r>
      <w:r>
        <w:rPr>
          <w:rFonts w:ascii="Courier New" w:eastAsia="Courier New" w:hAnsi="Courier New" w:cs="Courier New"/>
          <w:color w:val="0000FF"/>
          <w:sz w:val="20"/>
          <w:szCs w:val="20"/>
          <w:highlight w:val="white"/>
        </w:rPr>
        <w:t>="</w:t>
      </w:r>
      <w:r>
        <w:rPr>
          <w:rFonts w:ascii="Courier New" w:eastAsia="Courier New" w:hAnsi="Courier New" w:cs="Courier New"/>
          <w:sz w:val="20"/>
          <w:szCs w:val="20"/>
          <w:highlight w:val="white"/>
        </w:rPr>
        <w:t>EPSG:25832</w:t>
      </w:r>
      <w:r>
        <w:rPr>
          <w:rFonts w:ascii="Courier New" w:eastAsia="Courier New" w:hAnsi="Courier New" w:cs="Courier New"/>
          <w:color w:val="0000FF"/>
          <w:sz w:val="20"/>
          <w:szCs w:val="20"/>
          <w:highlight w:val="white"/>
        </w:rPr>
        <w:t>"</w:t>
      </w:r>
      <w:r>
        <w:rPr>
          <w:rFonts w:ascii="Courier New" w:eastAsia="Courier New" w:hAnsi="Courier New" w:cs="Courier New"/>
          <w:sz w:val="20"/>
          <w:szCs w:val="20"/>
          <w:highlight w:val="white"/>
        </w:rPr>
        <w:t xml:space="preserve"> srsDimension</w:t>
      </w:r>
      <w:r>
        <w:rPr>
          <w:rFonts w:ascii="Courier New" w:eastAsia="Courier New" w:hAnsi="Courier New" w:cs="Courier New"/>
          <w:color w:val="0000FF"/>
          <w:sz w:val="20"/>
          <w:szCs w:val="20"/>
          <w:highlight w:val="white"/>
        </w:rPr>
        <w:t>="</w:t>
      </w:r>
      <w:r>
        <w:rPr>
          <w:rFonts w:ascii="Courier New" w:eastAsia="Courier New" w:hAnsi="Courier New" w:cs="Courier New"/>
          <w:sz w:val="20"/>
          <w:szCs w:val="20"/>
          <w:highlight w:val="white"/>
        </w:rPr>
        <w:t>2</w:t>
      </w:r>
      <w:r>
        <w:rPr>
          <w:rFonts w:ascii="Courier New" w:eastAsia="Courier New" w:hAnsi="Courier New" w:cs="Courier New"/>
          <w:color w:val="0000FF"/>
          <w:sz w:val="20"/>
          <w:szCs w:val="20"/>
          <w:highlight w:val="white"/>
        </w:rPr>
        <w:t>"&gt;</w:t>
      </w:r>
    </w:p>
    <w:p w14:paraId="636C1CFB" w14:textId="77777777" w:rsidR="007E34FD" w:rsidRDefault="00000000">
      <w:pPr>
        <w:spacing w:after="60"/>
        <w:rPr>
          <w:rFonts w:ascii="Courier New" w:eastAsia="Courier New" w:hAnsi="Courier New" w:cs="Courier New"/>
          <w:b/>
          <w:color w:val="0000FF"/>
          <w:sz w:val="20"/>
          <w:szCs w:val="20"/>
          <w:highlight w:val="white"/>
        </w:rPr>
      </w:pPr>
      <w:r>
        <w:rPr>
          <w:rFonts w:ascii="Courier New" w:eastAsia="Courier New" w:hAnsi="Courier New" w:cs="Courier New"/>
          <w:color w:val="0000FF"/>
          <w:sz w:val="20"/>
          <w:szCs w:val="20"/>
          <w:highlight w:val="white"/>
        </w:rPr>
        <w:t xml:space="preserve"> </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gml:lowerCorner</w:t>
      </w:r>
      <w:r>
        <w:rPr>
          <w:rFonts w:ascii="Courier New" w:eastAsia="Courier New" w:hAnsi="Courier New" w:cs="Courier New"/>
          <w:b/>
          <w:color w:val="0000FF"/>
          <w:sz w:val="20"/>
          <w:szCs w:val="20"/>
          <w:highlight w:val="white"/>
        </w:rPr>
        <w:t>&gt;</w:t>
      </w:r>
      <w:r>
        <w:rPr>
          <w:rFonts w:ascii="Courier New" w:eastAsia="Courier New" w:hAnsi="Courier New" w:cs="Courier New"/>
          <w:sz w:val="20"/>
          <w:szCs w:val="20"/>
          <w:highlight w:val="white"/>
        </w:rPr>
        <w:t>212481.60 6019669.40</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gml:lowerCorner</w:t>
      </w:r>
      <w:r>
        <w:rPr>
          <w:rFonts w:ascii="Courier New" w:eastAsia="Courier New" w:hAnsi="Courier New" w:cs="Courier New"/>
          <w:b/>
          <w:color w:val="0000FF"/>
          <w:sz w:val="20"/>
          <w:szCs w:val="20"/>
          <w:highlight w:val="white"/>
        </w:rPr>
        <w:t>&gt;</w:t>
      </w:r>
    </w:p>
    <w:p w14:paraId="636C1CFC" w14:textId="77777777" w:rsidR="007E34FD" w:rsidRDefault="00000000">
      <w:pPr>
        <w:spacing w:after="60"/>
        <w:rPr>
          <w:rFonts w:ascii="Courier New" w:eastAsia="Courier New" w:hAnsi="Courier New" w:cs="Courier New"/>
          <w:b/>
          <w:color w:val="0000FF"/>
          <w:sz w:val="20"/>
          <w:szCs w:val="20"/>
          <w:highlight w:val="white"/>
        </w:rPr>
      </w:pPr>
      <w:r>
        <w:rPr>
          <w:rFonts w:ascii="Courier New" w:eastAsia="Courier New" w:hAnsi="Courier New" w:cs="Courier New"/>
          <w:color w:val="0000FF"/>
          <w:sz w:val="20"/>
          <w:szCs w:val="20"/>
          <w:highlight w:val="white"/>
        </w:rPr>
        <w:t xml:space="preserve"> </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gml:upperCorner</w:t>
      </w:r>
      <w:r>
        <w:rPr>
          <w:rFonts w:ascii="Courier New" w:eastAsia="Courier New" w:hAnsi="Courier New" w:cs="Courier New"/>
          <w:b/>
          <w:color w:val="0000FF"/>
          <w:sz w:val="20"/>
          <w:szCs w:val="20"/>
          <w:highlight w:val="white"/>
        </w:rPr>
        <w:t>&gt;</w:t>
      </w:r>
      <w:r>
        <w:rPr>
          <w:rFonts w:ascii="Courier New" w:eastAsia="Courier New" w:hAnsi="Courier New" w:cs="Courier New"/>
          <w:sz w:val="20"/>
          <w:szCs w:val="20"/>
          <w:highlight w:val="white"/>
        </w:rPr>
        <w:t>961440.75 6510422.51</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gml:upperCorner</w:t>
      </w:r>
      <w:r>
        <w:rPr>
          <w:rFonts w:ascii="Courier New" w:eastAsia="Courier New" w:hAnsi="Courier New" w:cs="Courier New"/>
          <w:b/>
          <w:color w:val="0000FF"/>
          <w:sz w:val="20"/>
          <w:szCs w:val="20"/>
          <w:highlight w:val="white"/>
        </w:rPr>
        <w:t>&gt;</w:t>
      </w:r>
    </w:p>
    <w:p w14:paraId="636C1CFD" w14:textId="77777777" w:rsidR="007E34FD" w:rsidRDefault="00000000">
      <w:pPr>
        <w:spacing w:after="60"/>
        <w:rPr>
          <w:rFonts w:ascii="Courier New" w:eastAsia="Courier New" w:hAnsi="Courier New" w:cs="Courier New"/>
          <w:b/>
          <w:color w:val="0000FF"/>
          <w:sz w:val="20"/>
          <w:szCs w:val="20"/>
          <w:highlight w:val="white"/>
        </w:rPr>
      </w:pPr>
      <w:r>
        <w:rPr>
          <w:rFonts w:ascii="Courier New" w:eastAsia="Courier New" w:hAnsi="Courier New" w:cs="Courier New"/>
          <w:color w:val="0000FF"/>
          <w:sz w:val="20"/>
          <w:szCs w:val="20"/>
          <w:highlight w:val="white"/>
        </w:rPr>
        <w:t xml:space="preserve"> </w:t>
      </w: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gml:Envelope</w:t>
      </w:r>
      <w:r>
        <w:rPr>
          <w:rFonts w:ascii="Courier New" w:eastAsia="Courier New" w:hAnsi="Courier New" w:cs="Courier New"/>
          <w:b/>
          <w:color w:val="0000FF"/>
          <w:sz w:val="20"/>
          <w:szCs w:val="20"/>
          <w:highlight w:val="white"/>
        </w:rPr>
        <w:t>&gt;</w:t>
      </w:r>
    </w:p>
    <w:p w14:paraId="636C1CFE" w14:textId="77777777" w:rsidR="007E34FD" w:rsidRDefault="00000000">
      <w:pPr>
        <w:rPr>
          <w:rFonts w:ascii="Courier New" w:eastAsia="Courier New" w:hAnsi="Courier New" w:cs="Courier New"/>
          <w:b/>
          <w:color w:val="0000FF"/>
          <w:sz w:val="20"/>
          <w:szCs w:val="20"/>
          <w:highlight w:val="white"/>
        </w:rPr>
      </w:pPr>
      <w:r>
        <w:rPr>
          <w:rFonts w:ascii="Courier New" w:eastAsia="Courier New" w:hAnsi="Courier New" w:cs="Courier New"/>
          <w:b/>
          <w:color w:val="0000FF"/>
          <w:sz w:val="20"/>
          <w:szCs w:val="20"/>
          <w:highlight w:val="white"/>
        </w:rPr>
        <w:t>&lt;/</w:t>
      </w:r>
      <w:r>
        <w:rPr>
          <w:rFonts w:ascii="Courier New" w:eastAsia="Courier New" w:hAnsi="Courier New" w:cs="Courier New"/>
          <w:b/>
          <w:color w:val="800000"/>
          <w:sz w:val="20"/>
          <w:szCs w:val="20"/>
          <w:highlight w:val="white"/>
        </w:rPr>
        <w:t>gml:boundedBy</w:t>
      </w:r>
      <w:r>
        <w:rPr>
          <w:rFonts w:ascii="Courier New" w:eastAsia="Courier New" w:hAnsi="Courier New" w:cs="Courier New"/>
          <w:b/>
          <w:color w:val="0000FF"/>
          <w:sz w:val="20"/>
          <w:szCs w:val="20"/>
          <w:highlight w:val="white"/>
        </w:rPr>
        <w:t>&gt;</w:t>
      </w:r>
    </w:p>
    <w:p w14:paraId="636C1CFF" w14:textId="77777777" w:rsidR="007E34FD" w:rsidRDefault="007E34FD">
      <w:pPr>
        <w:rPr>
          <w:rFonts w:ascii="Courier New" w:eastAsia="Courier New" w:hAnsi="Courier New" w:cs="Courier New"/>
          <w:b/>
          <w:color w:val="0000FF"/>
          <w:sz w:val="20"/>
          <w:szCs w:val="20"/>
          <w:highlight w:val="white"/>
        </w:rPr>
      </w:pPr>
    </w:p>
    <w:p w14:paraId="692ECCCB" w14:textId="77777777" w:rsidR="00AF7D59" w:rsidRDefault="00000000" w:rsidP="00C8489F">
      <w:pPr>
        <w:keepNext/>
      </w:pPr>
      <w:r>
        <w:rPr>
          <w:rFonts w:ascii="Courier New" w:eastAsia="Courier New" w:hAnsi="Courier New" w:cs="Courier New"/>
          <w:b/>
          <w:noProof/>
          <w:color w:val="0000FF"/>
          <w:sz w:val="20"/>
          <w:szCs w:val="20"/>
          <w:highlight w:val="white"/>
          <w:lang w:val="da-DK"/>
        </w:rPr>
        <w:drawing>
          <wp:inline distT="0" distB="0" distL="0" distR="0" wp14:anchorId="636C242E" wp14:editId="636C242F">
            <wp:extent cx="6645600" cy="4114800"/>
            <wp:effectExtent l="0" t="0" r="0" b="0"/>
            <wp:docPr id="8" name="image5.png"/>
            <wp:cNvGraphicFramePr/>
            <a:graphic xmlns:a="http://schemas.openxmlformats.org/drawingml/2006/main">
              <a:graphicData uri="http://schemas.openxmlformats.org/drawingml/2006/picture">
                <pic:pic xmlns:pic="http://schemas.openxmlformats.org/drawingml/2006/picture">
                  <pic:nvPicPr>
                    <pic:cNvPr id="0" name="image5.png"/>
                    <pic:cNvPicPr/>
                  </pic:nvPicPr>
                  <pic:blipFill>
                    <a:blip r:embed="rId35"/>
                    <a:stretch/>
                  </pic:blipFill>
                  <pic:spPr bwMode="auto">
                    <a:xfrm>
                      <a:off x="0" y="0"/>
                      <a:ext cx="6645600" cy="4114800"/>
                    </a:xfrm>
                    <a:prstGeom prst="rect">
                      <a:avLst/>
                    </a:prstGeom>
                    <a:ln/>
                  </pic:spPr>
                </pic:pic>
              </a:graphicData>
            </a:graphic>
          </wp:inline>
        </w:drawing>
      </w:r>
    </w:p>
    <w:p w14:paraId="636C1D00" w14:textId="6A822125" w:rsidR="007E34FD" w:rsidRDefault="00AF7D59" w:rsidP="00C8489F">
      <w:pPr>
        <w:pStyle w:val="Caption"/>
        <w:jc w:val="center"/>
        <w:rPr>
          <w:rFonts w:ascii="Courier New" w:eastAsia="Courier New" w:hAnsi="Courier New" w:cs="Courier New"/>
          <w:b/>
          <w:color w:val="0000FF"/>
          <w:sz w:val="20"/>
          <w:szCs w:val="20"/>
          <w:highlight w:val="white"/>
        </w:rPr>
      </w:pPr>
      <w:r>
        <w:t xml:space="preserve">Figure </w:t>
      </w:r>
      <w:r>
        <w:fldChar w:fldCharType="begin"/>
      </w:r>
      <w:r>
        <w:instrText xml:space="preserve"> SEQ Figure \* ARABIC </w:instrText>
      </w:r>
      <w:r>
        <w:fldChar w:fldCharType="separate"/>
      </w:r>
      <w:r w:rsidR="00B677B5">
        <w:rPr>
          <w:noProof/>
        </w:rPr>
        <w:t>5</w:t>
      </w:r>
      <w:r>
        <w:fldChar w:fldCharType="end"/>
      </w:r>
      <w:r>
        <w:t xml:space="preserve"> - </w:t>
      </w:r>
      <w:r w:rsidRPr="00F3420E">
        <w:t>Orange coordinates placed outside the expected bounding box due to error-prone migration</w:t>
      </w:r>
    </w:p>
    <w:p w14:paraId="636C1D02"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03" w14:textId="1E19EBCB"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This requirement enables the validation of geospatial data migrated to preservation format from another CRS. When a transformation of coordinates from one CRS to another fails or has errors, the migrated coordinates are often placed outside the expected bounding box of the geospatial records, as illustrated in Figure </w:t>
      </w:r>
      <w:r w:rsidR="00F55C6C">
        <w:rPr>
          <w:rFonts w:ascii="Calibri" w:eastAsia="Calibri" w:hAnsi="Calibri" w:cs="Calibri"/>
          <w:color w:val="222222"/>
          <w:sz w:val="22"/>
          <w:szCs w:val="22"/>
          <w:highlight w:val="white"/>
        </w:rPr>
        <w:t>5</w:t>
      </w:r>
      <w:r>
        <w:rPr>
          <w:rFonts w:ascii="Calibri" w:eastAsia="Calibri" w:hAnsi="Calibri" w:cs="Calibri"/>
          <w:color w:val="222222"/>
          <w:sz w:val="22"/>
          <w:szCs w:val="22"/>
          <w:highlight w:val="white"/>
        </w:rPr>
        <w:t>.</w:t>
      </w:r>
    </w:p>
    <w:p w14:paraId="636C1D0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In the exception where the geospatial records are located internationally or legitimately extend the proposed boundary, a new boundary should be determined by the owner of geospatial records and the archive, proposing the limitations.</w:t>
      </w:r>
    </w:p>
    <w:p w14:paraId="636C1D0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clear="all"/>
      </w:r>
    </w:p>
    <w:p w14:paraId="636C1D06" w14:textId="77777777" w:rsidR="007E34FD" w:rsidRDefault="00000000">
      <w:pPr>
        <w:pStyle w:val="Heading3"/>
        <w:spacing w:before="240" w:after="200"/>
        <w:ind w:left="0" w:firstLine="0"/>
      </w:pPr>
      <w:bookmarkStart w:id="71" w:name="_Toc80953100"/>
      <w:r>
        <w:lastRenderedPageBreak/>
        <w:t>GEO_17 Rationale</w:t>
      </w:r>
      <w:bookmarkEnd w:id="71"/>
    </w:p>
    <w:p w14:paraId="636C1D07"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0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tcBorders>
              <w:top w:val="single" w:sz="4" w:space="0" w:color="000000"/>
              <w:left w:val="single" w:sz="4" w:space="0" w:color="000000"/>
              <w:bottom w:val="single" w:sz="4" w:space="0" w:color="000000"/>
            </w:tcBorders>
            <w:shd w:val="clear" w:color="auto" w:fill="F2F2F2" w:themeFill="background1" w:themeFillShade="F2"/>
          </w:tcPr>
          <w:p w14:paraId="636C1D08" w14:textId="77777777" w:rsidR="007E34FD" w:rsidRDefault="00000000">
            <w:pPr>
              <w:spacing w:before="240" w:after="240"/>
              <w:rPr>
                <w:color w:val="0070C0"/>
              </w:rPr>
            </w:pPr>
            <w:r>
              <w:rPr>
                <w:b w:val="0"/>
                <w:color w:val="4A86E8"/>
              </w:rPr>
              <w:t>GEO_17</w:t>
            </w:r>
          </w:p>
        </w:tc>
        <w:tc>
          <w:tcPr>
            <w:tcW w:w="1927" w:type="dxa"/>
            <w:tcBorders>
              <w:top w:val="single" w:sz="4" w:space="0" w:color="000000"/>
              <w:bottom w:val="single" w:sz="4" w:space="0" w:color="000000"/>
            </w:tcBorders>
            <w:shd w:val="clear" w:color="auto" w:fill="F2F2F2" w:themeFill="background1" w:themeFillShade="F2"/>
          </w:tcPr>
          <w:p w14:paraId="636C1D0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Metadata</w:t>
            </w:r>
          </w:p>
        </w:tc>
        <w:tc>
          <w:tcPr>
            <w:tcW w:w="5670" w:type="dxa"/>
            <w:tcBorders>
              <w:top w:val="single" w:sz="4" w:space="0" w:color="000000"/>
              <w:bottom w:val="single" w:sz="4" w:space="0" w:color="000000"/>
            </w:tcBorders>
            <w:shd w:val="clear" w:color="auto" w:fill="F2F2F2" w:themeFill="background1" w:themeFillShade="F2"/>
          </w:tcPr>
          <w:p w14:paraId="636C1D0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Every geospatial dataset </w:t>
            </w:r>
            <w:r>
              <w:rPr>
                <w:color w:val="4A86E8"/>
              </w:rPr>
              <w:t>MUST</w:t>
            </w:r>
            <w:r>
              <w:rPr>
                <w:b w:val="0"/>
                <w:color w:val="4A86E8"/>
              </w:rPr>
              <w:t xml:space="preserve"> be accompanied by a metadata file that describes the dataset with the basic required information</w:t>
            </w:r>
          </w:p>
        </w:tc>
        <w:tc>
          <w:tcPr>
            <w:tcW w:w="1276" w:type="dxa"/>
            <w:tcBorders>
              <w:top w:val="single" w:sz="4" w:space="0" w:color="000000"/>
              <w:bottom w:val="single" w:sz="4" w:space="0" w:color="000000"/>
              <w:right w:val="single" w:sz="4" w:space="0" w:color="000000"/>
            </w:tcBorders>
            <w:shd w:val="clear" w:color="auto" w:fill="F2F2F2" w:themeFill="background1" w:themeFillShade="F2"/>
          </w:tcPr>
          <w:p w14:paraId="636C1D0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1..n </w:t>
            </w:r>
          </w:p>
          <w:p w14:paraId="636C1D0C"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MUST</w:t>
            </w:r>
          </w:p>
        </w:tc>
      </w:tr>
    </w:tbl>
    <w:p w14:paraId="636C1D0E"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0F" w14:textId="5DAFFC89" w:rsidR="007E34FD" w:rsidRDefault="00000000">
      <w:pPr>
        <w:spacing w:after="240"/>
        <w:rPr>
          <w:rFonts w:ascii="Calibri" w:eastAsia="Calibri" w:hAnsi="Calibri" w:cs="Calibri"/>
          <w:sz w:val="22"/>
          <w:szCs w:val="22"/>
        </w:rPr>
      </w:pPr>
      <w:r>
        <w:rPr>
          <w:rFonts w:ascii="Calibri" w:eastAsia="Calibri" w:hAnsi="Calibri" w:cs="Calibri"/>
          <w:sz w:val="22"/>
          <w:szCs w:val="22"/>
        </w:rPr>
        <w:t>This is a general requirement that ensures that all geospatial records within the Information Package are accompanied by descriptive metadata. If a geospatial information product is created exclusively by linking to external data sources the archival package still needs to include copies of metadata for external data used for the creation of the information project. Metadata can be stored in many different ways:</w:t>
      </w:r>
    </w:p>
    <w:p w14:paraId="636C1D10" w14:textId="77777777" w:rsidR="007E34FD" w:rsidRDefault="00000000">
      <w:pPr>
        <w:pStyle w:val="ListParagraph"/>
        <w:numPr>
          <w:ilvl w:val="0"/>
          <w:numId w:val="30"/>
        </w:numPr>
        <w:spacing w:after="240"/>
        <w:rPr>
          <w:rFonts w:ascii="Calibri" w:eastAsia="Calibri" w:hAnsi="Calibri" w:cs="Calibri"/>
          <w:sz w:val="22"/>
          <w:szCs w:val="22"/>
        </w:rPr>
      </w:pPr>
      <w:r>
        <w:rPr>
          <w:rFonts w:ascii="Calibri" w:eastAsia="Calibri" w:hAnsi="Calibri" w:cs="Calibri"/>
          <w:sz w:val="22"/>
          <w:szCs w:val="22"/>
        </w:rPr>
        <w:t>With an accompanying standardised xml file (preferably to support automation)</w:t>
      </w:r>
    </w:p>
    <w:p w14:paraId="636C1D11" w14:textId="77777777" w:rsidR="007E34FD" w:rsidRDefault="00000000">
      <w:pPr>
        <w:pStyle w:val="ListParagraph"/>
        <w:numPr>
          <w:ilvl w:val="0"/>
          <w:numId w:val="30"/>
        </w:numPr>
        <w:spacing w:after="240"/>
        <w:rPr>
          <w:rFonts w:ascii="Calibri" w:eastAsia="Calibri" w:hAnsi="Calibri" w:cs="Calibri"/>
          <w:sz w:val="22"/>
          <w:szCs w:val="22"/>
        </w:rPr>
      </w:pPr>
      <w:r>
        <w:rPr>
          <w:rFonts w:ascii="Calibri" w:eastAsia="Calibri" w:hAnsi="Calibri" w:cs="Calibri"/>
          <w:sz w:val="22"/>
          <w:szCs w:val="22"/>
        </w:rPr>
        <w:t>Using a database of metadata descriptions</w:t>
      </w:r>
    </w:p>
    <w:p w14:paraId="636C1D12" w14:textId="77777777" w:rsidR="007E34FD" w:rsidRDefault="00000000">
      <w:pPr>
        <w:pStyle w:val="ListParagraph"/>
        <w:numPr>
          <w:ilvl w:val="0"/>
          <w:numId w:val="30"/>
        </w:numPr>
        <w:spacing w:after="240"/>
        <w:rPr>
          <w:rFonts w:ascii="Calibri" w:eastAsia="Calibri" w:hAnsi="Calibri" w:cs="Calibri"/>
          <w:sz w:val="22"/>
          <w:szCs w:val="22"/>
        </w:rPr>
      </w:pPr>
      <w:r>
        <w:rPr>
          <w:rFonts w:ascii="Calibri" w:eastAsia="Calibri" w:hAnsi="Calibri" w:cs="Calibri"/>
          <w:sz w:val="22"/>
          <w:szCs w:val="22"/>
        </w:rPr>
        <w:t>Containing metadata tags within the geospatial file (if the format supports it.)</w:t>
      </w:r>
    </w:p>
    <w:p w14:paraId="636C1D13" w14:textId="77777777" w:rsidR="007E34FD" w:rsidRDefault="00000000">
      <w:pPr>
        <w:pStyle w:val="ListParagraph"/>
        <w:numPr>
          <w:ilvl w:val="0"/>
          <w:numId w:val="30"/>
        </w:numPr>
        <w:spacing w:after="240"/>
        <w:rPr>
          <w:rFonts w:ascii="Calibri" w:eastAsia="Calibri" w:hAnsi="Calibri" w:cs="Calibri"/>
          <w:color w:val="222222"/>
          <w:sz w:val="22"/>
          <w:szCs w:val="22"/>
          <w:u w:val="single"/>
        </w:rPr>
      </w:pPr>
      <w:r>
        <w:rPr>
          <w:rFonts w:ascii="Calibri" w:eastAsia="Calibri" w:hAnsi="Calibri" w:cs="Calibri"/>
          <w:sz w:val="22"/>
          <w:szCs w:val="22"/>
        </w:rPr>
        <w:t>Within human-readable documentation (least preferred, but acceptable)</w:t>
      </w:r>
    </w:p>
    <w:p w14:paraId="636C1D14" w14:textId="77777777" w:rsidR="007E34FD" w:rsidRDefault="00000000">
      <w:pPr>
        <w:spacing w:after="240"/>
        <w:rPr>
          <w:rFonts w:ascii="Calibri" w:eastAsia="Calibri" w:hAnsi="Calibri" w:cs="Calibri"/>
          <w:color w:val="222222"/>
          <w:sz w:val="22"/>
          <w:szCs w:val="22"/>
        </w:rPr>
      </w:pPr>
      <w:r>
        <w:rPr>
          <w:rFonts w:ascii="Calibri" w:eastAsia="Calibri" w:hAnsi="Calibri" w:cs="Calibri"/>
          <w:color w:val="222222"/>
          <w:sz w:val="22"/>
          <w:szCs w:val="22"/>
        </w:rPr>
        <w:t>For further reference, see descriptions in GEO_42 and GEO_43</w:t>
      </w:r>
    </w:p>
    <w:p w14:paraId="636C1D15" w14:textId="77777777" w:rsidR="007E34FD" w:rsidRDefault="00000000">
      <w:pPr>
        <w:spacing w:after="240"/>
        <w:rPr>
          <w:rFonts w:ascii="Calibri" w:eastAsia="Calibri" w:hAnsi="Calibri" w:cs="Calibri"/>
          <w:color w:val="222222"/>
          <w:sz w:val="22"/>
          <w:szCs w:val="22"/>
        </w:rPr>
      </w:pPr>
      <w:r>
        <w:rPr>
          <w:rFonts w:ascii="Calibri" w:eastAsia="Calibri" w:hAnsi="Calibri" w:cs="Calibri"/>
          <w:color w:val="222222"/>
          <w:sz w:val="22"/>
          <w:szCs w:val="22"/>
          <w:u w:val="single"/>
        </w:rPr>
        <w:t>Example:</w:t>
      </w:r>
      <w:r>
        <w:rPr>
          <w:rFonts w:ascii="Calibri" w:eastAsia="Calibri" w:hAnsi="Calibri" w:cs="Calibri"/>
          <w:color w:val="222222"/>
          <w:sz w:val="22"/>
          <w:szCs w:val="22"/>
        </w:rPr>
        <w:br/>
        <w:t>See examples from GEO_42 and GEO_43</w:t>
      </w:r>
    </w:p>
    <w:p w14:paraId="636C1D16"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17"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Geospatial records commonly don’t contain enough information to be fully self-descriptive. Therefore, it is necessary to follow standards for the description of geospatial records, using metadata that gives us additional context to understand and evaluate them.</w:t>
      </w:r>
    </w:p>
    <w:p w14:paraId="636C1D18" w14:textId="77777777" w:rsidR="007E34FD" w:rsidRDefault="007E34FD"/>
    <w:p w14:paraId="636C1D19" w14:textId="77777777" w:rsidR="007E34FD" w:rsidRDefault="00000000">
      <w:pPr>
        <w:pStyle w:val="Heading2"/>
        <w:spacing w:before="240" w:after="240"/>
        <w:ind w:left="0" w:firstLine="0"/>
        <w:rPr>
          <w:rFonts w:ascii="Calibri" w:eastAsia="Calibri" w:hAnsi="Calibri" w:cs="Calibri"/>
        </w:rPr>
      </w:pPr>
      <w:bookmarkStart w:id="72" w:name="_Toc80953101"/>
      <w:r>
        <w:rPr>
          <w:rFonts w:ascii="Calibri" w:eastAsia="Calibri" w:hAnsi="Calibri" w:cs="Calibri"/>
        </w:rPr>
        <w:t>Rationales in 3.3.2. Vector Geodata – requirements</w:t>
      </w:r>
      <w:bookmarkEnd w:id="72"/>
    </w:p>
    <w:p w14:paraId="636C1D1A"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41"/>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D1C" w14:textId="77777777" w:rsidTr="007E34FD">
        <w:tc>
          <w:tcPr>
            <w:tcW w:w="10466" w:type="dxa"/>
            <w:shd w:val="clear" w:color="auto" w:fill="auto"/>
            <w:tcMar>
              <w:top w:w="100" w:type="dxa"/>
              <w:left w:w="100" w:type="dxa"/>
              <w:bottom w:w="100" w:type="dxa"/>
              <w:right w:w="100" w:type="dxa"/>
            </w:tcMar>
          </w:tcPr>
          <w:p w14:paraId="636C1D1B" w14:textId="77777777" w:rsidR="007E34FD" w:rsidRDefault="00000000">
            <w:pPr>
              <w:widowControl w:val="0"/>
            </w:pPr>
            <w:r>
              <w:rPr>
                <w:rFonts w:asciiTheme="majorHAnsi" w:hAnsiTheme="majorHAnsi" w:cstheme="majorHAnsi"/>
              </w:rPr>
              <w:t>Additional to the Geodata general requirements, the following requirements are intended for all vector geodata in the Information package:</w:t>
            </w:r>
          </w:p>
        </w:tc>
      </w:tr>
    </w:tbl>
    <w:p w14:paraId="636C1D1D" w14:textId="77777777" w:rsidR="007E34FD" w:rsidRDefault="007E34FD">
      <w:pPr>
        <w:rPr>
          <w:rFonts w:ascii="Calibri" w:eastAsia="Calibri" w:hAnsi="Calibri" w:cs="Calibri"/>
          <w:sz w:val="22"/>
          <w:szCs w:val="22"/>
        </w:rPr>
      </w:pPr>
    </w:p>
    <w:p w14:paraId="636C1D1E"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The requirements listed in this subchapter are specific to geospatial records in vector formats, contained within Information Package representations that primarily hold geospatial records and are marked as such in METS. If a representation contains mixed data types, it is still recommended that these validation rules are used for the geospatial vector data types. </w:t>
      </w:r>
    </w:p>
    <w:p w14:paraId="636C1D1F" w14:textId="77777777" w:rsidR="007E34FD" w:rsidRDefault="00000000">
      <w:pPr>
        <w:pStyle w:val="Heading3"/>
        <w:spacing w:before="240" w:after="200"/>
        <w:ind w:left="0" w:firstLine="0"/>
      </w:pPr>
      <w:bookmarkStart w:id="73" w:name="_Toc80953102"/>
      <w:r>
        <w:t>GEO_18 Rationale</w:t>
      </w:r>
      <w:bookmarkEnd w:id="73"/>
    </w:p>
    <w:p w14:paraId="636C1D2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40"/>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28" w14:textId="77777777">
        <w:trPr>
          <w:trHeight w:val="1012"/>
        </w:trPr>
        <w:tc>
          <w:tcPr>
            <w:tcW w:w="1167" w:type="dxa"/>
            <w:shd w:val="clear" w:color="auto" w:fill="F3F3F3"/>
            <w:vAlign w:val="center"/>
          </w:tcPr>
          <w:p w14:paraId="636C1D21"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GEO_18</w:t>
            </w:r>
          </w:p>
          <w:p w14:paraId="636C1D22" w14:textId="77777777" w:rsidR="007E34FD" w:rsidRDefault="007E34FD">
            <w:pPr>
              <w:spacing w:before="240" w:after="240"/>
              <w:rPr>
                <w:rFonts w:ascii="Calibri" w:eastAsia="Calibri" w:hAnsi="Calibri" w:cs="Calibri"/>
                <w:color w:val="4A86E8"/>
                <w:sz w:val="20"/>
                <w:szCs w:val="20"/>
              </w:rPr>
            </w:pPr>
          </w:p>
        </w:tc>
        <w:tc>
          <w:tcPr>
            <w:tcW w:w="1927" w:type="dxa"/>
            <w:shd w:val="clear" w:color="auto" w:fill="F3F3F3"/>
          </w:tcPr>
          <w:p w14:paraId="636C1D23"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Valid geospatial vector file</w:t>
            </w:r>
          </w:p>
          <w:p w14:paraId="636C1D24" w14:textId="77777777" w:rsidR="007E34FD" w:rsidRDefault="007E34FD">
            <w:pPr>
              <w:spacing w:before="240" w:after="240"/>
              <w:rPr>
                <w:rFonts w:ascii="Calibri" w:eastAsia="Calibri" w:hAnsi="Calibri" w:cs="Calibri"/>
                <w:color w:val="4A86E8"/>
                <w:sz w:val="20"/>
                <w:szCs w:val="20"/>
              </w:rPr>
            </w:pPr>
          </w:p>
        </w:tc>
        <w:tc>
          <w:tcPr>
            <w:tcW w:w="5670" w:type="dxa"/>
            <w:shd w:val="clear" w:color="auto" w:fill="F3F3F3"/>
          </w:tcPr>
          <w:p w14:paraId="636C1D25"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lastRenderedPageBreak/>
              <w:t xml:space="preserve">Any geospatial vector datafile in representations/[RepresentationName]/data </w:t>
            </w:r>
            <w:r>
              <w:rPr>
                <w:rFonts w:ascii="Calibri" w:eastAsia="Calibri" w:hAnsi="Calibri" w:cs="Calibri"/>
                <w:b/>
                <w:color w:val="4A86E8"/>
                <w:sz w:val="20"/>
                <w:szCs w:val="20"/>
              </w:rPr>
              <w:t>MUST</w:t>
            </w:r>
            <w:r>
              <w:rPr>
                <w:rFonts w:ascii="Calibri" w:eastAsia="Calibri" w:hAnsi="Calibri" w:cs="Calibri"/>
                <w:color w:val="4A86E8"/>
                <w:sz w:val="20"/>
                <w:szCs w:val="20"/>
              </w:rPr>
              <w:t xml:space="preserve"> be a valid </w:t>
            </w:r>
            <w:r>
              <w:rPr>
                <w:rFonts w:ascii="Calibri" w:eastAsia="Calibri" w:hAnsi="Calibri" w:cs="Calibri"/>
                <w:color w:val="4A86E8"/>
                <w:sz w:val="20"/>
                <w:szCs w:val="20"/>
              </w:rPr>
              <w:lastRenderedPageBreak/>
              <w:t>vector file compliant with its respective format requirements (must pass the validation with the chosen validator for its format).</w:t>
            </w:r>
          </w:p>
        </w:tc>
        <w:tc>
          <w:tcPr>
            <w:tcW w:w="1276" w:type="dxa"/>
            <w:shd w:val="clear" w:color="auto" w:fill="F3F3F3"/>
          </w:tcPr>
          <w:p w14:paraId="636C1D26"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lastRenderedPageBreak/>
              <w:t>1..n</w:t>
            </w:r>
          </w:p>
          <w:p w14:paraId="636C1D27"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MUST</w:t>
            </w:r>
          </w:p>
        </w:tc>
      </w:tr>
    </w:tbl>
    <w:p w14:paraId="636C1D29"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2A"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ensures that the vector file format used for the geospatial vector data is valid.</w:t>
      </w:r>
    </w:p>
    <w:p w14:paraId="636C1D2B"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D2C" w14:textId="77777777" w:rsidR="007E34FD" w:rsidRDefault="00000000">
      <w:pPr>
        <w:rPr>
          <w:rFonts w:ascii="Calibri" w:eastAsia="Calibri" w:hAnsi="Calibri" w:cs="Calibri"/>
          <w:b/>
          <w:sz w:val="22"/>
          <w:szCs w:val="22"/>
          <w:highlight w:val="yellow"/>
        </w:rPr>
      </w:pPr>
      <w:r>
        <w:rPr>
          <w:rFonts w:ascii="Calibri" w:eastAsia="Calibri" w:hAnsi="Calibri" w:cs="Calibri"/>
          <w:sz w:val="22"/>
          <w:szCs w:val="22"/>
        </w:rPr>
        <w:t>A vector file in GML 3.2.1 format should be validated against the schema collection from Open Geospatial Consortium (OGC) to GML version 3.2.1.</w:t>
      </w:r>
    </w:p>
    <w:p w14:paraId="636C1D2D"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2E" w14:textId="77777777" w:rsidR="007E34FD" w:rsidRDefault="00000000">
      <w:pPr>
        <w:rPr>
          <w:rFonts w:ascii="Calibri" w:eastAsia="Calibri" w:hAnsi="Calibri" w:cs="Calibri"/>
          <w:sz w:val="22"/>
          <w:szCs w:val="22"/>
        </w:rPr>
      </w:pPr>
      <w:r>
        <w:rPr>
          <w:rFonts w:ascii="Calibri" w:eastAsia="Calibri" w:hAnsi="Calibri" w:cs="Calibri"/>
          <w:sz w:val="22"/>
          <w:szCs w:val="22"/>
        </w:rPr>
        <w:t>To enable automated migration and dissemination of geospatial files in the archive, they must be valid according to format specifications.</w:t>
      </w:r>
    </w:p>
    <w:p w14:paraId="636C1D2F" w14:textId="77777777" w:rsidR="007E34FD" w:rsidRDefault="007E34FD"/>
    <w:p w14:paraId="636C1D30" w14:textId="77777777" w:rsidR="007E34FD" w:rsidRDefault="00000000">
      <w:pPr>
        <w:pStyle w:val="Heading3"/>
        <w:spacing w:before="240" w:after="200"/>
        <w:ind w:left="0" w:firstLine="0"/>
      </w:pPr>
      <w:bookmarkStart w:id="74" w:name="_Toc80953103"/>
      <w:r>
        <w:t>GEO_19 Rationale</w:t>
      </w:r>
      <w:bookmarkEnd w:id="74"/>
    </w:p>
    <w:p w14:paraId="636C1D31"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9"/>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37"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D32" w14:textId="77777777" w:rsidR="007E34FD" w:rsidRDefault="00000000">
            <w:pPr>
              <w:spacing w:before="240" w:after="240"/>
              <w:rPr>
                <w:color w:val="4A86E8"/>
              </w:rPr>
            </w:pPr>
            <w:r>
              <w:rPr>
                <w:b w:val="0"/>
                <w:color w:val="4A86E8"/>
              </w:rPr>
              <w:t>GEO_19</w:t>
            </w:r>
          </w:p>
        </w:tc>
        <w:tc>
          <w:tcPr>
            <w:tcW w:w="1927" w:type="dxa"/>
            <w:shd w:val="clear" w:color="auto" w:fill="F3F3F3"/>
          </w:tcPr>
          <w:p w14:paraId="636C1D33"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Feature attribute</w:t>
            </w:r>
          </w:p>
        </w:tc>
        <w:tc>
          <w:tcPr>
            <w:tcW w:w="5670" w:type="dxa"/>
            <w:shd w:val="clear" w:color="auto" w:fill="F3F3F3"/>
          </w:tcPr>
          <w:p w14:paraId="636C1D34"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Each Vector Feature dataset </w:t>
            </w:r>
            <w:r>
              <w:rPr>
                <w:color w:val="4A86E8"/>
              </w:rPr>
              <w:t>MUST</w:t>
            </w:r>
            <w:r>
              <w:rPr>
                <w:b w:val="0"/>
                <w:color w:val="4A86E8"/>
              </w:rPr>
              <w:t xml:space="preserve"> contain at least one Feature attribute unique to each vector object</w:t>
            </w:r>
          </w:p>
        </w:tc>
        <w:tc>
          <w:tcPr>
            <w:tcW w:w="1276" w:type="dxa"/>
            <w:shd w:val="clear" w:color="auto" w:fill="F3F3F3"/>
          </w:tcPr>
          <w:p w14:paraId="636C1D35"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1..n</w:t>
            </w:r>
          </w:p>
          <w:p w14:paraId="636C1D36"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MUST</w:t>
            </w:r>
          </w:p>
        </w:tc>
      </w:tr>
    </w:tbl>
    <w:p w14:paraId="636C1D38"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39"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states that each vector feature, for example, a polygon in a GML file used for outlining borders of countries, must be described by at least one attribute in some kind of feature dataset accompanying the geospatial vector file and identifying each instance of that feature uniquely. </w:t>
      </w:r>
    </w:p>
    <w:p w14:paraId="636C1D3A"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D3B" w14:textId="77777777" w:rsidR="007E34FD" w:rsidRDefault="00000000">
      <w:pPr>
        <w:rPr>
          <w:rFonts w:ascii="Courier New" w:eastAsia="Courier New" w:hAnsi="Courier New" w:cs="Courier New"/>
          <w:b/>
          <w:color w:val="222222"/>
          <w:sz w:val="22"/>
          <w:szCs w:val="22"/>
          <w:highlight w:val="white"/>
        </w:rPr>
      </w:pPr>
      <w:r>
        <w:rPr>
          <w:rFonts w:ascii="Calibri" w:eastAsia="Calibri" w:hAnsi="Calibri" w:cs="Calibri"/>
          <w:sz w:val="22"/>
          <w:szCs w:val="22"/>
          <w:highlight w:val="white"/>
        </w:rPr>
        <w:t>See the example in Figure 1 where a polygon vector dataset containing borders of countries is set up with multiple vector features (in this case, polygons). Every feature is accompanied by at least one feature attribute. In Figure 1, a single vector feature has three feature attributes (ADMIN, ISO_A3, ISO _A2). The ADMIN feature attribute contains values for “Country name”. Each instance of this feature attribute could hold the specific name of the country. And every vector instance has a unique name to differentiate them.</w:t>
      </w:r>
    </w:p>
    <w:p w14:paraId="636C1D3C"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3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 vector shape (point, line, polygon, multipoint, multiline, multipolygon, etc.) needs to have an attribute to differentiate it from other objects in the dataset and to prevent duplicate entries. A unique feature attribute describes the geometry uniquely and gives it a reference point or a unique key, allowing other GIS functions like the joining of other attributes.</w:t>
      </w:r>
    </w:p>
    <w:p w14:paraId="636C1D3E" w14:textId="77777777" w:rsidR="007E34FD" w:rsidRDefault="007E34FD"/>
    <w:p w14:paraId="636C1D3F" w14:textId="77777777" w:rsidR="007E34FD" w:rsidRDefault="00000000">
      <w:pPr>
        <w:pStyle w:val="Heading3"/>
        <w:spacing w:before="240" w:after="200"/>
        <w:ind w:left="0" w:firstLine="0"/>
      </w:pPr>
      <w:bookmarkStart w:id="75" w:name="_Toc80953104"/>
      <w:r>
        <w:t>GEO_20 Rationale</w:t>
      </w:r>
      <w:bookmarkEnd w:id="75"/>
    </w:p>
    <w:p w14:paraId="636C1D4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8"/>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47"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D41" w14:textId="77777777" w:rsidR="007E34FD" w:rsidRDefault="00000000">
            <w:pPr>
              <w:spacing w:before="240" w:after="240"/>
              <w:rPr>
                <w:color w:val="4A86E8"/>
              </w:rPr>
            </w:pPr>
            <w:r>
              <w:rPr>
                <w:b w:val="0"/>
                <w:color w:val="4A86E8"/>
              </w:rPr>
              <w:lastRenderedPageBreak/>
              <w:t>GEO_20</w:t>
            </w:r>
          </w:p>
          <w:p w14:paraId="636C1D42" w14:textId="77777777" w:rsidR="007E34FD" w:rsidRDefault="007E34FD">
            <w:pPr>
              <w:spacing w:before="240" w:after="240"/>
              <w:rPr>
                <w:color w:val="4A86E8"/>
              </w:rPr>
            </w:pPr>
          </w:p>
        </w:tc>
        <w:tc>
          <w:tcPr>
            <w:tcW w:w="1927" w:type="dxa"/>
            <w:shd w:val="clear" w:color="auto" w:fill="F3F3F3"/>
          </w:tcPr>
          <w:p w14:paraId="636C1D43"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Long-Term preservation format Profile for Geospatial Vector data</w:t>
            </w:r>
          </w:p>
        </w:tc>
        <w:tc>
          <w:tcPr>
            <w:tcW w:w="5670" w:type="dxa"/>
            <w:shd w:val="clear" w:color="auto" w:fill="F3F3F3"/>
          </w:tcPr>
          <w:p w14:paraId="636C1D44"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Geospatial vector data in a long-term preservation representation </w:t>
            </w:r>
            <w:r>
              <w:rPr>
                <w:color w:val="4A86E8"/>
              </w:rPr>
              <w:t>SHOULD</w:t>
            </w:r>
            <w:r>
              <w:rPr>
                <w:b w:val="0"/>
                <w:color w:val="4A86E8"/>
              </w:rPr>
              <w:t xml:space="preserve"> comply with the requirements for the respective Long-Term preservation format Profile for Geospatial Vector data (see chapter 3.3.5)</w:t>
            </w:r>
          </w:p>
        </w:tc>
        <w:tc>
          <w:tcPr>
            <w:tcW w:w="1276" w:type="dxa"/>
            <w:shd w:val="clear" w:color="auto" w:fill="F3F3F3"/>
          </w:tcPr>
          <w:p w14:paraId="636C1D45"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D46"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bl>
    <w:p w14:paraId="636C1D48"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49" w14:textId="4377FAA5"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recommends that geospatial vector data be preserved in the preservation format specified in a Long-Term preservation format Profile for Geospatial Vector data (see Rationales in 3.3.5 Long-term Preservation format profiles). The CITS Geospatial specification doesn’t directly specify a long-term preservation format. Instead, it allows for Long-term Preservation Format profiles to support various formats for different purposes and local implementations. The proposed example in Appendix 1 is a showcase to support the creation of one's own profile if one intends to use other formats for long-term preservation. </w:t>
      </w:r>
    </w:p>
    <w:p w14:paraId="636C1D4A" w14:textId="77777777"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 xml:space="preserve">Example: </w:t>
      </w:r>
      <w:r>
        <w:rPr>
          <w:rFonts w:ascii="Calibri" w:eastAsia="Calibri" w:hAnsi="Calibri" w:cs="Calibri"/>
          <w:sz w:val="22"/>
          <w:szCs w:val="22"/>
        </w:rPr>
        <w:t>An example of a Long-Term Preservation Format Profile for Geospatial Vector data using GML 3.2.1 is available in Appendix 1 of this document. It proposes criteria for the use of the GML 3.2.1 format for the long-term preservation of geospatial vector data.</w:t>
      </w:r>
    </w:p>
    <w:p w14:paraId="636C1D4B"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4C" w14:textId="77777777" w:rsidR="007E34FD" w:rsidRDefault="00000000">
      <w:pPr>
        <w:spacing w:after="240"/>
        <w:rPr>
          <w:rFonts w:ascii="Calibri" w:eastAsia="Calibri" w:hAnsi="Calibri" w:cs="Calibri"/>
          <w:color w:val="222222"/>
          <w:sz w:val="22"/>
          <w:szCs w:val="22"/>
          <w:highlight w:val="white"/>
          <w:u w:val="single"/>
        </w:rPr>
      </w:pPr>
      <w:bookmarkStart w:id="76" w:name="_Hlk68856979"/>
      <w:r>
        <w:rPr>
          <w:rFonts w:ascii="Calibri" w:eastAsia="Calibri" w:hAnsi="Calibri" w:cs="Calibri"/>
          <w:sz w:val="22"/>
          <w:szCs w:val="22"/>
        </w:rPr>
        <w:t>Since at least one representation containing data in a long-term preservation format is required for the Information Package to be compliant with CITS Geospatial, this requirement specifies how exactly to do this for the vector geospatial data.</w:t>
      </w:r>
      <w:bookmarkEnd w:id="76"/>
      <w:r>
        <w:rPr>
          <w:rFonts w:ascii="Calibri" w:eastAsia="Calibri" w:hAnsi="Calibri" w:cs="Calibri"/>
          <w:color w:val="222222"/>
          <w:sz w:val="22"/>
          <w:szCs w:val="22"/>
          <w:highlight w:val="white"/>
          <w:u w:val="single"/>
        </w:rPr>
        <w:t xml:space="preserve"> </w:t>
      </w:r>
      <w:r>
        <w:rPr>
          <w:rFonts w:ascii="Calibri" w:eastAsia="Calibri" w:hAnsi="Calibri" w:cs="Calibri"/>
          <w:color w:val="222222"/>
          <w:sz w:val="22"/>
          <w:szCs w:val="22"/>
          <w:highlight w:val="white"/>
          <w:u w:val="single"/>
        </w:rPr>
        <w:br/>
      </w:r>
    </w:p>
    <w:p w14:paraId="636C1D4D" w14:textId="77777777" w:rsidR="007E34FD" w:rsidRDefault="00000000">
      <w:pPr>
        <w:pStyle w:val="Heading2"/>
        <w:spacing w:before="240" w:after="240"/>
        <w:ind w:left="0" w:firstLine="0"/>
        <w:rPr>
          <w:rFonts w:ascii="Calibri" w:eastAsia="Calibri" w:hAnsi="Calibri" w:cs="Calibri"/>
        </w:rPr>
      </w:pPr>
      <w:bookmarkStart w:id="77" w:name="_Toc80953105"/>
      <w:r>
        <w:rPr>
          <w:rFonts w:ascii="Calibri" w:eastAsia="Calibri" w:hAnsi="Calibri" w:cs="Calibri"/>
        </w:rPr>
        <w:t>Rationales in 3.3.3 Raster requirements</w:t>
      </w:r>
      <w:bookmarkEnd w:id="77"/>
    </w:p>
    <w:p w14:paraId="636C1D4E"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37"/>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D50" w14:textId="77777777" w:rsidTr="007E34FD">
        <w:tc>
          <w:tcPr>
            <w:tcW w:w="10466" w:type="dxa"/>
            <w:shd w:val="clear" w:color="auto" w:fill="auto"/>
            <w:tcMar>
              <w:top w:w="100" w:type="dxa"/>
              <w:left w:w="100" w:type="dxa"/>
              <w:bottom w:w="100" w:type="dxa"/>
              <w:right w:w="100" w:type="dxa"/>
            </w:tcMar>
          </w:tcPr>
          <w:p w14:paraId="636C1D4F" w14:textId="77777777" w:rsidR="007E34FD" w:rsidRDefault="00000000">
            <w:pPr>
              <w:widowControl w:val="0"/>
            </w:pPr>
            <w:r>
              <w:rPr>
                <w:rFonts w:asciiTheme="majorHAnsi" w:hAnsiTheme="majorHAnsi" w:cstheme="majorHAnsi"/>
              </w:rPr>
              <w:t>Additional to the Geodata general requirements, the following requirements are intended for all raster geodata in the Information package:</w:t>
            </w:r>
          </w:p>
        </w:tc>
      </w:tr>
    </w:tbl>
    <w:p w14:paraId="636C1D51" w14:textId="77777777" w:rsidR="007E34FD" w:rsidRDefault="007E34FD"/>
    <w:p w14:paraId="636C1D52"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The requirements listed in this subchapter are specific to geospatial records in raster formats, contained within Information Package representations that primarily hold geospatial records and are marked as such in METS. If a representation contains mixed data types, it is still recommended that these validation rules are used for the geospatial raster data types. </w:t>
      </w:r>
    </w:p>
    <w:p w14:paraId="636C1D53" w14:textId="77777777" w:rsidR="007E34FD" w:rsidRDefault="007E34FD"/>
    <w:p w14:paraId="636C1D54" w14:textId="77777777" w:rsidR="007E34FD" w:rsidRDefault="00000000">
      <w:pPr>
        <w:pStyle w:val="Heading3"/>
        <w:spacing w:before="240" w:after="200"/>
        <w:ind w:left="0" w:firstLine="0"/>
      </w:pPr>
      <w:bookmarkStart w:id="78" w:name="_Toc80953106"/>
      <w:r>
        <w:t>GEO_21 Rationale</w:t>
      </w:r>
      <w:bookmarkEnd w:id="78"/>
    </w:p>
    <w:p w14:paraId="636C1D5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6"/>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5D" w14:textId="77777777">
        <w:trPr>
          <w:trHeight w:val="1012"/>
        </w:trPr>
        <w:tc>
          <w:tcPr>
            <w:tcW w:w="1167" w:type="dxa"/>
            <w:shd w:val="clear" w:color="auto" w:fill="F3F3F3"/>
            <w:vAlign w:val="center"/>
          </w:tcPr>
          <w:p w14:paraId="636C1D56"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GEO_21</w:t>
            </w:r>
          </w:p>
          <w:p w14:paraId="636C1D57" w14:textId="77777777" w:rsidR="007E34FD" w:rsidRDefault="007E34FD">
            <w:pPr>
              <w:spacing w:before="240" w:after="240"/>
              <w:rPr>
                <w:rFonts w:ascii="Calibri" w:eastAsia="Calibri" w:hAnsi="Calibri" w:cs="Calibri"/>
                <w:color w:val="4A86E8"/>
                <w:sz w:val="20"/>
                <w:szCs w:val="20"/>
              </w:rPr>
            </w:pPr>
          </w:p>
        </w:tc>
        <w:tc>
          <w:tcPr>
            <w:tcW w:w="1927" w:type="dxa"/>
            <w:shd w:val="clear" w:color="auto" w:fill="F3F3F3"/>
          </w:tcPr>
          <w:p w14:paraId="636C1D58"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Valid geospatial raster file</w:t>
            </w:r>
          </w:p>
          <w:p w14:paraId="636C1D59" w14:textId="77777777" w:rsidR="007E34FD" w:rsidRDefault="007E34FD">
            <w:pPr>
              <w:spacing w:before="240" w:after="240"/>
              <w:rPr>
                <w:rFonts w:ascii="Calibri" w:eastAsia="Calibri" w:hAnsi="Calibri" w:cs="Calibri"/>
                <w:color w:val="4A86E8"/>
                <w:sz w:val="20"/>
                <w:szCs w:val="20"/>
              </w:rPr>
            </w:pPr>
          </w:p>
        </w:tc>
        <w:tc>
          <w:tcPr>
            <w:tcW w:w="5670" w:type="dxa"/>
            <w:shd w:val="clear" w:color="auto" w:fill="F3F3F3"/>
          </w:tcPr>
          <w:p w14:paraId="636C1D5A"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before="240" w:after="240"/>
              <w:rPr>
                <w:rFonts w:ascii="Calibri" w:eastAsia="Calibri" w:hAnsi="Calibri" w:cs="Calibri"/>
                <w:color w:val="4A86E8"/>
                <w:sz w:val="20"/>
                <w:szCs w:val="20"/>
              </w:rPr>
            </w:pPr>
            <w:r>
              <w:rPr>
                <w:rFonts w:ascii="Calibri" w:eastAsia="Calibri" w:hAnsi="Calibri" w:cs="Calibri"/>
                <w:color w:val="4A86E8"/>
                <w:sz w:val="20"/>
                <w:szCs w:val="20"/>
              </w:rPr>
              <w:t xml:space="preserve">Any geospatial raster datafile in representations/[RepresentationName]/data </w:t>
            </w:r>
            <w:r>
              <w:rPr>
                <w:rFonts w:ascii="Calibri" w:eastAsia="Calibri" w:hAnsi="Calibri" w:cs="Calibri"/>
                <w:b/>
                <w:color w:val="4A86E8"/>
                <w:sz w:val="20"/>
                <w:szCs w:val="20"/>
              </w:rPr>
              <w:t>MUST</w:t>
            </w:r>
            <w:r>
              <w:rPr>
                <w:rFonts w:ascii="Calibri" w:eastAsia="Calibri" w:hAnsi="Calibri" w:cs="Calibri"/>
                <w:color w:val="4A86E8"/>
                <w:sz w:val="20"/>
                <w:szCs w:val="20"/>
              </w:rPr>
              <w:t xml:space="preserve"> be a valid raster datafile compliant with its respective format requirements (must pass the validation with the chosen validator for its format).</w:t>
            </w:r>
          </w:p>
        </w:tc>
        <w:tc>
          <w:tcPr>
            <w:tcW w:w="1276" w:type="dxa"/>
            <w:shd w:val="clear" w:color="auto" w:fill="F3F3F3"/>
          </w:tcPr>
          <w:p w14:paraId="636C1D5B" w14:textId="77777777" w:rsidR="007E34FD" w:rsidRDefault="00000000">
            <w:pPr>
              <w:spacing w:before="200" w:after="180"/>
              <w:rPr>
                <w:rFonts w:ascii="Calibri" w:eastAsia="Calibri" w:hAnsi="Calibri" w:cs="Calibri"/>
                <w:color w:val="4A86E8"/>
                <w:sz w:val="20"/>
                <w:szCs w:val="20"/>
              </w:rPr>
            </w:pPr>
            <w:r>
              <w:rPr>
                <w:rFonts w:ascii="Calibri" w:eastAsia="Calibri" w:hAnsi="Calibri" w:cs="Calibri"/>
                <w:color w:val="4A86E8"/>
                <w:sz w:val="20"/>
                <w:szCs w:val="20"/>
              </w:rPr>
              <w:t>1..n</w:t>
            </w:r>
          </w:p>
          <w:p w14:paraId="636C1D5C" w14:textId="77777777" w:rsidR="007E34FD" w:rsidRDefault="00000000">
            <w:pPr>
              <w:spacing w:before="200" w:after="180"/>
              <w:rPr>
                <w:rFonts w:ascii="Calibri" w:eastAsia="Calibri" w:hAnsi="Calibri" w:cs="Calibri"/>
                <w:color w:val="4A86E8"/>
                <w:sz w:val="20"/>
                <w:szCs w:val="20"/>
              </w:rPr>
            </w:pPr>
            <w:r>
              <w:rPr>
                <w:rFonts w:ascii="Calibri" w:eastAsia="Calibri" w:hAnsi="Calibri" w:cs="Calibri"/>
                <w:color w:val="4A86E8"/>
                <w:sz w:val="20"/>
                <w:szCs w:val="20"/>
              </w:rPr>
              <w:t>MUST</w:t>
            </w:r>
          </w:p>
        </w:tc>
      </w:tr>
    </w:tbl>
    <w:p w14:paraId="636C1D5E"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5F"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ensures that the raster file format used for the geospatial raster data is valid.</w:t>
      </w:r>
    </w:p>
    <w:p w14:paraId="636C1D60"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636C1D61" w14:textId="77777777" w:rsidR="007E34FD" w:rsidRDefault="00000000">
      <w:pPr>
        <w:rPr>
          <w:rFonts w:ascii="Calibri" w:eastAsia="Calibri" w:hAnsi="Calibri" w:cs="Calibri"/>
          <w:b/>
          <w:sz w:val="22"/>
          <w:szCs w:val="22"/>
          <w:highlight w:val="yellow"/>
        </w:rPr>
      </w:pPr>
      <w:r>
        <w:rPr>
          <w:rFonts w:ascii="Calibri" w:eastAsia="Calibri" w:hAnsi="Calibri" w:cs="Calibri"/>
          <w:sz w:val="22"/>
          <w:szCs w:val="22"/>
        </w:rPr>
        <w:t>A raster file in GeoTIFF could be validated against the OGC GeoTIFF standard.</w:t>
      </w:r>
    </w:p>
    <w:p w14:paraId="636C1D62"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6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To enable automated migration and dissemination of geospatial files in the archive they must be valid according to format specifications.</w:t>
      </w:r>
      <w:r>
        <w:rPr>
          <w:rFonts w:ascii="Calibri" w:eastAsia="Calibri" w:hAnsi="Calibri" w:cs="Calibri"/>
          <w:sz w:val="22"/>
          <w:szCs w:val="22"/>
        </w:rPr>
        <w:br/>
      </w:r>
    </w:p>
    <w:p w14:paraId="636C1D64" w14:textId="77777777" w:rsidR="007E34FD" w:rsidRDefault="00000000">
      <w:pPr>
        <w:pStyle w:val="Heading3"/>
        <w:spacing w:before="240" w:after="200"/>
        <w:ind w:left="0" w:firstLine="0"/>
      </w:pPr>
      <w:bookmarkStart w:id="79" w:name="_Toc80953107"/>
      <w:r>
        <w:t>GEO_22 Rationale</w:t>
      </w:r>
      <w:bookmarkEnd w:id="79"/>
    </w:p>
    <w:p w14:paraId="636C1D6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5"/>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6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D66" w14:textId="77777777" w:rsidR="007E34FD" w:rsidRDefault="00000000">
            <w:pPr>
              <w:spacing w:before="240" w:after="240"/>
              <w:rPr>
                <w:color w:val="4A86E8"/>
              </w:rPr>
            </w:pPr>
            <w:r>
              <w:rPr>
                <w:b w:val="0"/>
                <w:color w:val="4A86E8"/>
              </w:rPr>
              <w:t>GEO_22</w:t>
            </w:r>
          </w:p>
          <w:p w14:paraId="636C1D67" w14:textId="77777777" w:rsidR="007E34FD" w:rsidRDefault="007E34FD">
            <w:pPr>
              <w:spacing w:before="240" w:after="240"/>
              <w:rPr>
                <w:color w:val="4A86E8"/>
              </w:rPr>
            </w:pPr>
          </w:p>
        </w:tc>
        <w:tc>
          <w:tcPr>
            <w:tcW w:w="1927" w:type="dxa"/>
            <w:shd w:val="clear" w:color="auto" w:fill="F3F3F3"/>
          </w:tcPr>
          <w:p w14:paraId="636C1D6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Long-Term preservation format Profile for Geospatial Raster data</w:t>
            </w:r>
          </w:p>
          <w:p w14:paraId="636C1D69"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D6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Raster data in the long-term preservation representation </w:t>
            </w:r>
            <w:r>
              <w:rPr>
                <w:color w:val="4A86E8"/>
              </w:rPr>
              <w:t>SHOULD</w:t>
            </w:r>
            <w:r>
              <w:rPr>
                <w:b w:val="0"/>
                <w:color w:val="4A86E8"/>
              </w:rPr>
              <w:t xml:space="preserve"> comply with the requirements for the respective Long-Term preservation format Profile for Geospatial Raster data (see chapter 3.3.5.)</w:t>
            </w:r>
          </w:p>
        </w:tc>
        <w:tc>
          <w:tcPr>
            <w:tcW w:w="1276" w:type="dxa"/>
            <w:shd w:val="clear" w:color="auto" w:fill="F3F3F3"/>
          </w:tcPr>
          <w:p w14:paraId="636C1D6B"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D6C"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bl>
    <w:p w14:paraId="636C1D6E"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6F"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recommends that geospatial raster data are preserved in the preservation format specified in a Long-Term preservation format Profile for Geospatial Raster data (see Rationales in 3.3.5 Long-term Preservation format profiles). The CITS Geospatial specification doesn’t directly specify a long-term preservation format. It instead allows for Long-term Preservation Format profiles to support various formats for different purposes and local implementations.</w:t>
      </w:r>
    </w:p>
    <w:p w14:paraId="636C1D70" w14:textId="77777777"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 xml:space="preserve">Example: </w:t>
      </w:r>
      <w:r>
        <w:rPr>
          <w:rFonts w:ascii="Calibri" w:eastAsia="Calibri" w:hAnsi="Calibri" w:cs="Calibri"/>
          <w:sz w:val="22"/>
          <w:szCs w:val="22"/>
        </w:rPr>
        <w:t>An example of a Long-Term Preservation Format Profile for Geospatial Raster data using TIFF Baseline 6 is available in Appendix 2 of this document, and it proposes criteria for usage of the TIFF format for the preservation of geospatial raster data.</w:t>
      </w:r>
    </w:p>
    <w:p w14:paraId="636C1D71"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r>
        <w:rPr>
          <w:rFonts w:ascii="Calibri" w:eastAsia="Calibri" w:hAnsi="Calibri" w:cs="Calibri"/>
          <w:color w:val="222222"/>
          <w:sz w:val="22"/>
          <w:szCs w:val="22"/>
          <w:u w:val="single"/>
        </w:rPr>
        <w:br/>
      </w:r>
      <w:r>
        <w:rPr>
          <w:rFonts w:ascii="Calibri" w:eastAsia="Calibri" w:hAnsi="Calibri" w:cs="Calibri"/>
          <w:sz w:val="22"/>
          <w:szCs w:val="22"/>
        </w:rPr>
        <w:t>Since at least one representation containing data in a long-term preservation format is required for the Information Package to be compliant with CITS Geospatial, this requirement specifies how to do this for the raster geospatial data.</w:t>
      </w:r>
      <w:r>
        <w:rPr>
          <w:rFonts w:ascii="Calibri" w:eastAsia="Calibri" w:hAnsi="Calibri" w:cs="Calibri"/>
          <w:sz w:val="22"/>
          <w:szCs w:val="22"/>
        </w:rPr>
        <w:br/>
      </w:r>
    </w:p>
    <w:p w14:paraId="636C1D72" w14:textId="77777777" w:rsidR="007E34FD" w:rsidRDefault="00000000">
      <w:pPr>
        <w:pStyle w:val="Heading3"/>
        <w:spacing w:before="240" w:after="200"/>
        <w:ind w:left="0" w:firstLine="0"/>
      </w:pPr>
      <w:bookmarkStart w:id="80" w:name="_Toc80953108"/>
      <w:r>
        <w:t>GEO_23 Rationale</w:t>
      </w:r>
      <w:bookmarkEnd w:id="80"/>
    </w:p>
    <w:p w14:paraId="636C1D73"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4"/>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7B"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D74" w14:textId="77777777" w:rsidR="007E34FD" w:rsidRDefault="00000000">
            <w:pPr>
              <w:spacing w:before="240" w:after="240"/>
              <w:rPr>
                <w:color w:val="4A86E8"/>
              </w:rPr>
            </w:pPr>
            <w:r>
              <w:rPr>
                <w:b w:val="0"/>
                <w:color w:val="4A86E8"/>
              </w:rPr>
              <w:t>GEO_23</w:t>
            </w:r>
          </w:p>
          <w:p w14:paraId="636C1D75" w14:textId="77777777" w:rsidR="007E34FD" w:rsidRDefault="007E34FD">
            <w:pPr>
              <w:spacing w:before="240" w:after="240"/>
              <w:rPr>
                <w:color w:val="4A86E8"/>
              </w:rPr>
            </w:pPr>
          </w:p>
        </w:tc>
        <w:tc>
          <w:tcPr>
            <w:tcW w:w="1927" w:type="dxa"/>
            <w:shd w:val="clear" w:color="auto" w:fill="F3F3F3"/>
          </w:tcPr>
          <w:p w14:paraId="636C1D76"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Tiling index file</w:t>
            </w:r>
          </w:p>
          <w:p w14:paraId="636C1D77"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D7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If raster objects are organised using an external tiling index file this tiling index </w:t>
            </w:r>
            <w:r>
              <w:rPr>
                <w:color w:val="4A86E8"/>
              </w:rPr>
              <w:t>MAY</w:t>
            </w:r>
            <w:r>
              <w:rPr>
                <w:b w:val="0"/>
                <w:color w:val="4A86E8"/>
              </w:rPr>
              <w:t xml:space="preserve"> be placed in representations/[RepresentationName]/data</w:t>
            </w:r>
          </w:p>
        </w:tc>
        <w:tc>
          <w:tcPr>
            <w:tcW w:w="1276" w:type="dxa"/>
            <w:shd w:val="clear" w:color="auto" w:fill="F3F3F3"/>
          </w:tcPr>
          <w:p w14:paraId="636C1D79"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D7A"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MAY</w:t>
            </w:r>
          </w:p>
        </w:tc>
      </w:tr>
    </w:tbl>
    <w:p w14:paraId="636C1D7C"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7E" w14:textId="3E994301" w:rsidR="007E34FD" w:rsidRDefault="00000000" w:rsidP="00C8489F">
      <w:pPr>
        <w:spacing w:after="240"/>
        <w:rPr>
          <w:rFonts w:ascii="Calibri" w:eastAsia="Calibri" w:hAnsi="Calibri" w:cs="Calibri"/>
          <w:sz w:val="22"/>
          <w:szCs w:val="22"/>
        </w:rPr>
      </w:pPr>
      <w:r>
        <w:rPr>
          <w:rFonts w:ascii="Calibri" w:eastAsia="Calibri" w:hAnsi="Calibri" w:cs="Calibri"/>
          <w:sz w:val="22"/>
          <w:szCs w:val="22"/>
        </w:rPr>
        <w:t>This requirement proposes the inclusion of an external tiling index dataset or document describing the organisation of a record that is comprised of a large number of raster objects. When a raster geodata record is very large, for example, an Orthophoto Campaign covering a whole country, it needs to be composed out of several thousand raster data objects organised in a tiling index.</w:t>
      </w:r>
      <w:r>
        <w:rPr>
          <w:rFonts w:ascii="Calibri" w:eastAsia="Calibri" w:hAnsi="Calibri" w:cs="Calibri"/>
          <w:sz w:val="22"/>
          <w:szCs w:val="22"/>
        </w:rPr>
        <w:br w:type="page" w:clear="all"/>
      </w:r>
    </w:p>
    <w:p w14:paraId="636C1D7F"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636C1D80"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The map below illustrates a tiling index.</w:t>
      </w:r>
    </w:p>
    <w:p w14:paraId="54F1DC89" w14:textId="77777777" w:rsidR="008D5218" w:rsidRDefault="00000000" w:rsidP="00C8489F">
      <w:pPr>
        <w:keepNext/>
        <w:jc w:val="center"/>
      </w:pPr>
      <w:r>
        <w:rPr>
          <w:rFonts w:ascii="Courier New" w:eastAsia="Courier New" w:hAnsi="Courier New" w:cs="Courier New"/>
          <w:b/>
          <w:noProof/>
          <w:color w:val="222222"/>
          <w:sz w:val="22"/>
          <w:szCs w:val="22"/>
          <w:highlight w:val="white"/>
          <w:lang w:val="da-DK"/>
        </w:rPr>
        <w:drawing>
          <wp:inline distT="0" distB="0" distL="0" distR="0" wp14:anchorId="636C2430" wp14:editId="636C2431">
            <wp:extent cx="3816862" cy="4207677"/>
            <wp:effectExtent l="0" t="0" r="0" b="2540"/>
            <wp:docPr id="9" name="image10.png"/>
            <wp:cNvGraphicFramePr/>
            <a:graphic xmlns:a="http://schemas.openxmlformats.org/drawingml/2006/main">
              <a:graphicData uri="http://schemas.openxmlformats.org/drawingml/2006/picture">
                <pic:pic xmlns:pic="http://schemas.openxmlformats.org/drawingml/2006/picture">
                  <pic:nvPicPr>
                    <pic:cNvPr id="0" name="image10.png"/>
                    <pic:cNvPicPr/>
                  </pic:nvPicPr>
                  <pic:blipFill>
                    <a:blip r:embed="rId36"/>
                    <a:stretch/>
                  </pic:blipFill>
                  <pic:spPr bwMode="auto">
                    <a:xfrm>
                      <a:off x="0" y="0"/>
                      <a:ext cx="3826990" cy="4218844"/>
                    </a:xfrm>
                    <a:prstGeom prst="rect">
                      <a:avLst/>
                    </a:prstGeom>
                    <a:ln/>
                  </pic:spPr>
                </pic:pic>
              </a:graphicData>
            </a:graphic>
          </wp:inline>
        </w:drawing>
      </w:r>
    </w:p>
    <w:p w14:paraId="636C1D81" w14:textId="6C97E4C7" w:rsidR="007E34FD" w:rsidRDefault="008D5218" w:rsidP="00C8489F">
      <w:pPr>
        <w:pStyle w:val="Caption"/>
        <w:jc w:val="center"/>
        <w:rPr>
          <w:rFonts w:ascii="Courier New" w:eastAsia="Courier New" w:hAnsi="Courier New" w:cs="Courier New"/>
          <w:b/>
          <w:color w:val="222222"/>
          <w:sz w:val="22"/>
          <w:szCs w:val="22"/>
          <w:highlight w:val="white"/>
        </w:rPr>
      </w:pPr>
      <w:r>
        <w:t xml:space="preserve">Figure </w:t>
      </w:r>
      <w:r>
        <w:fldChar w:fldCharType="begin"/>
      </w:r>
      <w:r>
        <w:instrText xml:space="preserve"> SEQ Figure \* ARABIC </w:instrText>
      </w:r>
      <w:r>
        <w:fldChar w:fldCharType="separate"/>
      </w:r>
      <w:r w:rsidR="00B677B5">
        <w:rPr>
          <w:noProof/>
        </w:rPr>
        <w:t>6</w:t>
      </w:r>
      <w:r>
        <w:fldChar w:fldCharType="end"/>
      </w:r>
      <w:r>
        <w:t xml:space="preserve"> - Example of a tiled vector index for raster geodata</w:t>
      </w:r>
    </w:p>
    <w:p w14:paraId="636C1D82"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D83" w14:textId="77777777" w:rsidR="007E34FD" w:rsidRDefault="00000000">
      <w:pPr>
        <w:rPr>
          <w:rFonts w:ascii="Calibri" w:eastAsia="Calibri" w:hAnsi="Calibri" w:cs="Calibri"/>
          <w:sz w:val="22"/>
          <w:szCs w:val="22"/>
          <w:highlight w:val="white"/>
        </w:rPr>
      </w:pPr>
      <w:r>
        <w:rPr>
          <w:rFonts w:ascii="Calibri" w:eastAsia="Calibri" w:hAnsi="Calibri" w:cs="Calibri"/>
          <w:sz w:val="22"/>
          <w:szCs w:val="22"/>
          <w:highlight w:val="white"/>
        </w:rPr>
        <w:t>A tiling index file is often used as a finding aid for access and dissemination of large raster datasets with several raster data objects. It could therefore be considered a part of this record. The tiling index file enables easy visual identification of a relevant raster data object (raster files). A tiling index can also be recreated based on the information in the raster data objects in the Information Package.</w:t>
      </w:r>
    </w:p>
    <w:p w14:paraId="636C1D84" w14:textId="77777777" w:rsidR="007E34FD" w:rsidRDefault="007E34FD">
      <w:pPr>
        <w:rPr>
          <w:rFonts w:ascii="Calibri" w:eastAsia="Calibri" w:hAnsi="Calibri" w:cs="Calibri"/>
          <w:sz w:val="22"/>
          <w:szCs w:val="22"/>
          <w:highlight w:val="white"/>
        </w:rPr>
      </w:pPr>
    </w:p>
    <w:p w14:paraId="636C1D85" w14:textId="77777777" w:rsidR="007E34FD" w:rsidRDefault="00000000">
      <w:pPr>
        <w:rPr>
          <w:rFonts w:ascii="Calibri" w:eastAsia="Calibri" w:hAnsi="Calibri" w:cs="Calibri"/>
          <w:sz w:val="22"/>
          <w:szCs w:val="22"/>
          <w:highlight w:val="white"/>
        </w:rPr>
      </w:pPr>
      <w:r>
        <w:rPr>
          <w:rFonts w:ascii="Calibri" w:eastAsia="Calibri" w:hAnsi="Calibri" w:cs="Calibri"/>
          <w:sz w:val="22"/>
          <w:szCs w:val="22"/>
          <w:highlight w:val="white"/>
        </w:rPr>
        <w:br w:type="page" w:clear="all"/>
      </w:r>
    </w:p>
    <w:p w14:paraId="636C1D86" w14:textId="77777777" w:rsidR="007E34FD" w:rsidRDefault="00000000">
      <w:pPr>
        <w:pStyle w:val="Heading2"/>
        <w:spacing w:before="240" w:after="240"/>
        <w:ind w:left="0" w:firstLine="0"/>
        <w:rPr>
          <w:rFonts w:ascii="Calibri" w:eastAsia="Calibri" w:hAnsi="Calibri" w:cs="Calibri"/>
        </w:rPr>
      </w:pPr>
      <w:bookmarkStart w:id="81" w:name="_Toc68017897"/>
      <w:bookmarkStart w:id="82" w:name="_Toc68018081"/>
      <w:bookmarkStart w:id="83" w:name="_Toc80953109"/>
      <w:r>
        <w:rPr>
          <w:rFonts w:ascii="Calibri" w:eastAsia="Calibri" w:hAnsi="Calibri" w:cs="Calibri"/>
        </w:rPr>
        <w:lastRenderedPageBreak/>
        <w:t>Rationales in 3.3.5. Long Term Preservation Format Profiles</w:t>
      </w:r>
      <w:bookmarkEnd w:id="81"/>
      <w:bookmarkEnd w:id="82"/>
      <w:bookmarkEnd w:id="83"/>
    </w:p>
    <w:p w14:paraId="636C1D87"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TableGrid"/>
        <w:tblW w:w="0" w:type="auto"/>
        <w:tblLook w:val="04A0" w:firstRow="1" w:lastRow="0" w:firstColumn="1" w:lastColumn="0" w:noHBand="0" w:noVBand="1"/>
      </w:tblPr>
      <w:tblGrid>
        <w:gridCol w:w="10456"/>
      </w:tblGrid>
      <w:tr w:rsidR="007E34FD" w14:paraId="636C1D8D" w14:textId="77777777">
        <w:tc>
          <w:tcPr>
            <w:tcW w:w="10456" w:type="dxa"/>
          </w:tcPr>
          <w:p w14:paraId="636C1D88" w14:textId="77777777" w:rsidR="007E34FD" w:rsidRDefault="007E34FD">
            <w:pPr>
              <w:rPr>
                <w:rFonts w:ascii="Calibri" w:eastAsia="Calibri" w:hAnsi="Calibri" w:cs="Calibri"/>
                <w:b/>
                <w:color w:val="4A86E8"/>
                <w:sz w:val="20"/>
                <w:szCs w:val="20"/>
              </w:rPr>
            </w:pPr>
          </w:p>
          <w:p w14:paraId="636C1D89" w14:textId="77777777" w:rsidR="007E34FD" w:rsidRDefault="00000000">
            <w:pPr>
              <w:widowControl w:val="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A Long Term Preservation format Profile contains a set of one or more base or subsets of base standards, and, where applicable, the identification of chosen clauses, classes, options, and parameters of those base standards, that are necessary for geospatial records to comply with the Archival guidelines for the selection of long-term preservation formats.</w:t>
            </w:r>
          </w:p>
          <w:p w14:paraId="636C1D8A" w14:textId="77777777" w:rsidR="007E34FD" w:rsidRDefault="007E34FD">
            <w:pPr>
              <w:widowControl w:val="0"/>
              <w:rPr>
                <w:rFonts w:asciiTheme="majorHAnsi" w:eastAsia="Calibri" w:hAnsiTheme="majorHAnsi" w:cstheme="majorHAnsi"/>
                <w:color w:val="366091"/>
                <w:sz w:val="20"/>
                <w:szCs w:val="20"/>
              </w:rPr>
            </w:pPr>
          </w:p>
          <w:p w14:paraId="636C1D8B" w14:textId="77777777" w:rsidR="007E34FD" w:rsidRDefault="00000000">
            <w:pPr>
              <w:widowControl w:val="0"/>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A Long Term Preservation format Profile would specify a proposed format for long term specification, its justification according to Archival guidelines (to ensure long-term preservation and reuse), a list of required auxiliary files and documentation and validation criteria to ensure structural and content suitability.</w:t>
            </w:r>
          </w:p>
          <w:p w14:paraId="636C1D8C" w14:textId="77777777" w:rsidR="007E34FD" w:rsidRDefault="007E34FD">
            <w:pPr>
              <w:rPr>
                <w:rFonts w:asciiTheme="majorHAnsi" w:eastAsia="Calibri" w:hAnsiTheme="majorHAnsi" w:cs="Calibri"/>
                <w:sz w:val="22"/>
                <w:szCs w:val="22"/>
              </w:rPr>
            </w:pPr>
          </w:p>
        </w:tc>
      </w:tr>
    </w:tbl>
    <w:p w14:paraId="636C1D8E" w14:textId="77777777" w:rsidR="007E34FD" w:rsidRDefault="007E34FD">
      <w:pPr>
        <w:rPr>
          <w:rFonts w:asciiTheme="majorHAnsi" w:eastAsia="Calibri" w:hAnsiTheme="majorHAnsi" w:cs="Calibri"/>
          <w:sz w:val="22"/>
          <w:szCs w:val="22"/>
          <w:lang w:val="en-US"/>
        </w:rPr>
      </w:pPr>
    </w:p>
    <w:p w14:paraId="636C1D8F"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D90" w14:textId="77777777" w:rsidR="007E34FD" w:rsidRDefault="00000000">
      <w:pPr>
        <w:rPr>
          <w:rFonts w:asciiTheme="majorHAnsi" w:eastAsia="Calibri" w:hAnsiTheme="majorHAnsi" w:cs="Calibri"/>
          <w:sz w:val="22"/>
          <w:szCs w:val="22"/>
          <w:lang w:val="en-US"/>
        </w:rPr>
      </w:pPr>
      <w:r>
        <w:rPr>
          <w:rFonts w:asciiTheme="majorHAnsi" w:eastAsia="Calibri" w:hAnsiTheme="majorHAnsi" w:cs="Calibri"/>
          <w:sz w:val="22"/>
          <w:szCs w:val="22"/>
          <w:lang w:val="en-US"/>
        </w:rPr>
        <w:t>Two examples of Long Term Preservation format Profiles are listed in these appendixes:</w:t>
      </w:r>
    </w:p>
    <w:p w14:paraId="636C1D91" w14:textId="77777777" w:rsidR="007E34FD" w:rsidRDefault="00000000">
      <w:pPr>
        <w:pStyle w:val="ListParagraph"/>
        <w:numPr>
          <w:ilvl w:val="0"/>
          <w:numId w:val="30"/>
        </w:numPr>
        <w:rPr>
          <w:rFonts w:asciiTheme="majorHAnsi" w:eastAsia="Calibri" w:hAnsiTheme="majorHAnsi" w:cs="Calibri"/>
          <w:sz w:val="22"/>
          <w:szCs w:val="22"/>
          <w:lang w:val="en-US"/>
        </w:rPr>
      </w:pPr>
      <w:r>
        <w:rPr>
          <w:rFonts w:asciiTheme="majorHAnsi" w:eastAsia="Calibri" w:hAnsiTheme="majorHAnsi" w:cs="Calibri"/>
          <w:sz w:val="22"/>
          <w:szCs w:val="22"/>
          <w:lang w:val="en-US"/>
        </w:rPr>
        <w:t>Appendix 1: Long-Term preservation format Profile for Geospatial Vector data using GML 3.2.1</w:t>
      </w:r>
    </w:p>
    <w:p w14:paraId="636C1D92" w14:textId="77777777" w:rsidR="007E34FD" w:rsidRDefault="00000000">
      <w:pPr>
        <w:pStyle w:val="ListParagraph"/>
        <w:numPr>
          <w:ilvl w:val="0"/>
          <w:numId w:val="30"/>
        </w:numPr>
        <w:rPr>
          <w:rFonts w:asciiTheme="majorHAnsi" w:eastAsia="Calibri" w:hAnsiTheme="majorHAnsi" w:cs="Calibri"/>
          <w:sz w:val="22"/>
          <w:szCs w:val="22"/>
          <w:lang w:val="en-US"/>
        </w:rPr>
      </w:pPr>
      <w:r>
        <w:rPr>
          <w:rFonts w:asciiTheme="majorHAnsi" w:eastAsia="Calibri" w:hAnsiTheme="majorHAnsi" w:cs="Calibri"/>
          <w:sz w:val="22"/>
          <w:szCs w:val="22"/>
          <w:lang w:val="en-US"/>
        </w:rPr>
        <w:t>Appendix 2: Long-Term preservation format Profile for Geospatial Raster data using TIFF baseline 6</w:t>
      </w:r>
    </w:p>
    <w:p w14:paraId="636C1D93" w14:textId="77777777" w:rsidR="007E34FD" w:rsidRDefault="007E34FD">
      <w:pPr>
        <w:rPr>
          <w:rFonts w:asciiTheme="majorHAnsi" w:eastAsia="Calibri" w:hAnsiTheme="majorHAnsi" w:cs="Calibri"/>
          <w:sz w:val="22"/>
          <w:szCs w:val="22"/>
          <w:lang w:val="en-US"/>
        </w:rPr>
      </w:pPr>
    </w:p>
    <w:p w14:paraId="636C1D94" w14:textId="77777777" w:rsidR="007E34FD" w:rsidRDefault="00000000">
      <w:pPr>
        <w:rPr>
          <w:rFonts w:asciiTheme="majorHAnsi" w:hAnsiTheme="majorHAnsi" w:cstheme="majorHAnsi"/>
          <w:sz w:val="22"/>
          <w:szCs w:val="22"/>
          <w:lang w:val="en-US"/>
        </w:rPr>
      </w:pPr>
      <w:r>
        <w:rPr>
          <w:rFonts w:ascii="Calibri" w:eastAsia="Calibri" w:hAnsi="Calibri" w:cs="Calibri"/>
          <w:color w:val="222222"/>
          <w:sz w:val="22"/>
          <w:szCs w:val="22"/>
          <w:u w:val="single"/>
        </w:rPr>
        <w:t>Rationale:</w:t>
      </w:r>
      <w:r>
        <w:rPr>
          <w:rFonts w:ascii="Calibri" w:eastAsia="Calibri" w:hAnsi="Calibri" w:cs="Calibri"/>
          <w:color w:val="222222"/>
          <w:sz w:val="22"/>
          <w:szCs w:val="22"/>
          <w:u w:val="single"/>
        </w:rPr>
        <w:br/>
      </w:r>
      <w:r>
        <w:rPr>
          <w:rFonts w:asciiTheme="majorHAnsi" w:hAnsiTheme="majorHAnsi" w:cstheme="majorHAnsi"/>
          <w:sz w:val="22"/>
          <w:szCs w:val="22"/>
          <w:lang w:val="en-US"/>
        </w:rPr>
        <w:t>The preservation of both the amount in formats and the formats’ significant properties entails significant complexities for an archive’s ability to safeguard digital preservation. If data in a digital archival collection is homogeneous and based on a few selected preservation formats, it results in the ability to provide access to archived data in the future and maintain cost-effective preservation. However, homogeneity often occurs at the expense of authenticity, and it is in this area of tension that it makes sense to use a framework with criteria for selecting long-term preservation formats in a structured and documented way.</w:t>
      </w:r>
    </w:p>
    <w:p w14:paraId="636C1D95" w14:textId="77777777" w:rsidR="007E34FD" w:rsidRDefault="007E34FD">
      <w:pPr>
        <w:rPr>
          <w:rFonts w:asciiTheme="majorHAnsi" w:hAnsiTheme="majorHAnsi" w:cstheme="majorHAnsi"/>
          <w:sz w:val="22"/>
          <w:szCs w:val="22"/>
          <w:lang w:val="en-US"/>
        </w:rPr>
      </w:pPr>
    </w:p>
    <w:p w14:paraId="636C1D96"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Description:</w:t>
      </w:r>
    </w:p>
    <w:p w14:paraId="636C1D97" w14:textId="15CB6807" w:rsidR="007E34FD" w:rsidRDefault="00000000">
      <w:pPr>
        <w:rPr>
          <w:rFonts w:asciiTheme="majorHAnsi" w:hAnsiTheme="majorHAnsi" w:cstheme="majorHAnsi"/>
          <w:sz w:val="22"/>
          <w:szCs w:val="22"/>
          <w:lang w:val="en-US"/>
        </w:rPr>
      </w:pPr>
      <w:r>
        <w:rPr>
          <w:rFonts w:asciiTheme="majorHAnsi" w:hAnsiTheme="majorHAnsi" w:cstheme="majorHAnsi"/>
          <w:sz w:val="22"/>
          <w:szCs w:val="22"/>
          <w:lang w:val="en-US"/>
        </w:rPr>
        <w:t>An example of a framework for selecting long-term preservation formats using a matrix to score different criteria for each preservation format candidate is described below</w:t>
      </w:r>
      <w:r>
        <w:rPr>
          <w:rStyle w:val="FootnoteReference"/>
          <w:rFonts w:asciiTheme="majorHAnsi" w:hAnsiTheme="majorHAnsi" w:cstheme="majorHAnsi"/>
          <w:sz w:val="22"/>
          <w:szCs w:val="22"/>
          <w:lang w:val="en-US"/>
        </w:rPr>
        <w:footnoteReference w:id="11"/>
      </w:r>
      <w:r>
        <w:rPr>
          <w:rFonts w:asciiTheme="majorHAnsi" w:hAnsiTheme="majorHAnsi" w:cstheme="majorHAnsi"/>
          <w:sz w:val="22"/>
          <w:szCs w:val="22"/>
          <w:lang w:val="en-US"/>
        </w:rPr>
        <w:t xml:space="preserve">. Figure </w:t>
      </w:r>
      <w:r w:rsidR="00286D33">
        <w:rPr>
          <w:rFonts w:asciiTheme="majorHAnsi" w:hAnsiTheme="majorHAnsi" w:cstheme="majorHAnsi"/>
          <w:sz w:val="22"/>
          <w:szCs w:val="22"/>
          <w:lang w:val="en-US"/>
        </w:rPr>
        <w:t>7</w:t>
      </w:r>
      <w:r>
        <w:rPr>
          <w:rFonts w:asciiTheme="majorHAnsi" w:hAnsiTheme="majorHAnsi" w:cstheme="majorHAnsi"/>
          <w:sz w:val="22"/>
          <w:szCs w:val="22"/>
          <w:lang w:val="en-US"/>
        </w:rPr>
        <w:t xml:space="preserve"> illustrates the use of this framework, accessing a suitable preservation format for georeferenced raster images. </w:t>
      </w:r>
    </w:p>
    <w:p w14:paraId="636C1D98" w14:textId="77777777" w:rsidR="007E34FD" w:rsidRDefault="007E34FD">
      <w:pPr>
        <w:rPr>
          <w:rFonts w:asciiTheme="majorHAnsi" w:hAnsiTheme="majorHAnsi" w:cstheme="majorHAnsi"/>
          <w:sz w:val="22"/>
          <w:szCs w:val="22"/>
          <w:lang w:val="en-US"/>
        </w:rPr>
      </w:pPr>
    </w:p>
    <w:p w14:paraId="636C1D99" w14:textId="77777777" w:rsidR="007E34FD" w:rsidRDefault="00000000">
      <w:pPr>
        <w:rPr>
          <w:rFonts w:asciiTheme="majorHAnsi" w:hAnsiTheme="majorHAnsi" w:cstheme="majorHAnsi"/>
          <w:sz w:val="22"/>
          <w:szCs w:val="22"/>
          <w:lang w:val="en-US"/>
        </w:rPr>
      </w:pPr>
      <w:r>
        <w:rPr>
          <w:rFonts w:asciiTheme="majorHAnsi" w:hAnsiTheme="majorHAnsi" w:cstheme="majorHAnsi"/>
          <w:sz w:val="22"/>
          <w:szCs w:val="22"/>
          <w:lang w:val="en-US"/>
        </w:rPr>
        <w:t xml:space="preserve">The format that achieves the highest total score is considered to be the most suitable preservation format. Overall assessment results in a recommendation written in note format, which can be taken further as the basis for a subjective management decision to approve a new preservation format. </w:t>
      </w:r>
    </w:p>
    <w:p w14:paraId="636C1D9A" w14:textId="77777777" w:rsidR="007E34FD" w:rsidRDefault="007E34FD">
      <w:pPr>
        <w:rPr>
          <w:rFonts w:asciiTheme="majorHAnsi" w:hAnsiTheme="majorHAnsi" w:cstheme="majorHAnsi"/>
          <w:sz w:val="22"/>
          <w:szCs w:val="22"/>
          <w:lang w:val="en-US"/>
        </w:rPr>
      </w:pPr>
    </w:p>
    <w:p w14:paraId="636C1D9B" w14:textId="7C0835A4" w:rsidR="007E34FD" w:rsidRDefault="00000000">
      <w:pPr>
        <w:rPr>
          <w:rFonts w:asciiTheme="majorHAnsi" w:hAnsiTheme="majorHAnsi" w:cstheme="majorHAnsi"/>
          <w:sz w:val="22"/>
          <w:szCs w:val="22"/>
          <w:lang w:val="en-US"/>
        </w:rPr>
      </w:pPr>
      <w:r>
        <w:rPr>
          <w:rFonts w:asciiTheme="majorHAnsi" w:hAnsiTheme="majorHAnsi" w:cstheme="majorHAnsi"/>
          <w:sz w:val="22"/>
          <w:szCs w:val="22"/>
          <w:lang w:val="en-US"/>
        </w:rPr>
        <w:t xml:space="preserve">Arguments for each score in the matrix shown in Figure </w:t>
      </w:r>
      <w:r w:rsidR="00286D33">
        <w:rPr>
          <w:rFonts w:asciiTheme="majorHAnsi" w:hAnsiTheme="majorHAnsi" w:cstheme="majorHAnsi"/>
          <w:sz w:val="22"/>
          <w:szCs w:val="22"/>
          <w:lang w:val="en-US"/>
        </w:rPr>
        <w:t>7</w:t>
      </w:r>
      <w:r>
        <w:rPr>
          <w:rFonts w:asciiTheme="majorHAnsi" w:hAnsiTheme="majorHAnsi" w:cstheme="majorHAnsi"/>
          <w:sz w:val="22"/>
          <w:szCs w:val="22"/>
          <w:lang w:val="en-US"/>
        </w:rPr>
        <w:t xml:space="preserve"> should be described as illustrated in Figure </w:t>
      </w:r>
      <w:r w:rsidR="00286D33">
        <w:rPr>
          <w:rFonts w:asciiTheme="majorHAnsi" w:hAnsiTheme="majorHAnsi" w:cstheme="majorHAnsi"/>
          <w:sz w:val="22"/>
          <w:szCs w:val="22"/>
          <w:lang w:val="en-US"/>
        </w:rPr>
        <w:t>8</w:t>
      </w:r>
      <w:r>
        <w:rPr>
          <w:rFonts w:asciiTheme="majorHAnsi" w:hAnsiTheme="majorHAnsi" w:cstheme="majorHAnsi"/>
          <w:sz w:val="22"/>
          <w:szCs w:val="22"/>
          <w:lang w:val="en-US"/>
        </w:rPr>
        <w:t xml:space="preserve">. </w:t>
      </w:r>
    </w:p>
    <w:p w14:paraId="636C1D9C" w14:textId="77777777" w:rsidR="007E34FD" w:rsidRDefault="007E34FD">
      <w:pPr>
        <w:jc w:val="both"/>
        <w:rPr>
          <w:rFonts w:asciiTheme="majorHAnsi" w:hAnsiTheme="majorHAnsi" w:cstheme="majorHAnsi"/>
          <w:sz w:val="22"/>
          <w:szCs w:val="22"/>
          <w:lang w:val="en-US"/>
        </w:rPr>
      </w:pPr>
    </w:p>
    <w:p w14:paraId="3145EDE6" w14:textId="77777777" w:rsidR="00612C07" w:rsidRDefault="00000000" w:rsidP="00612C07">
      <w:pPr>
        <w:keepNext/>
        <w:jc w:val="center"/>
      </w:pPr>
      <w:r>
        <w:rPr>
          <w:rFonts w:asciiTheme="majorHAnsi" w:hAnsiTheme="majorHAnsi" w:cstheme="majorHAnsi"/>
          <w:noProof/>
          <w:lang w:val="da-DK"/>
        </w:rPr>
        <w:lastRenderedPageBreak/>
        <w:drawing>
          <wp:inline distT="0" distB="0" distL="0" distR="0" wp14:anchorId="636C2432" wp14:editId="636C2433">
            <wp:extent cx="3257481" cy="5794887"/>
            <wp:effectExtent l="0" t="0" r="635" b="0"/>
            <wp:docPr id="10"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7"/>
                    <a:srcRect t="586" b="147"/>
                    <a:stretch/>
                  </pic:blipFill>
                  <pic:spPr bwMode="auto">
                    <a:xfrm>
                      <a:off x="0" y="0"/>
                      <a:ext cx="3261002" cy="5801150"/>
                    </a:xfrm>
                    <a:prstGeom prst="rect">
                      <a:avLst/>
                    </a:prstGeom>
                    <a:ln>
                      <a:noFill/>
                    </a:ln>
                  </pic:spPr>
                </pic:pic>
              </a:graphicData>
            </a:graphic>
          </wp:inline>
        </w:drawing>
      </w:r>
    </w:p>
    <w:p w14:paraId="636C1D9D" w14:textId="5F228612" w:rsidR="007E34FD" w:rsidRDefault="00612C07" w:rsidP="00C8489F">
      <w:pPr>
        <w:pStyle w:val="Caption"/>
        <w:jc w:val="center"/>
      </w:pPr>
      <w:r>
        <w:t xml:space="preserve">Figure </w:t>
      </w:r>
      <w:r>
        <w:fldChar w:fldCharType="begin"/>
      </w:r>
      <w:r>
        <w:instrText xml:space="preserve"> SEQ Figure \* ARABIC </w:instrText>
      </w:r>
      <w:r>
        <w:fldChar w:fldCharType="separate"/>
      </w:r>
      <w:r w:rsidR="00B677B5">
        <w:rPr>
          <w:noProof/>
        </w:rPr>
        <w:t>7</w:t>
      </w:r>
      <w:r>
        <w:fldChar w:fldCharType="end"/>
      </w:r>
      <w:r>
        <w:t xml:space="preserve"> - </w:t>
      </w:r>
      <w:r w:rsidRPr="0085500D">
        <w:t>Example of format assessment of preservation format candidates for georeferenced raster images</w:t>
      </w:r>
    </w:p>
    <w:p w14:paraId="636C1D9F" w14:textId="77777777" w:rsidR="007E34FD" w:rsidRDefault="007E34FD">
      <w:pPr>
        <w:jc w:val="both"/>
        <w:rPr>
          <w:rFonts w:asciiTheme="majorHAnsi" w:hAnsiTheme="majorHAnsi" w:cstheme="majorHAnsi"/>
          <w:sz w:val="22"/>
          <w:szCs w:val="22"/>
          <w:lang w:val="en-US"/>
        </w:rPr>
      </w:pPr>
    </w:p>
    <w:p w14:paraId="636C1DA0" w14:textId="3A622F31" w:rsidR="007E34FD" w:rsidRDefault="00000000">
      <w:pPr>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Each individual criteria for measuring how persistable a format is as well as the relative importance (weighting) of the criteria in the matrix in figure </w:t>
      </w:r>
      <w:r w:rsidR="005116D6">
        <w:rPr>
          <w:rFonts w:asciiTheme="majorHAnsi" w:hAnsiTheme="majorHAnsi" w:cstheme="majorHAnsi"/>
          <w:sz w:val="22"/>
          <w:szCs w:val="22"/>
          <w:lang w:val="en-US"/>
        </w:rPr>
        <w:t>7</w:t>
      </w:r>
      <w:r>
        <w:rPr>
          <w:rFonts w:asciiTheme="majorHAnsi" w:hAnsiTheme="majorHAnsi" w:cstheme="majorHAnsi"/>
          <w:sz w:val="22"/>
          <w:szCs w:val="22"/>
          <w:lang w:val="en-US"/>
        </w:rPr>
        <w:t xml:space="preserve">, is described in detail here: </w:t>
      </w:r>
    </w:p>
    <w:p w14:paraId="636C1DA1" w14:textId="77777777" w:rsidR="007E34FD" w:rsidRDefault="00000000">
      <w:pPr>
        <w:spacing w:before="240" w:after="60"/>
        <w:ind w:left="760" w:hanging="357"/>
        <w:rPr>
          <w:rFonts w:asciiTheme="majorHAnsi" w:hAnsiTheme="majorHAnsi" w:cstheme="majorHAnsi"/>
          <w:b/>
          <w:lang w:val="en-US"/>
        </w:rPr>
      </w:pPr>
      <w:bookmarkStart w:id="84" w:name="_Toc45655524"/>
      <w:r>
        <w:rPr>
          <w:rFonts w:asciiTheme="majorHAnsi" w:hAnsiTheme="majorHAnsi" w:cstheme="majorHAnsi"/>
          <w:b/>
          <w:lang w:val="en-US"/>
        </w:rPr>
        <w:t>Prevalence</w:t>
      </w:r>
      <w:bookmarkEnd w:id="84"/>
    </w:p>
    <w:p w14:paraId="636C1DA2"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frequently used within its content type. It is a strength for preservation formats to be frequently used across user segments for which the format is created. The more international and the more general the prevalence, the more established the format can be considered to be, which is a strong indicator in relation to preservation suitability. The criterion is weighted 2, as general prevalence is an important indicator for how established a format is and opens up technical support for many years to come.</w:t>
      </w:r>
    </w:p>
    <w:p w14:paraId="636C1DA3" w14:textId="77777777" w:rsidR="007E34FD" w:rsidRDefault="00000000">
      <w:pPr>
        <w:rPr>
          <w:rFonts w:asciiTheme="majorHAnsi" w:hAnsiTheme="majorHAnsi" w:cstheme="majorHAnsi"/>
          <w:sz w:val="22"/>
          <w:szCs w:val="22"/>
          <w:lang w:val="en-US"/>
        </w:rPr>
      </w:pPr>
      <w:r>
        <w:rPr>
          <w:rFonts w:asciiTheme="majorHAnsi" w:hAnsiTheme="majorHAnsi" w:cstheme="majorHAnsi"/>
          <w:sz w:val="22"/>
          <w:szCs w:val="22"/>
          <w:lang w:val="en-US"/>
        </w:rPr>
        <w:br w:type="page" w:clear="all"/>
      </w:r>
    </w:p>
    <w:p w14:paraId="636C1DA4" w14:textId="77777777" w:rsidR="007E34FD" w:rsidRDefault="00000000">
      <w:pPr>
        <w:spacing w:before="240" w:after="60"/>
        <w:ind w:left="760" w:hanging="357"/>
        <w:rPr>
          <w:rFonts w:asciiTheme="majorHAnsi" w:hAnsiTheme="majorHAnsi" w:cstheme="majorHAnsi"/>
          <w:b/>
          <w:lang w:val="en-US"/>
        </w:rPr>
      </w:pPr>
      <w:bookmarkStart w:id="85" w:name="_Toc45655525"/>
      <w:r>
        <w:rPr>
          <w:rFonts w:asciiTheme="majorHAnsi" w:hAnsiTheme="majorHAnsi" w:cstheme="majorHAnsi"/>
          <w:b/>
          <w:lang w:val="en-US"/>
        </w:rPr>
        <w:lastRenderedPageBreak/>
        <w:t>Prevalence II</w:t>
      </w:r>
      <w:bookmarkEnd w:id="85"/>
    </w:p>
    <w:p w14:paraId="636C1DA5"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frequently used for preservation at cultural heritage institutions. It is a strength for preservation formats to be already in use at other cultural heritage preservation institutions. This occurs because like-minded actors in unison face the same challenges, thus creating opportunities for sparring and resource pooling as well as reducing the risk of technical obsolescence. The criterion is weighted 2, as the prevalence of a format for preservation purposes is a strong basis for cooperation on common issues.</w:t>
      </w:r>
    </w:p>
    <w:p w14:paraId="636C1DA6" w14:textId="77777777" w:rsidR="007E34FD" w:rsidRDefault="00000000">
      <w:pPr>
        <w:spacing w:before="240" w:after="60"/>
        <w:ind w:left="760" w:hanging="357"/>
        <w:rPr>
          <w:rFonts w:asciiTheme="majorHAnsi" w:hAnsiTheme="majorHAnsi" w:cstheme="majorHAnsi"/>
          <w:b/>
          <w:lang w:val="en-US"/>
        </w:rPr>
      </w:pPr>
      <w:bookmarkStart w:id="86" w:name="_Toc45655526"/>
      <w:r>
        <w:rPr>
          <w:rFonts w:asciiTheme="majorHAnsi" w:hAnsiTheme="majorHAnsi" w:cstheme="majorHAnsi"/>
          <w:b/>
          <w:lang w:val="en-US"/>
        </w:rPr>
        <w:t>Lifespan</w:t>
      </w:r>
      <w:bookmarkEnd w:id="86"/>
    </w:p>
    <w:p w14:paraId="636C1DA7"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has been around for at least ten years. An established format is more robust than a new format that has not been around for a long time, where it can be difficult to assess the direction in which the prevalence will go. The criterion is weighted 1, as lifespan is, to a larger extent, an indication rather than something tangible.</w:t>
      </w:r>
    </w:p>
    <w:p w14:paraId="636C1DA8" w14:textId="77777777" w:rsidR="007E34FD" w:rsidRDefault="00000000">
      <w:pPr>
        <w:spacing w:before="240" w:after="60"/>
        <w:ind w:left="760" w:hanging="357"/>
        <w:rPr>
          <w:rFonts w:asciiTheme="majorHAnsi" w:hAnsiTheme="majorHAnsi" w:cstheme="majorHAnsi"/>
          <w:b/>
          <w:lang w:val="en-US"/>
        </w:rPr>
      </w:pPr>
      <w:bookmarkStart w:id="87" w:name="_Toc45655527"/>
      <w:r>
        <w:rPr>
          <w:rFonts w:asciiTheme="majorHAnsi" w:hAnsiTheme="majorHAnsi" w:cstheme="majorHAnsi"/>
          <w:b/>
          <w:lang w:val="en-US"/>
        </w:rPr>
        <w:t>Lifespan II</w:t>
      </w:r>
      <w:bookmarkEnd w:id="87"/>
    </w:p>
    <w:p w14:paraId="636C1DA9"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has good future prospects. The criterion is difficult to quantify, but “good future prospects” are based on an estimate on whether the prevalence and software support will increase over the coming years rather than decline. The criterion tells something more about the development of the format rather than just age. The criterion is weighted 3, since whether a format is growing rather than dying is crucial to assessing the preservation suitability of the format.</w:t>
      </w:r>
    </w:p>
    <w:p w14:paraId="636C1DAA" w14:textId="77777777" w:rsidR="007E34FD" w:rsidRDefault="00000000">
      <w:pPr>
        <w:spacing w:before="240" w:after="60"/>
        <w:ind w:left="760" w:hanging="357"/>
        <w:rPr>
          <w:rFonts w:asciiTheme="majorHAnsi" w:hAnsiTheme="majorHAnsi" w:cstheme="majorHAnsi"/>
          <w:b/>
          <w:lang w:val="en-US"/>
        </w:rPr>
      </w:pPr>
      <w:bookmarkStart w:id="88" w:name="_Toc45655528"/>
      <w:r>
        <w:rPr>
          <w:rFonts w:asciiTheme="majorHAnsi" w:hAnsiTheme="majorHAnsi" w:cstheme="majorHAnsi"/>
          <w:b/>
          <w:lang w:val="en-US"/>
        </w:rPr>
        <w:t>Documentation</w:t>
      </w:r>
      <w:bookmarkEnd w:id="88"/>
    </w:p>
    <w:p w14:paraId="636C1DAB"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format is standardised. It is a strength for preservation formats to be technically well-documented. The documentation makes it possible to analyse the functionality of a format and to develop system tools for </w:t>
      </w:r>
      <w:r>
        <w:rPr>
          <w:rFonts w:asciiTheme="majorHAnsi" w:hAnsiTheme="majorHAnsi" w:cstheme="majorHAnsi"/>
          <w:sz w:val="22"/>
          <w:szCs w:val="22"/>
        </w:rPr>
        <w:t>characterisation</w:t>
      </w:r>
      <w:r>
        <w:rPr>
          <w:rFonts w:asciiTheme="majorHAnsi" w:hAnsiTheme="majorHAnsi" w:cstheme="majorHAnsi"/>
          <w:sz w:val="22"/>
          <w:szCs w:val="22"/>
          <w:lang w:val="en-US"/>
        </w:rPr>
        <w:t>, validation, and migration. The criterion is weighted 2, as it is an insurmountable task in terms of resources to disassemble a format for the purpose of developing the system tools for receiving and storing data.</w:t>
      </w:r>
    </w:p>
    <w:p w14:paraId="636C1DAC" w14:textId="77777777" w:rsidR="007E34FD" w:rsidRDefault="00000000">
      <w:pPr>
        <w:spacing w:before="240" w:after="60"/>
        <w:ind w:left="760" w:hanging="357"/>
        <w:rPr>
          <w:rFonts w:asciiTheme="majorHAnsi" w:hAnsiTheme="majorHAnsi" w:cstheme="majorHAnsi"/>
          <w:b/>
          <w:lang w:val="en-US"/>
        </w:rPr>
      </w:pPr>
      <w:bookmarkStart w:id="89" w:name="_Toc45655529"/>
      <w:r>
        <w:rPr>
          <w:rFonts w:asciiTheme="majorHAnsi" w:hAnsiTheme="majorHAnsi" w:cstheme="majorHAnsi"/>
          <w:b/>
          <w:lang w:val="en-US"/>
        </w:rPr>
        <w:t>Documentation II</w:t>
      </w:r>
      <w:bookmarkEnd w:id="89"/>
    </w:p>
    <w:p w14:paraId="636C1DAD"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format standard has not been updated within the last ten years. The more stable a format, the easier it is to integrate it into the preservation planning since the </w:t>
      </w:r>
      <w:r>
        <w:rPr>
          <w:rFonts w:asciiTheme="majorHAnsi" w:hAnsiTheme="majorHAnsi" w:cstheme="majorHAnsi"/>
          <w:sz w:val="22"/>
          <w:szCs w:val="22"/>
        </w:rPr>
        <w:t>prioritisation</w:t>
      </w:r>
      <w:r>
        <w:rPr>
          <w:rFonts w:asciiTheme="majorHAnsi" w:hAnsiTheme="majorHAnsi" w:cstheme="majorHAnsi"/>
          <w:sz w:val="22"/>
          <w:szCs w:val="22"/>
          <w:lang w:val="en-US"/>
        </w:rPr>
        <w:t xml:space="preserve"> of resources for monitoring and </w:t>
      </w:r>
      <w:r>
        <w:rPr>
          <w:rFonts w:asciiTheme="majorHAnsi" w:hAnsiTheme="majorHAnsi" w:cstheme="majorHAnsi"/>
          <w:sz w:val="22"/>
          <w:szCs w:val="22"/>
        </w:rPr>
        <w:t>to analyse</w:t>
      </w:r>
      <w:r>
        <w:rPr>
          <w:rFonts w:asciiTheme="majorHAnsi" w:hAnsiTheme="majorHAnsi" w:cstheme="majorHAnsi"/>
          <w:sz w:val="22"/>
          <w:szCs w:val="22"/>
          <w:lang w:val="en-US"/>
        </w:rPr>
        <w:t xml:space="preserve"> the format decreases. The criterion is weighted 1, as it is only an indication of stability, and the challenge can be solved by adding the necessary resources to monitor and analyse the format more thoroughly.</w:t>
      </w:r>
    </w:p>
    <w:p w14:paraId="636C1DAE" w14:textId="77777777" w:rsidR="007E34FD" w:rsidRDefault="00000000">
      <w:pPr>
        <w:spacing w:before="240" w:after="60"/>
        <w:ind w:left="760" w:hanging="357"/>
        <w:rPr>
          <w:rFonts w:asciiTheme="majorHAnsi" w:hAnsiTheme="majorHAnsi" w:cstheme="majorHAnsi"/>
          <w:b/>
          <w:lang w:val="en-US"/>
        </w:rPr>
      </w:pPr>
      <w:bookmarkStart w:id="90" w:name="_Toc45655530"/>
      <w:r>
        <w:rPr>
          <w:rFonts w:asciiTheme="majorHAnsi" w:hAnsiTheme="majorHAnsi" w:cstheme="majorHAnsi"/>
          <w:b/>
          <w:lang w:val="en-US"/>
        </w:rPr>
        <w:t>Documentation III</w:t>
      </w:r>
      <w:bookmarkEnd w:id="90"/>
    </w:p>
    <w:p w14:paraId="636C1DAF"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documentation of the format is well-described and can be read easily. It is a strength for preservation formats to have well-described and clear documentation written in an understandable language. At the same time, the documentation must not be too long to read. Here we set the limit at 1,000 pages. The criterion is weighted 1, as we do not necessarily have to understand the documentation in all its details.</w:t>
      </w:r>
    </w:p>
    <w:p w14:paraId="636C1DB0" w14:textId="77777777" w:rsidR="007E34FD" w:rsidRDefault="00000000">
      <w:pPr>
        <w:spacing w:before="240" w:after="60"/>
        <w:ind w:left="760" w:hanging="357"/>
        <w:rPr>
          <w:rFonts w:asciiTheme="majorHAnsi" w:hAnsiTheme="majorHAnsi" w:cstheme="majorHAnsi"/>
          <w:b/>
          <w:lang w:val="en-US"/>
        </w:rPr>
      </w:pPr>
      <w:bookmarkStart w:id="91" w:name="_Toc45655531"/>
      <w:r>
        <w:rPr>
          <w:rFonts w:asciiTheme="majorHAnsi" w:hAnsiTheme="majorHAnsi" w:cstheme="majorHAnsi"/>
          <w:b/>
          <w:lang w:val="en-US"/>
        </w:rPr>
        <w:t>Licensing</w:t>
      </w:r>
      <w:bookmarkEnd w:id="91"/>
    </w:p>
    <w:p w14:paraId="636C1DB1"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format is open source. It is a strength for preservation formats to be independent of companies, including the strategic and financial interests of companies. In practice, the strength comes from the fact that working with the formats is cost-effective, the future holds fewer risks, and the possibility that the format will become more prevalent over time is greater. The criterion is weighted 2, as the free use of the format is a sign of health and an important factor behind the creation of an archival academic community around the format. </w:t>
      </w:r>
    </w:p>
    <w:p w14:paraId="636C1DB2" w14:textId="77777777" w:rsidR="007E34FD" w:rsidRDefault="00000000">
      <w:pPr>
        <w:rPr>
          <w:rFonts w:asciiTheme="majorHAnsi" w:hAnsiTheme="majorHAnsi" w:cstheme="majorHAnsi"/>
          <w:sz w:val="22"/>
          <w:szCs w:val="22"/>
          <w:lang w:val="en-US"/>
        </w:rPr>
      </w:pPr>
      <w:r>
        <w:rPr>
          <w:rFonts w:asciiTheme="majorHAnsi" w:hAnsiTheme="majorHAnsi" w:cstheme="majorHAnsi"/>
          <w:sz w:val="22"/>
          <w:szCs w:val="22"/>
          <w:lang w:val="en-US"/>
        </w:rPr>
        <w:br w:type="page" w:clear="all"/>
      </w:r>
    </w:p>
    <w:p w14:paraId="636C1DB3" w14:textId="77777777" w:rsidR="007E34FD" w:rsidRDefault="00000000">
      <w:pPr>
        <w:spacing w:before="240" w:after="60"/>
        <w:ind w:left="760" w:hanging="357"/>
        <w:rPr>
          <w:rFonts w:asciiTheme="majorHAnsi" w:hAnsiTheme="majorHAnsi" w:cstheme="majorHAnsi"/>
          <w:b/>
          <w:lang w:val="en-US"/>
        </w:rPr>
      </w:pPr>
      <w:bookmarkStart w:id="92" w:name="_Toc45655532"/>
      <w:r>
        <w:rPr>
          <w:rFonts w:asciiTheme="majorHAnsi" w:hAnsiTheme="majorHAnsi" w:cstheme="majorHAnsi"/>
          <w:b/>
          <w:lang w:val="en-US"/>
        </w:rPr>
        <w:lastRenderedPageBreak/>
        <w:t>Structure</w:t>
      </w:r>
      <w:bookmarkEnd w:id="92"/>
    </w:p>
    <w:p w14:paraId="636C1DB4"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self-supporting (not a container format). The criterion means that a format consists solely of its own format. Some formats allow multiple formats to be stored in them, making the format a container for other formats. Examples of container formats are video formats that store images in one format, audio in another format, and any subtitle tracks in a third format. Zip is also a container format that can have all sorts of formats stored in it. The criterion is weighted 1, as container formats only add the implication (but also complexity) that we must approve all the formats of the container as preservation formats.</w:t>
      </w:r>
    </w:p>
    <w:p w14:paraId="636C1DB5" w14:textId="77777777" w:rsidR="007E34FD" w:rsidRDefault="00000000">
      <w:pPr>
        <w:spacing w:before="240" w:after="60"/>
        <w:ind w:left="760" w:hanging="357"/>
        <w:rPr>
          <w:rFonts w:asciiTheme="majorHAnsi" w:hAnsiTheme="majorHAnsi" w:cstheme="majorHAnsi"/>
          <w:b/>
          <w:lang w:val="en-US"/>
        </w:rPr>
      </w:pPr>
      <w:bookmarkStart w:id="93" w:name="_Toc45655533"/>
      <w:r>
        <w:rPr>
          <w:rFonts w:asciiTheme="majorHAnsi" w:hAnsiTheme="majorHAnsi" w:cstheme="majorHAnsi"/>
          <w:b/>
          <w:lang w:val="en-US"/>
        </w:rPr>
        <w:t>Structure II</w:t>
      </w:r>
      <w:bookmarkEnd w:id="93"/>
    </w:p>
    <w:p w14:paraId="636C1DB6"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can be read as plain text. It is a strength for preservation formats if both machines and people can interpret the data directly. Plain text means any basic text program can open the file, interpret the character set, and render the binary data as readable text.  Formats that cannot be read as plain text will not produce readable text after the interpretation of the character set. The criterion is weighted 1, as binary formats are not problematic as long as the technical documentation is saved.</w:t>
      </w:r>
    </w:p>
    <w:p w14:paraId="636C1DB7" w14:textId="77777777" w:rsidR="007E34FD" w:rsidRDefault="00000000">
      <w:pPr>
        <w:spacing w:before="240" w:after="60"/>
        <w:ind w:left="760" w:hanging="357"/>
        <w:rPr>
          <w:rFonts w:asciiTheme="majorHAnsi" w:hAnsiTheme="majorHAnsi" w:cstheme="majorHAnsi"/>
          <w:b/>
          <w:lang w:val="en-US"/>
        </w:rPr>
      </w:pPr>
      <w:bookmarkStart w:id="94" w:name="_Toc45655534"/>
      <w:r>
        <w:rPr>
          <w:rFonts w:asciiTheme="majorHAnsi" w:hAnsiTheme="majorHAnsi" w:cstheme="majorHAnsi"/>
          <w:b/>
          <w:lang w:val="en-US"/>
        </w:rPr>
        <w:t>Significant properties</w:t>
      </w:r>
      <w:bookmarkEnd w:id="94"/>
    </w:p>
    <w:p w14:paraId="636C1DB8"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supports most of the significant properties within its content type. The investigation of the significant properties of the format is a prerequisite for grading. Here it is ideal if a preservation format has all the properties of the original format so that significant properties are not lost during migration. The criterion is weighted 3, as significant properties are an essential indicator of whether data is preserved as it is created.</w:t>
      </w:r>
    </w:p>
    <w:p w14:paraId="636C1DB9" w14:textId="77777777" w:rsidR="007E34FD" w:rsidRDefault="00000000">
      <w:pPr>
        <w:spacing w:before="240" w:after="60"/>
        <w:ind w:left="760" w:hanging="357"/>
        <w:rPr>
          <w:rFonts w:asciiTheme="majorHAnsi" w:hAnsiTheme="majorHAnsi" w:cstheme="majorHAnsi"/>
          <w:b/>
          <w:lang w:val="en-US"/>
        </w:rPr>
      </w:pPr>
      <w:bookmarkStart w:id="95" w:name="_Toc45655535"/>
      <w:r>
        <w:rPr>
          <w:rFonts w:asciiTheme="majorHAnsi" w:hAnsiTheme="majorHAnsi" w:cstheme="majorHAnsi"/>
          <w:b/>
          <w:lang w:val="en-US"/>
        </w:rPr>
        <w:t>Dissemination</w:t>
      </w:r>
      <w:bookmarkEnd w:id="95"/>
    </w:p>
    <w:p w14:paraId="636C1DBA"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format can be reused without conversion. If it is necessary to convert data from the preservation format in order to make data more usable, it will add an extra work process and risk of loss of authenticity, which would be undesirable. The criterion is weighted 1, as data conversion is recognised to be problematic, but nonetheless, conversion is common practice in the migration strategy, and system-independent formats are often more suitable for long-term preservation (see compatibility below) than proprietary formats that are easy to use today thus causing the need for conversion to more usable formats on dissemination. </w:t>
      </w:r>
    </w:p>
    <w:p w14:paraId="636C1DBB" w14:textId="77777777" w:rsidR="007E34FD" w:rsidRDefault="00000000">
      <w:pPr>
        <w:spacing w:before="240" w:after="60"/>
        <w:ind w:left="760" w:hanging="357"/>
        <w:rPr>
          <w:rFonts w:asciiTheme="majorHAnsi" w:hAnsiTheme="majorHAnsi" w:cstheme="majorHAnsi"/>
          <w:b/>
          <w:lang w:val="en-US"/>
        </w:rPr>
      </w:pPr>
      <w:bookmarkStart w:id="96" w:name="_Toc45655536"/>
      <w:r>
        <w:rPr>
          <w:rFonts w:asciiTheme="majorHAnsi" w:hAnsiTheme="majorHAnsi" w:cstheme="majorHAnsi"/>
          <w:b/>
          <w:lang w:val="en-US"/>
        </w:rPr>
        <w:t>Searchability</w:t>
      </w:r>
      <w:bookmarkEnd w:id="96"/>
    </w:p>
    <w:p w14:paraId="636C1DBC"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has searchable information. If the format allows for searches within the content, it is easier to index the content and make it available. The example here is a TIFF of a digital document, which exclusively stores an image of the document, which must subsequently be OCR-treated to have searchable text in a separate text or database file. A PDF version of the same digital document will have the text stored as embedded searchable information. The criterion is weighted 1, as the technical possibilities of processing offered by the format have an impact on the ability of an archive to preserve and make data available in a cost-effective and authentic way. However, there are often tools that can mechanically remedy the lack of searchability.</w:t>
      </w:r>
    </w:p>
    <w:p w14:paraId="636C1DBD" w14:textId="77777777" w:rsidR="007E34FD" w:rsidRDefault="00000000">
      <w:pPr>
        <w:spacing w:before="240" w:after="60"/>
        <w:ind w:left="760" w:hanging="357"/>
        <w:rPr>
          <w:rFonts w:asciiTheme="majorHAnsi" w:hAnsiTheme="majorHAnsi" w:cstheme="majorHAnsi"/>
          <w:b/>
          <w:lang w:val="en-US"/>
        </w:rPr>
      </w:pPr>
      <w:bookmarkStart w:id="97" w:name="_Toc45655537"/>
      <w:r>
        <w:rPr>
          <w:rFonts w:asciiTheme="majorHAnsi" w:hAnsiTheme="majorHAnsi" w:cstheme="majorHAnsi"/>
          <w:b/>
          <w:lang w:val="en-US"/>
        </w:rPr>
        <w:t>Interoperability</w:t>
      </w:r>
      <w:bookmarkEnd w:id="97"/>
    </w:p>
    <w:p w14:paraId="636C1DBE"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suitable for data exchange. Some formats are more suitable for data exchange than others. This applies, for instance, to mark-up formats such as XML or formats that are widely used for exporting and importing data between IT systems. The criterion is weighted 2, as interoperability makes it easier to work with data in automated processes, and broad system support for data exchange is an indication of robustness.</w:t>
      </w:r>
    </w:p>
    <w:p w14:paraId="636C1DBF" w14:textId="77777777" w:rsidR="007E34FD" w:rsidRDefault="007E34FD">
      <w:pPr>
        <w:pStyle w:val="ListParagraph"/>
        <w:jc w:val="both"/>
        <w:rPr>
          <w:rFonts w:asciiTheme="majorHAnsi" w:hAnsiTheme="majorHAnsi" w:cstheme="majorHAnsi"/>
          <w:sz w:val="22"/>
          <w:szCs w:val="22"/>
          <w:lang w:val="en-US"/>
        </w:rPr>
      </w:pPr>
    </w:p>
    <w:p w14:paraId="636C1DC0" w14:textId="77777777" w:rsidR="007E34FD" w:rsidRDefault="007E34FD">
      <w:pPr>
        <w:pStyle w:val="ListParagraph"/>
        <w:jc w:val="both"/>
        <w:rPr>
          <w:rFonts w:asciiTheme="majorHAnsi" w:hAnsiTheme="majorHAnsi" w:cstheme="majorHAnsi"/>
          <w:sz w:val="22"/>
          <w:szCs w:val="22"/>
          <w:lang w:val="en-US"/>
        </w:rPr>
      </w:pPr>
    </w:p>
    <w:p w14:paraId="636C1DC1" w14:textId="77777777" w:rsidR="007E34FD" w:rsidRDefault="00000000">
      <w:pPr>
        <w:spacing w:before="240" w:after="60"/>
        <w:ind w:left="760" w:hanging="357"/>
        <w:rPr>
          <w:rFonts w:asciiTheme="majorHAnsi" w:hAnsiTheme="majorHAnsi" w:cstheme="majorHAnsi"/>
          <w:b/>
          <w:lang w:val="en-US"/>
        </w:rPr>
      </w:pPr>
      <w:bookmarkStart w:id="98" w:name="_Toc45655538"/>
      <w:r>
        <w:rPr>
          <w:rFonts w:asciiTheme="majorHAnsi" w:hAnsiTheme="majorHAnsi" w:cstheme="majorHAnsi"/>
          <w:b/>
          <w:lang w:val="en-US"/>
        </w:rPr>
        <w:t>Testing</w:t>
      </w:r>
      <w:bookmarkEnd w:id="98"/>
    </w:p>
    <w:p w14:paraId="636C1DC2"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lastRenderedPageBreak/>
        <w:t>The format has tools for identification and characterisation. The verification of format identity makes it possible to ensure that data are transferred to the archive according to format specification and supports subsequent preservation actions such as migration. The purpose is to gain knowledge about whether a file has the format it claims to have through its file extension, as well as gain knowledge about the metadata of the file. It is optimal if a testing tool is already mature for use in a fully developed and open version, where the developers still offer bug fixes and updates for new operating systems. An open version means that the tool can be freely adapted to suit your own business needs. The criterion is weighted 2, as identification and characterisation are important components of the testing process that, in a very basic way, allow for more complex preservation tasks.</w:t>
      </w:r>
    </w:p>
    <w:p w14:paraId="636C1DC3" w14:textId="77777777" w:rsidR="007E34FD" w:rsidRDefault="00000000">
      <w:pPr>
        <w:spacing w:before="240" w:after="60"/>
        <w:ind w:left="760" w:hanging="357"/>
        <w:rPr>
          <w:rFonts w:asciiTheme="majorHAnsi" w:hAnsiTheme="majorHAnsi" w:cstheme="majorHAnsi"/>
          <w:b/>
          <w:lang w:val="en-US"/>
        </w:rPr>
      </w:pPr>
      <w:bookmarkStart w:id="99" w:name="_Toc45655539"/>
      <w:r>
        <w:rPr>
          <w:rFonts w:asciiTheme="majorHAnsi" w:hAnsiTheme="majorHAnsi" w:cstheme="majorHAnsi"/>
          <w:b/>
          <w:lang w:val="en-US"/>
        </w:rPr>
        <w:t>Testing II</w:t>
      </w:r>
      <w:bookmarkEnd w:id="99"/>
    </w:p>
    <w:p w14:paraId="636C1DC4"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has tools for validation. The validation of the structure and content of files makes it possible to ensure that data is transferred to the archive according to the format specification. Here it is optimal if the tool is already mature for use in a fully developed and open version, where the developers still offer bug fixes and updates for new operating systems. An open version means that the tool can be freely adapted to suit your own business needs. The criterion is weighted 2, since validation is an important component of the testing process that allows for the performance of more complex preservation tasks.</w:t>
      </w:r>
    </w:p>
    <w:p w14:paraId="636C1DC5" w14:textId="77777777" w:rsidR="007E34FD" w:rsidRDefault="00000000">
      <w:pPr>
        <w:spacing w:before="240" w:after="60"/>
        <w:ind w:left="760" w:hanging="357"/>
        <w:rPr>
          <w:rFonts w:asciiTheme="majorHAnsi" w:hAnsiTheme="majorHAnsi" w:cstheme="majorHAnsi"/>
          <w:b/>
          <w:lang w:val="en-US"/>
        </w:rPr>
      </w:pPr>
      <w:bookmarkStart w:id="100" w:name="_Toc45655540"/>
      <w:r>
        <w:rPr>
          <w:rFonts w:asciiTheme="majorHAnsi" w:hAnsiTheme="majorHAnsi" w:cstheme="majorHAnsi"/>
          <w:b/>
          <w:lang w:val="en-US"/>
        </w:rPr>
        <w:t>Compression</w:t>
      </w:r>
      <w:bookmarkEnd w:id="100"/>
    </w:p>
    <w:p w14:paraId="636C1DC6"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uncompressed or has lossless compression. Compression can cause the quality of data to be reduced so that they do not have the same accuracy as an original format may have had. However, compression may be allowed if the compression is lossless. The criterion is weighted 3, as lossless compression is a crucial factor in ensuring authenticity.</w:t>
      </w:r>
    </w:p>
    <w:p w14:paraId="636C1DC7" w14:textId="77777777" w:rsidR="007E34FD" w:rsidRDefault="00000000">
      <w:pPr>
        <w:spacing w:before="240" w:after="60"/>
        <w:ind w:left="760" w:hanging="357"/>
        <w:rPr>
          <w:rFonts w:asciiTheme="majorHAnsi" w:hAnsiTheme="majorHAnsi" w:cstheme="majorHAnsi"/>
          <w:b/>
          <w:lang w:val="en-US"/>
        </w:rPr>
      </w:pPr>
      <w:bookmarkStart w:id="101" w:name="_Toc45655541"/>
      <w:r>
        <w:rPr>
          <w:rFonts w:asciiTheme="majorHAnsi" w:hAnsiTheme="majorHAnsi" w:cstheme="majorHAnsi"/>
          <w:b/>
          <w:lang w:val="en-US"/>
        </w:rPr>
        <w:t>Storage</w:t>
      </w:r>
      <w:bookmarkEnd w:id="101"/>
    </w:p>
    <w:p w14:paraId="636C1DC8"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 xml:space="preserve">The format occupies less storage space than the average for its content type. Storage is the capacity in the physical media that the preservation formats occupy. Storage is a relative factor that is affected by technological development, which over time offers greater capacity at the same price, but the criterion’s significance is also affected by the budgetary framework of the preservation institution. The criterion is weighted 1 because storage space does not have the same economic significance as in the past. </w:t>
      </w:r>
    </w:p>
    <w:p w14:paraId="636C1DC9" w14:textId="77777777" w:rsidR="007E34FD" w:rsidRDefault="00000000">
      <w:pPr>
        <w:spacing w:before="240" w:after="60"/>
        <w:ind w:left="760" w:hanging="357"/>
        <w:rPr>
          <w:rFonts w:asciiTheme="majorHAnsi" w:hAnsiTheme="majorHAnsi" w:cstheme="majorHAnsi"/>
          <w:b/>
          <w:lang w:val="en-US"/>
        </w:rPr>
      </w:pPr>
      <w:bookmarkStart w:id="102" w:name="_Toc45655542"/>
      <w:r>
        <w:rPr>
          <w:rFonts w:asciiTheme="majorHAnsi" w:hAnsiTheme="majorHAnsi" w:cstheme="majorHAnsi"/>
          <w:b/>
          <w:lang w:val="en-US"/>
        </w:rPr>
        <w:t>Migration</w:t>
      </w:r>
      <w:bookmarkEnd w:id="102"/>
    </w:p>
    <w:p w14:paraId="636C1DCA"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can be migrated with an acceptable loss of significant properties to another format. Migration here is defined as converting data from one original format to another format within the same content type. Next, the availability of data migration tools is a prerequisite for pursuing a migration strategy, and the better the tools the market can offer, the stronger the format’s preservation suitability. In an ideal scenario, migration should result in the retention of all significant properties, the same intellectual content, and the same visual representation. The criterion is weighted 2, as the ability to migrate data to other formats indicates robustness.</w:t>
      </w:r>
    </w:p>
    <w:p w14:paraId="636C1DCB" w14:textId="77777777" w:rsidR="007E34FD" w:rsidRDefault="00000000">
      <w:pPr>
        <w:spacing w:before="240" w:after="60"/>
        <w:ind w:left="760" w:hanging="357"/>
        <w:rPr>
          <w:rFonts w:asciiTheme="majorHAnsi" w:hAnsiTheme="majorHAnsi" w:cstheme="majorHAnsi"/>
          <w:b/>
          <w:lang w:val="en-US"/>
        </w:rPr>
      </w:pPr>
      <w:bookmarkStart w:id="103" w:name="_Toc45655543"/>
      <w:r>
        <w:rPr>
          <w:rFonts w:asciiTheme="majorHAnsi" w:hAnsiTheme="majorHAnsi" w:cstheme="majorHAnsi"/>
          <w:b/>
          <w:lang w:val="en-US"/>
        </w:rPr>
        <w:t>Compatibility</w:t>
      </w:r>
      <w:bookmarkEnd w:id="103"/>
    </w:p>
    <w:p w14:paraId="636C1DCC" w14:textId="77777777" w:rsidR="007E34FD" w:rsidRDefault="00000000">
      <w:pPr>
        <w:pStyle w:val="ListParagraph"/>
        <w:jc w:val="both"/>
        <w:rPr>
          <w:rFonts w:asciiTheme="majorHAnsi" w:hAnsiTheme="majorHAnsi" w:cstheme="majorHAnsi"/>
          <w:sz w:val="22"/>
          <w:szCs w:val="22"/>
          <w:lang w:val="en-US"/>
        </w:rPr>
      </w:pPr>
      <w:r>
        <w:rPr>
          <w:rFonts w:asciiTheme="majorHAnsi" w:hAnsiTheme="majorHAnsi" w:cstheme="majorHAnsi"/>
          <w:sz w:val="22"/>
          <w:szCs w:val="22"/>
          <w:lang w:val="en-US"/>
        </w:rPr>
        <w:t>The format is compatible with multiple operating systems and applications. In practice, this means that the format is both system and software independent without locking it to specific operating systems or programs, and several competing programs must exist in the market for rendering the data of the format. The criterion is weighted 1, as system independence have an impact on the possibility of pursuing a migration strategy.</w:t>
      </w:r>
    </w:p>
    <w:p w14:paraId="636C1DCD" w14:textId="77777777" w:rsidR="007E34FD" w:rsidRDefault="007E34FD">
      <w:pPr>
        <w:pStyle w:val="ListParagraph"/>
        <w:jc w:val="both"/>
        <w:rPr>
          <w:rFonts w:asciiTheme="majorHAnsi" w:hAnsiTheme="majorHAnsi" w:cstheme="majorHAnsi"/>
          <w:sz w:val="22"/>
          <w:szCs w:val="22"/>
          <w:lang w:val="en-US"/>
        </w:rPr>
      </w:pPr>
    </w:p>
    <w:p w14:paraId="636C1DCE" w14:textId="77777777" w:rsidR="007E34FD" w:rsidRDefault="00000000">
      <w:pPr>
        <w:rPr>
          <w:rFonts w:asciiTheme="majorHAnsi" w:hAnsiTheme="majorHAnsi" w:cstheme="majorHAnsi"/>
          <w:highlight w:val="yellow"/>
          <w:lang w:val="en-US"/>
        </w:rPr>
      </w:pPr>
      <w:r>
        <w:rPr>
          <w:rFonts w:asciiTheme="majorHAnsi" w:hAnsiTheme="majorHAnsi" w:cstheme="majorHAnsi"/>
          <w:highlight w:val="yellow"/>
          <w:lang w:val="en-US"/>
        </w:rPr>
        <w:br w:type="page" w:clear="all"/>
      </w:r>
    </w:p>
    <w:p w14:paraId="636C1DCF" w14:textId="77777777" w:rsidR="007E34FD" w:rsidRDefault="00000000">
      <w:pPr>
        <w:keepNext/>
        <w:jc w:val="both"/>
      </w:pPr>
      <w:r>
        <w:rPr>
          <w:rFonts w:asciiTheme="majorHAnsi" w:hAnsiTheme="majorHAnsi" w:cstheme="majorHAnsi"/>
          <w:noProof/>
          <w:lang w:val="da-DK"/>
        </w:rPr>
        <w:lastRenderedPageBreak/>
        <w:drawing>
          <wp:inline distT="0" distB="0" distL="0" distR="0" wp14:anchorId="636C2434" wp14:editId="636C2435">
            <wp:extent cx="6120130" cy="3551555"/>
            <wp:effectExtent l="0" t="0" r="0" b="0"/>
            <wp:docPr id="11" name="Billed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8"/>
                    <a:stretch/>
                  </pic:blipFill>
                  <pic:spPr bwMode="auto">
                    <a:xfrm>
                      <a:off x="0" y="0"/>
                      <a:ext cx="6120130" cy="3551555"/>
                    </a:xfrm>
                    <a:prstGeom prst="rect">
                      <a:avLst/>
                    </a:prstGeom>
                  </pic:spPr>
                </pic:pic>
              </a:graphicData>
            </a:graphic>
          </wp:inline>
        </w:drawing>
      </w:r>
    </w:p>
    <w:p w14:paraId="636C1DD0" w14:textId="77777777" w:rsidR="007E34FD" w:rsidRDefault="00000000">
      <w:pPr>
        <w:jc w:val="both"/>
        <w:rPr>
          <w:rFonts w:asciiTheme="majorHAnsi" w:hAnsiTheme="majorHAnsi" w:cstheme="majorHAnsi"/>
          <w:highlight w:val="yellow"/>
          <w:lang w:val="en-US"/>
        </w:rPr>
      </w:pPr>
      <w:r>
        <w:rPr>
          <w:rFonts w:asciiTheme="majorHAnsi" w:hAnsiTheme="majorHAnsi" w:cstheme="majorHAnsi"/>
          <w:noProof/>
          <w:lang w:val="da-DK"/>
        </w:rPr>
        <w:drawing>
          <wp:inline distT="0" distB="0" distL="0" distR="0" wp14:anchorId="636C2436" wp14:editId="636C2437">
            <wp:extent cx="6120130" cy="3867150"/>
            <wp:effectExtent l="0" t="0" r="0" b="0"/>
            <wp:docPr id="12" name="Billed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39"/>
                    <a:srcRect b="685"/>
                    <a:stretch/>
                  </pic:blipFill>
                  <pic:spPr bwMode="auto">
                    <a:xfrm>
                      <a:off x="0" y="0"/>
                      <a:ext cx="6120130" cy="3867150"/>
                    </a:xfrm>
                    <a:prstGeom prst="rect">
                      <a:avLst/>
                    </a:prstGeom>
                    <a:ln>
                      <a:noFill/>
                    </a:ln>
                  </pic:spPr>
                </pic:pic>
              </a:graphicData>
            </a:graphic>
          </wp:inline>
        </w:drawing>
      </w:r>
    </w:p>
    <w:p w14:paraId="3487C634" w14:textId="77777777" w:rsidR="005116D6" w:rsidRDefault="00000000" w:rsidP="00C8489F">
      <w:pPr>
        <w:keepNext/>
        <w:jc w:val="both"/>
      </w:pPr>
      <w:r>
        <w:rPr>
          <w:rFonts w:asciiTheme="majorHAnsi" w:hAnsiTheme="majorHAnsi" w:cstheme="majorHAnsi"/>
          <w:noProof/>
          <w:lang w:val="da-DK"/>
        </w:rPr>
        <w:lastRenderedPageBreak/>
        <w:drawing>
          <wp:inline distT="0" distB="0" distL="0" distR="0" wp14:anchorId="636C2438" wp14:editId="636C2439">
            <wp:extent cx="6120130" cy="3498850"/>
            <wp:effectExtent l="0" t="0" r="0" b="6350"/>
            <wp:docPr id="13" name="Billed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0"/>
                    <a:stretch/>
                  </pic:blipFill>
                  <pic:spPr bwMode="auto">
                    <a:xfrm>
                      <a:off x="0" y="0"/>
                      <a:ext cx="6120130" cy="3498850"/>
                    </a:xfrm>
                    <a:prstGeom prst="rect">
                      <a:avLst/>
                    </a:prstGeom>
                  </pic:spPr>
                </pic:pic>
              </a:graphicData>
            </a:graphic>
          </wp:inline>
        </w:drawing>
      </w:r>
    </w:p>
    <w:p w14:paraId="636C1DD1" w14:textId="5F23934F" w:rsidR="007E34FD" w:rsidRDefault="005116D6" w:rsidP="00C8489F">
      <w:pPr>
        <w:pStyle w:val="Caption"/>
        <w:jc w:val="center"/>
        <w:rPr>
          <w:rFonts w:cstheme="majorHAnsi"/>
        </w:rPr>
      </w:pPr>
      <w:r>
        <w:t xml:space="preserve">Figure </w:t>
      </w:r>
      <w:r>
        <w:fldChar w:fldCharType="begin"/>
      </w:r>
      <w:r>
        <w:instrText xml:space="preserve"> SEQ Figure \* ARABIC </w:instrText>
      </w:r>
      <w:r>
        <w:fldChar w:fldCharType="separate"/>
      </w:r>
      <w:r w:rsidR="00B677B5">
        <w:rPr>
          <w:noProof/>
        </w:rPr>
        <w:t>8</w:t>
      </w:r>
      <w:r>
        <w:fldChar w:fldCharType="end"/>
      </w:r>
      <w:r>
        <w:t xml:space="preserve"> - </w:t>
      </w:r>
      <w:r w:rsidRPr="0028318D">
        <w:t xml:space="preserve">Example of descriptions of scores in column “GeoTIFF” in figure </w:t>
      </w:r>
      <w:r>
        <w:t>7</w:t>
      </w:r>
    </w:p>
    <w:p w14:paraId="636C1DD3" w14:textId="77777777" w:rsidR="007E34FD" w:rsidRDefault="00000000">
      <w:pPr>
        <w:rPr>
          <w:rFonts w:ascii="Calibri" w:eastAsia="Calibri" w:hAnsi="Calibri" w:cs="Calibri"/>
          <w:sz w:val="22"/>
          <w:szCs w:val="22"/>
          <w:highlight w:val="white"/>
        </w:rPr>
      </w:pPr>
      <w:r>
        <w:rPr>
          <w:rFonts w:ascii="Calibri" w:eastAsia="Calibri" w:hAnsi="Calibri" w:cs="Calibri"/>
          <w:sz w:val="22"/>
          <w:szCs w:val="22"/>
          <w:highlight w:val="white"/>
        </w:rPr>
        <w:br w:type="page" w:clear="all"/>
      </w:r>
    </w:p>
    <w:p w14:paraId="636C1DD4" w14:textId="77777777" w:rsidR="007E34FD" w:rsidRDefault="00000000">
      <w:pPr>
        <w:pStyle w:val="Heading2"/>
        <w:ind w:left="0" w:firstLine="0"/>
      </w:pPr>
      <w:bookmarkStart w:id="104" w:name="_Toc80953110"/>
      <w:r>
        <w:lastRenderedPageBreak/>
        <w:t xml:space="preserve">3.4 </w:t>
      </w:r>
      <w:r>
        <w:tab/>
        <w:t>Rationales in Documentation requirements</w:t>
      </w:r>
      <w:bookmarkEnd w:id="104"/>
    </w:p>
    <w:p w14:paraId="636C1DD5" w14:textId="77777777" w:rsidR="007E34FD" w:rsidRDefault="00000000">
      <w:pPr>
        <w:pStyle w:val="Heading2"/>
        <w:spacing w:before="240" w:after="240"/>
        <w:ind w:left="0" w:firstLine="0"/>
        <w:rPr>
          <w:rFonts w:ascii="Calibri" w:eastAsia="Calibri" w:hAnsi="Calibri" w:cs="Calibri"/>
          <w:color w:val="4472C4"/>
        </w:rPr>
      </w:pPr>
      <w:bookmarkStart w:id="105" w:name="_Toc80953111"/>
      <w:r>
        <w:rPr>
          <w:rFonts w:ascii="Calibri" w:eastAsia="Calibri" w:hAnsi="Calibri" w:cs="Calibri"/>
        </w:rPr>
        <w:t xml:space="preserve">Rationales in 3.4 </w:t>
      </w:r>
      <w:r>
        <w:rPr>
          <w:rFonts w:ascii="Calibri" w:eastAsia="Calibri" w:hAnsi="Calibri" w:cs="Calibri"/>
          <w:color w:val="4472C4"/>
        </w:rPr>
        <w:t>Documentation folders requirements</w:t>
      </w:r>
      <w:bookmarkEnd w:id="105"/>
    </w:p>
    <w:p w14:paraId="636C1DD6"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33"/>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DD8" w14:textId="77777777" w:rsidTr="007E34FD">
        <w:tc>
          <w:tcPr>
            <w:tcW w:w="10466" w:type="dxa"/>
            <w:shd w:val="clear" w:color="auto" w:fill="auto"/>
            <w:tcMar>
              <w:top w:w="100" w:type="dxa"/>
              <w:left w:w="100" w:type="dxa"/>
              <w:bottom w:w="100" w:type="dxa"/>
              <w:right w:w="100" w:type="dxa"/>
            </w:tcMar>
          </w:tcPr>
          <w:p w14:paraId="636C1DD7"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b/>
                <w:color w:val="4F81BD"/>
                <w:sz w:val="26"/>
                <w:szCs w:val="26"/>
              </w:rPr>
            </w:pPr>
            <w:r>
              <w:rPr>
                <w:rFonts w:asciiTheme="majorHAnsi" w:hAnsiTheme="majorHAnsi" w:cstheme="majorHAnsi"/>
              </w:rPr>
              <w:t>Geospatial records are rarely in a form that is sufficiently self-explanatory to be used and interpreted adequately by itself. Consequently, additional information describing context, structure, rendering and behaviour is required to enable the user to understand, interpret and reuse preserved geodata properly. This chapter describes the requirements for Documentation for geospatial datasets (where it is applicable). Ideally, a standardised machine-readable format is preferred. However, any other form of documenting the System is welcome. Standardised machine-readable formats should be placed within the representation. Other documentation should be placed within the package level Documentation folder.</w:t>
            </w:r>
          </w:p>
        </w:tc>
      </w:tr>
    </w:tbl>
    <w:p w14:paraId="636C1DDA" w14:textId="77777777" w:rsidR="007E34FD" w:rsidRDefault="00000000">
      <w:pPr>
        <w:pStyle w:val="Heading3"/>
        <w:spacing w:before="240" w:after="200"/>
        <w:ind w:left="0" w:firstLine="0"/>
      </w:pPr>
      <w:bookmarkStart w:id="106" w:name="_uksg6dnv3lfp"/>
      <w:bookmarkStart w:id="107" w:name="_Toc80953112"/>
      <w:bookmarkEnd w:id="106"/>
      <w:r>
        <w:t>GEO_24 Rationale</w:t>
      </w:r>
      <w:bookmarkEnd w:id="107"/>
    </w:p>
    <w:p w14:paraId="636C1DDB"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E1" w14:textId="77777777">
        <w:trPr>
          <w:trHeight w:val="1012"/>
        </w:trPr>
        <w:tc>
          <w:tcPr>
            <w:tcW w:w="1167" w:type="dxa"/>
            <w:shd w:val="clear" w:color="auto" w:fill="F3F3F3"/>
            <w:vAlign w:val="center"/>
          </w:tcPr>
          <w:p w14:paraId="636C1DDC" w14:textId="77777777" w:rsidR="007E34FD" w:rsidRDefault="00000000">
            <w:pPr>
              <w:widowControl w:val="0"/>
              <w:spacing w:after="200"/>
              <w:rPr>
                <w:rFonts w:ascii="Calibri" w:eastAsia="Calibri" w:hAnsi="Calibri" w:cs="Calibri"/>
                <w:color w:val="4A86E8"/>
                <w:sz w:val="20"/>
                <w:szCs w:val="20"/>
              </w:rPr>
            </w:pPr>
            <w:r>
              <w:rPr>
                <w:rFonts w:ascii="Calibri" w:eastAsia="Calibri" w:hAnsi="Calibri" w:cs="Calibri"/>
                <w:color w:val="4A86E8"/>
                <w:sz w:val="20"/>
                <w:szCs w:val="20"/>
              </w:rPr>
              <w:t>GEO_24</w:t>
            </w:r>
          </w:p>
        </w:tc>
        <w:tc>
          <w:tcPr>
            <w:tcW w:w="1927" w:type="dxa"/>
            <w:shd w:val="clear" w:color="auto" w:fill="F3F3F3"/>
            <w:vAlign w:val="center"/>
          </w:tcPr>
          <w:p w14:paraId="636C1DDD" w14:textId="77777777" w:rsidR="007E34FD" w:rsidRDefault="00000000">
            <w:pPr>
              <w:widowControl w:val="0"/>
              <w:spacing w:after="200"/>
              <w:rPr>
                <w:rFonts w:ascii="Calibri" w:eastAsia="Calibri" w:hAnsi="Calibri" w:cs="Calibri"/>
                <w:color w:val="4A86E8"/>
                <w:sz w:val="20"/>
                <w:szCs w:val="20"/>
              </w:rPr>
            </w:pPr>
            <w:r>
              <w:rPr>
                <w:rFonts w:ascii="Calibri" w:eastAsia="Calibri" w:hAnsi="Calibri" w:cs="Calibri"/>
                <w:color w:val="4A86E8"/>
                <w:sz w:val="20"/>
                <w:szCs w:val="20"/>
              </w:rPr>
              <w:t>Package level documentation</w:t>
            </w:r>
          </w:p>
        </w:tc>
        <w:tc>
          <w:tcPr>
            <w:tcW w:w="5670" w:type="dxa"/>
            <w:shd w:val="clear" w:color="auto" w:fill="F3F3F3"/>
            <w:vAlign w:val="center"/>
          </w:tcPr>
          <w:p w14:paraId="636C1DDE" w14:textId="77777777" w:rsidR="007E34FD" w:rsidRDefault="00000000">
            <w:pPr>
              <w:widowControl w:val="0"/>
              <w:spacing w:after="200"/>
              <w:rPr>
                <w:rFonts w:ascii="Calibri" w:eastAsia="Calibri" w:hAnsi="Calibri" w:cs="Calibri"/>
                <w:color w:val="4A86E8"/>
                <w:sz w:val="20"/>
                <w:szCs w:val="20"/>
              </w:rPr>
            </w:pPr>
            <w:r>
              <w:rPr>
                <w:rFonts w:ascii="Calibri" w:eastAsia="Calibri" w:hAnsi="Calibri" w:cs="Calibri"/>
                <w:color w:val="4A86E8"/>
                <w:sz w:val="20"/>
                <w:szCs w:val="20"/>
              </w:rPr>
              <w:t xml:space="preserve">Documentation covering all representations in the Information package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be placed in documentation/ on package level</w:t>
            </w:r>
          </w:p>
        </w:tc>
        <w:tc>
          <w:tcPr>
            <w:tcW w:w="1276" w:type="dxa"/>
            <w:shd w:val="clear" w:color="auto" w:fill="F3F3F3"/>
            <w:vAlign w:val="center"/>
          </w:tcPr>
          <w:p w14:paraId="636C1DDF" w14:textId="77777777" w:rsidR="007E34FD" w:rsidRDefault="00000000">
            <w:pPr>
              <w:widowControl w:val="0"/>
              <w:spacing w:after="200"/>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DE0" w14:textId="77777777" w:rsidR="007E34FD" w:rsidRDefault="00000000">
            <w:pPr>
              <w:widowControl w:val="0"/>
              <w:spacing w:after="200"/>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bl>
    <w:p w14:paraId="636C1DE2"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E3" w14:textId="2573A6D9"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states where the package-level documentation is to be placed.</w:t>
      </w:r>
    </w:p>
    <w:p w14:paraId="636C1DE4" w14:textId="0F7512E6" w:rsidR="007E34FD" w:rsidRDefault="009A1B7F">
      <w:pPr>
        <w:spacing w:before="240"/>
        <w:rPr>
          <w:rFonts w:ascii="Calibri" w:eastAsia="Calibri" w:hAnsi="Calibri" w:cs="Calibri"/>
          <w:color w:val="222222"/>
          <w:sz w:val="22"/>
          <w:szCs w:val="22"/>
          <w:highlight w:val="white"/>
          <w:u w:val="single"/>
        </w:rPr>
      </w:pPr>
      <w:r>
        <w:rPr>
          <w:noProof/>
          <w:lang w:val="da-DK"/>
        </w:rPr>
        <w:drawing>
          <wp:anchor distT="0" distB="0" distL="114300" distR="114300" simplePos="0" relativeHeight="251657728" behindDoc="1" locked="0" layoutInCell="1" allowOverlap="1" wp14:anchorId="636C243A" wp14:editId="02E121CE">
            <wp:simplePos x="0" y="0"/>
            <wp:positionH relativeFrom="margin">
              <wp:align>center</wp:align>
            </wp:positionH>
            <wp:positionV relativeFrom="paragraph">
              <wp:posOffset>259715</wp:posOffset>
            </wp:positionV>
            <wp:extent cx="6020435" cy="3702050"/>
            <wp:effectExtent l="0" t="0" r="0" b="0"/>
            <wp:wrapTopAndBottom/>
            <wp:docPr id="1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1"/>
                    <a:stretch/>
                  </pic:blipFill>
                  <pic:spPr bwMode="auto">
                    <a:xfrm>
                      <a:off x="0" y="0"/>
                      <a:ext cx="6020435" cy="3702050"/>
                    </a:xfrm>
                    <a:prstGeom prst="rect">
                      <a:avLst/>
                    </a:prstGeom>
                  </pic:spPr>
                </pic:pic>
              </a:graphicData>
            </a:graphic>
            <wp14:sizeRelH relativeFrom="margin">
              <wp14:pctWidth>0</wp14:pctWidth>
            </wp14:sizeRelH>
            <wp14:sizeRelV relativeFrom="margin">
              <wp14:pctHeight>0</wp14:pctHeight>
            </wp14:sizeRelV>
          </wp:anchor>
        </w:drawing>
      </w:r>
      <w:r w:rsidR="005116D6">
        <w:rPr>
          <w:noProof/>
        </w:rPr>
        <mc:AlternateContent>
          <mc:Choice Requires="wps">
            <w:drawing>
              <wp:anchor distT="0" distB="0" distL="114300" distR="114300" simplePos="0" relativeHeight="251663872" behindDoc="0" locked="0" layoutInCell="1" allowOverlap="1" wp14:anchorId="6B4F0DB5" wp14:editId="41AD6BD2">
                <wp:simplePos x="0" y="0"/>
                <wp:positionH relativeFrom="column">
                  <wp:posOffset>143510</wp:posOffset>
                </wp:positionH>
                <wp:positionV relativeFrom="paragraph">
                  <wp:posOffset>4039235</wp:posOffset>
                </wp:positionV>
                <wp:extent cx="6362065" cy="635"/>
                <wp:effectExtent l="0" t="0" r="0" b="0"/>
                <wp:wrapTopAndBottom/>
                <wp:docPr id="2096227279" name="Text Box 1"/>
                <wp:cNvGraphicFramePr/>
                <a:graphic xmlns:a="http://schemas.openxmlformats.org/drawingml/2006/main">
                  <a:graphicData uri="http://schemas.microsoft.com/office/word/2010/wordprocessingShape">
                    <wps:wsp>
                      <wps:cNvSpPr txBox="1"/>
                      <wps:spPr>
                        <a:xfrm>
                          <a:off x="0" y="0"/>
                          <a:ext cx="6362065" cy="635"/>
                        </a:xfrm>
                        <a:prstGeom prst="rect">
                          <a:avLst/>
                        </a:prstGeom>
                        <a:solidFill>
                          <a:prstClr val="white"/>
                        </a:solidFill>
                        <a:ln>
                          <a:noFill/>
                        </a:ln>
                      </wps:spPr>
                      <wps:txbx>
                        <w:txbxContent>
                          <w:p w14:paraId="06A3EFB4" w14:textId="22E20A8D" w:rsidR="005116D6" w:rsidRPr="00C8489F" w:rsidRDefault="005116D6" w:rsidP="00C8489F">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B677B5">
                              <w:rPr>
                                <w:noProof/>
                              </w:rPr>
                              <w:t>9</w:t>
                            </w:r>
                            <w:r>
                              <w:fldChar w:fldCharType="end"/>
                            </w:r>
                            <w:r>
                              <w:t xml:space="preserve"> - Locations of Documentation folders in archival </w:t>
                            </w:r>
                            <w:r w:rsidR="009A1B7F">
                              <w:t>package.</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type w14:anchorId="6B4F0DB5" id="_x0000_t202" coordsize="21600,21600" o:spt="202" path="m,l,21600r21600,l21600,xe">
                <v:stroke joinstyle="miter"/>
                <v:path gradientshapeok="t" o:connecttype="rect"/>
              </v:shapetype>
              <v:shape id="Text Box 1" o:spid="_x0000_s1027" type="#_x0000_t202" style="position:absolute;margin-left:11.3pt;margin-top:318.05pt;width:500.95pt;height:.05pt;z-index:25166387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" stroked="f">
                <v:textbox style="mso-fit-shape-to-text:t" inset="0,0,0,0">
                  <w:txbxContent>
                    <w:p w14:paraId="06A3EFB4" w14:textId="22E20A8D" w:rsidR="005116D6" w:rsidRPr="00C8489F" w:rsidRDefault="005116D6" w:rsidP="00C8489F">
                      <w:pPr>
                        <w:pStyle w:val="Caption"/>
                        <w:jc w:val="center"/>
                        <w:rPr>
                          <w:rFonts w:ascii="Times New Roman" w:eastAsia="Times New Roman" w:hAnsi="Times New Roman" w:cs="Times New Roman"/>
                          <w:noProof/>
                        </w:rPr>
                      </w:pPr>
                      <w:r>
                        <w:t xml:space="preserve">Figure </w:t>
                      </w:r>
                      <w:r>
                        <w:fldChar w:fldCharType="begin"/>
                      </w:r>
                      <w:r>
                        <w:instrText xml:space="preserve"> SEQ Figure \* ARABIC </w:instrText>
                      </w:r>
                      <w:r>
                        <w:fldChar w:fldCharType="separate"/>
                      </w:r>
                      <w:r w:rsidR="00B677B5">
                        <w:rPr>
                          <w:noProof/>
                        </w:rPr>
                        <w:t>9</w:t>
                      </w:r>
                      <w:r>
                        <w:fldChar w:fldCharType="end"/>
                      </w:r>
                      <w:r>
                        <w:t xml:space="preserve"> - Locations of Documentation folders in archival </w:t>
                      </w:r>
                      <w:r w:rsidR="009A1B7F">
                        <w:t>package.</w:t>
                      </w:r>
                    </w:p>
                  </w:txbxContent>
                </v:textbox>
                <w10:wrap type="topAndBottom"/>
              </v:shape>
            </w:pict>
          </mc:Fallback>
        </mc:AlternateContent>
      </w:r>
      <w:r w:rsidR="00000000">
        <w:rPr>
          <w:rFonts w:ascii="Calibri" w:eastAsia="Calibri" w:hAnsi="Calibri" w:cs="Calibri"/>
          <w:color w:val="222222"/>
          <w:sz w:val="22"/>
          <w:szCs w:val="22"/>
          <w:u w:val="single"/>
        </w:rPr>
        <w:t>Example:</w:t>
      </w:r>
    </w:p>
    <w:p w14:paraId="636C1DE5"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lastRenderedPageBreak/>
        <w:t>Rationale:</w:t>
      </w:r>
    </w:p>
    <w:p w14:paraId="636C1DE6" w14:textId="77777777" w:rsidR="007E34FD" w:rsidRDefault="00000000">
      <w:pPr>
        <w:spacing w:after="240"/>
        <w:rPr>
          <w:rFonts w:ascii="Calibri" w:eastAsia="Calibri" w:hAnsi="Calibri" w:cs="Calibri"/>
          <w:sz w:val="22"/>
          <w:szCs w:val="22"/>
        </w:rPr>
      </w:pPr>
      <w:bookmarkStart w:id="108" w:name="_hp9y14oxjlme"/>
      <w:bookmarkEnd w:id="108"/>
      <w:r>
        <w:rPr>
          <w:rFonts w:ascii="Calibri" w:eastAsia="Calibri" w:hAnsi="Calibri" w:cs="Calibri"/>
          <w:sz w:val="22"/>
          <w:szCs w:val="22"/>
        </w:rPr>
        <w:t xml:space="preserve">Package-level documentation that covers information about all representations is placed on a higher level. </w:t>
      </w:r>
      <w:r>
        <w:rPr>
          <w:rFonts w:ascii="Calibri" w:eastAsia="Calibri" w:hAnsi="Calibri" w:cs="Calibri"/>
          <w:sz w:val="22"/>
          <w:szCs w:val="22"/>
        </w:rPr>
        <w:br/>
      </w:r>
    </w:p>
    <w:p w14:paraId="636C1DE7" w14:textId="77777777" w:rsidR="007E34FD" w:rsidRDefault="00000000">
      <w:pPr>
        <w:pStyle w:val="Heading3"/>
        <w:spacing w:before="240" w:after="200"/>
        <w:ind w:left="0" w:firstLine="0"/>
      </w:pPr>
      <w:bookmarkStart w:id="109" w:name="_Toc80953113"/>
      <w:r>
        <w:t>GEO_25 Rationale</w:t>
      </w:r>
      <w:bookmarkEnd w:id="109"/>
    </w:p>
    <w:p w14:paraId="636C1DE8"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3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DEF"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DE9" w14:textId="77777777" w:rsidR="007E34FD" w:rsidRDefault="00000000">
            <w:pPr>
              <w:spacing w:before="240" w:after="240"/>
              <w:rPr>
                <w:color w:val="4A86E8"/>
              </w:rPr>
            </w:pPr>
            <w:r>
              <w:rPr>
                <w:b w:val="0"/>
                <w:color w:val="4A86E8"/>
              </w:rPr>
              <w:t>GEO_25</w:t>
            </w:r>
          </w:p>
          <w:p w14:paraId="636C1DEA" w14:textId="77777777" w:rsidR="007E34FD" w:rsidRDefault="007E34FD">
            <w:pPr>
              <w:spacing w:before="240" w:after="240"/>
              <w:rPr>
                <w:color w:val="4A86E8"/>
              </w:rPr>
            </w:pPr>
          </w:p>
        </w:tc>
        <w:tc>
          <w:tcPr>
            <w:tcW w:w="1927" w:type="dxa"/>
            <w:shd w:val="clear" w:color="auto" w:fill="F3F3F3"/>
          </w:tcPr>
          <w:p w14:paraId="636C1DE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Representation level documentation</w:t>
            </w:r>
          </w:p>
        </w:tc>
        <w:tc>
          <w:tcPr>
            <w:tcW w:w="5670" w:type="dxa"/>
            <w:shd w:val="clear" w:color="auto" w:fill="F3F3F3"/>
          </w:tcPr>
          <w:p w14:paraId="636C1DEC"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Technical documentation specific to one representation </w:t>
            </w:r>
            <w:r>
              <w:rPr>
                <w:color w:val="4A86E8"/>
              </w:rPr>
              <w:t>SHOULD</w:t>
            </w:r>
            <w:r>
              <w:rPr>
                <w:b w:val="0"/>
                <w:color w:val="4A86E8"/>
              </w:rPr>
              <w:t xml:space="preserve"> be placed in representations/[RepresentationName]/documentation</w:t>
            </w:r>
          </w:p>
        </w:tc>
        <w:tc>
          <w:tcPr>
            <w:tcW w:w="1276" w:type="dxa"/>
            <w:shd w:val="clear" w:color="auto" w:fill="F3F3F3"/>
          </w:tcPr>
          <w:p w14:paraId="636C1DED"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color w:val="4A86E8"/>
              </w:rPr>
              <w:t>0..n</w:t>
            </w:r>
          </w:p>
          <w:p w14:paraId="636C1DEE" w14:textId="77777777" w:rsidR="007E34FD" w:rsidRDefault="00000000">
            <w:pPr>
              <w:spacing w:before="200"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r>
              <w:rPr>
                <w:b w:val="0"/>
                <w:color w:val="4A86E8"/>
              </w:rPr>
              <w:br/>
            </w:r>
          </w:p>
        </w:tc>
      </w:tr>
    </w:tbl>
    <w:p w14:paraId="636C1DF0"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DF1"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states where the representation-level documentation is to be placed. </w:t>
      </w:r>
    </w:p>
    <w:p w14:paraId="636C1DF2"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DF3" w14:textId="77777777" w:rsidR="007E34FD" w:rsidRDefault="00000000">
      <w:pPr>
        <w:rPr>
          <w:rFonts w:ascii="Calibri" w:eastAsia="Calibri" w:hAnsi="Calibri" w:cs="Calibri"/>
          <w:sz w:val="22"/>
          <w:szCs w:val="22"/>
          <w:highlight w:val="yellow"/>
        </w:rPr>
      </w:pPr>
      <w:r>
        <w:rPr>
          <w:rFonts w:ascii="Calibri" w:eastAsia="Calibri" w:hAnsi="Calibri" w:cs="Calibri"/>
          <w:sz w:val="22"/>
          <w:szCs w:val="22"/>
        </w:rPr>
        <w:t xml:space="preserve">See image in the GEO_24. </w:t>
      </w:r>
    </w:p>
    <w:p w14:paraId="636C1DF4" w14:textId="77777777" w:rsidR="007E34FD" w:rsidRDefault="00000000">
      <w:pPr>
        <w:spacing w:before="240"/>
        <w:rPr>
          <w:rFonts w:ascii="Calibri" w:eastAsia="Calibri" w:hAnsi="Calibri" w:cs="Calibri"/>
          <w:sz w:val="22"/>
          <w:szCs w:val="22"/>
        </w:rPr>
      </w:pPr>
      <w:r>
        <w:rPr>
          <w:rFonts w:ascii="Calibri" w:eastAsia="Calibri" w:hAnsi="Calibri" w:cs="Calibri"/>
          <w:color w:val="222222"/>
          <w:sz w:val="22"/>
          <w:szCs w:val="22"/>
          <w:highlight w:val="white"/>
          <w:u w:val="single"/>
        </w:rPr>
        <w:t>Rationale:</w:t>
      </w:r>
      <w:r>
        <w:rPr>
          <w:rFonts w:ascii="Calibri" w:eastAsia="Calibri" w:hAnsi="Calibri" w:cs="Calibri"/>
          <w:color w:val="222222"/>
          <w:sz w:val="22"/>
          <w:szCs w:val="22"/>
          <w:u w:val="single"/>
        </w:rPr>
        <w:br/>
      </w:r>
      <w:r>
        <w:rPr>
          <w:rFonts w:ascii="Calibri" w:eastAsia="Calibri" w:hAnsi="Calibri" w:cs="Calibri"/>
          <w:sz w:val="22"/>
          <w:szCs w:val="22"/>
        </w:rPr>
        <w:t xml:space="preserve">Sometimes documentation is specific to the content within the Representation. So, when we need to be more specific, we place the documentation to the Representation level. It is also intended for the standardised machine-readable content to support automated access and record dissemination. </w:t>
      </w:r>
    </w:p>
    <w:p w14:paraId="636C1DF5" w14:textId="77777777" w:rsidR="007E34FD" w:rsidRDefault="007E34FD">
      <w:pPr>
        <w:spacing w:before="240"/>
        <w:rPr>
          <w:rFonts w:ascii="Calibri" w:eastAsia="Calibri" w:hAnsi="Calibri" w:cs="Calibri"/>
          <w:color w:val="222222"/>
          <w:sz w:val="22"/>
          <w:szCs w:val="22"/>
          <w:highlight w:val="white"/>
          <w:u w:val="single"/>
        </w:rPr>
      </w:pPr>
    </w:p>
    <w:p w14:paraId="636C1DF6" w14:textId="77777777" w:rsidR="007E34FD" w:rsidRDefault="00000000">
      <w:pPr>
        <w:pStyle w:val="Heading3"/>
        <w:spacing w:before="240"/>
        <w:ind w:left="0" w:firstLine="0"/>
        <w:rPr>
          <w:sz w:val="26"/>
          <w:szCs w:val="26"/>
        </w:rPr>
      </w:pPr>
      <w:bookmarkStart w:id="110" w:name="_3vk14kak2pi0"/>
      <w:bookmarkEnd w:id="110"/>
      <w:r>
        <w:br w:type="page" w:clear="all"/>
      </w:r>
    </w:p>
    <w:p w14:paraId="636C1DF7" w14:textId="77777777" w:rsidR="007E34FD" w:rsidRDefault="00000000">
      <w:pPr>
        <w:pStyle w:val="Heading2"/>
        <w:spacing w:before="240" w:after="240"/>
        <w:ind w:left="0" w:firstLine="0"/>
        <w:rPr>
          <w:rFonts w:ascii="Calibri" w:eastAsia="Calibri" w:hAnsi="Calibri" w:cs="Calibri"/>
        </w:rPr>
      </w:pPr>
      <w:bookmarkStart w:id="111" w:name="_Toc80953114"/>
      <w:r>
        <w:rPr>
          <w:rFonts w:ascii="Calibri" w:eastAsia="Calibri" w:hAnsi="Calibri" w:cs="Calibri"/>
        </w:rPr>
        <w:lastRenderedPageBreak/>
        <w:t>Rationales in 3.4.1 Structure of geospatial records</w:t>
      </w:r>
      <w:bookmarkEnd w:id="111"/>
    </w:p>
    <w:p w14:paraId="636C1DF8"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30"/>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DFA" w14:textId="77777777" w:rsidTr="007E34FD">
        <w:tc>
          <w:tcPr>
            <w:tcW w:w="10466" w:type="dxa"/>
            <w:shd w:val="clear" w:color="auto" w:fill="auto"/>
            <w:tcMar>
              <w:top w:w="100" w:type="dxa"/>
              <w:left w:w="100" w:type="dxa"/>
              <w:bottom w:w="100" w:type="dxa"/>
              <w:right w:w="100" w:type="dxa"/>
            </w:tcMar>
          </w:tcPr>
          <w:p w14:paraId="636C1DF9" w14:textId="77777777" w:rsidR="007E34FD" w:rsidRDefault="00000000">
            <w:pPr>
              <w:widowControl w:val="0"/>
              <w:rPr>
                <w:b/>
                <w:color w:val="4F81BD"/>
                <w:sz w:val="26"/>
                <w:szCs w:val="26"/>
              </w:rPr>
            </w:pPr>
            <w:r>
              <w:rPr>
                <w:rFonts w:asciiTheme="majorHAnsi" w:hAnsiTheme="majorHAnsi" w:cstheme="majorHAnsi"/>
              </w:rPr>
              <w:t>Structure of geospatial records describes the extrinsic or intrinsic relationships between two or more type of content, as required to reconstruct the performance of one or more geospatial records within the information package.</w:t>
            </w:r>
          </w:p>
        </w:tc>
      </w:tr>
    </w:tbl>
    <w:p w14:paraId="636C1DFB" w14:textId="77777777" w:rsidR="007E34FD" w:rsidRDefault="007E34FD">
      <w:pPr>
        <w:rPr>
          <w:rFonts w:eastAsia="Calibri"/>
        </w:rPr>
      </w:pPr>
      <w:bookmarkStart w:id="112" w:name="_3ozton3x4u62"/>
      <w:bookmarkEnd w:id="112"/>
    </w:p>
    <w:p w14:paraId="636C1DFC" w14:textId="77777777" w:rsidR="007E34FD" w:rsidRDefault="00000000">
      <w:pPr>
        <w:pStyle w:val="Heading3"/>
        <w:spacing w:before="240" w:after="200"/>
        <w:ind w:left="0" w:firstLine="0"/>
      </w:pPr>
      <w:bookmarkStart w:id="113" w:name="_Toc80953115"/>
      <w:r>
        <w:t>GEO_26 Rationale</w:t>
      </w:r>
      <w:bookmarkEnd w:id="113"/>
    </w:p>
    <w:p w14:paraId="636C1DF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9"/>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E05" w14:textId="77777777">
        <w:trPr>
          <w:trHeight w:val="1012"/>
        </w:trPr>
        <w:tc>
          <w:tcPr>
            <w:tcW w:w="1167" w:type="dxa"/>
            <w:shd w:val="clear" w:color="auto" w:fill="F3F3F3"/>
            <w:vAlign w:val="center"/>
          </w:tcPr>
          <w:p w14:paraId="636C1DFE"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GEO_26</w:t>
            </w:r>
          </w:p>
          <w:p w14:paraId="636C1DFF" w14:textId="77777777" w:rsidR="007E34FD" w:rsidRDefault="007E34FD">
            <w:pPr>
              <w:spacing w:before="240" w:after="240"/>
              <w:rPr>
                <w:rFonts w:ascii="Calibri" w:eastAsia="Calibri" w:hAnsi="Calibri" w:cs="Calibri"/>
                <w:color w:val="4A86E8"/>
                <w:sz w:val="20"/>
                <w:szCs w:val="20"/>
              </w:rPr>
            </w:pPr>
          </w:p>
        </w:tc>
        <w:tc>
          <w:tcPr>
            <w:tcW w:w="1927" w:type="dxa"/>
            <w:shd w:val="clear" w:color="auto" w:fill="F3F3F3"/>
          </w:tcPr>
          <w:p w14:paraId="636C1E00" w14:textId="77777777" w:rsidR="007E34FD" w:rsidRDefault="00000000">
            <w:pPr>
              <w:spacing w:before="200"/>
              <w:rPr>
                <w:rFonts w:ascii="Calibri" w:eastAsia="Calibri" w:hAnsi="Calibri" w:cs="Calibri"/>
                <w:color w:val="4A86E8"/>
                <w:sz w:val="20"/>
                <w:szCs w:val="20"/>
              </w:rPr>
            </w:pPr>
            <w:r>
              <w:rPr>
                <w:rFonts w:ascii="Calibri" w:eastAsia="Calibri" w:hAnsi="Calibri" w:cs="Calibri"/>
                <w:color w:val="4A86E8"/>
                <w:sz w:val="20"/>
                <w:szCs w:val="20"/>
              </w:rPr>
              <w:t>Feature Catalogue documentation</w:t>
            </w:r>
          </w:p>
          <w:p w14:paraId="636C1E01" w14:textId="77777777" w:rsidR="007E34FD" w:rsidRDefault="007E34FD">
            <w:pPr>
              <w:spacing w:before="240" w:after="240"/>
              <w:rPr>
                <w:rFonts w:ascii="Calibri" w:eastAsia="Calibri" w:hAnsi="Calibri" w:cs="Calibri"/>
                <w:color w:val="4A86E8"/>
                <w:sz w:val="20"/>
                <w:szCs w:val="20"/>
              </w:rPr>
            </w:pPr>
          </w:p>
        </w:tc>
        <w:tc>
          <w:tcPr>
            <w:tcW w:w="5670" w:type="dxa"/>
            <w:shd w:val="clear" w:color="auto" w:fill="F3F3F3"/>
          </w:tcPr>
          <w:p w14:paraId="636C1E02"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A document containing definitions and descriptions of feature types and feature attribute values SHOULD be provided for all geospatial records in the Information Package</w:t>
            </w:r>
          </w:p>
        </w:tc>
        <w:tc>
          <w:tcPr>
            <w:tcW w:w="1276" w:type="dxa"/>
            <w:shd w:val="clear" w:color="auto" w:fill="F3F3F3"/>
          </w:tcPr>
          <w:p w14:paraId="636C1E03"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E04" w14:textId="77777777" w:rsidR="007E34FD" w:rsidRDefault="00000000">
            <w:pPr>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bl>
    <w:p w14:paraId="636C1E06"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07"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general requirement states that some kind of feature catalogue must accompany geospatial data in the Information Package. A Geospatial Feature catalogue contains definitions and descriptions of the feature types, feature attributes and feature relationships (feature inheritances and feature associations) occurring in one or more sets of geographic data, together with any feature operations that can be applied. [SOURCE: ISO 19101</w:t>
      </w:r>
      <w:r>
        <w:rPr>
          <w:rFonts w:ascii="Cambria Math" w:eastAsia="Calibri" w:hAnsi="Cambria Math" w:cs="Cambria Math"/>
          <w:sz w:val="22"/>
          <w:szCs w:val="22"/>
        </w:rPr>
        <w:t>‑</w:t>
      </w:r>
      <w:r>
        <w:rPr>
          <w:rFonts w:ascii="Calibri" w:eastAsia="Calibri" w:hAnsi="Calibri" w:cs="Calibri"/>
          <w:sz w:val="22"/>
          <w:szCs w:val="22"/>
        </w:rPr>
        <w:t>1:2014, 4.1.13]. ISO 19110:2016 describes Feature Catalogues in greater detail.</w:t>
      </w:r>
      <w:r>
        <w:rPr>
          <w:rFonts w:ascii="Calibri" w:eastAsia="Calibri" w:hAnsi="Calibri" w:cs="Calibri"/>
          <w:sz w:val="22"/>
          <w:szCs w:val="22"/>
          <w:vertAlign w:val="superscript"/>
        </w:rPr>
        <w:footnoteReference w:id="12"/>
      </w:r>
    </w:p>
    <w:p w14:paraId="636C1E08"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Feature Catalogues can also come in many forms:</w:t>
      </w:r>
    </w:p>
    <w:p w14:paraId="636C1E09" w14:textId="77777777" w:rsidR="007E34FD" w:rsidRDefault="00000000">
      <w:pPr>
        <w:pStyle w:val="ListParagraph"/>
        <w:numPr>
          <w:ilvl w:val="0"/>
          <w:numId w:val="30"/>
        </w:numPr>
        <w:jc w:val="both"/>
        <w:rPr>
          <w:rFonts w:ascii="Calibri" w:eastAsia="Calibri" w:hAnsi="Calibri" w:cs="Calibri"/>
          <w:sz w:val="22"/>
          <w:szCs w:val="22"/>
        </w:rPr>
      </w:pPr>
      <w:r>
        <w:rPr>
          <w:rFonts w:ascii="Calibri" w:eastAsia="Calibri" w:hAnsi="Calibri" w:cs="Calibri"/>
          <w:sz w:val="22"/>
          <w:szCs w:val="22"/>
        </w:rPr>
        <w:t>Standardised machine-readable xml file, based on ISO or OGC standards</w:t>
      </w:r>
    </w:p>
    <w:p w14:paraId="636C1E0A" w14:textId="77777777" w:rsidR="007E34FD" w:rsidRDefault="00000000">
      <w:pPr>
        <w:pStyle w:val="ListParagraph"/>
        <w:numPr>
          <w:ilvl w:val="0"/>
          <w:numId w:val="30"/>
        </w:numPr>
        <w:jc w:val="both"/>
        <w:rPr>
          <w:rFonts w:ascii="Calibri" w:eastAsia="Calibri" w:hAnsi="Calibri" w:cs="Calibri"/>
          <w:sz w:val="22"/>
          <w:szCs w:val="22"/>
        </w:rPr>
      </w:pPr>
      <w:r>
        <w:rPr>
          <w:rFonts w:ascii="Calibri" w:eastAsia="Calibri" w:hAnsi="Calibri" w:cs="Calibri"/>
          <w:sz w:val="22"/>
          <w:szCs w:val="22"/>
        </w:rPr>
        <w:t>A proprietary well documented machine-readable feature catalogue</w:t>
      </w:r>
    </w:p>
    <w:p w14:paraId="636C1E0B" w14:textId="77777777" w:rsidR="007E34FD" w:rsidRDefault="00000000">
      <w:pPr>
        <w:pStyle w:val="ListParagraph"/>
        <w:numPr>
          <w:ilvl w:val="0"/>
          <w:numId w:val="30"/>
        </w:numPr>
        <w:jc w:val="both"/>
        <w:rPr>
          <w:rFonts w:ascii="Calibri" w:eastAsia="Calibri" w:hAnsi="Calibri" w:cs="Calibri"/>
          <w:sz w:val="22"/>
          <w:szCs w:val="22"/>
        </w:rPr>
      </w:pPr>
      <w:r>
        <w:rPr>
          <w:rFonts w:ascii="Calibri" w:eastAsia="Calibri" w:hAnsi="Calibri" w:cs="Calibri"/>
          <w:sz w:val="22"/>
          <w:szCs w:val="22"/>
        </w:rPr>
        <w:t xml:space="preserve">A descriptive document that lists and explains all the definitions, descriptions and relations between features. </w:t>
      </w:r>
    </w:p>
    <w:p w14:paraId="636C1E0C" w14:textId="77777777" w:rsidR="007E34FD" w:rsidRDefault="007E34FD">
      <w:pPr>
        <w:jc w:val="both"/>
        <w:rPr>
          <w:rFonts w:ascii="Calibri" w:eastAsia="Calibri" w:hAnsi="Calibri" w:cs="Calibri"/>
          <w:sz w:val="22"/>
          <w:szCs w:val="22"/>
        </w:rPr>
      </w:pPr>
    </w:p>
    <w:p w14:paraId="636C1E0D"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 xml:space="preserve">A Standardised machine-readable xml file is preferred, as it would support future access automation and be stored on the representation level. However, if that form is not available, a descriptive document needs to be available in the package-level documentation. </w:t>
      </w:r>
    </w:p>
    <w:p w14:paraId="636C1E0F" w14:textId="77777777" w:rsidR="007E34FD" w:rsidRDefault="007E34FD">
      <w:pPr>
        <w:rPr>
          <w:rFonts w:ascii="Calibri" w:eastAsia="Calibri" w:hAnsi="Calibri" w:cs="Calibri"/>
          <w:color w:val="222222"/>
          <w:sz w:val="22"/>
          <w:szCs w:val="22"/>
          <w:u w:val="single"/>
        </w:rPr>
      </w:pPr>
    </w:p>
    <w:p w14:paraId="636C1E10"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E11" w14:textId="77777777" w:rsidR="007E34FD" w:rsidRDefault="00000000">
      <w:pPr>
        <w:rPr>
          <w:rFonts w:ascii="Calibri" w:eastAsia="Calibri" w:hAnsi="Calibri" w:cs="Calibri"/>
          <w:sz w:val="22"/>
          <w:szCs w:val="22"/>
          <w:highlight w:val="yellow"/>
        </w:rPr>
      </w:pPr>
      <w:r>
        <w:rPr>
          <w:rFonts w:ascii="Calibri" w:eastAsia="Calibri" w:hAnsi="Calibri" w:cs="Calibri"/>
          <w:sz w:val="22"/>
          <w:szCs w:val="22"/>
        </w:rPr>
        <w:t>See example in the requirement GEO_28</w:t>
      </w:r>
    </w:p>
    <w:p w14:paraId="636C1E12" w14:textId="77777777" w:rsidR="007E34FD" w:rsidRDefault="00000000">
      <w:pPr>
        <w:spacing w:before="240"/>
        <w:rPr>
          <w:rFonts w:ascii="Calibri" w:eastAsia="Calibri" w:hAnsi="Calibri" w:cs="Calibri"/>
          <w:sz w:val="22"/>
          <w:szCs w:val="22"/>
        </w:rPr>
      </w:pPr>
      <w:r>
        <w:rPr>
          <w:rFonts w:ascii="Calibri" w:eastAsia="Calibri" w:hAnsi="Calibri" w:cs="Calibri"/>
          <w:color w:val="222222"/>
          <w:sz w:val="22"/>
          <w:szCs w:val="22"/>
          <w:highlight w:val="white"/>
          <w:u w:val="single"/>
        </w:rPr>
        <w:t>Rationale:</w:t>
      </w:r>
      <w:r>
        <w:rPr>
          <w:rFonts w:ascii="Calibri" w:eastAsia="Calibri" w:hAnsi="Calibri" w:cs="Calibri"/>
          <w:color w:val="222222"/>
          <w:sz w:val="22"/>
          <w:szCs w:val="22"/>
          <w:u w:val="single"/>
        </w:rPr>
        <w:br/>
      </w:r>
      <w:r>
        <w:rPr>
          <w:rFonts w:ascii="Calibri" w:eastAsia="Calibri" w:hAnsi="Calibri" w:cs="Calibri"/>
          <w:sz w:val="22"/>
          <w:szCs w:val="22"/>
        </w:rPr>
        <w:t>A feature catalogue describes the structure of geospatial datasets and their relationships with other data. This information is essential for future reuse of the data.</w:t>
      </w:r>
      <w:r>
        <w:rPr>
          <w:rFonts w:ascii="Calibri" w:eastAsia="Calibri" w:hAnsi="Calibri" w:cs="Calibri"/>
          <w:sz w:val="22"/>
          <w:szCs w:val="22"/>
        </w:rPr>
        <w:br/>
      </w:r>
    </w:p>
    <w:p w14:paraId="636C1E13" w14:textId="77777777" w:rsidR="007E34FD" w:rsidRDefault="00000000">
      <w:pPr>
        <w:rPr>
          <w:rFonts w:ascii="Calibri" w:eastAsia="Calibri" w:hAnsi="Calibri" w:cs="Calibri"/>
          <w:sz w:val="22"/>
          <w:szCs w:val="22"/>
        </w:rPr>
      </w:pPr>
      <w:r>
        <w:rPr>
          <w:rFonts w:ascii="Calibri" w:eastAsia="Calibri" w:hAnsi="Calibri" w:cs="Calibri"/>
          <w:sz w:val="22"/>
          <w:szCs w:val="22"/>
        </w:rPr>
        <w:br w:type="page" w:clear="all"/>
      </w:r>
    </w:p>
    <w:p w14:paraId="636C1E14" w14:textId="77777777" w:rsidR="007E34FD" w:rsidRDefault="00000000">
      <w:pPr>
        <w:pStyle w:val="Heading3"/>
        <w:spacing w:before="240" w:after="200"/>
        <w:ind w:left="0" w:firstLine="0"/>
      </w:pPr>
      <w:bookmarkStart w:id="114" w:name="_Toc80953116"/>
      <w:r>
        <w:lastRenderedPageBreak/>
        <w:t>GEO_27 Rationale</w:t>
      </w:r>
      <w:bookmarkEnd w:id="114"/>
    </w:p>
    <w:p w14:paraId="636C1E1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8"/>
        <w:tblW w:w="1004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251"/>
        <w:gridCol w:w="1843"/>
        <w:gridCol w:w="5670"/>
        <w:gridCol w:w="1276"/>
      </w:tblGrid>
      <w:tr w:rsidR="007E34FD" w14:paraId="636C1E1C"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251" w:type="dxa"/>
            <w:shd w:val="clear" w:color="auto" w:fill="F3F3F3"/>
            <w:vAlign w:val="center"/>
          </w:tcPr>
          <w:p w14:paraId="636C1E16" w14:textId="77777777" w:rsidR="007E34FD" w:rsidRDefault="00000000">
            <w:pPr>
              <w:spacing w:before="240" w:after="240"/>
              <w:rPr>
                <w:color w:val="4A86E8"/>
              </w:rPr>
            </w:pPr>
            <w:r>
              <w:rPr>
                <w:b w:val="0"/>
                <w:color w:val="4A86E8"/>
              </w:rPr>
              <w:t>GEO_27</w:t>
            </w:r>
          </w:p>
          <w:p w14:paraId="636C1E17" w14:textId="77777777" w:rsidR="007E34FD" w:rsidRDefault="00000000">
            <w:pPr>
              <w:spacing w:before="240" w:after="240"/>
              <w:rPr>
                <w:bCs/>
                <w:color w:val="4A86E8"/>
              </w:rPr>
            </w:pPr>
            <w:r>
              <w:rPr>
                <w:b w:val="0"/>
                <w:color w:val="4A86E8"/>
              </w:rPr>
              <w:t>ISO 19110</w:t>
            </w:r>
            <w:r>
              <w:rPr>
                <w:b w:val="0"/>
                <w:color w:val="4A86E8"/>
              </w:rPr>
              <w:br/>
              <w:t>ISO 19115-3</w:t>
            </w:r>
          </w:p>
        </w:tc>
        <w:tc>
          <w:tcPr>
            <w:tcW w:w="1843" w:type="dxa"/>
            <w:shd w:val="clear" w:color="auto" w:fill="F3F3F3"/>
          </w:tcPr>
          <w:p w14:paraId="636C1E1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Standardised machine-readable Feature Catalogue</w:t>
            </w:r>
          </w:p>
        </w:tc>
        <w:tc>
          <w:tcPr>
            <w:tcW w:w="5670" w:type="dxa"/>
            <w:shd w:val="clear" w:color="auto" w:fill="F3F3F3"/>
          </w:tcPr>
          <w:p w14:paraId="636C1E1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A standardised machine-readable feature catalogue </w:t>
            </w:r>
            <w:r>
              <w:rPr>
                <w:color w:val="4A86E8"/>
              </w:rPr>
              <w:t>SHOULD</w:t>
            </w:r>
            <w:r>
              <w:rPr>
                <w:b w:val="0"/>
                <w:color w:val="4A86E8"/>
              </w:rPr>
              <w:t xml:space="preserve"> be provided in the Information Package</w:t>
            </w:r>
          </w:p>
        </w:tc>
        <w:tc>
          <w:tcPr>
            <w:tcW w:w="1276" w:type="dxa"/>
            <w:shd w:val="clear" w:color="auto" w:fill="F3F3F3"/>
          </w:tcPr>
          <w:p w14:paraId="636C1E1A"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E1B"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r w:rsidR="007E34FD" w14:paraId="636C1E23"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251" w:type="dxa"/>
            <w:shd w:val="clear" w:color="auto" w:fill="F3F3F3"/>
            <w:vAlign w:val="center"/>
          </w:tcPr>
          <w:p w14:paraId="636C1E1D" w14:textId="77777777" w:rsidR="007E34FD" w:rsidRDefault="00000000">
            <w:pPr>
              <w:spacing w:before="240" w:after="240"/>
              <w:rPr>
                <w:color w:val="4A86E8"/>
              </w:rPr>
            </w:pPr>
            <w:r>
              <w:rPr>
                <w:b w:val="0"/>
                <w:color w:val="4A86E8"/>
              </w:rPr>
              <w:t>GEO_27a</w:t>
            </w:r>
          </w:p>
          <w:p w14:paraId="636C1E1E" w14:textId="77777777" w:rsidR="007E34FD" w:rsidRDefault="00000000">
            <w:pPr>
              <w:spacing w:before="240" w:after="240"/>
              <w:rPr>
                <w:color w:val="4A86E8"/>
              </w:rPr>
            </w:pPr>
            <w:r>
              <w:rPr>
                <w:b w:val="0"/>
                <w:bCs/>
                <w:color w:val="4A86E8"/>
              </w:rPr>
              <w:t>Ref.</w:t>
            </w:r>
            <w:r>
              <w:rPr>
                <w:b w:val="0"/>
                <w:bCs/>
                <w:color w:val="4A86E8"/>
              </w:rPr>
              <w:br/>
              <w:t>GEO_27</w:t>
            </w:r>
          </w:p>
        </w:tc>
        <w:tc>
          <w:tcPr>
            <w:tcW w:w="1843" w:type="dxa"/>
            <w:shd w:val="clear" w:color="auto" w:fill="F3F3F3"/>
          </w:tcPr>
          <w:p w14:paraId="636C1E1F"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Standardised machine-readable Feature Catalogue</w:t>
            </w:r>
          </w:p>
        </w:tc>
        <w:tc>
          <w:tcPr>
            <w:tcW w:w="5670" w:type="dxa"/>
            <w:shd w:val="clear" w:color="auto" w:fill="F3F3F3"/>
          </w:tcPr>
          <w:p w14:paraId="636C1E20"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a standardised machine-readable feature catalogue exits it </w:t>
            </w:r>
            <w:r>
              <w:rPr>
                <w:b/>
                <w:color w:val="4A86E8"/>
              </w:rPr>
              <w:t>SHOULD</w:t>
            </w:r>
            <w:r>
              <w:rPr>
                <w:color w:val="4A86E8"/>
              </w:rPr>
              <w:t xml:space="preserve"> be placed in representations/[RepresentationName]/documentation/structure</w:t>
            </w:r>
          </w:p>
        </w:tc>
        <w:tc>
          <w:tcPr>
            <w:tcW w:w="1276" w:type="dxa"/>
            <w:shd w:val="clear" w:color="auto" w:fill="F3F3F3"/>
          </w:tcPr>
          <w:p w14:paraId="636C1E21"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E22"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E24"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25" w14:textId="33CFCC13"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provides an option to fulfil the requirement GEO_26 providing a standardised machine-readable feature catalogue in a subfolder named </w:t>
      </w:r>
      <w:r>
        <w:rPr>
          <w:rFonts w:eastAsia="Calibri"/>
          <w:sz w:val="22"/>
          <w:szCs w:val="22"/>
        </w:rPr>
        <w:t>structure</w:t>
      </w:r>
      <w:r>
        <w:rPr>
          <w:rFonts w:ascii="Calibri" w:eastAsia="Calibri" w:hAnsi="Calibri" w:cs="Calibri"/>
          <w:sz w:val="22"/>
          <w:szCs w:val="22"/>
        </w:rPr>
        <w:t xml:space="preserve"> in the </w:t>
      </w:r>
      <w:r>
        <w:rPr>
          <w:rFonts w:ascii="Courier New" w:eastAsia="Calibri" w:hAnsi="Courier New" w:cs="Courier New"/>
          <w:sz w:val="22"/>
          <w:szCs w:val="22"/>
        </w:rPr>
        <w:t>documentation</w:t>
      </w:r>
      <w:r>
        <w:rPr>
          <w:rFonts w:ascii="Calibri" w:eastAsia="Calibri" w:hAnsi="Calibri" w:cs="Calibri"/>
          <w:sz w:val="22"/>
          <w:szCs w:val="22"/>
        </w:rPr>
        <w:t xml:space="preserve"> folder at the representation level of the Information Package. Ideally, it should at least be available in the long-term preservation representation. Additional, </w:t>
      </w:r>
      <w:r w:rsidRPr="00C8489F">
        <w:rPr>
          <w:rFonts w:ascii="Calibri" w:eastAsia="Calibri" w:hAnsi="Calibri" w:cs="Calibri"/>
          <w:sz w:val="22"/>
          <w:szCs w:val="22"/>
          <w:highlight w:val="magenta"/>
        </w:rPr>
        <w:t xml:space="preserve">proprietary </w:t>
      </w:r>
      <w:r>
        <w:rPr>
          <w:rFonts w:ascii="Calibri" w:eastAsia="Calibri" w:hAnsi="Calibri" w:cs="Calibri"/>
          <w:sz w:val="22"/>
          <w:szCs w:val="22"/>
        </w:rPr>
        <w:t>machine-readable feature catalogue files should be placed in additional representations containing non-long-term preservation formats.</w:t>
      </w:r>
    </w:p>
    <w:p w14:paraId="636C1E26" w14:textId="72CA0A4E" w:rsidR="007E34FD" w:rsidRDefault="00D234F2">
      <w:pPr>
        <w:spacing w:after="240"/>
        <w:rPr>
          <w:rFonts w:ascii="Calibri" w:eastAsia="Calibri" w:hAnsi="Calibri" w:cs="Calibri"/>
          <w:sz w:val="22"/>
          <w:szCs w:val="22"/>
        </w:rPr>
      </w:pPr>
      <w:bookmarkStart w:id="115" w:name="_Hlk165356436"/>
      <w:r w:rsidRPr="00C8489F">
        <w:rPr>
          <w:rFonts w:ascii="Calibri" w:eastAsia="Calibri" w:hAnsi="Calibri" w:cs="Calibri"/>
          <w:sz w:val="22"/>
          <w:szCs w:val="22"/>
        </w:rPr>
        <w:t>T</w:t>
      </w:r>
      <w:r w:rsidR="003279B9" w:rsidRPr="00C8489F">
        <w:rPr>
          <w:rFonts w:ascii="Calibri" w:eastAsia="Calibri" w:hAnsi="Calibri" w:cs="Calibri"/>
          <w:sz w:val="22"/>
          <w:szCs w:val="22"/>
        </w:rPr>
        <w:t xml:space="preserve">axonomies, </w:t>
      </w:r>
      <w:r w:rsidR="00000000" w:rsidRPr="004F508C">
        <w:rPr>
          <w:rFonts w:ascii="Calibri" w:eastAsia="Calibri" w:hAnsi="Calibri" w:cs="Calibri"/>
          <w:sz w:val="22"/>
          <w:szCs w:val="22"/>
        </w:rPr>
        <w:t xml:space="preserve">Ontologies and/or vocabularies, that contain information relevant to Feature catalogues and </w:t>
      </w:r>
      <w:r w:rsidR="00000000" w:rsidRPr="00C8489F">
        <w:rPr>
          <w:rFonts w:ascii="Calibri" w:eastAsia="Calibri" w:hAnsi="Calibri" w:cs="Calibri"/>
          <w:sz w:val="22"/>
          <w:szCs w:val="22"/>
        </w:rPr>
        <w:t xml:space="preserve">that </w:t>
      </w:r>
      <w:r w:rsidR="00000000" w:rsidRPr="004F508C">
        <w:rPr>
          <w:rFonts w:ascii="Calibri" w:eastAsia="Calibri" w:hAnsi="Calibri" w:cs="Calibri"/>
          <w:sz w:val="22"/>
          <w:szCs w:val="22"/>
        </w:rPr>
        <w:t xml:space="preserve">were  used with geospatial data </w:t>
      </w:r>
      <w:r w:rsidRPr="00C8489F">
        <w:rPr>
          <w:rFonts w:ascii="Calibri" w:eastAsia="Calibri" w:hAnsi="Calibri" w:cs="Calibri"/>
          <w:sz w:val="22"/>
          <w:szCs w:val="22"/>
        </w:rPr>
        <w:t>in s</w:t>
      </w:r>
      <w:r w:rsidRPr="00C8489F">
        <w:rPr>
          <w:rFonts w:ascii="Calibri" w:eastAsia="Calibri" w:hAnsi="Calibri" w:cs="Calibri"/>
          <w:sz w:val="22"/>
          <w:szCs w:val="22"/>
        </w:rPr>
        <w:t>tandardized formats (OWL, SKOS</w:t>
      </w:r>
      <w:r w:rsidRPr="00C8489F">
        <w:rPr>
          <w:rFonts w:ascii="Calibri" w:eastAsia="Calibri" w:hAnsi="Calibri" w:cs="Calibri"/>
          <w:sz w:val="22"/>
          <w:szCs w:val="22"/>
        </w:rPr>
        <w:t xml:space="preserve">, </w:t>
      </w:r>
      <w:r w:rsidR="004F508C" w:rsidRPr="00C8489F">
        <w:rPr>
          <w:rFonts w:ascii="Calibri" w:eastAsia="Calibri" w:hAnsi="Calibri" w:cs="Calibri"/>
          <w:sz w:val="22"/>
          <w:szCs w:val="22"/>
        </w:rPr>
        <w:t>RDF…</w:t>
      </w:r>
      <w:r w:rsidRPr="00C8489F">
        <w:rPr>
          <w:rFonts w:ascii="Calibri" w:eastAsia="Calibri" w:hAnsi="Calibri" w:cs="Calibri"/>
          <w:sz w:val="22"/>
          <w:szCs w:val="22"/>
        </w:rPr>
        <w:t xml:space="preserve">) </w:t>
      </w:r>
      <w:r w:rsidR="00000000" w:rsidRPr="004F508C">
        <w:rPr>
          <w:rFonts w:ascii="Calibri" w:eastAsia="Calibri" w:hAnsi="Calibri" w:cs="Calibri"/>
          <w:sz w:val="22"/>
          <w:szCs w:val="22"/>
        </w:rPr>
        <w:t>can also be added to this folder</w:t>
      </w:r>
      <w:bookmarkEnd w:id="115"/>
      <w:r w:rsidR="004F508C" w:rsidRPr="004F508C">
        <w:rPr>
          <w:rFonts w:ascii="Calibri" w:eastAsia="Calibri" w:hAnsi="Calibri" w:cs="Calibri"/>
          <w:sz w:val="22"/>
          <w:szCs w:val="22"/>
        </w:rPr>
        <w:t>.</w:t>
      </w:r>
    </w:p>
    <w:p w14:paraId="636C1E27"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E28"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An example would be an XML file based on ISO 19110:2016 or earlier.  </w:t>
      </w:r>
    </w:p>
    <w:p w14:paraId="636C1E29"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E2A" w14:textId="6A5B691D"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 standardised machine-readable feature catalogue is commonly well-documented and gives us the possibility of future dissemination automation.</w:t>
      </w:r>
    </w:p>
    <w:p w14:paraId="636C1E2B" w14:textId="77777777" w:rsidR="007E34FD" w:rsidRDefault="007E34FD">
      <w:pPr>
        <w:rPr>
          <w:rFonts w:ascii="Calibri" w:eastAsia="Calibri" w:hAnsi="Calibri" w:cs="Calibri"/>
          <w:color w:val="222222"/>
          <w:sz w:val="22"/>
          <w:szCs w:val="22"/>
          <w:highlight w:val="white"/>
        </w:rPr>
      </w:pPr>
    </w:p>
    <w:p w14:paraId="636C1E2C" w14:textId="77777777" w:rsidR="007E34FD" w:rsidRDefault="00000000">
      <w:pPr>
        <w:pStyle w:val="Heading3"/>
        <w:spacing w:before="240" w:after="200"/>
        <w:ind w:left="0" w:firstLine="0"/>
      </w:pPr>
      <w:bookmarkStart w:id="116" w:name="_Toc80953117"/>
      <w:r>
        <w:t>GEO_28 Rationale</w:t>
      </w:r>
      <w:bookmarkEnd w:id="116"/>
    </w:p>
    <w:p w14:paraId="636C1E2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8"/>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E34"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E2E" w14:textId="77777777" w:rsidR="007E34FD" w:rsidRDefault="00000000">
            <w:pPr>
              <w:spacing w:before="240" w:after="240"/>
              <w:rPr>
                <w:bCs/>
                <w:color w:val="4A86E8"/>
              </w:rPr>
            </w:pPr>
            <w:r>
              <w:rPr>
                <w:b w:val="0"/>
                <w:color w:val="4A86E8"/>
              </w:rPr>
              <w:t>GEO_28</w:t>
            </w:r>
          </w:p>
          <w:p w14:paraId="636C1E2F" w14:textId="77777777" w:rsidR="007E34FD" w:rsidRDefault="00000000">
            <w:pPr>
              <w:spacing w:before="240" w:after="240"/>
              <w:rPr>
                <w:color w:val="4A86E8"/>
              </w:rPr>
            </w:pPr>
            <w:r>
              <w:rPr>
                <w:b w:val="0"/>
                <w:bCs/>
                <w:color w:val="4A86E8"/>
              </w:rPr>
              <w:t>Ref.</w:t>
            </w:r>
            <w:r>
              <w:rPr>
                <w:b w:val="0"/>
                <w:bCs/>
                <w:color w:val="4A86E8"/>
              </w:rPr>
              <w:br/>
              <w:t>GEO_27</w:t>
            </w:r>
          </w:p>
        </w:tc>
        <w:tc>
          <w:tcPr>
            <w:tcW w:w="1927" w:type="dxa"/>
            <w:shd w:val="clear" w:color="auto" w:fill="F3F3F3"/>
          </w:tcPr>
          <w:p w14:paraId="636C1E30"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Documentation containing Feature Catalogue Descriptions</w:t>
            </w:r>
          </w:p>
        </w:tc>
        <w:tc>
          <w:tcPr>
            <w:tcW w:w="5670" w:type="dxa"/>
            <w:shd w:val="clear" w:color="auto" w:fill="F3F3F3"/>
          </w:tcPr>
          <w:p w14:paraId="636C1E31"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Documentation, describing elements of a feature catalogue, not compliant with GEO_27 (a non-standardised machine-readable feature catalogue) </w:t>
            </w:r>
            <w:r>
              <w:rPr>
                <w:color w:val="4A86E8"/>
              </w:rPr>
              <w:t>SHOULD</w:t>
            </w:r>
            <w:r>
              <w:rPr>
                <w:b w:val="0"/>
                <w:color w:val="4A86E8"/>
              </w:rPr>
              <w:t xml:space="preserve"> be provided in one of the Documentation folders of the Information Package</w:t>
            </w:r>
          </w:p>
        </w:tc>
        <w:tc>
          <w:tcPr>
            <w:tcW w:w="1276" w:type="dxa"/>
            <w:shd w:val="clear" w:color="auto" w:fill="F3F3F3"/>
          </w:tcPr>
          <w:p w14:paraId="636C1E32"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E33"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bl>
    <w:p w14:paraId="636C1E35"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36"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provides an option to fulfil the requirement GEO_26. When a standardised machine-readable feature catalogue is not available or as an addition to it. A Feature Catalogue documentation should contain a collection of metadata that provides the semantics and the structure of the objects stored in geospatial  record(s). A feature catalogue should contain the names and definitions of feature types, names and definitions of their properties which include feature attributes, geometry (shapes and specifications, datum, map projection, etc.), temporal aspect (dimensions and specifications, datum, units, resolutions, etc.), operations, and roles, descriptions of attribute values and domains, relationships, constraints,...</w:t>
      </w:r>
    </w:p>
    <w:p w14:paraId="636C1E37"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lastRenderedPageBreak/>
        <w:t>It is recommended that the document describing all representations is placed in a subfolder named structure in the documentation folder at the package level or representation level of the Information Package, depending on the context. Other placements are also possible, depending on the context (to better reflect the producers organisational structure or if a document contains documentation on multiple technical elements, etc.)</w:t>
      </w:r>
    </w:p>
    <w:p w14:paraId="636C1E38"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u w:val="single"/>
        </w:rPr>
        <w:t>Example:</w:t>
      </w:r>
    </w:p>
    <w:p w14:paraId="636C1E39"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Below an example of a non-standardised machine-readable feature catalogue.</w:t>
      </w:r>
    </w:p>
    <w:p w14:paraId="636C1E3A" w14:textId="77777777" w:rsidR="007E34FD" w:rsidRDefault="007E34FD">
      <w:pPr>
        <w:rPr>
          <w:rFonts w:ascii="Calibri" w:eastAsia="Calibri" w:hAnsi="Calibri" w:cs="Calibri"/>
          <w:color w:val="222222"/>
          <w:sz w:val="22"/>
          <w:szCs w:val="22"/>
          <w:u w:val="single"/>
        </w:rPr>
      </w:pPr>
    </w:p>
    <w:p w14:paraId="636C1E3B" w14:textId="77777777" w:rsidR="007E34FD" w:rsidRDefault="00000000">
      <w:pPr>
        <w:rPr>
          <w:rFonts w:asciiTheme="majorHAnsi" w:hAnsiTheme="majorHAnsi"/>
          <w:b/>
          <w:bCs/>
        </w:rPr>
      </w:pPr>
      <w:bookmarkStart w:id="117" w:name="_C33232"/>
      <w:r>
        <w:rPr>
          <w:rFonts w:asciiTheme="majorHAnsi" w:hAnsiTheme="majorHAnsi"/>
          <w:b/>
          <w:bCs/>
        </w:rPr>
        <w:t>Spatial Object Type: Duct</w:t>
      </w:r>
      <w:bookmarkEnd w:id="117"/>
    </w:p>
    <w:tbl>
      <w:tblPr>
        <w:tblW w:w="0" w:type="auto"/>
        <w:tblInd w:w="-8" w:type="dxa"/>
        <w:tblBorders>
          <w:top w:val="single" w:sz="6" w:space="0" w:color="98BF21"/>
          <w:left w:val="single" w:sz="6" w:space="0" w:color="98BF21"/>
          <w:bottom w:val="single" w:sz="6" w:space="0" w:color="98BF21"/>
          <w:right w:val="single" w:sz="6" w:space="0" w:color="98BF21"/>
        </w:tblBorders>
        <w:tblCellMar>
          <w:top w:w="30" w:type="dxa"/>
          <w:left w:w="30" w:type="dxa"/>
          <w:bottom w:w="30" w:type="dxa"/>
          <w:right w:w="30" w:type="dxa"/>
        </w:tblCellMar>
        <w:tblLook w:val="04A0" w:firstRow="1" w:lastRow="0" w:firstColumn="1" w:lastColumn="0" w:noHBand="0" w:noVBand="1"/>
      </w:tblPr>
      <w:tblGrid>
        <w:gridCol w:w="10458"/>
      </w:tblGrid>
      <w:tr w:rsidR="007E34FD" w14:paraId="636C1E3D" w14:textId="77777777">
        <w:tc>
          <w:tcPr>
            <w:tcW w:w="0" w:type="auto"/>
            <w:tcBorders>
              <w:top w:val="single" w:sz="6" w:space="0" w:color="98BF21"/>
              <w:left w:val="single" w:sz="6" w:space="0" w:color="98BF21"/>
              <w:bottom w:val="single" w:sz="6" w:space="0" w:color="98BF21"/>
              <w:right w:val="single" w:sz="6" w:space="0" w:color="98BF21"/>
            </w:tcBorders>
          </w:tcPr>
          <w:p w14:paraId="636C1E3C" w14:textId="77777777" w:rsidR="007E34FD" w:rsidRDefault="00000000">
            <w:pPr>
              <w:pStyle w:val="Title1"/>
              <w:spacing w:before="0" w:beforeAutospacing="0" w:after="60" w:afterAutospacing="0"/>
              <w:rPr>
                <w:rFonts w:ascii="Arial" w:hAnsi="Arial" w:cs="Arial"/>
                <w:b/>
                <w:bCs/>
                <w:sz w:val="21"/>
                <w:szCs w:val="21"/>
              </w:rPr>
            </w:pPr>
            <w:r>
              <w:rPr>
                <w:rFonts w:ascii="Arial" w:hAnsi="Arial" w:cs="Arial"/>
                <w:b/>
                <w:bCs/>
                <w:sz w:val="21"/>
                <w:szCs w:val="21"/>
              </w:rPr>
              <w:t>Duct</w:t>
            </w:r>
          </w:p>
        </w:tc>
      </w:tr>
      <w:tr w:rsidR="007E34FD" w14:paraId="636C1E40" w14:textId="77777777">
        <w:tc>
          <w:tcPr>
            <w:tcW w:w="0" w:type="auto"/>
            <w:tcBorders>
              <w:top w:val="single" w:sz="6" w:space="0" w:color="98BF21"/>
              <w:left w:val="single" w:sz="6" w:space="0" w:color="98BF21"/>
              <w:bottom w:val="single" w:sz="6" w:space="0" w:color="98BF21"/>
              <w:right w:val="single" w:sz="6" w:space="0" w:color="98BF21"/>
            </w:tcBorders>
          </w:tcPr>
          <w:p w14:paraId="636C1E3E"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Title:</w:t>
            </w:r>
          </w:p>
          <w:p w14:paraId="636C1E3F" w14:textId="77777777" w:rsidR="007E34FD" w:rsidRDefault="00000000">
            <w:pPr>
              <w:pStyle w:val="NormalWeb"/>
              <w:spacing w:before="0" w:beforeAutospacing="0" w:after="60" w:afterAutospacing="0"/>
              <w:ind w:left="300"/>
              <w:rPr>
                <w:rFonts w:ascii="Arial" w:hAnsi="Arial" w:cs="Arial"/>
                <w:sz w:val="18"/>
                <w:szCs w:val="18"/>
              </w:rPr>
            </w:pPr>
            <w:r>
              <w:rPr>
                <w:rFonts w:ascii="Arial" w:hAnsi="Arial" w:cs="Arial"/>
                <w:sz w:val="18"/>
                <w:szCs w:val="18"/>
              </w:rPr>
              <w:t>duct</w:t>
            </w:r>
          </w:p>
        </w:tc>
      </w:tr>
      <w:tr w:rsidR="007E34FD" w14:paraId="636C1E43" w14:textId="77777777">
        <w:tc>
          <w:tcPr>
            <w:tcW w:w="0" w:type="auto"/>
            <w:tcBorders>
              <w:top w:val="single" w:sz="6" w:space="0" w:color="98BF21"/>
              <w:left w:val="single" w:sz="6" w:space="0" w:color="98BF21"/>
              <w:bottom w:val="single" w:sz="6" w:space="0" w:color="98BF21"/>
              <w:right w:val="single" w:sz="6" w:space="0" w:color="98BF21"/>
            </w:tcBorders>
          </w:tcPr>
          <w:p w14:paraId="636C1E41"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Definition:</w:t>
            </w:r>
          </w:p>
          <w:p w14:paraId="636C1E42" w14:textId="77777777" w:rsidR="007E34FD" w:rsidRDefault="00000000">
            <w:pPr>
              <w:pStyle w:val="NormalWeb"/>
              <w:spacing w:before="0" w:beforeAutospacing="0" w:after="60" w:afterAutospacing="0"/>
              <w:ind w:left="300"/>
              <w:rPr>
                <w:rFonts w:ascii="Arial" w:hAnsi="Arial" w:cs="Arial"/>
                <w:sz w:val="18"/>
                <w:szCs w:val="18"/>
              </w:rPr>
            </w:pPr>
            <w:r>
              <w:rPr>
                <w:rFonts w:ascii="Arial" w:hAnsi="Arial" w:cs="Arial"/>
                <w:sz w:val="18"/>
                <w:szCs w:val="18"/>
              </w:rPr>
              <w:t>A utility link or link sequence used to protect and guide cable and pipes via an encasing construction.</w:t>
            </w:r>
          </w:p>
        </w:tc>
      </w:tr>
      <w:tr w:rsidR="007E34FD" w14:paraId="636C1E47" w14:textId="77777777">
        <w:tc>
          <w:tcPr>
            <w:tcW w:w="0" w:type="auto"/>
            <w:tcBorders>
              <w:top w:val="single" w:sz="6" w:space="0" w:color="98BF21"/>
              <w:left w:val="single" w:sz="6" w:space="0" w:color="98BF21"/>
              <w:bottom w:val="single" w:sz="6" w:space="0" w:color="98BF21"/>
              <w:right w:val="single" w:sz="6" w:space="0" w:color="98BF21"/>
            </w:tcBorders>
          </w:tcPr>
          <w:p w14:paraId="636C1E44"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Description:</w:t>
            </w:r>
          </w:p>
          <w:p w14:paraId="636C1E45" w14:textId="77777777" w:rsidR="007E34FD" w:rsidRDefault="00000000">
            <w:pPr>
              <w:pStyle w:val="NormalWeb"/>
              <w:spacing w:before="0" w:beforeAutospacing="0" w:after="60" w:afterAutospacing="0"/>
              <w:ind w:left="300"/>
              <w:rPr>
                <w:rFonts w:ascii="Arial" w:hAnsi="Arial" w:cs="Arial"/>
                <w:sz w:val="18"/>
                <w:szCs w:val="18"/>
              </w:rPr>
            </w:pPr>
            <w:r>
              <w:rPr>
                <w:rFonts w:ascii="Arial" w:hAnsi="Arial" w:cs="Arial"/>
                <w:sz w:val="18"/>
                <w:szCs w:val="18"/>
              </w:rPr>
              <w:t>A Duct (or Conduit, or Duct-bank, or Wireway) is a linear object which belongs to the structural network. It is the outermost casing. A Duct may contain Pipe(s), Cable(s) or other Duct(s).</w:t>
            </w:r>
          </w:p>
          <w:p w14:paraId="636C1E46" w14:textId="77777777" w:rsidR="007E34FD" w:rsidRDefault="00000000">
            <w:pPr>
              <w:pStyle w:val="NormalWeb"/>
              <w:spacing w:before="0" w:beforeAutospacing="0" w:after="60" w:afterAutospacing="0"/>
              <w:ind w:left="300"/>
              <w:rPr>
                <w:rFonts w:ascii="Arial" w:hAnsi="Arial" w:cs="Arial"/>
                <w:sz w:val="18"/>
                <w:szCs w:val="18"/>
              </w:rPr>
            </w:pPr>
            <w:r>
              <w:rPr>
                <w:rFonts w:ascii="Arial" w:hAnsi="Arial" w:cs="Arial"/>
                <w:sz w:val="18"/>
                <w:szCs w:val="18"/>
              </w:rPr>
              <w:t>Duct is a concrete feature class that contains information about the position and characteristics of ducts as seen from a manhole, vault, or a cross-section of a trench and duct.</w:t>
            </w:r>
          </w:p>
        </w:tc>
      </w:tr>
      <w:tr w:rsidR="007E34FD" w14:paraId="636C1E4A" w14:textId="77777777">
        <w:tc>
          <w:tcPr>
            <w:tcW w:w="0" w:type="auto"/>
            <w:tcBorders>
              <w:top w:val="single" w:sz="6" w:space="0" w:color="98BF21"/>
              <w:left w:val="single" w:sz="6" w:space="0" w:color="98BF21"/>
              <w:bottom w:val="single" w:sz="6" w:space="0" w:color="98BF21"/>
              <w:right w:val="single" w:sz="6" w:space="0" w:color="98BF21"/>
            </w:tcBorders>
          </w:tcPr>
          <w:p w14:paraId="636C1E48"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Subtype of:</w:t>
            </w:r>
          </w:p>
          <w:p w14:paraId="636C1E49" w14:textId="77777777" w:rsidR="007E34FD" w:rsidRDefault="00000000">
            <w:pPr>
              <w:pStyle w:val="NormalWeb"/>
              <w:spacing w:before="0" w:beforeAutospacing="0" w:after="60" w:afterAutospacing="0"/>
              <w:ind w:left="300"/>
              <w:rPr>
                <w:rFonts w:ascii="Arial" w:hAnsi="Arial" w:cs="Arial"/>
                <w:sz w:val="18"/>
                <w:szCs w:val="18"/>
              </w:rPr>
            </w:pPr>
            <w:hyperlink r:id="rId42" w:anchor="_C33228" w:tooltip="https://inspire.ec.europa.eu/data-model/approved/r4618-ir/fc/#_C33228" w:history="1">
              <w:r>
                <w:rPr>
                  <w:rStyle w:val="Hyperlink"/>
                  <w:rFonts w:ascii="Arial" w:hAnsi="Arial" w:cs="Arial"/>
                  <w:color w:val="325595"/>
                  <w:sz w:val="18"/>
                  <w:szCs w:val="18"/>
                </w:rPr>
                <w:t>UtilityLinkSet</w:t>
              </w:r>
            </w:hyperlink>
          </w:p>
        </w:tc>
      </w:tr>
      <w:tr w:rsidR="007E34FD" w14:paraId="636C1E4D" w14:textId="77777777">
        <w:tc>
          <w:tcPr>
            <w:tcW w:w="0" w:type="auto"/>
            <w:tcBorders>
              <w:top w:val="single" w:sz="6" w:space="0" w:color="98BF21"/>
              <w:left w:val="single" w:sz="6" w:space="0" w:color="98BF21"/>
              <w:bottom w:val="single" w:sz="6" w:space="0" w:color="98BF21"/>
              <w:right w:val="single" w:sz="6" w:space="0" w:color="98BF21"/>
            </w:tcBorders>
          </w:tcPr>
          <w:p w14:paraId="636C1E4B"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Type:</w:t>
            </w:r>
          </w:p>
          <w:p w14:paraId="636C1E4C" w14:textId="77777777" w:rsidR="007E34FD" w:rsidRDefault="00000000">
            <w:pPr>
              <w:pStyle w:val="NormalWeb"/>
              <w:spacing w:before="0" w:beforeAutospacing="0" w:after="60" w:afterAutospacing="0"/>
              <w:ind w:left="300"/>
              <w:rPr>
                <w:rFonts w:ascii="Arial" w:hAnsi="Arial" w:cs="Arial"/>
                <w:sz w:val="18"/>
                <w:szCs w:val="18"/>
              </w:rPr>
            </w:pPr>
            <w:r>
              <w:rPr>
                <w:rFonts w:ascii="Arial" w:hAnsi="Arial" w:cs="Arial"/>
                <w:sz w:val="18"/>
                <w:szCs w:val="18"/>
              </w:rPr>
              <w:t>Spatial Object Type</w:t>
            </w:r>
          </w:p>
        </w:tc>
      </w:tr>
      <w:tr w:rsidR="007E34FD" w14:paraId="636C1E65" w14:textId="77777777">
        <w:tc>
          <w:tcPr>
            <w:tcW w:w="0" w:type="auto"/>
            <w:tcBorders>
              <w:top w:val="single" w:sz="6" w:space="0" w:color="98BF21"/>
              <w:left w:val="single" w:sz="6" w:space="0" w:color="98BF21"/>
              <w:bottom w:val="single" w:sz="6" w:space="0" w:color="98BF21"/>
              <w:right w:val="single" w:sz="6" w:space="0" w:color="98BF21"/>
            </w:tcBorders>
          </w:tcPr>
          <w:p w14:paraId="636C1E4E"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Attribute:</w:t>
            </w:r>
          </w:p>
          <w:tbl>
            <w:tblPr>
              <w:tblW w:w="14976" w:type="dxa"/>
              <w:tblCellMar>
                <w:left w:w="0" w:type="dxa"/>
                <w:right w:w="0" w:type="dxa"/>
              </w:tblCellMar>
              <w:tblLook w:val="04A0" w:firstRow="1" w:lastRow="0" w:firstColumn="1" w:lastColumn="0" w:noHBand="0" w:noVBand="1"/>
            </w:tblPr>
            <w:tblGrid>
              <w:gridCol w:w="2754"/>
              <w:gridCol w:w="12222"/>
            </w:tblGrid>
            <w:tr w:rsidR="007E34FD" w14:paraId="636C1E51" w14:textId="77777777">
              <w:tc>
                <w:tcPr>
                  <w:tcW w:w="0" w:type="auto"/>
                </w:tcPr>
                <w:p w14:paraId="636C1E4F"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Name:</w:t>
                  </w:r>
                </w:p>
              </w:tc>
              <w:tc>
                <w:tcPr>
                  <w:tcW w:w="0" w:type="auto"/>
                </w:tcPr>
                <w:p w14:paraId="636C1E50"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ductWidth</w:t>
                  </w:r>
                </w:p>
              </w:tc>
            </w:tr>
            <w:tr w:rsidR="007E34FD" w14:paraId="636C1E54" w14:textId="77777777">
              <w:tc>
                <w:tcPr>
                  <w:tcW w:w="0" w:type="auto"/>
                </w:tcPr>
                <w:p w14:paraId="636C1E52"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Title:</w:t>
                  </w:r>
                </w:p>
              </w:tc>
              <w:tc>
                <w:tcPr>
                  <w:tcW w:w="0" w:type="auto"/>
                </w:tcPr>
                <w:p w14:paraId="636C1E53"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duct width</w:t>
                  </w:r>
                </w:p>
              </w:tc>
            </w:tr>
            <w:tr w:rsidR="007E34FD" w14:paraId="636C1E57" w14:textId="77777777">
              <w:tc>
                <w:tcPr>
                  <w:tcW w:w="0" w:type="auto"/>
                </w:tcPr>
                <w:p w14:paraId="636C1E55"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Definition:</w:t>
                  </w:r>
                </w:p>
              </w:tc>
              <w:tc>
                <w:tcPr>
                  <w:tcW w:w="0" w:type="auto"/>
                </w:tcPr>
                <w:p w14:paraId="636C1E56"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The width of the duct.</w:t>
                  </w:r>
                </w:p>
              </w:tc>
            </w:tr>
            <w:tr w:rsidR="007E34FD" w14:paraId="636C1E5A" w14:textId="77777777">
              <w:tc>
                <w:tcPr>
                  <w:tcW w:w="0" w:type="auto"/>
                </w:tcPr>
                <w:p w14:paraId="636C1E58"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Description:</w:t>
                  </w:r>
                </w:p>
              </w:tc>
              <w:tc>
                <w:tcPr>
                  <w:tcW w:w="0" w:type="auto"/>
                </w:tcPr>
                <w:p w14:paraId="636C1E59"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The measurement of the object – in this case, the duct - from side to side.</w:t>
                  </w:r>
                </w:p>
              </w:tc>
            </w:tr>
            <w:tr w:rsidR="007E34FD" w14:paraId="636C1E5D" w14:textId="77777777">
              <w:tc>
                <w:tcPr>
                  <w:tcW w:w="0" w:type="auto"/>
                </w:tcPr>
                <w:p w14:paraId="636C1E5B"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Voidable:</w:t>
                  </w:r>
                </w:p>
              </w:tc>
              <w:tc>
                <w:tcPr>
                  <w:tcW w:w="0" w:type="auto"/>
                </w:tcPr>
                <w:p w14:paraId="636C1E5C"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true</w:t>
                  </w:r>
                </w:p>
              </w:tc>
            </w:tr>
            <w:tr w:rsidR="007E34FD" w14:paraId="636C1E60" w14:textId="77777777">
              <w:tc>
                <w:tcPr>
                  <w:tcW w:w="0" w:type="auto"/>
                </w:tcPr>
                <w:p w14:paraId="636C1E5E"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Multiplicity:</w:t>
                  </w:r>
                </w:p>
              </w:tc>
              <w:tc>
                <w:tcPr>
                  <w:tcW w:w="0" w:type="auto"/>
                </w:tcPr>
                <w:p w14:paraId="636C1E5F"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1</w:t>
                  </w:r>
                </w:p>
              </w:tc>
            </w:tr>
            <w:tr w:rsidR="007E34FD" w14:paraId="636C1E63" w14:textId="77777777">
              <w:tc>
                <w:tcPr>
                  <w:tcW w:w="0" w:type="auto"/>
                </w:tcPr>
                <w:p w14:paraId="636C1E61"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Value type:</w:t>
                  </w:r>
                </w:p>
              </w:tc>
              <w:tc>
                <w:tcPr>
                  <w:tcW w:w="0" w:type="auto"/>
                </w:tcPr>
                <w:p w14:paraId="636C1E62"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Length</w:t>
                  </w:r>
                </w:p>
              </w:tc>
            </w:tr>
          </w:tbl>
          <w:p w14:paraId="636C1E64" w14:textId="77777777" w:rsidR="007E34FD" w:rsidRDefault="007E34FD">
            <w:pPr>
              <w:rPr>
                <w:rFonts w:ascii="Arial" w:hAnsi="Arial" w:cs="Arial"/>
              </w:rPr>
            </w:pPr>
          </w:p>
        </w:tc>
      </w:tr>
      <w:tr w:rsidR="007E34FD" w14:paraId="636C1E77" w14:textId="77777777">
        <w:tc>
          <w:tcPr>
            <w:tcW w:w="0" w:type="auto"/>
            <w:tcBorders>
              <w:top w:val="single" w:sz="6" w:space="0" w:color="98BF21"/>
              <w:left w:val="single" w:sz="6" w:space="0" w:color="98BF21"/>
              <w:bottom w:val="single" w:sz="6" w:space="0" w:color="98BF21"/>
              <w:right w:val="single" w:sz="6" w:space="0" w:color="98BF21"/>
            </w:tcBorders>
          </w:tcPr>
          <w:p w14:paraId="636C1E66"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Association role:</w:t>
            </w:r>
          </w:p>
          <w:tbl>
            <w:tblPr>
              <w:tblW w:w="14976" w:type="dxa"/>
              <w:tblCellMar>
                <w:left w:w="0" w:type="dxa"/>
                <w:right w:w="0" w:type="dxa"/>
              </w:tblCellMar>
              <w:tblLook w:val="04A0" w:firstRow="1" w:lastRow="0" w:firstColumn="1" w:lastColumn="0" w:noHBand="0" w:noVBand="1"/>
            </w:tblPr>
            <w:tblGrid>
              <w:gridCol w:w="3250"/>
              <w:gridCol w:w="11726"/>
            </w:tblGrid>
            <w:tr w:rsidR="007E34FD" w14:paraId="636C1E69" w14:textId="77777777">
              <w:tc>
                <w:tcPr>
                  <w:tcW w:w="0" w:type="auto"/>
                </w:tcPr>
                <w:p w14:paraId="636C1E67"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Name:</w:t>
                  </w:r>
                </w:p>
              </w:tc>
              <w:tc>
                <w:tcPr>
                  <w:tcW w:w="0" w:type="auto"/>
                </w:tcPr>
                <w:p w14:paraId="636C1E68"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ducts</w:t>
                  </w:r>
                </w:p>
              </w:tc>
            </w:tr>
            <w:tr w:rsidR="007E34FD" w14:paraId="636C1E6C" w14:textId="77777777">
              <w:tc>
                <w:tcPr>
                  <w:tcW w:w="0" w:type="auto"/>
                </w:tcPr>
                <w:p w14:paraId="636C1E6A"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Definition:</w:t>
                  </w:r>
                </w:p>
              </w:tc>
              <w:tc>
                <w:tcPr>
                  <w:tcW w:w="0" w:type="auto"/>
                </w:tcPr>
                <w:p w14:paraId="636C1E6B"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A single duct or set of ducts that constitute the inner-duct.</w:t>
                  </w:r>
                </w:p>
              </w:tc>
            </w:tr>
            <w:tr w:rsidR="007E34FD" w14:paraId="636C1E6F" w14:textId="77777777">
              <w:tc>
                <w:tcPr>
                  <w:tcW w:w="0" w:type="auto"/>
                </w:tcPr>
                <w:p w14:paraId="636C1E6D"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Voidable:</w:t>
                  </w:r>
                </w:p>
              </w:tc>
              <w:tc>
                <w:tcPr>
                  <w:tcW w:w="0" w:type="auto"/>
                </w:tcPr>
                <w:p w14:paraId="636C1E6E"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true</w:t>
                  </w:r>
                </w:p>
              </w:tc>
            </w:tr>
            <w:tr w:rsidR="007E34FD" w14:paraId="636C1E72" w14:textId="77777777">
              <w:tc>
                <w:tcPr>
                  <w:tcW w:w="0" w:type="auto"/>
                </w:tcPr>
                <w:p w14:paraId="636C1E70"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Multiplicity:</w:t>
                  </w:r>
                </w:p>
              </w:tc>
              <w:tc>
                <w:tcPr>
                  <w:tcW w:w="0" w:type="auto"/>
                </w:tcPr>
                <w:p w14:paraId="636C1E71"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0..*</w:t>
                  </w:r>
                </w:p>
              </w:tc>
            </w:tr>
            <w:tr w:rsidR="007E34FD" w14:paraId="636C1E75" w14:textId="77777777">
              <w:tc>
                <w:tcPr>
                  <w:tcW w:w="0" w:type="auto"/>
                </w:tcPr>
                <w:p w14:paraId="636C1E73"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Value type:</w:t>
                  </w:r>
                </w:p>
              </w:tc>
              <w:tc>
                <w:tcPr>
                  <w:tcW w:w="0" w:type="auto"/>
                </w:tcPr>
                <w:p w14:paraId="636C1E74" w14:textId="77777777" w:rsidR="007E34FD" w:rsidRDefault="00000000">
                  <w:pPr>
                    <w:pStyle w:val="NormalWeb"/>
                    <w:spacing w:before="0" w:beforeAutospacing="0" w:after="60" w:afterAutospacing="0"/>
                    <w:rPr>
                      <w:rFonts w:ascii="Arial" w:hAnsi="Arial" w:cs="Arial"/>
                      <w:sz w:val="18"/>
                      <w:szCs w:val="18"/>
                    </w:rPr>
                  </w:pPr>
                  <w:hyperlink r:id="rId43" w:anchor="_C33232" w:tooltip="https://inspire.ec.europa.eu/data-model/approved/r4618-ir/fc/#_C33232" w:history="1">
                    <w:r>
                      <w:rPr>
                        <w:rStyle w:val="Hyperlink"/>
                        <w:rFonts w:ascii="Arial" w:hAnsi="Arial" w:cs="Arial"/>
                        <w:color w:val="325595"/>
                        <w:sz w:val="18"/>
                        <w:szCs w:val="18"/>
                      </w:rPr>
                      <w:t>Duct</w:t>
                    </w:r>
                  </w:hyperlink>
                  <w:r>
                    <w:rPr>
                      <w:rFonts w:ascii="Arial" w:hAnsi="Arial" w:cs="Arial"/>
                      <w:sz w:val="18"/>
                      <w:szCs w:val="18"/>
                    </w:rPr>
                    <w:t> (spatial object type)</w:t>
                  </w:r>
                </w:p>
              </w:tc>
            </w:tr>
          </w:tbl>
          <w:p w14:paraId="636C1E76" w14:textId="77777777" w:rsidR="007E34FD" w:rsidRDefault="007E34FD">
            <w:pPr>
              <w:rPr>
                <w:rFonts w:ascii="Arial" w:hAnsi="Arial" w:cs="Arial"/>
              </w:rPr>
            </w:pPr>
          </w:p>
        </w:tc>
      </w:tr>
      <w:tr w:rsidR="007E34FD" w14:paraId="636C1E89" w14:textId="77777777">
        <w:tc>
          <w:tcPr>
            <w:tcW w:w="0" w:type="auto"/>
            <w:tcBorders>
              <w:top w:val="single" w:sz="6" w:space="0" w:color="98BF21"/>
              <w:left w:val="single" w:sz="6" w:space="0" w:color="98BF21"/>
              <w:bottom w:val="single" w:sz="6" w:space="0" w:color="98BF21"/>
              <w:right w:val="single" w:sz="6" w:space="0" w:color="98BF21"/>
            </w:tcBorders>
          </w:tcPr>
          <w:p w14:paraId="636C1E78"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Association role:</w:t>
            </w:r>
          </w:p>
          <w:tbl>
            <w:tblPr>
              <w:tblW w:w="14976" w:type="dxa"/>
              <w:tblCellMar>
                <w:left w:w="0" w:type="dxa"/>
                <w:right w:w="0" w:type="dxa"/>
              </w:tblCellMar>
              <w:tblLook w:val="04A0" w:firstRow="1" w:lastRow="0" w:firstColumn="1" w:lastColumn="0" w:noHBand="0" w:noVBand="1"/>
            </w:tblPr>
            <w:tblGrid>
              <w:gridCol w:w="4282"/>
              <w:gridCol w:w="10694"/>
            </w:tblGrid>
            <w:tr w:rsidR="007E34FD" w14:paraId="636C1E7B" w14:textId="77777777">
              <w:tc>
                <w:tcPr>
                  <w:tcW w:w="0" w:type="auto"/>
                </w:tcPr>
                <w:p w14:paraId="636C1E79"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Name:</w:t>
                  </w:r>
                </w:p>
              </w:tc>
              <w:tc>
                <w:tcPr>
                  <w:tcW w:w="0" w:type="auto"/>
                </w:tcPr>
                <w:p w14:paraId="636C1E7A"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cables</w:t>
                  </w:r>
                </w:p>
              </w:tc>
            </w:tr>
            <w:tr w:rsidR="007E34FD" w14:paraId="636C1E7E" w14:textId="77777777">
              <w:tc>
                <w:tcPr>
                  <w:tcW w:w="0" w:type="auto"/>
                </w:tcPr>
                <w:p w14:paraId="636C1E7C"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Definition:</w:t>
                  </w:r>
                </w:p>
              </w:tc>
              <w:tc>
                <w:tcPr>
                  <w:tcW w:w="0" w:type="auto"/>
                </w:tcPr>
                <w:p w14:paraId="636C1E7D"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A duct may contain one or more cables.</w:t>
                  </w:r>
                </w:p>
              </w:tc>
            </w:tr>
            <w:tr w:rsidR="007E34FD" w14:paraId="636C1E81" w14:textId="77777777">
              <w:tc>
                <w:tcPr>
                  <w:tcW w:w="0" w:type="auto"/>
                </w:tcPr>
                <w:p w14:paraId="636C1E7F"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Voidable:</w:t>
                  </w:r>
                </w:p>
              </w:tc>
              <w:tc>
                <w:tcPr>
                  <w:tcW w:w="0" w:type="auto"/>
                </w:tcPr>
                <w:p w14:paraId="636C1E80"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true</w:t>
                  </w:r>
                </w:p>
              </w:tc>
            </w:tr>
            <w:tr w:rsidR="007E34FD" w14:paraId="636C1E84" w14:textId="77777777">
              <w:tc>
                <w:tcPr>
                  <w:tcW w:w="0" w:type="auto"/>
                </w:tcPr>
                <w:p w14:paraId="636C1E82"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Multiplicity:</w:t>
                  </w:r>
                </w:p>
              </w:tc>
              <w:tc>
                <w:tcPr>
                  <w:tcW w:w="0" w:type="auto"/>
                </w:tcPr>
                <w:p w14:paraId="636C1E83"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0..*</w:t>
                  </w:r>
                </w:p>
              </w:tc>
            </w:tr>
            <w:tr w:rsidR="007E34FD" w14:paraId="636C1E87" w14:textId="77777777">
              <w:tc>
                <w:tcPr>
                  <w:tcW w:w="0" w:type="auto"/>
                </w:tcPr>
                <w:p w14:paraId="636C1E85"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Value type:</w:t>
                  </w:r>
                </w:p>
              </w:tc>
              <w:tc>
                <w:tcPr>
                  <w:tcW w:w="0" w:type="auto"/>
                </w:tcPr>
                <w:p w14:paraId="636C1E86" w14:textId="77777777" w:rsidR="007E34FD" w:rsidRDefault="00000000">
                  <w:pPr>
                    <w:pStyle w:val="NormalWeb"/>
                    <w:spacing w:before="0" w:beforeAutospacing="0" w:after="60" w:afterAutospacing="0"/>
                    <w:rPr>
                      <w:rFonts w:ascii="Arial" w:hAnsi="Arial" w:cs="Arial"/>
                      <w:sz w:val="18"/>
                      <w:szCs w:val="18"/>
                    </w:rPr>
                  </w:pPr>
                  <w:hyperlink r:id="rId44" w:anchor="_C33235" w:tooltip="https://inspire.ec.europa.eu/data-model/approved/r4618-ir/fc/#_C33235" w:history="1">
                    <w:r>
                      <w:rPr>
                        <w:rStyle w:val="Hyperlink"/>
                        <w:rFonts w:ascii="Arial" w:hAnsi="Arial" w:cs="Arial"/>
                        <w:color w:val="325595"/>
                        <w:sz w:val="18"/>
                        <w:szCs w:val="18"/>
                      </w:rPr>
                      <w:t>Cable</w:t>
                    </w:r>
                  </w:hyperlink>
                  <w:r>
                    <w:rPr>
                      <w:rFonts w:ascii="Arial" w:hAnsi="Arial" w:cs="Arial"/>
                      <w:sz w:val="18"/>
                      <w:szCs w:val="18"/>
                    </w:rPr>
                    <w:t> (spatial object type)</w:t>
                  </w:r>
                </w:p>
              </w:tc>
            </w:tr>
          </w:tbl>
          <w:p w14:paraId="636C1E88" w14:textId="77777777" w:rsidR="007E34FD" w:rsidRDefault="007E34FD">
            <w:pPr>
              <w:rPr>
                <w:rFonts w:ascii="Arial" w:hAnsi="Arial" w:cs="Arial"/>
              </w:rPr>
            </w:pPr>
          </w:p>
        </w:tc>
      </w:tr>
      <w:tr w:rsidR="007E34FD" w14:paraId="636C1E9B" w14:textId="77777777">
        <w:tc>
          <w:tcPr>
            <w:tcW w:w="0" w:type="auto"/>
            <w:tcBorders>
              <w:top w:val="single" w:sz="6" w:space="0" w:color="98BF21"/>
              <w:left w:val="single" w:sz="6" w:space="0" w:color="98BF21"/>
              <w:bottom w:val="single" w:sz="6" w:space="0" w:color="98BF21"/>
              <w:right w:val="single" w:sz="6" w:space="0" w:color="98BF21"/>
            </w:tcBorders>
          </w:tcPr>
          <w:p w14:paraId="636C1E8A" w14:textId="77777777" w:rsidR="007E34FD" w:rsidRDefault="00000000">
            <w:pPr>
              <w:pStyle w:val="title2"/>
              <w:spacing w:before="0" w:beforeAutospacing="0" w:after="60" w:afterAutospacing="0"/>
              <w:rPr>
                <w:rFonts w:ascii="Arial" w:hAnsi="Arial" w:cs="Arial"/>
                <w:b/>
                <w:bCs/>
                <w:sz w:val="18"/>
                <w:szCs w:val="18"/>
              </w:rPr>
            </w:pPr>
            <w:r>
              <w:rPr>
                <w:rFonts w:ascii="Arial" w:hAnsi="Arial" w:cs="Arial"/>
                <w:b/>
                <w:bCs/>
                <w:sz w:val="18"/>
                <w:szCs w:val="18"/>
              </w:rPr>
              <w:t>Association role:</w:t>
            </w:r>
          </w:p>
          <w:tbl>
            <w:tblPr>
              <w:tblW w:w="14976" w:type="dxa"/>
              <w:tblCellMar>
                <w:left w:w="0" w:type="dxa"/>
                <w:right w:w="0" w:type="dxa"/>
              </w:tblCellMar>
              <w:tblLook w:val="04A0" w:firstRow="1" w:lastRow="0" w:firstColumn="1" w:lastColumn="0" w:noHBand="0" w:noVBand="1"/>
            </w:tblPr>
            <w:tblGrid>
              <w:gridCol w:w="3879"/>
              <w:gridCol w:w="11097"/>
            </w:tblGrid>
            <w:tr w:rsidR="007E34FD" w14:paraId="636C1E8D" w14:textId="77777777">
              <w:tc>
                <w:tcPr>
                  <w:tcW w:w="0" w:type="auto"/>
                </w:tcPr>
                <w:p w14:paraId="636C1E8B"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Name:</w:t>
                  </w:r>
                </w:p>
              </w:tc>
              <w:tc>
                <w:tcPr>
                  <w:tcW w:w="0" w:type="auto"/>
                </w:tcPr>
                <w:p w14:paraId="636C1E8C"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pipes</w:t>
                  </w:r>
                </w:p>
              </w:tc>
            </w:tr>
            <w:tr w:rsidR="007E34FD" w14:paraId="636C1E90" w14:textId="77777777">
              <w:tc>
                <w:tcPr>
                  <w:tcW w:w="0" w:type="auto"/>
                </w:tcPr>
                <w:p w14:paraId="636C1E8E"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Definition:</w:t>
                  </w:r>
                </w:p>
              </w:tc>
              <w:tc>
                <w:tcPr>
                  <w:tcW w:w="0" w:type="auto"/>
                </w:tcPr>
                <w:p w14:paraId="636C1E8F"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The set of pipes that constitute the duct bank.</w:t>
                  </w:r>
                </w:p>
              </w:tc>
            </w:tr>
            <w:tr w:rsidR="007E34FD" w14:paraId="636C1E93" w14:textId="77777777">
              <w:tc>
                <w:tcPr>
                  <w:tcW w:w="0" w:type="auto"/>
                </w:tcPr>
                <w:p w14:paraId="636C1E91"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Voidable:</w:t>
                  </w:r>
                </w:p>
              </w:tc>
              <w:tc>
                <w:tcPr>
                  <w:tcW w:w="0" w:type="auto"/>
                </w:tcPr>
                <w:p w14:paraId="636C1E92"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true</w:t>
                  </w:r>
                </w:p>
              </w:tc>
            </w:tr>
            <w:tr w:rsidR="007E34FD" w14:paraId="636C1E96" w14:textId="77777777">
              <w:tc>
                <w:tcPr>
                  <w:tcW w:w="0" w:type="auto"/>
                </w:tcPr>
                <w:p w14:paraId="636C1E94"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lastRenderedPageBreak/>
                    <w:t>Multiplicity:</w:t>
                  </w:r>
                </w:p>
              </w:tc>
              <w:tc>
                <w:tcPr>
                  <w:tcW w:w="0" w:type="auto"/>
                </w:tcPr>
                <w:p w14:paraId="636C1E95" w14:textId="77777777" w:rsidR="007E34FD" w:rsidRDefault="00000000">
                  <w:pPr>
                    <w:pStyle w:val="NormalWeb"/>
                    <w:spacing w:before="0" w:beforeAutospacing="0" w:after="60" w:afterAutospacing="0"/>
                    <w:rPr>
                      <w:rFonts w:ascii="Arial" w:hAnsi="Arial" w:cs="Arial"/>
                      <w:sz w:val="18"/>
                      <w:szCs w:val="18"/>
                    </w:rPr>
                  </w:pPr>
                  <w:r>
                    <w:rPr>
                      <w:rFonts w:ascii="Arial" w:hAnsi="Arial" w:cs="Arial"/>
                      <w:sz w:val="18"/>
                      <w:szCs w:val="18"/>
                    </w:rPr>
                    <w:t>0..*</w:t>
                  </w:r>
                </w:p>
              </w:tc>
            </w:tr>
            <w:tr w:rsidR="007E34FD" w14:paraId="636C1E99" w14:textId="77777777">
              <w:trPr>
                <w:trHeight w:val="72"/>
              </w:trPr>
              <w:tc>
                <w:tcPr>
                  <w:tcW w:w="0" w:type="auto"/>
                </w:tcPr>
                <w:p w14:paraId="636C1E97" w14:textId="77777777" w:rsidR="007E34FD" w:rsidRDefault="00000000">
                  <w:pPr>
                    <w:pStyle w:val="title2"/>
                    <w:spacing w:before="0" w:beforeAutospacing="0" w:after="60" w:afterAutospacing="0"/>
                    <w:ind w:left="270"/>
                    <w:rPr>
                      <w:rFonts w:ascii="Arial" w:hAnsi="Arial" w:cs="Arial"/>
                      <w:b/>
                      <w:bCs/>
                      <w:sz w:val="18"/>
                      <w:szCs w:val="18"/>
                    </w:rPr>
                  </w:pPr>
                  <w:r>
                    <w:rPr>
                      <w:rFonts w:ascii="Arial" w:hAnsi="Arial" w:cs="Arial"/>
                      <w:b/>
                      <w:bCs/>
                      <w:sz w:val="18"/>
                      <w:szCs w:val="18"/>
                    </w:rPr>
                    <w:t>Value type:</w:t>
                  </w:r>
                </w:p>
              </w:tc>
              <w:tc>
                <w:tcPr>
                  <w:tcW w:w="0" w:type="auto"/>
                </w:tcPr>
                <w:p w14:paraId="636C1E98" w14:textId="77777777" w:rsidR="007E34FD" w:rsidRDefault="00000000">
                  <w:pPr>
                    <w:pStyle w:val="NormalWeb"/>
                    <w:spacing w:before="0" w:beforeAutospacing="0" w:after="60" w:afterAutospacing="0"/>
                    <w:rPr>
                      <w:rFonts w:ascii="Arial" w:hAnsi="Arial" w:cs="Arial"/>
                      <w:sz w:val="18"/>
                      <w:szCs w:val="18"/>
                    </w:rPr>
                  </w:pPr>
                  <w:hyperlink r:id="rId45" w:anchor="_C33229" w:tooltip="https://inspire.ec.europa.eu/data-model/approved/r4618-ir/fc/#_C33229" w:history="1">
                    <w:r>
                      <w:rPr>
                        <w:rStyle w:val="Hyperlink"/>
                        <w:rFonts w:ascii="Arial" w:hAnsi="Arial" w:cs="Arial"/>
                        <w:color w:val="325595"/>
                        <w:sz w:val="18"/>
                        <w:szCs w:val="18"/>
                      </w:rPr>
                      <w:t>Pipe</w:t>
                    </w:r>
                  </w:hyperlink>
                  <w:r>
                    <w:rPr>
                      <w:rFonts w:ascii="Arial" w:hAnsi="Arial" w:cs="Arial"/>
                      <w:sz w:val="18"/>
                      <w:szCs w:val="18"/>
                    </w:rPr>
                    <w:t> (spatial object type)</w:t>
                  </w:r>
                </w:p>
              </w:tc>
            </w:tr>
          </w:tbl>
          <w:p w14:paraId="636C1E9A" w14:textId="77777777" w:rsidR="007E34FD" w:rsidRDefault="007E34FD">
            <w:pPr>
              <w:rPr>
                <w:rFonts w:ascii="Arial" w:hAnsi="Arial" w:cs="Arial"/>
              </w:rPr>
            </w:pPr>
          </w:p>
        </w:tc>
      </w:tr>
      <w:tr w:rsidR="007E34FD" w14:paraId="636C1E9D" w14:textId="77777777">
        <w:tc>
          <w:tcPr>
            <w:tcW w:w="5000" w:type="pct"/>
          </w:tcPr>
          <w:p w14:paraId="636C1E9C" w14:textId="77777777" w:rsidR="007E34FD" w:rsidRDefault="007E34FD">
            <w:pPr>
              <w:pStyle w:val="small"/>
              <w:spacing w:before="0" w:beforeAutospacing="0" w:after="60" w:afterAutospacing="0"/>
              <w:jc w:val="right"/>
              <w:rPr>
                <w:rFonts w:ascii="Arial" w:hAnsi="Arial" w:cs="Arial"/>
                <w:sz w:val="15"/>
                <w:szCs w:val="15"/>
              </w:rPr>
            </w:pPr>
          </w:p>
        </w:tc>
      </w:tr>
    </w:tbl>
    <w:p w14:paraId="636C1E9E"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More examples can be found on Feature Catalogue “INSPIRE Application Schemas.”</w:t>
      </w:r>
      <w:r>
        <w:rPr>
          <w:rStyle w:val="FootnoteReference"/>
          <w:rFonts w:ascii="Calibri" w:eastAsia="Calibri" w:hAnsi="Calibri" w:cs="Calibri"/>
          <w:color w:val="222222"/>
          <w:sz w:val="22"/>
          <w:szCs w:val="22"/>
          <w:highlight w:val="white"/>
        </w:rPr>
        <w:footnoteReference w:id="13"/>
      </w:r>
    </w:p>
    <w:p w14:paraId="636C1E9F" w14:textId="77777777" w:rsidR="007E34FD" w:rsidRDefault="007E34FD">
      <w:pPr>
        <w:rPr>
          <w:rFonts w:ascii="Calibri" w:eastAsia="Calibri" w:hAnsi="Calibri" w:cs="Calibri"/>
          <w:color w:val="222222"/>
          <w:sz w:val="22"/>
          <w:szCs w:val="22"/>
          <w:highlight w:val="white"/>
        </w:rPr>
      </w:pPr>
    </w:p>
    <w:p w14:paraId="636C1EA0"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EA1"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Written documentation containing the feature catalogue is a less favourable option since automated access is not supported. However, it would still document geospatial records well enough for manual interpretation.</w:t>
      </w:r>
    </w:p>
    <w:p w14:paraId="636C1EA2" w14:textId="77777777" w:rsidR="007E34FD" w:rsidRDefault="007E34FD">
      <w:pPr>
        <w:rPr>
          <w:rFonts w:ascii="Calibri" w:eastAsia="Calibri" w:hAnsi="Calibri" w:cs="Calibri"/>
          <w:color w:val="222222"/>
          <w:sz w:val="22"/>
          <w:szCs w:val="22"/>
          <w:highlight w:val="white"/>
        </w:rPr>
      </w:pPr>
    </w:p>
    <w:p w14:paraId="636C1EA3" w14:textId="77777777" w:rsidR="007E34FD" w:rsidRDefault="00000000">
      <w:pPr>
        <w:pStyle w:val="Heading3"/>
        <w:spacing w:before="240" w:after="200"/>
        <w:ind w:left="0" w:firstLine="0"/>
      </w:pPr>
      <w:bookmarkStart w:id="118" w:name="_Toc80953118"/>
      <w:r>
        <w:t>GEO_29 Rationale</w:t>
      </w:r>
      <w:bookmarkEnd w:id="118"/>
    </w:p>
    <w:p w14:paraId="636C1EA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7"/>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EAC"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EA5" w14:textId="77777777" w:rsidR="007E34FD" w:rsidRDefault="00000000">
            <w:pPr>
              <w:spacing w:before="240" w:after="240"/>
              <w:rPr>
                <w:color w:val="4A86E8"/>
              </w:rPr>
            </w:pPr>
            <w:r>
              <w:rPr>
                <w:b w:val="0"/>
                <w:color w:val="4A86E8"/>
              </w:rPr>
              <w:t>GEO_29</w:t>
            </w:r>
          </w:p>
          <w:p w14:paraId="636C1EA6" w14:textId="77777777" w:rsidR="007E34FD" w:rsidRDefault="007E34FD">
            <w:pPr>
              <w:spacing w:before="240" w:after="240"/>
              <w:rPr>
                <w:color w:val="4A86E8"/>
              </w:rPr>
            </w:pPr>
          </w:p>
        </w:tc>
        <w:tc>
          <w:tcPr>
            <w:tcW w:w="1927" w:type="dxa"/>
            <w:shd w:val="clear" w:color="auto" w:fill="F3F3F3"/>
          </w:tcPr>
          <w:p w14:paraId="636C1EA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Logical model</w:t>
            </w:r>
          </w:p>
          <w:p w14:paraId="636C1EA8"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EA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A document describing relationships between multiple geospatial entities or geospatial and non-spatial records </w:t>
            </w:r>
            <w:r>
              <w:rPr>
                <w:color w:val="4A86E8"/>
              </w:rPr>
              <w:t>SHOULD</w:t>
            </w:r>
            <w:r>
              <w:rPr>
                <w:b w:val="0"/>
                <w:color w:val="4A86E8"/>
              </w:rPr>
              <w:t xml:space="preserve"> be provided in the Information Package</w:t>
            </w:r>
            <w:r>
              <w:t xml:space="preserve"> </w:t>
            </w:r>
            <w:r>
              <w:rPr>
                <w:b w:val="0"/>
                <w:color w:val="4A86E8"/>
              </w:rPr>
              <w:t xml:space="preserve"> </w:t>
            </w:r>
          </w:p>
        </w:tc>
        <w:tc>
          <w:tcPr>
            <w:tcW w:w="1276" w:type="dxa"/>
            <w:shd w:val="clear" w:color="auto" w:fill="F3F3F3"/>
          </w:tcPr>
          <w:p w14:paraId="636C1EAA"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EAB"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SHOULD</w:t>
            </w:r>
          </w:p>
        </w:tc>
      </w:tr>
      <w:tr w:rsidR="007E34FD" w14:paraId="636C1EB3"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EAD" w14:textId="77777777" w:rsidR="007E34FD" w:rsidRDefault="00000000">
            <w:pPr>
              <w:spacing w:before="240" w:after="240"/>
              <w:rPr>
                <w:color w:val="4A86E8"/>
              </w:rPr>
            </w:pPr>
            <w:r>
              <w:rPr>
                <w:b w:val="0"/>
                <w:color w:val="4A86E8"/>
              </w:rPr>
              <w:t xml:space="preserve">GEO_29a </w:t>
            </w:r>
          </w:p>
          <w:p w14:paraId="636C1EAE" w14:textId="77777777" w:rsidR="007E34FD" w:rsidRDefault="00000000">
            <w:pPr>
              <w:spacing w:before="240" w:after="240"/>
              <w:rPr>
                <w:color w:val="4A86E8"/>
              </w:rPr>
            </w:pPr>
            <w:r>
              <w:rPr>
                <w:b w:val="0"/>
                <w:color w:val="4A86E8"/>
              </w:rPr>
              <w:t>Ref GEO_29</w:t>
            </w:r>
          </w:p>
        </w:tc>
        <w:tc>
          <w:tcPr>
            <w:tcW w:w="1927" w:type="dxa"/>
            <w:shd w:val="clear" w:color="auto" w:fill="F3F3F3"/>
          </w:tcPr>
          <w:p w14:paraId="636C1EAF"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b/>
                <w:color w:val="4A86E8"/>
              </w:rPr>
            </w:pPr>
            <w:r>
              <w:t>Placement of logical model</w:t>
            </w:r>
          </w:p>
        </w:tc>
        <w:tc>
          <w:tcPr>
            <w:tcW w:w="5670" w:type="dxa"/>
            <w:shd w:val="clear" w:color="auto" w:fill="F3F3F3"/>
          </w:tcPr>
          <w:p w14:paraId="636C1EB0"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b/>
                <w:color w:val="4A86E8"/>
              </w:rPr>
            </w:pPr>
            <w:r>
              <w:t xml:space="preserve">If a document describing the logical model exists, it </w:t>
            </w:r>
            <w:r>
              <w:rPr>
                <w:b/>
              </w:rPr>
              <w:t>SHOULD</w:t>
            </w:r>
            <w:r>
              <w:t xml:space="preserve"> be provided in a documentation/structure folder</w:t>
            </w:r>
          </w:p>
        </w:tc>
        <w:tc>
          <w:tcPr>
            <w:tcW w:w="1276" w:type="dxa"/>
            <w:shd w:val="clear" w:color="auto" w:fill="F3F3F3"/>
          </w:tcPr>
          <w:p w14:paraId="636C1EB1"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0..1</w:t>
            </w:r>
          </w:p>
          <w:p w14:paraId="636C1EB2"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b/>
                <w:color w:val="4A86E8"/>
              </w:rPr>
            </w:pPr>
            <w:r>
              <w:rPr>
                <w:color w:val="4A86E8"/>
              </w:rPr>
              <w:t xml:space="preserve">      SHOULD</w:t>
            </w:r>
          </w:p>
        </w:tc>
      </w:tr>
      <w:tr w:rsidR="007E34FD" w14:paraId="636C1EBA" w14:textId="77777777" w:rsidTr="007E34FD">
        <w:trPr>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EB4" w14:textId="77777777" w:rsidR="007E34FD" w:rsidRDefault="00000000">
            <w:pPr>
              <w:spacing w:before="240" w:after="240"/>
              <w:rPr>
                <w:color w:val="4A86E8"/>
              </w:rPr>
            </w:pPr>
            <w:r>
              <w:rPr>
                <w:b w:val="0"/>
                <w:color w:val="4A86E8"/>
              </w:rPr>
              <w:t>GEO_29b</w:t>
            </w:r>
          </w:p>
          <w:p w14:paraId="636C1EB5" w14:textId="77777777" w:rsidR="007E34FD" w:rsidRDefault="00000000">
            <w:pPr>
              <w:spacing w:before="240" w:after="240"/>
              <w:rPr>
                <w:color w:val="4A86E8"/>
              </w:rPr>
            </w:pPr>
            <w:r>
              <w:rPr>
                <w:b w:val="0"/>
                <w:color w:val="4A86E8"/>
              </w:rPr>
              <w:t>Ref GEO_29</w:t>
            </w:r>
          </w:p>
        </w:tc>
        <w:tc>
          <w:tcPr>
            <w:tcW w:w="1927" w:type="dxa"/>
            <w:shd w:val="clear" w:color="auto" w:fill="F3F3F3"/>
          </w:tcPr>
          <w:p w14:paraId="636C1EB6" w14:textId="77777777" w:rsidR="007E34FD" w:rsidRDefault="00000000">
            <w:pPr>
              <w:spacing w:before="240" w:after="240"/>
              <w:cnfStyle w:val="000000000000" w:firstRow="0" w:lastRow="0" w:firstColumn="0" w:lastColumn="0" w:oddVBand="0" w:evenVBand="0" w:oddHBand="0" w:evenHBand="0" w:firstRowFirstColumn="0" w:firstRowLastColumn="0" w:lastRowFirstColumn="0" w:lastRowLastColumn="0"/>
              <w:rPr>
                <w:b/>
                <w:color w:val="4A86E8"/>
              </w:rPr>
            </w:pPr>
            <w:r>
              <w:t>Placement of machine-readable logical model</w:t>
            </w:r>
          </w:p>
        </w:tc>
        <w:tc>
          <w:tcPr>
            <w:tcW w:w="5670" w:type="dxa"/>
            <w:shd w:val="clear" w:color="auto" w:fill="F3F3F3"/>
          </w:tcPr>
          <w:p w14:paraId="636C1EB7" w14:textId="77777777" w:rsidR="007E34FD" w:rsidRDefault="00000000">
            <w:pPr>
              <w:spacing w:before="240" w:after="240"/>
              <w:cnfStyle w:val="000000000000" w:firstRow="0" w:lastRow="0" w:firstColumn="0" w:lastColumn="0" w:oddVBand="0" w:evenVBand="0" w:oddHBand="0" w:evenHBand="0" w:firstRowFirstColumn="0" w:firstRowLastColumn="0" w:lastRowFirstColumn="0" w:lastRowLastColumn="0"/>
              <w:rPr>
                <w:b/>
                <w:color w:val="4A86E8"/>
              </w:rPr>
            </w:pPr>
            <w:r>
              <w:t xml:space="preserve">If a standardised machine-readable version of a document describing the logical model exists, it </w:t>
            </w:r>
            <w:r>
              <w:rPr>
                <w:b/>
              </w:rPr>
              <w:t xml:space="preserve">SHOULD </w:t>
            </w:r>
            <w:r>
              <w:t>be provided in representations/[RepresentationName]/documentation/structure</w:t>
            </w:r>
          </w:p>
        </w:tc>
        <w:tc>
          <w:tcPr>
            <w:tcW w:w="1276" w:type="dxa"/>
            <w:shd w:val="clear" w:color="auto" w:fill="F3F3F3"/>
          </w:tcPr>
          <w:p w14:paraId="636C1EB8" w14:textId="77777777" w:rsidR="007E34FD" w:rsidRDefault="00000000">
            <w:pPr>
              <w:spacing w:before="240" w:after="240"/>
              <w:jc w:val="center"/>
              <w:cnfStyle w:val="000000000000" w:firstRow="0" w:lastRow="0" w:firstColumn="0" w:lastColumn="0" w:oddVBand="0" w:evenVBand="0" w:oddHBand="0" w:evenHBand="0" w:firstRowFirstColumn="0" w:firstRowLastColumn="0" w:lastRowFirstColumn="0" w:lastRowLastColumn="0"/>
              <w:rPr>
                <w:color w:val="4A86E8"/>
              </w:rPr>
            </w:pPr>
            <w:r>
              <w:rPr>
                <w:color w:val="4A86E8"/>
              </w:rPr>
              <w:t>0..1</w:t>
            </w:r>
          </w:p>
          <w:p w14:paraId="636C1EB9" w14:textId="77777777" w:rsidR="007E34FD" w:rsidRDefault="00000000">
            <w:pPr>
              <w:spacing w:before="240" w:after="240"/>
              <w:jc w:val="center"/>
              <w:cnfStyle w:val="000000000000" w:firstRow="0" w:lastRow="0" w:firstColumn="0" w:lastColumn="0" w:oddVBand="0" w:evenVBand="0" w:oddHBand="0" w:evenHBand="0" w:firstRowFirstColumn="0" w:firstRowLastColumn="0" w:lastRowFirstColumn="0" w:lastRowLastColumn="0"/>
              <w:rPr>
                <w:b/>
                <w:color w:val="4A86E8"/>
              </w:rPr>
            </w:pPr>
            <w:r>
              <w:rPr>
                <w:color w:val="4A86E8"/>
              </w:rPr>
              <w:t xml:space="preserve">      SHOULD</w:t>
            </w:r>
          </w:p>
        </w:tc>
      </w:tr>
    </w:tbl>
    <w:p w14:paraId="636C1EBB"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BC" w14:textId="77777777" w:rsidR="007E34FD" w:rsidRDefault="00000000">
      <w:pPr>
        <w:spacing w:after="240"/>
        <w:jc w:val="both"/>
        <w:rPr>
          <w:rFonts w:ascii="Calibri" w:eastAsia="Calibri" w:hAnsi="Calibri" w:cs="Calibri"/>
          <w:sz w:val="22"/>
          <w:szCs w:val="22"/>
        </w:rPr>
      </w:pPr>
      <w:r>
        <w:rPr>
          <w:rFonts w:ascii="Calibri" w:eastAsia="Calibri" w:hAnsi="Calibri" w:cs="Calibri"/>
          <w:sz w:val="22"/>
          <w:szCs w:val="22"/>
        </w:rPr>
        <w:t>This requirement is applicable in cases when the Information Package contains multiple geospatial datasets with defined relationships. A logical model is a visual representation of the Feature Catalogue and can be presented as a UML Diagram or in a standardised machine-readable format that can be imported into a database.</w:t>
      </w:r>
    </w:p>
    <w:p w14:paraId="636C1EBD" w14:textId="3A2BC7C1" w:rsidR="007E34FD" w:rsidRDefault="00000000">
      <w:pPr>
        <w:spacing w:after="240"/>
        <w:rPr>
          <w:rFonts w:ascii="Calibri" w:eastAsia="Calibri" w:hAnsi="Calibri" w:cs="Calibri"/>
          <w:sz w:val="22"/>
          <w:szCs w:val="22"/>
        </w:rPr>
      </w:pPr>
      <w:r w:rsidRPr="00D4153B">
        <w:rPr>
          <w:rFonts w:ascii="Calibri" w:eastAsia="Calibri" w:hAnsi="Calibri" w:cs="Calibri"/>
          <w:sz w:val="22"/>
          <w:szCs w:val="22"/>
        </w:rPr>
        <w:t xml:space="preserve">Ontologies, Taxonomies and/or vocabularies, that contain information describing the logical model and were used with geospatial </w:t>
      </w:r>
      <w:r w:rsidR="007D42C5" w:rsidRPr="00C8489F">
        <w:rPr>
          <w:rFonts w:ascii="Calibri" w:eastAsia="Calibri" w:hAnsi="Calibri" w:cs="Calibri"/>
          <w:sz w:val="22"/>
          <w:szCs w:val="22"/>
        </w:rPr>
        <w:t xml:space="preserve">in standardized formats (OWL, SKOS, RDF..) </w:t>
      </w:r>
      <w:r w:rsidRPr="00D4153B">
        <w:rPr>
          <w:rFonts w:ascii="Calibri" w:eastAsia="Calibri" w:hAnsi="Calibri" w:cs="Calibri"/>
          <w:sz w:val="22"/>
          <w:szCs w:val="22"/>
        </w:rPr>
        <w:t>can also be added to this folder</w:t>
      </w:r>
    </w:p>
    <w:p w14:paraId="636C1EBE" w14:textId="77777777" w:rsidR="007E34FD" w:rsidRDefault="007E34FD">
      <w:pPr>
        <w:spacing w:after="240"/>
        <w:jc w:val="both"/>
        <w:rPr>
          <w:rFonts w:ascii="Calibri" w:eastAsia="Calibri" w:hAnsi="Calibri" w:cs="Calibri"/>
          <w:sz w:val="22"/>
          <w:szCs w:val="22"/>
        </w:rPr>
      </w:pPr>
    </w:p>
    <w:p w14:paraId="636C1EBF" w14:textId="77777777" w:rsidR="007E34FD" w:rsidRDefault="00000000">
      <w:pPr>
        <w:rPr>
          <w:rFonts w:ascii="Calibri" w:eastAsia="Calibri" w:hAnsi="Calibri" w:cs="Calibri"/>
          <w:sz w:val="22"/>
          <w:szCs w:val="22"/>
        </w:rPr>
      </w:pPr>
      <w:r>
        <w:rPr>
          <w:rFonts w:ascii="Calibri" w:eastAsia="Calibri" w:hAnsi="Calibri" w:cs="Calibri"/>
          <w:sz w:val="22"/>
          <w:szCs w:val="22"/>
        </w:rPr>
        <w:br w:type="page" w:clear="all"/>
      </w:r>
    </w:p>
    <w:p w14:paraId="636C1EC0" w14:textId="77777777" w:rsidR="007E34FD" w:rsidRDefault="00000000">
      <w:pPr>
        <w:spacing w:before="280" w:line="276" w:lineRule="auto"/>
        <w:jc w:val="both"/>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r>
        <w:rPr>
          <w:rFonts w:ascii="Calibri" w:eastAsia="Calibri" w:hAnsi="Calibri" w:cs="Calibri"/>
          <w:color w:val="222222"/>
          <w:sz w:val="22"/>
          <w:szCs w:val="22"/>
          <w:u w:val="single"/>
        </w:rPr>
        <w:br/>
      </w:r>
      <w:r>
        <w:rPr>
          <w:rFonts w:ascii="Calibri" w:eastAsia="Calibri" w:hAnsi="Calibri" w:cs="Calibri"/>
          <w:color w:val="222222"/>
          <w:sz w:val="22"/>
          <w:szCs w:val="22"/>
        </w:rPr>
        <w:t>Below is an example of a logical model describing the relationship between multiple entities in a geospatial record</w:t>
      </w:r>
      <w:r>
        <w:rPr>
          <w:rFonts w:ascii="Calibri" w:eastAsia="Calibri" w:hAnsi="Calibri" w:cs="Calibri"/>
          <w:color w:val="222222"/>
          <w:sz w:val="22"/>
          <w:szCs w:val="22"/>
          <w:u w:val="single"/>
        </w:rPr>
        <w:t xml:space="preserve">. </w:t>
      </w:r>
    </w:p>
    <w:p w14:paraId="2F970E74" w14:textId="77777777" w:rsidR="001758CA" w:rsidRDefault="00000000" w:rsidP="00C8489F">
      <w:pPr>
        <w:keepNext/>
        <w:spacing w:before="280" w:line="276" w:lineRule="auto"/>
        <w:jc w:val="center"/>
      </w:pPr>
      <w:r>
        <w:rPr>
          <w:noProof/>
          <w:lang w:val="da-DK"/>
        </w:rPr>
        <w:drawing>
          <wp:inline distT="0" distB="0" distL="0" distR="0" wp14:anchorId="636C243C" wp14:editId="636C243D">
            <wp:extent cx="4404155" cy="3049160"/>
            <wp:effectExtent l="0" t="0" r="0" b="0"/>
            <wp:docPr id="1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6"/>
                    <a:stretch/>
                  </pic:blipFill>
                  <pic:spPr bwMode="auto">
                    <a:xfrm>
                      <a:off x="0" y="0"/>
                      <a:ext cx="4411732" cy="3054406"/>
                    </a:xfrm>
                    <a:prstGeom prst="rect">
                      <a:avLst/>
                    </a:prstGeom>
                  </pic:spPr>
                </pic:pic>
              </a:graphicData>
            </a:graphic>
          </wp:inline>
        </w:drawing>
      </w:r>
    </w:p>
    <w:p w14:paraId="636C1EC1" w14:textId="47931DDF" w:rsidR="007E34FD" w:rsidRDefault="001758CA" w:rsidP="00C8489F">
      <w:pPr>
        <w:pStyle w:val="Caption"/>
        <w:jc w:val="center"/>
        <w:rPr>
          <w:rFonts w:ascii="Calibri" w:hAnsi="Calibri"/>
          <w:color w:val="222222"/>
          <w:sz w:val="22"/>
          <w:szCs w:val="22"/>
          <w:u w:val="single"/>
        </w:rPr>
      </w:pPr>
      <w:r>
        <w:t xml:space="preserve">Figure </w:t>
      </w:r>
      <w:r>
        <w:fldChar w:fldCharType="begin"/>
      </w:r>
      <w:r>
        <w:instrText xml:space="preserve"> SEQ Figure \* ARABIC </w:instrText>
      </w:r>
      <w:r>
        <w:fldChar w:fldCharType="separate"/>
      </w:r>
      <w:r w:rsidR="00B677B5">
        <w:rPr>
          <w:noProof/>
        </w:rPr>
        <w:t>10</w:t>
      </w:r>
      <w:r>
        <w:fldChar w:fldCharType="end"/>
      </w:r>
      <w:r>
        <w:t xml:space="preserve"> - </w:t>
      </w:r>
      <w:r w:rsidRPr="00CF0C55">
        <w:t>example of a logical model describing the relationship between multiple entities in a geospatial record</w:t>
      </w:r>
    </w:p>
    <w:p w14:paraId="636C1EC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More examples can be found in the INSPIRE Knowledge Base &gt; Data Specifications &gt;Data Models</w:t>
      </w:r>
      <w:r>
        <w:rPr>
          <w:rStyle w:val="FootnoteReference"/>
          <w:rFonts w:ascii="Calibri" w:eastAsia="Calibri" w:hAnsi="Calibri" w:cs="Calibri"/>
          <w:color w:val="222222"/>
          <w:sz w:val="22"/>
          <w:szCs w:val="22"/>
          <w:highlight w:val="white"/>
        </w:rPr>
        <w:footnoteReference w:id="14"/>
      </w:r>
      <w:r>
        <w:rPr>
          <w:rFonts w:ascii="Calibri" w:eastAsia="Calibri" w:hAnsi="Calibri" w:cs="Calibri"/>
          <w:color w:val="222222"/>
          <w:sz w:val="22"/>
          <w:szCs w:val="22"/>
          <w:highlight w:val="white"/>
        </w:rPr>
        <w:t xml:space="preserve">. </w:t>
      </w:r>
    </w:p>
    <w:p w14:paraId="636C1EC3" w14:textId="77777777" w:rsidR="007E34FD" w:rsidRDefault="00000000">
      <w:pPr>
        <w:rPr>
          <w:rFonts w:ascii="Calibri" w:eastAsia="Calibri" w:hAnsi="Calibri" w:cs="Calibri"/>
          <w:color w:val="222222"/>
          <w:sz w:val="22"/>
          <w:szCs w:val="22"/>
          <w:highlight w:val="white"/>
        </w:rPr>
      </w:pPr>
      <w:r>
        <w:rPr>
          <w:rFonts w:ascii="Calibri" w:eastAsia="Calibri" w:hAnsi="Calibri" w:cs="Calibri"/>
          <w:sz w:val="22"/>
          <w:szCs w:val="22"/>
        </w:rPr>
        <w:t>An example of a standardised machine-readable format for logical models is the XML Metadata Interchange (XMI)</w:t>
      </w:r>
      <w:r>
        <w:rPr>
          <w:rFonts w:eastAsia="Calibri" w:cs="Calibri"/>
          <w:sz w:val="22"/>
          <w:szCs w:val="22"/>
        </w:rPr>
        <w:footnoteReference w:id="15"/>
      </w:r>
      <w:r>
        <w:rPr>
          <w:rFonts w:ascii="Calibri" w:eastAsia="Calibri" w:hAnsi="Calibri" w:cs="Calibri"/>
          <w:sz w:val="22"/>
          <w:szCs w:val="22"/>
        </w:rPr>
        <w:t>. This format is defined by the OMG and based on XML and is an open standard file format that enables the interchange of model information between models and tools. Other possible formats are formatted CSV, RDF and others.</w:t>
      </w:r>
    </w:p>
    <w:p w14:paraId="636C1EC4"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EC5" w14:textId="77777777" w:rsidR="007E34FD" w:rsidRDefault="00000000">
      <w:pPr>
        <w:rPr>
          <w:rFonts w:ascii="Calibri" w:eastAsia="Calibri" w:hAnsi="Calibri" w:cs="Calibri"/>
        </w:rPr>
      </w:pPr>
      <w:r>
        <w:rPr>
          <w:rFonts w:ascii="Calibri" w:eastAsia="Calibri" w:hAnsi="Calibri" w:cs="Calibri"/>
          <w:sz w:val="22"/>
          <w:szCs w:val="22"/>
        </w:rPr>
        <w:t>This structure of one or many geospatial records in a dataset should be described in a machine-readable way to enable automated validation and use of the files.</w:t>
      </w:r>
      <w:r>
        <w:rPr>
          <w:rFonts w:ascii="Calibri" w:eastAsia="Calibri" w:hAnsi="Calibri" w:cs="Calibri"/>
        </w:rPr>
        <w:t xml:space="preserve"> </w:t>
      </w:r>
    </w:p>
    <w:p w14:paraId="636C1EC6" w14:textId="77777777" w:rsidR="007E34FD" w:rsidRDefault="007E34FD">
      <w:pPr>
        <w:rPr>
          <w:rFonts w:ascii="Calibri" w:eastAsia="Calibri" w:hAnsi="Calibri" w:cs="Calibri"/>
        </w:rPr>
      </w:pPr>
    </w:p>
    <w:p w14:paraId="636C1EC7" w14:textId="77777777" w:rsidR="007E34FD" w:rsidRDefault="00000000">
      <w:pPr>
        <w:pStyle w:val="Heading3"/>
        <w:spacing w:before="240" w:after="200"/>
        <w:ind w:left="0" w:firstLine="0"/>
      </w:pPr>
      <w:bookmarkStart w:id="119" w:name="_Toc80953119"/>
      <w:r>
        <w:t>GEO_30 Rationale</w:t>
      </w:r>
      <w:bookmarkEnd w:id="119"/>
    </w:p>
    <w:p w14:paraId="636C1EC8"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6"/>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ED0"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EC9" w14:textId="77777777" w:rsidR="007E34FD" w:rsidRDefault="00000000">
            <w:pPr>
              <w:spacing w:before="240" w:after="240"/>
              <w:rPr>
                <w:color w:val="4A86E8"/>
              </w:rPr>
            </w:pPr>
            <w:r>
              <w:rPr>
                <w:b w:val="0"/>
                <w:color w:val="4A86E8"/>
              </w:rPr>
              <w:t>GEO_30</w:t>
            </w:r>
          </w:p>
          <w:p w14:paraId="636C1ECA" w14:textId="77777777" w:rsidR="007E34FD" w:rsidRDefault="007E34FD">
            <w:pPr>
              <w:spacing w:before="240" w:after="240"/>
              <w:rPr>
                <w:color w:val="4A86E8"/>
              </w:rPr>
            </w:pPr>
          </w:p>
        </w:tc>
        <w:tc>
          <w:tcPr>
            <w:tcW w:w="1927" w:type="dxa"/>
            <w:shd w:val="clear" w:color="auto" w:fill="F3F3F3"/>
          </w:tcPr>
          <w:p w14:paraId="636C1ECB"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GIS Project structure</w:t>
            </w:r>
          </w:p>
          <w:p w14:paraId="636C1ECC"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ECD"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A document describing the structure of geospatial records in the GIS System </w:t>
            </w:r>
            <w:r>
              <w:rPr>
                <w:color w:val="4A86E8"/>
              </w:rPr>
              <w:t>MAY</w:t>
            </w:r>
            <w:r>
              <w:rPr>
                <w:b w:val="0"/>
                <w:color w:val="4A86E8"/>
              </w:rPr>
              <w:t xml:space="preserve"> be provided in the Information Package. A standardised machine-readable version is preferred.</w:t>
            </w:r>
          </w:p>
        </w:tc>
        <w:tc>
          <w:tcPr>
            <w:tcW w:w="1276" w:type="dxa"/>
            <w:shd w:val="clear" w:color="auto" w:fill="F3F3F3"/>
          </w:tcPr>
          <w:p w14:paraId="636C1ECE"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ECF"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MAY</w:t>
            </w:r>
          </w:p>
        </w:tc>
      </w:tr>
    </w:tbl>
    <w:p w14:paraId="636C1ED1"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D2"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recommends the preservation of information about the structure of the geospatial records in the original GIS System used for creating information products based on the digital records, like a permit, a segment of a cadastral map, etc.</w:t>
      </w:r>
    </w:p>
    <w:p w14:paraId="636C1ED3"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lastRenderedPageBreak/>
        <w:t>Example:</w:t>
      </w:r>
    </w:p>
    <w:p w14:paraId="636C1ED4" w14:textId="77777777" w:rsidR="007E34FD" w:rsidRDefault="00000000">
      <w:pPr>
        <w:rPr>
          <w:rFonts w:ascii="Calibri" w:eastAsia="Calibri" w:hAnsi="Calibri" w:cs="Calibri"/>
          <w:b/>
          <w:sz w:val="22"/>
          <w:szCs w:val="22"/>
          <w:highlight w:val="yellow"/>
        </w:rPr>
      </w:pPr>
      <w:r>
        <w:rPr>
          <w:rFonts w:ascii="Calibri" w:eastAsia="Calibri" w:hAnsi="Calibri" w:cs="Calibri"/>
          <w:sz w:val="22"/>
          <w:szCs w:val="22"/>
        </w:rPr>
        <w:t xml:space="preserve">The OGC OWS Context standard can be used for storing information on the configuration and rendering styles of used data and its references. See more on this in the Guideline for GIS. </w:t>
      </w:r>
    </w:p>
    <w:p w14:paraId="636C1ED5" w14:textId="77777777" w:rsidR="007E34FD" w:rsidRDefault="007E34FD">
      <w:pPr>
        <w:rPr>
          <w:rFonts w:ascii="Calibri" w:eastAsia="Calibri" w:hAnsi="Calibri" w:cs="Calibri"/>
          <w:sz w:val="22"/>
          <w:szCs w:val="22"/>
          <w:highlight w:val="yellow"/>
        </w:rPr>
      </w:pPr>
    </w:p>
    <w:p w14:paraId="636C1ED6"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ED7" w14:textId="77777777" w:rsidR="007E34FD" w:rsidRDefault="00000000">
      <w:pPr>
        <w:rPr>
          <w:rFonts w:ascii="Calibri" w:eastAsia="Calibri" w:hAnsi="Calibri" w:cs="Calibri"/>
          <w:sz w:val="22"/>
          <w:szCs w:val="22"/>
        </w:rPr>
      </w:pPr>
      <w:r>
        <w:rPr>
          <w:rFonts w:ascii="Calibri" w:eastAsia="Calibri" w:hAnsi="Calibri" w:cs="Calibri"/>
          <w:sz w:val="22"/>
          <w:szCs w:val="22"/>
        </w:rPr>
        <w:t>This information is needed to be able to reproduce an original digital information product based on the preserved digital records in the Information Package. This can be done by replicating it based on the preserved data and the methods by which they were used to the level needed for the digital product to be reused for the same basic purpose in the future (issuing a permit, a segment of a cadastral map, etc.). An alternative approach is to preserve or emulate original GIS systems in virtual environments.</w:t>
      </w:r>
    </w:p>
    <w:p w14:paraId="636C1ED8"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br w:type="page" w:clear="all"/>
      </w:r>
    </w:p>
    <w:p w14:paraId="636C1ED9" w14:textId="77777777" w:rsidR="007E34FD" w:rsidRDefault="007E34FD">
      <w:pPr>
        <w:rPr>
          <w:rFonts w:ascii="Calibri" w:eastAsia="Calibri" w:hAnsi="Calibri" w:cs="Calibri"/>
        </w:rPr>
      </w:pPr>
    </w:p>
    <w:p w14:paraId="636C1EDA" w14:textId="77777777" w:rsidR="007E34FD" w:rsidRDefault="00000000">
      <w:pPr>
        <w:pStyle w:val="Heading2"/>
        <w:spacing w:before="240" w:after="240"/>
        <w:ind w:left="0" w:firstLine="0"/>
        <w:rPr>
          <w:rFonts w:ascii="Calibri" w:eastAsia="Calibri" w:hAnsi="Calibri" w:cs="Calibri"/>
        </w:rPr>
      </w:pPr>
      <w:bookmarkStart w:id="120" w:name="_Toc80953120"/>
      <w:r>
        <w:rPr>
          <w:rFonts w:ascii="Calibri" w:eastAsia="Calibri" w:hAnsi="Calibri" w:cs="Calibri"/>
        </w:rPr>
        <w:t>Rationales in 3.4.2 Rendering and visualisation</w:t>
      </w:r>
      <w:bookmarkEnd w:id="120"/>
    </w:p>
    <w:p w14:paraId="636C1EDB"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25"/>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EDE" w14:textId="77777777" w:rsidTr="007E34FD">
        <w:tc>
          <w:tcPr>
            <w:tcW w:w="10466" w:type="dxa"/>
            <w:shd w:val="clear" w:color="auto" w:fill="auto"/>
            <w:tcMar>
              <w:top w:w="100" w:type="dxa"/>
              <w:left w:w="100" w:type="dxa"/>
              <w:bottom w:w="100" w:type="dxa"/>
              <w:right w:w="100" w:type="dxa"/>
            </w:tcMar>
          </w:tcPr>
          <w:p w14:paraId="636C1EDC" w14:textId="77777777" w:rsidR="007E34FD" w:rsidRDefault="00000000">
            <w:pPr>
              <w:widowControl w:val="0"/>
              <w:jc w:val="both"/>
              <w:rPr>
                <w:rFonts w:asciiTheme="majorHAnsi" w:hAnsiTheme="majorHAnsi" w:cstheme="majorHAnsi"/>
              </w:rPr>
            </w:pPr>
            <w:r>
              <w:rPr>
                <w:rFonts w:asciiTheme="majorHAnsi" w:hAnsiTheme="majorHAnsi" w:cstheme="majorHAnsi"/>
              </w:rPr>
              <w:t xml:space="preserve">Rendering and visualisation documentation represents any information that contributes to the recreation of the performance of the Information Object. Example: Colour map of pixel values in raster datasets, Symbology configuration for vector datasets, Map setup; Web service, etc. </w:t>
            </w:r>
          </w:p>
          <w:p w14:paraId="636C1EDD" w14:textId="77777777" w:rsidR="007E34FD" w:rsidRDefault="00000000">
            <w:pPr>
              <w:widowControl w:val="0"/>
              <w:jc w:val="both"/>
              <w:rPr>
                <w:rFonts w:ascii="Courier New" w:eastAsia="Courier New" w:hAnsi="Courier New" w:cs="Courier New"/>
                <w:b/>
                <w:color w:val="222222"/>
                <w:sz w:val="22"/>
                <w:szCs w:val="22"/>
                <w:highlight w:val="white"/>
              </w:rPr>
            </w:pPr>
            <w:r>
              <w:rPr>
                <w:rFonts w:asciiTheme="majorHAnsi" w:hAnsiTheme="majorHAnsi" w:cstheme="majorHAnsi"/>
              </w:rPr>
              <w:t>To document visualisation, documentation and samples of geospatial information products ( maps, lists, charts, new geodata derived from existing data, web services, etc.) from GIS are required.</w:t>
            </w:r>
          </w:p>
        </w:tc>
      </w:tr>
    </w:tbl>
    <w:p w14:paraId="636C1EDF" w14:textId="77777777" w:rsidR="007E34FD" w:rsidRDefault="007E34FD">
      <w:pPr>
        <w:rPr>
          <w:rFonts w:ascii="Courier New" w:eastAsia="Courier New" w:hAnsi="Courier New" w:cs="Courier New"/>
          <w:b/>
          <w:color w:val="222222"/>
          <w:sz w:val="22"/>
          <w:szCs w:val="22"/>
          <w:highlight w:val="white"/>
        </w:rPr>
      </w:pPr>
    </w:p>
    <w:p w14:paraId="636C1EE0" w14:textId="4FDC8082" w:rsidR="007E34FD" w:rsidRDefault="00000000" w:rsidP="00C8489F">
      <w:pPr>
        <w:jc w:val="center"/>
        <w:rPr>
          <w:rFonts w:ascii="Calibri" w:eastAsia="Calibri" w:hAnsi="Calibri" w:cs="Calibri"/>
          <w:sz w:val="22"/>
          <w:szCs w:val="22"/>
        </w:rPr>
      </w:pPr>
      <w:r>
        <w:rPr>
          <w:rFonts w:ascii="Calibri" w:eastAsia="Calibri" w:hAnsi="Calibri" w:cs="Calibri"/>
          <w:sz w:val="22"/>
          <w:szCs w:val="22"/>
        </w:rPr>
        <w:t xml:space="preserve">Rendering and visualisation documentation provides a way to replicate the rendering of geospatial records in future GIS. The catalogue of cartographic symbols is a collection of agreed cartographic symbols, which are used via the visualisation of geospatial datasets to display objects in space. As shown in Figure </w:t>
      </w:r>
      <w:r w:rsidR="00AA501B">
        <w:rPr>
          <w:rFonts w:ascii="Calibri" w:eastAsia="Calibri" w:hAnsi="Calibri" w:cs="Calibri"/>
          <w:sz w:val="22"/>
          <w:szCs w:val="22"/>
        </w:rPr>
        <w:t>11</w:t>
      </w:r>
      <w:r>
        <w:rPr>
          <w:rFonts w:ascii="Calibri" w:eastAsia="Calibri" w:hAnsi="Calibri" w:cs="Calibri"/>
          <w:sz w:val="22"/>
          <w:szCs w:val="22"/>
        </w:rPr>
        <w:t>, Cartographic symbols are shown in the legend, which explains their meaning.</w:t>
      </w:r>
      <w:r w:rsidR="001758CA">
        <w:rPr>
          <w:noProof/>
        </w:rPr>
        <mc:AlternateContent>
          <mc:Choice Requires="wps">
            <w:drawing>
              <wp:anchor distT="0" distB="0" distL="114300" distR="114300" simplePos="0" relativeHeight="251675648" behindDoc="0" locked="0" layoutInCell="1" allowOverlap="1" wp14:anchorId="621A7C95" wp14:editId="6515C93D">
                <wp:simplePos x="0" y="0"/>
                <wp:positionH relativeFrom="column">
                  <wp:posOffset>1106805</wp:posOffset>
                </wp:positionH>
                <wp:positionV relativeFrom="paragraph">
                  <wp:posOffset>2715895</wp:posOffset>
                </wp:positionV>
                <wp:extent cx="3688080" cy="635"/>
                <wp:effectExtent l="0" t="0" r="0" b="0"/>
                <wp:wrapTopAndBottom/>
                <wp:docPr id="1222460651" name="Text Box 1"/>
                <wp:cNvGraphicFramePr/>
                <a:graphic xmlns:a="http://schemas.openxmlformats.org/drawingml/2006/main">
                  <a:graphicData uri="http://schemas.microsoft.com/office/word/2010/wordprocessingShape">
                    <wps:wsp>
                      <wps:cNvSpPr txBox="1"/>
                      <wps:spPr>
                        <a:xfrm>
                          <a:off x="0" y="0"/>
                          <a:ext cx="3688080" cy="635"/>
                        </a:xfrm>
                        <a:prstGeom prst="rect">
                          <a:avLst/>
                        </a:prstGeom>
                        <a:solidFill>
                          <a:prstClr val="white"/>
                        </a:solidFill>
                        <a:ln>
                          <a:noFill/>
                        </a:ln>
                      </wps:spPr>
                      <wps:txbx>
                        <w:txbxContent>
                          <w:p w14:paraId="22441A49" w14:textId="449D094D" w:rsidR="001758CA" w:rsidRPr="00751924" w:rsidRDefault="001758CA" w:rsidP="00C8489F">
                            <w:pPr>
                              <w:pStyle w:val="Caption"/>
                              <w:jc w:val="center"/>
                              <w:rPr>
                                <w:rFonts w:ascii="Calibri" w:hAnsi="Calibri"/>
                                <w:sz w:val="22"/>
                                <w:szCs w:val="22"/>
                                <w:lang w:val="en-GB"/>
                              </w:rPr>
                            </w:pPr>
                            <w:r>
                              <w:t xml:space="preserve">Figure </w:t>
                            </w:r>
                            <w:r>
                              <w:fldChar w:fldCharType="begin"/>
                            </w:r>
                            <w:r>
                              <w:instrText xml:space="preserve"> SEQ Figure \* ARABIC </w:instrText>
                            </w:r>
                            <w:r>
                              <w:fldChar w:fldCharType="separate"/>
                            </w:r>
                            <w:r w:rsidR="00B677B5">
                              <w:rPr>
                                <w:noProof/>
                              </w:rPr>
                              <w:t>11</w:t>
                            </w:r>
                            <w:r>
                              <w:fldChar w:fldCharType="end"/>
                            </w:r>
                            <w:r>
                              <w:t xml:space="preserve"> - </w:t>
                            </w:r>
                            <w:r w:rsidRPr="007667AD">
                              <w:t>Legend with cartographic symbols</w:t>
                            </w:r>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anchor>
            </w:drawing>
          </mc:Choice>
          <mc:Fallback>
            <w:pict>
              <v:shape w14:anchorId="621A7C95" id="_x0000_s1028" type="#_x0000_t202" style="position:absolute;left:0;text-align:left;margin-left:87.15pt;margin-top:213.85pt;width:290.4pt;height:.05pt;z-index:251675648;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" stroked="f">
                <v:textbox style="mso-fit-shape-to-text:t" inset="0,0,0,0">
                  <w:txbxContent>
                    <w:p w14:paraId="22441A49" w14:textId="449D094D" w:rsidR="001758CA" w:rsidRPr="00751924" w:rsidRDefault="001758CA" w:rsidP="00C8489F">
                      <w:pPr>
                        <w:pStyle w:val="Caption"/>
                        <w:jc w:val="center"/>
                        <w:rPr>
                          <w:rFonts w:ascii="Calibri" w:hAnsi="Calibri"/>
                          <w:sz w:val="22"/>
                          <w:szCs w:val="22"/>
                          <w:lang w:val="en-GB"/>
                        </w:rPr>
                      </w:pPr>
                      <w:r>
                        <w:t xml:space="preserve">Figure </w:t>
                      </w:r>
                      <w:r>
                        <w:fldChar w:fldCharType="begin"/>
                      </w:r>
                      <w:r>
                        <w:instrText xml:space="preserve"> SEQ Figure \* ARABIC </w:instrText>
                      </w:r>
                      <w:r>
                        <w:fldChar w:fldCharType="separate"/>
                      </w:r>
                      <w:r w:rsidR="00B677B5">
                        <w:rPr>
                          <w:noProof/>
                        </w:rPr>
                        <w:t>11</w:t>
                      </w:r>
                      <w:r>
                        <w:fldChar w:fldCharType="end"/>
                      </w:r>
                      <w:r>
                        <w:t xml:space="preserve"> - </w:t>
                      </w:r>
                      <w:r w:rsidRPr="007667AD">
                        <w:t>Legend with cartographic symbols</w:t>
                      </w:r>
                    </w:p>
                  </w:txbxContent>
                </v:textbox>
                <w10:wrap type="topAndBottom"/>
              </v:shape>
            </w:pict>
          </mc:Fallback>
        </mc:AlternateContent>
      </w:r>
      <w:r>
        <w:rPr>
          <w:noProof/>
          <w:lang w:val="da-DK"/>
        </w:rPr>
        <w:drawing>
          <wp:anchor distT="0" distB="0" distL="114300" distR="114300" simplePos="0" relativeHeight="251662336" behindDoc="0" locked="0" layoutInCell="1" allowOverlap="1" wp14:anchorId="636C243E" wp14:editId="636C243F">
            <wp:simplePos x="0" y="0"/>
            <wp:positionH relativeFrom="column">
              <wp:posOffset>1107245</wp:posOffset>
            </wp:positionH>
            <wp:positionV relativeFrom="paragraph">
              <wp:posOffset>752524</wp:posOffset>
            </wp:positionV>
            <wp:extent cx="3688080" cy="1906270"/>
            <wp:effectExtent l="0" t="0" r="0" b="0"/>
            <wp:wrapTopAndBottom/>
            <wp:docPr id="16" name="image7.png"/>
            <wp:cNvGraphicFramePr/>
            <a:graphic xmlns:a="http://schemas.openxmlformats.org/drawingml/2006/main">
              <a:graphicData uri="http://schemas.openxmlformats.org/drawingml/2006/picture">
                <pic:pic xmlns:pic="http://schemas.openxmlformats.org/drawingml/2006/picture">
                  <pic:nvPicPr>
                    <pic:cNvPr id="0" name="image7.png"/>
                    <pic:cNvPicPr/>
                  </pic:nvPicPr>
                  <pic:blipFill>
                    <a:blip r:embed="rId47"/>
                    <a:stretch/>
                  </pic:blipFill>
                  <pic:spPr bwMode="auto">
                    <a:xfrm>
                      <a:off x="0" y="0"/>
                      <a:ext cx="3688080" cy="1906270"/>
                    </a:xfrm>
                    <a:prstGeom prst="rect">
                      <a:avLst/>
                    </a:prstGeom>
                    <a:ln/>
                  </pic:spPr>
                </pic:pic>
              </a:graphicData>
            </a:graphic>
          </wp:anchor>
        </w:drawing>
      </w:r>
      <w:r>
        <w:rPr>
          <w:noProof/>
          <w:lang w:val="da-DK"/>
        </w:rPr>
        <mc:AlternateContent>
          <mc:Choice Requires="wps">
            <w:drawing>
              <wp:anchor distT="0" distB="0" distL="114300" distR="114300" simplePos="0" relativeHeight="251663360" behindDoc="0" locked="0" layoutInCell="1" allowOverlap="1" wp14:anchorId="636C2440" wp14:editId="636C2441">
                <wp:simplePos x="0" y="0"/>
                <wp:positionH relativeFrom="column">
                  <wp:posOffset>723900</wp:posOffset>
                </wp:positionH>
                <wp:positionV relativeFrom="paragraph">
                  <wp:posOffset>2705100</wp:posOffset>
                </wp:positionV>
                <wp:extent cx="4514850" cy="12700"/>
                <wp:effectExtent l="0" t="0" r="0" b="0"/>
                <wp:wrapTopAndBottom/>
                <wp:docPr id="17" name="Rectangle 28"/>
                <wp:cNvGraphicFramePr/>
                <a:graphic xmlns:a="http://schemas.openxmlformats.org/drawingml/2006/main">
                  <a:graphicData uri="http://schemas.microsoft.com/office/word/2010/wordprocessingShape">
                    <wps:wsp>
                      <wps:cNvSpPr/>
                      <wps:spPr bwMode="auto">
                        <a:xfrm>
                          <a:off x="3088575" y="3779683"/>
                          <a:ext cx="4514850" cy="635"/>
                        </a:xfrm>
                        <a:prstGeom prst="rect">
                          <a:avLst/>
                        </a:prstGeom>
                        <a:solidFill>
                          <a:srgbClr val="FFFFFF"/>
                        </a:solidFill>
                        <a:ln>
                          <a:noFill/>
                        </a:ln>
                      </wps:spPr>
                      <wps:txbx>
                        <w:txbxContent>
                          <w:p w14:paraId="636C247C" w14:textId="77777777" w:rsidR="007E34FD" w:rsidRDefault="00000000">
                            <w:pPr>
                              <w:spacing w:after="200"/>
                              <w:jc w:val="center"/>
                            </w:pPr>
                            <w:r>
                              <w:rPr>
                                <w:rFonts w:ascii="Cambria" w:eastAsia="Cambria" w:hAnsi="Cambria" w:cs="Cambria"/>
                                <w:b/>
                                <w:color w:val="4F81BD"/>
                                <w:sz w:val="18"/>
                              </w:rPr>
                              <w:t>Figure  SEQ Figure \* ARABIC 6 - Example of a Map Key (Legend)</w:t>
                            </w:r>
                          </w:p>
                        </w:txbxContent>
                      </wps:txbx>
                      <wps:bodyPr spcFirstLastPara="1" wrap="square" lIns="0" tIns="0" rIns="0" bIns="0" anchor="t" anchorCtr="0">
                        <a:noAutofit/>
                      </wps:bodyPr>
                    </wps:wsp>
                  </a:graphicData>
                </a:graphic>
              </wp:anchor>
            </w:drawing>
          </mc:Choice>
          <mc:Fallback>
            <w:pict>
              <v:rect w14:anchorId="636C2440" id="Rectangle 28" o:spid="_x0000_s1029" style="position:absolute;left:0;text-align:left;margin-left:57pt;margin-top:213pt;width:355.5pt;height:1pt;z-index:251663360;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" stroked="f">
                <v:textbox inset="0,0,0,0">
                  <w:txbxContent>
                    <w:p w14:paraId="636C247C" w14:textId="77777777" w:rsidR="007E34FD" w:rsidRDefault="00000000">
                      <w:pPr>
                        <w:spacing w:after="200"/>
                        <w:jc w:val="center"/>
                      </w:pPr>
                      <w:r>
                        <w:rPr>
                          <w:rFonts w:ascii="Cambria" w:eastAsia="Cambria" w:hAnsi="Cambria" w:cs="Cambria"/>
                          <w:b/>
                          <w:color w:val="4F81BD"/>
                          <w:sz w:val="18"/>
                        </w:rPr>
                        <w:t>Figure  SEQ Figure \* ARABIC 6 - Example of a Map Key (Legend)</w:t>
                      </w:r>
                    </w:p>
                  </w:txbxContent>
                </v:textbox>
                <w10:wrap type="topAndBottom"/>
              </v:rect>
            </w:pict>
          </mc:Fallback>
        </mc:AlternateContent>
      </w:r>
    </w:p>
    <w:p w14:paraId="636C1EE2" w14:textId="77777777" w:rsidR="007E34FD" w:rsidRDefault="007E34FD">
      <w:pPr>
        <w:jc w:val="both"/>
        <w:rPr>
          <w:rFonts w:ascii="Calibri" w:eastAsia="Calibri" w:hAnsi="Calibri" w:cs="Calibri"/>
          <w:sz w:val="22"/>
          <w:szCs w:val="22"/>
        </w:rPr>
      </w:pPr>
    </w:p>
    <w:p w14:paraId="636C1EE3"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For specific geospatial data, the visualisation is already embedded into the product by the producer in the form of (geo-located) raster images or scanned paper maps. In these cases, it is reasonable to archive that kind of visualisation. For each geospatial dataset, it is possible to produce any number of different visualisations with the appropriate software. It is proposed that:</w:t>
      </w:r>
    </w:p>
    <w:p w14:paraId="636C1EE4" w14:textId="77777777" w:rsidR="007E34FD" w:rsidRDefault="007E34FD">
      <w:pPr>
        <w:jc w:val="both"/>
        <w:rPr>
          <w:rFonts w:ascii="Calibri" w:eastAsia="Calibri" w:hAnsi="Calibri" w:cs="Calibri"/>
          <w:sz w:val="22"/>
          <w:szCs w:val="22"/>
        </w:rPr>
      </w:pPr>
    </w:p>
    <w:p w14:paraId="636C1EE5" w14:textId="77777777" w:rsidR="007E34FD" w:rsidRDefault="00000000">
      <w:pPr>
        <w:numPr>
          <w:ilvl w:val="0"/>
          <w:numId w:val="30"/>
        </w:numPr>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color w:val="000000"/>
          <w:sz w:val="22"/>
          <w:szCs w:val="22"/>
        </w:rPr>
      </w:pPr>
      <w:r>
        <w:rPr>
          <w:rFonts w:ascii="Calibri" w:eastAsia="Calibri" w:hAnsi="Calibri" w:cs="Calibri"/>
          <w:color w:val="000000"/>
          <w:sz w:val="22"/>
          <w:szCs w:val="22"/>
        </w:rPr>
        <w:t>Every dataset is described with at least a screenshot image of the geodata dataset shown to its full extent to enable easy discovery and identification in the archival catalogue.</w:t>
      </w:r>
    </w:p>
    <w:p w14:paraId="636C1EE6" w14:textId="77777777" w:rsidR="007E34FD" w:rsidRDefault="00000000">
      <w:pPr>
        <w:numPr>
          <w:ilvl w:val="0"/>
          <w:numId w:val="30"/>
        </w:numPr>
        <w:pBdr>
          <w:top w:val="none" w:sz="4" w:space="0" w:color="000000"/>
          <w:left w:val="none" w:sz="4" w:space="0" w:color="000000"/>
          <w:bottom w:val="none" w:sz="4" w:space="0" w:color="000000"/>
          <w:right w:val="none" w:sz="4" w:space="0" w:color="000000"/>
          <w:between w:val="none" w:sz="4" w:space="0" w:color="000000"/>
        </w:pBdr>
        <w:jc w:val="both"/>
        <w:rPr>
          <w:color w:val="000000"/>
          <w:sz w:val="22"/>
          <w:szCs w:val="22"/>
        </w:rPr>
      </w:pPr>
      <w:r>
        <w:rPr>
          <w:rFonts w:ascii="Calibri" w:eastAsia="Calibri" w:hAnsi="Calibri" w:cs="Calibri"/>
          <w:color w:val="000000"/>
          <w:sz w:val="22"/>
          <w:szCs w:val="22"/>
        </w:rPr>
        <w:t>If a cartographic key exists, it should be documented in a way that it can be satisfactorily reproduced in a future system.</w:t>
      </w:r>
    </w:p>
    <w:p w14:paraId="636C1EE7" w14:textId="77777777" w:rsidR="007E34FD" w:rsidRDefault="00000000">
      <w:pPr>
        <w:numPr>
          <w:ilvl w:val="0"/>
          <w:numId w:val="30"/>
        </w:numPr>
        <w:pBdr>
          <w:top w:val="none" w:sz="4" w:space="0" w:color="000000"/>
          <w:left w:val="none" w:sz="4" w:space="0" w:color="000000"/>
          <w:bottom w:val="none" w:sz="4" w:space="0" w:color="000000"/>
          <w:right w:val="none" w:sz="4" w:space="0" w:color="000000"/>
          <w:between w:val="none" w:sz="4" w:space="0" w:color="000000"/>
        </w:pBdr>
        <w:jc w:val="both"/>
        <w:rPr>
          <w:color w:val="000000"/>
          <w:sz w:val="22"/>
          <w:szCs w:val="22"/>
        </w:rPr>
      </w:pPr>
      <w:r>
        <w:rPr>
          <w:rFonts w:ascii="Calibri" w:eastAsia="Calibri" w:hAnsi="Calibri" w:cs="Calibri"/>
          <w:color w:val="000000"/>
          <w:sz w:val="22"/>
          <w:szCs w:val="22"/>
        </w:rPr>
        <w:t>If geodata was used to produce complex maps, the logic is preserved in such a way that a similar representation is possible in the future.</w:t>
      </w:r>
    </w:p>
    <w:p w14:paraId="636C1EE8"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color w:val="000000"/>
          <w:sz w:val="22"/>
          <w:szCs w:val="22"/>
        </w:rPr>
      </w:pPr>
    </w:p>
    <w:p w14:paraId="636C1EE9"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color w:val="000000"/>
          <w:sz w:val="22"/>
          <w:szCs w:val="22"/>
        </w:rPr>
      </w:pPr>
      <w:r>
        <w:rPr>
          <w:rFonts w:ascii="Calibri" w:eastAsia="Calibri" w:hAnsi="Calibri" w:cs="Calibri"/>
          <w:color w:val="000000"/>
          <w:sz w:val="22"/>
          <w:szCs w:val="22"/>
        </w:rPr>
        <w:t>If a visuali</w:t>
      </w:r>
      <w:r>
        <w:rPr>
          <w:rFonts w:ascii="Calibri" w:eastAsia="Calibri" w:hAnsi="Calibri" w:cs="Calibri"/>
          <w:sz w:val="22"/>
          <w:szCs w:val="22"/>
        </w:rPr>
        <w:t>s</w:t>
      </w:r>
      <w:r>
        <w:rPr>
          <w:rFonts w:ascii="Calibri" w:eastAsia="Calibri" w:hAnsi="Calibri" w:cs="Calibri"/>
          <w:color w:val="000000"/>
          <w:sz w:val="22"/>
          <w:szCs w:val="22"/>
        </w:rPr>
        <w:t>ation was created using standardised machine-readable files, they should be preserved.</w:t>
      </w:r>
    </w:p>
    <w:p w14:paraId="636C1EEA"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sz w:val="22"/>
          <w:szCs w:val="22"/>
          <w:highlight w:val="white"/>
        </w:rPr>
      </w:pPr>
    </w:p>
    <w:p w14:paraId="636C1EEB"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sz w:val="22"/>
          <w:szCs w:val="22"/>
          <w:highlight w:val="white"/>
        </w:rPr>
      </w:pPr>
    </w:p>
    <w:p w14:paraId="636C1EEC"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sz w:val="22"/>
          <w:szCs w:val="22"/>
          <w:highlight w:val="white"/>
        </w:rPr>
      </w:pPr>
    </w:p>
    <w:p w14:paraId="636C1EED"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jc w:val="both"/>
        <w:rPr>
          <w:rFonts w:ascii="Calibri" w:eastAsia="Calibri" w:hAnsi="Calibri" w:cs="Calibri"/>
          <w:sz w:val="22"/>
          <w:szCs w:val="22"/>
          <w:highlight w:val="white"/>
        </w:rPr>
      </w:pPr>
    </w:p>
    <w:p w14:paraId="636C1EEE" w14:textId="77777777" w:rsidR="007E34FD" w:rsidRDefault="00000000">
      <w:pPr>
        <w:pStyle w:val="Heading3"/>
        <w:spacing w:before="240" w:after="200"/>
        <w:ind w:left="0" w:firstLine="0"/>
      </w:pPr>
      <w:bookmarkStart w:id="121" w:name="_Toc80953121"/>
      <w:r>
        <w:lastRenderedPageBreak/>
        <w:t>GEO_31 Rationale</w:t>
      </w:r>
      <w:bookmarkEnd w:id="121"/>
    </w:p>
    <w:p w14:paraId="636C1EEF"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4"/>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EF6" w14:textId="77777777">
        <w:trPr>
          <w:trHeight w:val="1149"/>
        </w:trPr>
        <w:tc>
          <w:tcPr>
            <w:tcW w:w="1167" w:type="dxa"/>
            <w:shd w:val="clear" w:color="auto" w:fill="F3F3F3"/>
          </w:tcPr>
          <w:p w14:paraId="636C1EF0" w14:textId="77777777" w:rsidR="007E34FD" w:rsidRDefault="00000000">
            <w:pPr>
              <w:rPr>
                <w:rFonts w:ascii="Calibri" w:eastAsia="Calibri" w:hAnsi="Calibri" w:cs="Calibri"/>
                <w:color w:val="4A86E8"/>
                <w:sz w:val="20"/>
                <w:szCs w:val="20"/>
              </w:rPr>
            </w:pPr>
            <w:r>
              <w:rPr>
                <w:rFonts w:ascii="Calibri" w:eastAsia="Calibri" w:hAnsi="Calibri" w:cs="Calibri"/>
                <w:color w:val="4A86E8"/>
                <w:sz w:val="20"/>
                <w:szCs w:val="20"/>
              </w:rPr>
              <w:t>GEO_31</w:t>
            </w:r>
          </w:p>
        </w:tc>
        <w:tc>
          <w:tcPr>
            <w:tcW w:w="1927" w:type="dxa"/>
            <w:shd w:val="clear" w:color="auto" w:fill="F3F3F3"/>
          </w:tcPr>
          <w:p w14:paraId="636C1EF1" w14:textId="77777777" w:rsidR="007E34FD" w:rsidRDefault="00000000">
            <w:pPr>
              <w:rPr>
                <w:rFonts w:ascii="Calibri" w:eastAsia="Calibri" w:hAnsi="Calibri" w:cs="Calibri"/>
                <w:color w:val="4A86E8"/>
                <w:sz w:val="20"/>
                <w:szCs w:val="20"/>
              </w:rPr>
            </w:pPr>
            <w:r>
              <w:rPr>
                <w:rFonts w:ascii="Calibri" w:eastAsia="Calibri" w:hAnsi="Calibri" w:cs="Calibri"/>
                <w:color w:val="4A86E8"/>
                <w:sz w:val="20"/>
                <w:szCs w:val="20"/>
              </w:rPr>
              <w:t>Geospatial dataset visualisation</w:t>
            </w:r>
          </w:p>
        </w:tc>
        <w:tc>
          <w:tcPr>
            <w:tcW w:w="5670" w:type="dxa"/>
            <w:shd w:val="clear" w:color="auto" w:fill="F3F3F3"/>
          </w:tcPr>
          <w:p w14:paraId="636C1EF2" w14:textId="77777777" w:rsidR="007E34FD" w:rsidRDefault="00000000">
            <w:pPr>
              <w:rPr>
                <w:rFonts w:ascii="Calibri" w:eastAsia="Calibri" w:hAnsi="Calibri" w:cs="Calibri"/>
                <w:color w:val="4A86E8"/>
                <w:sz w:val="20"/>
                <w:szCs w:val="20"/>
              </w:rPr>
            </w:pPr>
            <w:r>
              <w:rPr>
                <w:rFonts w:ascii="Calibri" w:eastAsia="Calibri" w:hAnsi="Calibri" w:cs="Calibri"/>
                <w:color w:val="4A86E8"/>
                <w:sz w:val="20"/>
                <w:szCs w:val="20"/>
              </w:rPr>
              <w:t xml:space="preserve">An image displaying the overall view or a representative section of any geospatial dataset </w:t>
            </w:r>
            <w:r>
              <w:rPr>
                <w:rFonts w:ascii="Calibri" w:eastAsia="Calibri" w:hAnsi="Calibri" w:cs="Calibri"/>
                <w:b/>
                <w:color w:val="4A86E8"/>
                <w:sz w:val="20"/>
                <w:szCs w:val="20"/>
              </w:rPr>
              <w:t xml:space="preserve">SHOULD </w:t>
            </w:r>
            <w:r>
              <w:rPr>
                <w:rFonts w:ascii="Calibri" w:eastAsia="Calibri" w:hAnsi="Calibri" w:cs="Calibri"/>
                <w:color w:val="4A86E8"/>
                <w:sz w:val="20"/>
                <w:szCs w:val="20"/>
              </w:rPr>
              <w:t>be provided in the Information Package and placed in a documentation/rendering folder</w:t>
            </w:r>
          </w:p>
        </w:tc>
        <w:tc>
          <w:tcPr>
            <w:tcW w:w="1276" w:type="dxa"/>
            <w:shd w:val="clear" w:color="auto" w:fill="F3F3F3"/>
          </w:tcPr>
          <w:p w14:paraId="636C1EF3" w14:textId="77777777" w:rsidR="007E34FD" w:rsidRDefault="00000000">
            <w:pPr>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EF4" w14:textId="77777777" w:rsidR="007E34FD" w:rsidRDefault="007E34FD">
            <w:pPr>
              <w:jc w:val="center"/>
              <w:rPr>
                <w:rFonts w:ascii="Calibri" w:eastAsia="Calibri" w:hAnsi="Calibri" w:cs="Calibri"/>
                <w:color w:val="4A86E8"/>
                <w:sz w:val="20"/>
                <w:szCs w:val="20"/>
              </w:rPr>
            </w:pPr>
          </w:p>
          <w:p w14:paraId="636C1EF5" w14:textId="77777777" w:rsidR="007E34FD" w:rsidRDefault="00000000">
            <w:pPr>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bl>
    <w:p w14:paraId="636C1EF7"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EF8" w14:textId="4D4D21A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states that there should be an image representing a visual overview of a geospatial dataset. The image can depict the full extent of the dataset or a representative section, whichever is more informative. Images are to be placed into the </w:t>
      </w:r>
      <w:r>
        <w:rPr>
          <w:rFonts w:ascii="Courier New" w:eastAsia="Calibri" w:hAnsi="Courier New" w:cs="Courier New"/>
          <w:sz w:val="22"/>
          <w:szCs w:val="22"/>
        </w:rPr>
        <w:t>documentation/rendering</w:t>
      </w:r>
      <w:r>
        <w:rPr>
          <w:rFonts w:ascii="Calibri" w:eastAsia="Calibri" w:hAnsi="Calibri" w:cs="Calibri"/>
          <w:sz w:val="22"/>
          <w:szCs w:val="22"/>
        </w:rPr>
        <w:t xml:space="preserve"> folder on the Information Package level. If there are differences between geospatial records within various representations, the images can also be placed within the </w:t>
      </w:r>
      <w:r>
        <w:rPr>
          <w:rFonts w:ascii="Courier New" w:eastAsia="Calibri" w:hAnsi="Courier New" w:cs="Courier New"/>
          <w:sz w:val="22"/>
          <w:szCs w:val="22"/>
        </w:rPr>
        <w:t>representations/[RepresentationName]/documentation/rendering</w:t>
      </w:r>
      <w:r>
        <w:rPr>
          <w:rFonts w:ascii="Calibri" w:eastAsia="Calibri" w:hAnsi="Calibri" w:cs="Calibri"/>
          <w:sz w:val="22"/>
          <w:szCs w:val="22"/>
        </w:rPr>
        <w:t xml:space="preserve"> folder.</w:t>
      </w:r>
    </w:p>
    <w:p w14:paraId="636C1EF9"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If the same record is split into multiple datasets that hold the same type of content, one image is enough. For example, if we have elevation iso lines for different locations, we can use one image to represent them all, even if the data is stored in multiple datasets. If producers use finding aids for their geospatial records, they usually already have the images available. </w:t>
      </w:r>
    </w:p>
    <w:p w14:paraId="636C1EFA"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EFB" w14:textId="2310D485"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 xml:space="preserve">The image in Figure </w:t>
      </w:r>
      <w:r w:rsidR="00926BB6">
        <w:rPr>
          <w:rFonts w:ascii="Calibri" w:eastAsia="Calibri" w:hAnsi="Calibri" w:cs="Calibri"/>
          <w:color w:val="222222"/>
          <w:sz w:val="22"/>
          <w:szCs w:val="22"/>
        </w:rPr>
        <w:t>12</w:t>
      </w:r>
      <w:r>
        <w:rPr>
          <w:rFonts w:ascii="Calibri" w:eastAsia="Calibri" w:hAnsi="Calibri" w:cs="Calibri"/>
          <w:color w:val="222222"/>
          <w:sz w:val="22"/>
          <w:szCs w:val="22"/>
        </w:rPr>
        <w:t xml:space="preserve"> shows an example of the usage of images representing geospatial records within a Geospatial Metadata catalogue. </w:t>
      </w:r>
    </w:p>
    <w:p w14:paraId="636C1EFC" w14:textId="77777777" w:rsidR="007E34FD" w:rsidRDefault="007E34FD">
      <w:pPr>
        <w:rPr>
          <w:rFonts w:ascii="Calibri" w:eastAsia="Calibri" w:hAnsi="Calibri" w:cs="Calibri"/>
          <w:color w:val="222222"/>
          <w:sz w:val="22"/>
          <w:szCs w:val="22"/>
        </w:rPr>
      </w:pPr>
    </w:p>
    <w:p w14:paraId="456C82CD" w14:textId="77777777" w:rsidR="001758CA" w:rsidRDefault="00000000" w:rsidP="00C8489F">
      <w:pPr>
        <w:keepNext/>
        <w:jc w:val="center"/>
      </w:pPr>
      <w:r>
        <w:rPr>
          <w:noProof/>
          <w:lang w:val="da-DK"/>
        </w:rPr>
        <w:drawing>
          <wp:inline distT="0" distB="0" distL="0" distR="0" wp14:anchorId="636C2442" wp14:editId="636C2443">
            <wp:extent cx="5029381" cy="2693934"/>
            <wp:effectExtent l="0" t="0" r="0" b="0"/>
            <wp:docPr id="18"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8"/>
                    <a:stretch/>
                  </pic:blipFill>
                  <pic:spPr bwMode="auto">
                    <a:xfrm>
                      <a:off x="0" y="0"/>
                      <a:ext cx="5043455" cy="2701473"/>
                    </a:xfrm>
                    <a:prstGeom prst="rect">
                      <a:avLst/>
                    </a:prstGeom>
                  </pic:spPr>
                </pic:pic>
              </a:graphicData>
            </a:graphic>
          </wp:inline>
        </w:drawing>
      </w:r>
    </w:p>
    <w:p w14:paraId="636C1EFD" w14:textId="6E908ADE" w:rsidR="007E34FD" w:rsidRPr="00C8489F" w:rsidRDefault="001758CA" w:rsidP="00C8489F">
      <w:pPr>
        <w:pStyle w:val="Caption"/>
        <w:jc w:val="center"/>
        <w:rPr>
          <w:rFonts w:ascii="Calibri" w:hAnsi="Calibri"/>
          <w:color w:val="222222"/>
          <w:sz w:val="22"/>
          <w:szCs w:val="22"/>
        </w:rPr>
      </w:pPr>
      <w:r>
        <w:t xml:space="preserve">Figure </w:t>
      </w:r>
      <w:r>
        <w:fldChar w:fldCharType="begin"/>
      </w:r>
      <w:r>
        <w:instrText xml:space="preserve"> SEQ Figure \* ARABIC </w:instrText>
      </w:r>
      <w:r>
        <w:fldChar w:fldCharType="separate"/>
      </w:r>
      <w:r w:rsidR="00B677B5">
        <w:rPr>
          <w:noProof/>
        </w:rPr>
        <w:t>12</w:t>
      </w:r>
      <w:r>
        <w:fldChar w:fldCharType="end"/>
      </w:r>
      <w:r>
        <w:t xml:space="preserve"> - </w:t>
      </w:r>
      <w:r w:rsidRPr="001D50A5">
        <w:t>Usage of images in Geospatial Metadata Catalogue (www.geonetwork-opensource.org)</w:t>
      </w:r>
    </w:p>
    <w:p w14:paraId="636C1EFF"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0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The purpose of this requirement is to provide an image, that helps us find the geospatial dataset quicker and make it more accessible in the finding aid. The benefit is that images can be used in archival finding aids like archival catalogues or Geospatial Metadata Catalogues without rendering in GIS systems. This gives future users of the preserved geospatial data an easy way to quickly identify the content of the Information Package.</w:t>
      </w:r>
    </w:p>
    <w:p w14:paraId="636C1F01" w14:textId="77777777" w:rsidR="007E34FD" w:rsidRDefault="007E34FD">
      <w:pPr>
        <w:rPr>
          <w:rFonts w:ascii="Calibri" w:eastAsia="Calibri" w:hAnsi="Calibri" w:cs="Calibri"/>
          <w:color w:val="222222"/>
          <w:sz w:val="22"/>
          <w:szCs w:val="22"/>
          <w:highlight w:val="white"/>
        </w:rPr>
      </w:pPr>
    </w:p>
    <w:p w14:paraId="636C1F02" w14:textId="77777777" w:rsidR="007E34FD" w:rsidRDefault="00000000">
      <w:pPr>
        <w:pStyle w:val="Heading3"/>
        <w:spacing w:before="240" w:after="200"/>
        <w:ind w:left="0" w:firstLine="0"/>
      </w:pPr>
      <w:bookmarkStart w:id="122" w:name="_Toc80953122"/>
      <w:r>
        <w:lastRenderedPageBreak/>
        <w:t>GEO_32 Rationale</w:t>
      </w:r>
      <w:bookmarkEnd w:id="122"/>
    </w:p>
    <w:p w14:paraId="636C1F03"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3"/>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0B"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04" w14:textId="77777777" w:rsidR="007E34FD" w:rsidRDefault="00000000">
            <w:pPr>
              <w:spacing w:before="240" w:after="240"/>
              <w:rPr>
                <w:color w:val="4A86E8"/>
              </w:rPr>
            </w:pPr>
            <w:r>
              <w:rPr>
                <w:b w:val="0"/>
                <w:color w:val="4A86E8"/>
              </w:rPr>
              <w:t>GEO_32</w:t>
            </w:r>
          </w:p>
          <w:p w14:paraId="636C1F05" w14:textId="77777777" w:rsidR="007E34FD" w:rsidRDefault="007E34FD">
            <w:pPr>
              <w:spacing w:before="240" w:after="240"/>
              <w:rPr>
                <w:color w:val="4A86E8"/>
              </w:rPr>
            </w:pPr>
          </w:p>
        </w:tc>
        <w:tc>
          <w:tcPr>
            <w:tcW w:w="1927" w:type="dxa"/>
            <w:shd w:val="clear" w:color="auto" w:fill="F3F3F3"/>
          </w:tcPr>
          <w:p w14:paraId="636C1F06"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Visualisation documentation</w:t>
            </w:r>
          </w:p>
          <w:p w14:paraId="636C1F07"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F0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A document describing visualisation rules and configurations </w:t>
            </w:r>
            <w:r>
              <w:rPr>
                <w:bCs/>
                <w:color w:val="4A86E8"/>
              </w:rPr>
              <w:t>SHOULD</w:t>
            </w:r>
            <w:r>
              <w:rPr>
                <w:b w:val="0"/>
                <w:color w:val="4A86E8"/>
              </w:rPr>
              <w:t xml:space="preserve"> be provided in the Information Package </w:t>
            </w:r>
          </w:p>
        </w:tc>
        <w:tc>
          <w:tcPr>
            <w:tcW w:w="1276" w:type="dxa"/>
            <w:shd w:val="clear" w:color="auto" w:fill="F3F3F3"/>
          </w:tcPr>
          <w:p w14:paraId="636C1F09"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0A"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SHOULD</w:t>
            </w:r>
          </w:p>
        </w:tc>
      </w:tr>
      <w:tr w:rsidR="007E34FD" w14:paraId="636C1F12"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0C" w14:textId="77777777" w:rsidR="007E34FD" w:rsidRDefault="00000000">
            <w:pPr>
              <w:spacing w:before="240" w:after="240"/>
              <w:rPr>
                <w:color w:val="4A86E8"/>
              </w:rPr>
            </w:pPr>
            <w:r>
              <w:rPr>
                <w:b w:val="0"/>
                <w:color w:val="4A86E8"/>
              </w:rPr>
              <w:t>GEO_32a</w:t>
            </w:r>
          </w:p>
          <w:p w14:paraId="636C1F0D" w14:textId="77777777" w:rsidR="007E34FD" w:rsidRDefault="00000000">
            <w:pPr>
              <w:spacing w:before="240" w:after="240"/>
              <w:rPr>
                <w:color w:val="4A86E8"/>
              </w:rPr>
            </w:pPr>
            <w:r>
              <w:rPr>
                <w:b w:val="0"/>
                <w:color w:val="4A86E8"/>
              </w:rPr>
              <w:t>Ref GEO_32</w:t>
            </w:r>
          </w:p>
        </w:tc>
        <w:tc>
          <w:tcPr>
            <w:tcW w:w="1927" w:type="dxa"/>
            <w:shd w:val="clear" w:color="auto" w:fill="F3F3F3"/>
          </w:tcPr>
          <w:p w14:paraId="636C1F0E"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visualisation documentation</w:t>
            </w:r>
          </w:p>
        </w:tc>
        <w:tc>
          <w:tcPr>
            <w:tcW w:w="5670" w:type="dxa"/>
            <w:shd w:val="clear" w:color="auto" w:fill="F3F3F3"/>
          </w:tcPr>
          <w:p w14:paraId="636C1F0F"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If a document describing visualisation rules and configurations exists, it SHOULD be provided in a documentation/rendering folder</w:t>
            </w:r>
          </w:p>
        </w:tc>
        <w:tc>
          <w:tcPr>
            <w:tcW w:w="1276" w:type="dxa"/>
            <w:shd w:val="clear" w:color="auto" w:fill="F3F3F3"/>
          </w:tcPr>
          <w:p w14:paraId="636C1F10"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0..1</w:t>
            </w:r>
          </w:p>
          <w:p w14:paraId="636C1F11"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13"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14"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applies to datasets where geospatial data is rendered using cartographic means depending on the data format. </w:t>
      </w:r>
    </w:p>
    <w:p w14:paraId="636C1F15" w14:textId="10137F8E"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Standardised machine-readable files should be preferably placed within the </w:t>
      </w:r>
      <w:r>
        <w:rPr>
          <w:rFonts w:ascii="Courier New" w:eastAsia="Calibri" w:hAnsi="Courier New" w:cs="Courier New"/>
          <w:sz w:val="22"/>
          <w:szCs w:val="22"/>
        </w:rPr>
        <w:t>documentation/rendering</w:t>
      </w:r>
      <w:r>
        <w:rPr>
          <w:rFonts w:ascii="Calibri" w:eastAsia="Calibri" w:hAnsi="Calibri" w:cs="Calibri"/>
          <w:sz w:val="22"/>
          <w:szCs w:val="22"/>
        </w:rPr>
        <w:t xml:space="preserve"> folder on the representation level (in the representation containing Long-term preservation formats). This rendering information is often dependent on the system (Desktop tool, Web Application, Mobile device, etc.) used to render the geospatial data. An example of rendering configuration information in QGIS is shown in Figure </w:t>
      </w:r>
      <w:r w:rsidR="00926BB6">
        <w:rPr>
          <w:rFonts w:ascii="Calibri" w:eastAsia="Calibri" w:hAnsi="Calibri" w:cs="Calibri"/>
          <w:sz w:val="22"/>
          <w:szCs w:val="22"/>
        </w:rPr>
        <w:t>13</w:t>
      </w:r>
      <w:r>
        <w:rPr>
          <w:rFonts w:ascii="Calibri" w:eastAsia="Calibri" w:hAnsi="Calibri" w:cs="Calibri"/>
          <w:sz w:val="22"/>
          <w:szCs w:val="22"/>
        </w:rPr>
        <w:t xml:space="preserve">. In QGIS, for example, such rendering information can be stored in a machine-readable *.qml file. All other rendering and visualisation documentation is to be in the </w:t>
      </w:r>
      <w:r>
        <w:rPr>
          <w:rFonts w:ascii="Courier New" w:eastAsia="Calibri" w:hAnsi="Courier New" w:cs="Courier New"/>
          <w:sz w:val="22"/>
          <w:szCs w:val="22"/>
        </w:rPr>
        <w:t>documentation/rendering</w:t>
      </w:r>
      <w:r>
        <w:rPr>
          <w:rFonts w:ascii="Calibri" w:eastAsia="Calibri" w:hAnsi="Calibri" w:cs="Calibri"/>
          <w:sz w:val="22"/>
          <w:szCs w:val="22"/>
        </w:rPr>
        <w:t xml:space="preserve"> folder on the package lever of the Information Package package level. If there are differences between geospatial records within various representations, the images or configuration files can also be placed within the </w:t>
      </w:r>
      <w:r>
        <w:rPr>
          <w:rFonts w:ascii="Courier New" w:eastAsia="Calibri" w:hAnsi="Courier New" w:cs="Courier New"/>
          <w:sz w:val="22"/>
          <w:szCs w:val="22"/>
        </w:rPr>
        <w:t>representations/[RepresentationName]/</w:t>
      </w:r>
      <w:bookmarkStart w:id="123" w:name="_Hlk69071736"/>
      <w:r>
        <w:rPr>
          <w:rFonts w:ascii="Courier New" w:eastAsia="Calibri" w:hAnsi="Courier New" w:cs="Courier New"/>
          <w:sz w:val="22"/>
          <w:szCs w:val="22"/>
        </w:rPr>
        <w:t>documentation/rendering</w:t>
      </w:r>
      <w:r>
        <w:rPr>
          <w:rFonts w:ascii="Calibri" w:eastAsia="Calibri" w:hAnsi="Calibri" w:cs="Calibri"/>
          <w:sz w:val="22"/>
          <w:szCs w:val="22"/>
        </w:rPr>
        <w:t xml:space="preserve"> folder</w:t>
      </w:r>
      <w:bookmarkEnd w:id="123"/>
      <w:r>
        <w:rPr>
          <w:rFonts w:ascii="Calibri" w:eastAsia="Calibri" w:hAnsi="Calibri" w:cs="Calibri"/>
          <w:sz w:val="22"/>
          <w:szCs w:val="22"/>
        </w:rPr>
        <w:t>.</w:t>
      </w:r>
    </w:p>
    <w:p w14:paraId="636C1F16"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If there is no standardised machine-readable files, then human-readable documentation should be available that contains information about visualisation rules and configurations of geospatial data forming an Information product. </w:t>
      </w:r>
    </w:p>
    <w:p w14:paraId="636C1F17"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Some of the common visualisation and rendering information used in most GIS tools are listed below. </w:t>
      </w:r>
    </w:p>
    <w:p w14:paraId="636C1F18" w14:textId="77777777" w:rsidR="007E34FD" w:rsidRDefault="00000000">
      <w:pPr>
        <w:numPr>
          <w:ilvl w:val="0"/>
          <w:numId w:val="2"/>
        </w:numPr>
        <w:rPr>
          <w:rFonts w:ascii="Calibri" w:eastAsia="Calibri" w:hAnsi="Calibri" w:cs="Calibri"/>
          <w:b/>
          <w:i/>
          <w:sz w:val="22"/>
          <w:szCs w:val="22"/>
        </w:rPr>
      </w:pPr>
      <w:r>
        <w:rPr>
          <w:rFonts w:ascii="Calibri" w:eastAsia="Calibri" w:hAnsi="Calibri" w:cs="Calibri"/>
          <w:b/>
          <w:i/>
          <w:sz w:val="22"/>
          <w:szCs w:val="22"/>
        </w:rPr>
        <w:t xml:space="preserve">Legend </w:t>
      </w:r>
      <w:r>
        <w:rPr>
          <w:rFonts w:ascii="Calibri" w:eastAsia="Calibri" w:hAnsi="Calibri" w:cs="Calibri"/>
          <w:sz w:val="22"/>
          <w:szCs w:val="22"/>
        </w:rPr>
        <w:t>of a map (e.g. symbology for roads, railways, vegetation etc.)</w:t>
      </w:r>
    </w:p>
    <w:p w14:paraId="636C1F19" w14:textId="77777777" w:rsidR="007E34FD" w:rsidRDefault="00000000">
      <w:pPr>
        <w:numPr>
          <w:ilvl w:val="0"/>
          <w:numId w:val="2"/>
        </w:numPr>
        <w:rPr>
          <w:rFonts w:ascii="Calibri" w:eastAsia="Calibri" w:hAnsi="Calibri" w:cs="Calibri"/>
          <w:b/>
          <w:i/>
          <w:sz w:val="22"/>
          <w:szCs w:val="22"/>
        </w:rPr>
      </w:pPr>
      <w:r>
        <w:rPr>
          <w:rFonts w:ascii="Calibri" w:eastAsia="Calibri" w:hAnsi="Calibri" w:cs="Calibri"/>
          <w:b/>
          <w:i/>
          <w:sz w:val="22"/>
          <w:szCs w:val="22"/>
        </w:rPr>
        <w:t xml:space="preserve">Layer symbology definition </w:t>
      </w:r>
      <w:r>
        <w:rPr>
          <w:rFonts w:ascii="Calibri" w:eastAsia="Calibri" w:hAnsi="Calibri" w:cs="Calibri"/>
          <w:bCs/>
          <w:iCs/>
          <w:sz w:val="22"/>
          <w:szCs w:val="22"/>
        </w:rPr>
        <w:t>(type of symbol and colouring, classification rules, visibility scale, labelling, definition query</w:t>
      </w:r>
    </w:p>
    <w:p w14:paraId="636C1F1A" w14:textId="77777777" w:rsidR="007E34FD" w:rsidRDefault="00000000">
      <w:pPr>
        <w:numPr>
          <w:ilvl w:val="0"/>
          <w:numId w:val="2"/>
        </w:numPr>
        <w:rPr>
          <w:rFonts w:ascii="Calibri" w:eastAsia="Calibri" w:hAnsi="Calibri" w:cs="Calibri"/>
          <w:b/>
          <w:i/>
          <w:sz w:val="22"/>
          <w:szCs w:val="22"/>
          <w:lang w:val="en-US"/>
        </w:rPr>
      </w:pPr>
      <w:r>
        <w:rPr>
          <w:rFonts w:ascii="Calibri" w:eastAsia="Calibri" w:hAnsi="Calibri" w:cs="Calibri"/>
          <w:b/>
          <w:i/>
          <w:sz w:val="22"/>
          <w:szCs w:val="22"/>
          <w:lang w:val="en-US"/>
        </w:rPr>
        <w:t xml:space="preserve">Scale </w:t>
      </w:r>
      <w:r>
        <w:rPr>
          <w:rFonts w:ascii="Calibri" w:eastAsia="Calibri" w:hAnsi="Calibri" w:cs="Calibri"/>
          <w:sz w:val="22"/>
          <w:szCs w:val="22"/>
          <w:lang w:val="en-US"/>
        </w:rPr>
        <w:t>of map (e.g. 1:50.000)</w:t>
      </w:r>
    </w:p>
    <w:p w14:paraId="636C1F1B" w14:textId="77777777" w:rsidR="007E34FD" w:rsidRDefault="00000000">
      <w:pPr>
        <w:numPr>
          <w:ilvl w:val="0"/>
          <w:numId w:val="2"/>
        </w:numPr>
        <w:rPr>
          <w:rFonts w:ascii="Calibri" w:eastAsia="Calibri" w:hAnsi="Calibri" w:cs="Calibri"/>
          <w:sz w:val="22"/>
          <w:szCs w:val="22"/>
        </w:rPr>
      </w:pPr>
      <w:r>
        <w:rPr>
          <w:rFonts w:ascii="Calibri" w:eastAsia="Calibri" w:hAnsi="Calibri" w:cs="Calibri"/>
          <w:b/>
          <w:i/>
          <w:sz w:val="22"/>
          <w:szCs w:val="22"/>
        </w:rPr>
        <w:t>Image value representation type</w:t>
      </w:r>
      <w:r>
        <w:rPr>
          <w:rFonts w:ascii="Calibri" w:eastAsia="Calibri" w:hAnsi="Calibri" w:cs="Calibri"/>
          <w:sz w:val="22"/>
          <w:szCs w:val="22"/>
        </w:rPr>
        <w:t>. How are raster pixel values represented (RGB, greyscale, RGB-NIR, CMYK, NDVI, custom colour map)?</w:t>
      </w:r>
    </w:p>
    <w:p w14:paraId="636C1F1C" w14:textId="77777777" w:rsidR="007E34FD" w:rsidRDefault="00000000">
      <w:pPr>
        <w:numPr>
          <w:ilvl w:val="0"/>
          <w:numId w:val="2"/>
        </w:numPr>
        <w:rPr>
          <w:rFonts w:ascii="Calibri" w:eastAsia="Calibri" w:hAnsi="Calibri" w:cs="Calibri"/>
          <w:sz w:val="22"/>
          <w:szCs w:val="22"/>
        </w:rPr>
      </w:pPr>
      <w:r>
        <w:rPr>
          <w:rFonts w:ascii="Calibri" w:eastAsia="Calibri" w:hAnsi="Calibri" w:cs="Calibri"/>
          <w:b/>
          <w:i/>
          <w:sz w:val="22"/>
          <w:szCs w:val="22"/>
        </w:rPr>
        <w:t>Colour map</w:t>
      </w:r>
      <w:r>
        <w:rPr>
          <w:rFonts w:ascii="Calibri" w:eastAsia="Calibri" w:hAnsi="Calibri" w:cs="Calibri"/>
          <w:sz w:val="22"/>
          <w:szCs w:val="22"/>
        </w:rPr>
        <w:t>. How is the colour map documented? How are raster pixel values represented (continuously, classified)? Are any additional classification tables present for the colour map?</w:t>
      </w:r>
    </w:p>
    <w:p w14:paraId="636C1F1D" w14:textId="77777777" w:rsidR="007E34FD" w:rsidRDefault="00000000">
      <w:pPr>
        <w:numPr>
          <w:ilvl w:val="0"/>
          <w:numId w:val="2"/>
        </w:numPr>
        <w:rPr>
          <w:rFonts w:ascii="Calibri" w:eastAsia="Calibri" w:hAnsi="Calibri" w:cs="Calibri"/>
          <w:sz w:val="22"/>
          <w:szCs w:val="22"/>
        </w:rPr>
      </w:pPr>
      <w:r>
        <w:rPr>
          <w:rFonts w:ascii="Calibri" w:eastAsia="Calibri" w:hAnsi="Calibri" w:cs="Calibri"/>
          <w:b/>
          <w:i/>
          <w:sz w:val="22"/>
          <w:szCs w:val="22"/>
        </w:rPr>
        <w:t>Rendering algorithm</w:t>
      </w:r>
      <w:r>
        <w:rPr>
          <w:rFonts w:ascii="Calibri" w:eastAsia="Calibri" w:hAnsi="Calibri" w:cs="Calibri"/>
          <w:sz w:val="22"/>
          <w:szCs w:val="22"/>
        </w:rPr>
        <w:t>. Is an algorithm used to render the values (Histogram stretch, Gamma stretch, Statistics based display, Unique values)</w:t>
      </w:r>
    </w:p>
    <w:p w14:paraId="636C1F1E" w14:textId="77777777" w:rsidR="007E34FD" w:rsidRDefault="00000000">
      <w:pPr>
        <w:numPr>
          <w:ilvl w:val="0"/>
          <w:numId w:val="2"/>
        </w:numPr>
        <w:rPr>
          <w:rFonts w:ascii="Calibri" w:eastAsia="Calibri" w:hAnsi="Calibri" w:cs="Calibri"/>
          <w:sz w:val="22"/>
          <w:szCs w:val="22"/>
        </w:rPr>
      </w:pPr>
      <w:r>
        <w:rPr>
          <w:rFonts w:ascii="Calibri" w:eastAsia="Calibri" w:hAnsi="Calibri" w:cs="Calibri"/>
          <w:b/>
          <w:i/>
          <w:sz w:val="22"/>
          <w:szCs w:val="22"/>
        </w:rPr>
        <w:t>Raster Pyramids</w:t>
      </w:r>
      <w:r>
        <w:rPr>
          <w:rFonts w:ascii="Calibri" w:eastAsia="Calibri" w:hAnsi="Calibri" w:cs="Calibri"/>
          <w:sz w:val="22"/>
          <w:szCs w:val="22"/>
        </w:rPr>
        <w:t>. Are raster pyramids calculated to display the raster object, and if so, with what parameters.</w:t>
      </w:r>
    </w:p>
    <w:p w14:paraId="4BBE8A74" w14:textId="77777777" w:rsidR="001758CA" w:rsidRDefault="00000000" w:rsidP="001758CA">
      <w:pPr>
        <w:keepNext/>
        <w:ind w:left="720"/>
        <w:jc w:val="center"/>
      </w:pPr>
      <w:r>
        <w:rPr>
          <w:noProof/>
          <w:lang w:val="da-DK"/>
        </w:rPr>
        <w:lastRenderedPageBreak/>
        <w:drawing>
          <wp:inline distT="0" distB="0" distL="0" distR="0" wp14:anchorId="636C2444" wp14:editId="636C2445">
            <wp:extent cx="6297386" cy="3908641"/>
            <wp:effectExtent l="0" t="0" r="8255" b="0"/>
            <wp:docPr id="1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49"/>
                    <a:stretch/>
                  </pic:blipFill>
                  <pic:spPr bwMode="auto">
                    <a:xfrm>
                      <a:off x="0" y="0"/>
                      <a:ext cx="6316078" cy="3920243"/>
                    </a:xfrm>
                    <a:prstGeom prst="rect">
                      <a:avLst/>
                    </a:prstGeom>
                  </pic:spPr>
                </pic:pic>
              </a:graphicData>
            </a:graphic>
          </wp:inline>
        </w:drawing>
      </w:r>
    </w:p>
    <w:p w14:paraId="636C1F1F" w14:textId="6B4555AE" w:rsidR="007E34FD" w:rsidRDefault="001758CA" w:rsidP="00C8489F">
      <w:pPr>
        <w:pStyle w:val="Caption"/>
        <w:jc w:val="center"/>
      </w:pPr>
      <w:r>
        <w:t xml:space="preserve">Figure </w:t>
      </w:r>
      <w:r>
        <w:fldChar w:fldCharType="begin"/>
      </w:r>
      <w:r>
        <w:instrText xml:space="preserve"> SEQ Figure \* ARABIC </w:instrText>
      </w:r>
      <w:r>
        <w:fldChar w:fldCharType="separate"/>
      </w:r>
      <w:r w:rsidR="00B677B5">
        <w:rPr>
          <w:noProof/>
        </w:rPr>
        <w:t>13</w:t>
      </w:r>
      <w:r>
        <w:fldChar w:fldCharType="end"/>
      </w:r>
      <w:r>
        <w:t xml:space="preserve"> - </w:t>
      </w:r>
      <w:r w:rsidRPr="0042145B">
        <w:t xml:space="preserve">Vector layer </w:t>
      </w:r>
      <w:r w:rsidRPr="0042145B">
        <w:t>visualization</w:t>
      </w:r>
      <w:r w:rsidRPr="0042145B">
        <w:t xml:space="preserve"> and rendering configuration in QGIS</w:t>
      </w:r>
    </w:p>
    <w:p w14:paraId="636C1F21"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Examples:</w:t>
      </w:r>
    </w:p>
    <w:p w14:paraId="636C1F22"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Rendering and Visualisation information can be documented using </w:t>
      </w:r>
      <w:r>
        <w:rPr>
          <w:rFonts w:ascii="Calibri" w:eastAsia="Calibri" w:hAnsi="Calibri" w:cs="Calibri"/>
          <w:b/>
          <w:bCs/>
          <w:i/>
          <w:iCs/>
          <w:sz w:val="22"/>
          <w:szCs w:val="22"/>
        </w:rPr>
        <w:t xml:space="preserve">standardised machine-readable files, </w:t>
      </w:r>
      <w:bookmarkStart w:id="124" w:name="_Hlk69152877"/>
      <w:r>
        <w:rPr>
          <w:rFonts w:ascii="Calibri" w:eastAsia="Calibri" w:hAnsi="Calibri" w:cs="Calibri"/>
          <w:sz w:val="22"/>
          <w:szCs w:val="22"/>
        </w:rPr>
        <w:t xml:space="preserve">human-readable documentation </w:t>
      </w:r>
      <w:bookmarkEnd w:id="124"/>
      <w:r>
        <w:rPr>
          <w:rFonts w:ascii="Calibri" w:eastAsia="Calibri" w:hAnsi="Calibri" w:cs="Calibri"/>
          <w:sz w:val="22"/>
          <w:szCs w:val="22"/>
        </w:rPr>
        <w:t>defining the cartographic keys and rendering criteria or by examples of information products (maps, lists, screenshots or videos from the original system).</w:t>
      </w:r>
    </w:p>
    <w:p w14:paraId="636C1F23"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24" w14:textId="77777777" w:rsidR="007E34FD" w:rsidRDefault="00000000">
      <w:pPr>
        <w:spacing w:after="240"/>
        <w:jc w:val="both"/>
        <w:rPr>
          <w:rFonts w:ascii="Calibri" w:eastAsia="Calibri" w:hAnsi="Calibri" w:cs="Calibri"/>
          <w:sz w:val="22"/>
          <w:szCs w:val="22"/>
        </w:rPr>
      </w:pPr>
      <w:r>
        <w:rPr>
          <w:rFonts w:ascii="Calibri" w:eastAsia="Calibri" w:hAnsi="Calibri" w:cs="Calibri"/>
          <w:sz w:val="22"/>
          <w:szCs w:val="22"/>
        </w:rPr>
        <w:t xml:space="preserve">To properly understand, interpret and reproduce information products based on geospatial data, we need to know what methodology was used to render the data. If the rendering tool's functionality is fully documented, an exact reproduction of the user experience can be recreated. However, since this is often not the case, Archivists then decide which elements need to be preserved. </w:t>
      </w:r>
    </w:p>
    <w:p w14:paraId="636C1F25" w14:textId="0B320B72" w:rsidR="007E34FD" w:rsidRDefault="00000000">
      <w:pPr>
        <w:pStyle w:val="Heading3"/>
        <w:spacing w:before="240" w:after="200"/>
        <w:ind w:left="0" w:firstLine="0"/>
      </w:pPr>
      <w:bookmarkStart w:id="125" w:name="_Toc80953123"/>
      <w:r>
        <w:t>GEO_33 Rationale</w:t>
      </w:r>
      <w:bookmarkEnd w:id="125"/>
    </w:p>
    <w:p w14:paraId="636C1F26"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2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27" w14:textId="77777777" w:rsidR="007E34FD" w:rsidRDefault="00000000">
            <w:pPr>
              <w:spacing w:before="240" w:after="240"/>
              <w:rPr>
                <w:color w:val="4A86E8"/>
              </w:rPr>
            </w:pPr>
            <w:r>
              <w:rPr>
                <w:b w:val="0"/>
                <w:color w:val="4A86E8"/>
              </w:rPr>
              <w:t>GEO_33</w:t>
            </w:r>
          </w:p>
          <w:p w14:paraId="636C1F28" w14:textId="77777777" w:rsidR="007E34FD" w:rsidRDefault="007E34FD">
            <w:pPr>
              <w:spacing w:before="240" w:after="240"/>
              <w:rPr>
                <w:color w:val="4A86E8"/>
              </w:rPr>
            </w:pPr>
          </w:p>
        </w:tc>
        <w:tc>
          <w:tcPr>
            <w:tcW w:w="1927" w:type="dxa"/>
            <w:shd w:val="clear" w:color="auto" w:fill="F3F3F3"/>
          </w:tcPr>
          <w:p w14:paraId="636C1F2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Rendering configuration</w:t>
            </w:r>
          </w:p>
        </w:tc>
        <w:tc>
          <w:tcPr>
            <w:tcW w:w="5670" w:type="dxa"/>
            <w:shd w:val="clear" w:color="auto" w:fill="F3F3F3"/>
          </w:tcPr>
          <w:p w14:paraId="636C1F2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A standardised machine-readable rendering configuration for one or more geospatial datasets </w:t>
            </w:r>
            <w:r>
              <w:rPr>
                <w:color w:val="4A86E8"/>
              </w:rPr>
              <w:t>MAY</w:t>
            </w:r>
            <w:r>
              <w:rPr>
                <w:b w:val="0"/>
                <w:color w:val="4A86E8"/>
              </w:rPr>
              <w:t xml:space="preserve"> be provided in the Information Package </w:t>
            </w:r>
          </w:p>
        </w:tc>
        <w:tc>
          <w:tcPr>
            <w:tcW w:w="1276" w:type="dxa"/>
            <w:shd w:val="clear" w:color="auto" w:fill="F3F3F3"/>
          </w:tcPr>
          <w:p w14:paraId="636C1F2B"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2C"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MAY</w:t>
            </w:r>
          </w:p>
        </w:tc>
      </w:tr>
      <w:tr w:rsidR="007E34FD" w14:paraId="636C1F34"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2E" w14:textId="77777777" w:rsidR="007E34FD" w:rsidRDefault="00000000">
            <w:pPr>
              <w:spacing w:before="240" w:after="240"/>
              <w:rPr>
                <w:color w:val="4A86E8"/>
              </w:rPr>
            </w:pPr>
            <w:r>
              <w:rPr>
                <w:b w:val="0"/>
                <w:color w:val="4A86E8"/>
              </w:rPr>
              <w:t xml:space="preserve">GEO_33a </w:t>
            </w:r>
          </w:p>
          <w:p w14:paraId="636C1F2F" w14:textId="77777777" w:rsidR="007E34FD" w:rsidRDefault="00000000">
            <w:pPr>
              <w:spacing w:before="240" w:after="240"/>
              <w:rPr>
                <w:color w:val="4A86E8"/>
              </w:rPr>
            </w:pPr>
            <w:r>
              <w:rPr>
                <w:b w:val="0"/>
                <w:color w:val="4A86E8"/>
              </w:rPr>
              <w:t>Ref GEO_33</w:t>
            </w:r>
          </w:p>
        </w:tc>
        <w:tc>
          <w:tcPr>
            <w:tcW w:w="1927" w:type="dxa"/>
            <w:shd w:val="clear" w:color="auto" w:fill="F3F3F3"/>
          </w:tcPr>
          <w:p w14:paraId="636C1F30"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rendering configuration</w:t>
            </w:r>
          </w:p>
        </w:tc>
        <w:tc>
          <w:tcPr>
            <w:tcW w:w="5670" w:type="dxa"/>
            <w:shd w:val="clear" w:color="auto" w:fill="F3F3F3"/>
          </w:tcPr>
          <w:p w14:paraId="636C1F31"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a standardised machine-readable rendering configuration for one or more geospatial datasets exists, it </w:t>
            </w:r>
            <w:r>
              <w:rPr>
                <w:b/>
                <w:color w:val="4A86E8"/>
              </w:rPr>
              <w:t>SHOULD</w:t>
            </w:r>
            <w:r>
              <w:rPr>
                <w:color w:val="4A86E8"/>
              </w:rPr>
              <w:t xml:space="preserve"> be provided in representations/[RepresentationName]/documentation/rendering</w:t>
            </w:r>
          </w:p>
        </w:tc>
        <w:tc>
          <w:tcPr>
            <w:tcW w:w="1276" w:type="dxa"/>
            <w:shd w:val="clear" w:color="auto" w:fill="F3F3F3"/>
          </w:tcPr>
          <w:p w14:paraId="636C1F32"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F33"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35"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3D76999C" w14:textId="2FFCA505" w:rsidR="00B46084" w:rsidRDefault="00000000" w:rsidP="00C8489F">
      <w:pPr>
        <w:jc w:val="both"/>
        <w:rPr>
          <w:rFonts w:ascii="Calibri" w:eastAsia="Calibri" w:hAnsi="Calibri" w:cs="Calibri"/>
          <w:sz w:val="22"/>
          <w:szCs w:val="22"/>
        </w:rPr>
      </w:pPr>
      <w:r>
        <w:rPr>
          <w:rFonts w:ascii="Calibri" w:eastAsia="Calibri" w:hAnsi="Calibri" w:cs="Calibri"/>
          <w:sz w:val="22"/>
          <w:szCs w:val="22"/>
        </w:rPr>
        <w:lastRenderedPageBreak/>
        <w:t>This requirement recommends that rendering configurations are documented in a</w:t>
      </w:r>
      <w:r w:rsidR="007A02D4">
        <w:rPr>
          <w:rFonts w:ascii="Calibri" w:eastAsia="Calibri" w:hAnsi="Calibri" w:cs="Calibri"/>
          <w:sz w:val="22"/>
          <w:szCs w:val="22"/>
        </w:rPr>
        <w:t>n</w:t>
      </w:r>
      <w:r>
        <w:rPr>
          <w:rFonts w:ascii="Calibri" w:eastAsia="Calibri" w:hAnsi="Calibri" w:cs="Calibri"/>
          <w:sz w:val="22"/>
          <w:szCs w:val="22"/>
        </w:rPr>
        <w:t xml:space="preserve"> </w:t>
      </w:r>
      <w:r w:rsidR="005002AF">
        <w:rPr>
          <w:rFonts w:ascii="Calibri" w:eastAsia="Calibri" w:hAnsi="Calibri" w:cs="Calibri"/>
          <w:sz w:val="22"/>
          <w:szCs w:val="22"/>
        </w:rPr>
        <w:t xml:space="preserve">open well-documented </w:t>
      </w:r>
      <w:r>
        <w:rPr>
          <w:rFonts w:ascii="Calibri" w:eastAsia="Calibri" w:hAnsi="Calibri" w:cs="Calibri"/>
          <w:sz w:val="22"/>
          <w:szCs w:val="22"/>
        </w:rPr>
        <w:t xml:space="preserve">machine-readable format to support </w:t>
      </w:r>
      <w:r w:rsidR="00042E7C">
        <w:rPr>
          <w:rFonts w:ascii="Calibri" w:eastAsia="Calibri" w:hAnsi="Calibri" w:cs="Calibri"/>
          <w:sz w:val="22"/>
          <w:szCs w:val="22"/>
        </w:rPr>
        <w:t xml:space="preserve">the </w:t>
      </w:r>
      <w:r w:rsidR="007A02D4">
        <w:rPr>
          <w:rFonts w:ascii="Calibri" w:eastAsia="Calibri" w:hAnsi="Calibri" w:cs="Calibri"/>
          <w:sz w:val="22"/>
          <w:szCs w:val="22"/>
        </w:rPr>
        <w:t>automatisation</w:t>
      </w:r>
      <w:r w:rsidR="007A02D4">
        <w:rPr>
          <w:rFonts w:ascii="Calibri" w:eastAsia="Calibri" w:hAnsi="Calibri" w:cs="Calibri"/>
          <w:sz w:val="22"/>
          <w:szCs w:val="22"/>
        </w:rPr>
        <w:t xml:space="preserve"> of </w:t>
      </w:r>
      <w:r>
        <w:rPr>
          <w:rFonts w:ascii="Calibri" w:eastAsia="Calibri" w:hAnsi="Calibri" w:cs="Calibri"/>
          <w:sz w:val="22"/>
          <w:szCs w:val="22"/>
        </w:rPr>
        <w:t>dissemination.</w:t>
      </w:r>
      <w:r w:rsidR="005E7EDA">
        <w:rPr>
          <w:rFonts w:ascii="Calibri" w:eastAsia="Calibri" w:hAnsi="Calibri" w:cs="Calibri"/>
          <w:sz w:val="22"/>
          <w:szCs w:val="22"/>
        </w:rPr>
        <w:t xml:space="preserve"> </w:t>
      </w:r>
      <w:r w:rsidR="00B46084">
        <w:rPr>
          <w:rFonts w:ascii="Calibri" w:eastAsia="Calibri" w:hAnsi="Calibri" w:cs="Calibri"/>
          <w:sz w:val="22"/>
          <w:szCs w:val="22"/>
        </w:rPr>
        <w:t xml:space="preserve">According to the archiving policies of an organisation, </w:t>
      </w:r>
      <w:r w:rsidR="007A02D4">
        <w:rPr>
          <w:rFonts w:ascii="Calibri" w:eastAsia="Calibri" w:hAnsi="Calibri" w:cs="Calibri"/>
          <w:sz w:val="22"/>
          <w:szCs w:val="22"/>
        </w:rPr>
        <w:t>adequate</w:t>
      </w:r>
      <w:r w:rsidR="00B46084">
        <w:rPr>
          <w:rFonts w:ascii="Calibri" w:eastAsia="Calibri" w:hAnsi="Calibri" w:cs="Calibri"/>
          <w:sz w:val="22"/>
          <w:szCs w:val="22"/>
        </w:rPr>
        <w:t xml:space="preserve"> </w:t>
      </w:r>
      <w:r w:rsidR="00042E7C">
        <w:rPr>
          <w:rFonts w:ascii="Calibri" w:eastAsia="Calibri" w:hAnsi="Calibri" w:cs="Calibri"/>
          <w:sz w:val="22"/>
          <w:szCs w:val="22"/>
        </w:rPr>
        <w:t>formats</w:t>
      </w:r>
      <w:r w:rsidR="00B46084">
        <w:rPr>
          <w:rFonts w:ascii="Calibri" w:eastAsia="Calibri" w:hAnsi="Calibri" w:cs="Calibri"/>
          <w:sz w:val="22"/>
          <w:szCs w:val="22"/>
        </w:rPr>
        <w:t xml:space="preserve"> need to be selected. For instance</w:t>
      </w:r>
      <w:r w:rsidR="005002AF">
        <w:rPr>
          <w:rFonts w:ascii="Calibri" w:eastAsia="Calibri" w:hAnsi="Calibri" w:cs="Calibri"/>
          <w:sz w:val="22"/>
          <w:szCs w:val="22"/>
        </w:rPr>
        <w:t>,</w:t>
      </w:r>
      <w:r w:rsidR="00B46084">
        <w:rPr>
          <w:rFonts w:ascii="Calibri" w:eastAsia="Calibri" w:hAnsi="Calibri" w:cs="Calibri"/>
          <w:sz w:val="22"/>
          <w:szCs w:val="22"/>
        </w:rPr>
        <w:t xml:space="preserve"> if an organisation is preserving its data for a medium length, like 10-20 years</w:t>
      </w:r>
      <w:r w:rsidR="005441D0">
        <w:rPr>
          <w:rFonts w:ascii="Calibri" w:eastAsia="Calibri" w:hAnsi="Calibri" w:cs="Calibri"/>
          <w:sz w:val="22"/>
          <w:szCs w:val="22"/>
        </w:rPr>
        <w:t xml:space="preserve">, it can take a more liberal approach. However national archives usually have </w:t>
      </w:r>
      <w:r w:rsidR="008E362E">
        <w:rPr>
          <w:rFonts w:ascii="Calibri" w:eastAsia="Calibri" w:hAnsi="Calibri" w:cs="Calibri"/>
          <w:sz w:val="22"/>
          <w:szCs w:val="22"/>
        </w:rPr>
        <w:t>the strictest requirements</w:t>
      </w:r>
      <w:r w:rsidR="00B842FD">
        <w:rPr>
          <w:rFonts w:ascii="Calibri" w:eastAsia="Calibri" w:hAnsi="Calibri" w:cs="Calibri"/>
          <w:sz w:val="22"/>
          <w:szCs w:val="22"/>
        </w:rPr>
        <w:t>.</w:t>
      </w:r>
      <w:r w:rsidR="008E362E">
        <w:rPr>
          <w:rFonts w:ascii="Calibri" w:eastAsia="Calibri" w:hAnsi="Calibri" w:cs="Calibri"/>
          <w:sz w:val="22"/>
          <w:szCs w:val="22"/>
        </w:rPr>
        <w:t xml:space="preserve"> </w:t>
      </w:r>
    </w:p>
    <w:p w14:paraId="2345CEC1" w14:textId="0B8649D2" w:rsidR="00536824" w:rsidRDefault="00536824" w:rsidP="00C8489F">
      <w:pPr>
        <w:jc w:val="both"/>
        <w:rPr>
          <w:rFonts w:ascii="Calibri" w:eastAsia="Calibri" w:hAnsi="Calibri" w:cs="Calibri"/>
          <w:sz w:val="22"/>
          <w:szCs w:val="22"/>
        </w:rPr>
      </w:pPr>
      <w:r>
        <w:rPr>
          <w:rFonts w:ascii="Calibri" w:eastAsia="Calibri" w:hAnsi="Calibri" w:cs="Calibri"/>
          <w:sz w:val="22"/>
          <w:szCs w:val="22"/>
        </w:rPr>
        <w:t xml:space="preserve">If the producer cannot provide the archive with an open well-documented symbology configuration, it can be recreated from the description provided in the </w:t>
      </w:r>
      <w:r>
        <w:rPr>
          <w:rFonts w:ascii="Courier New" w:eastAsia="Calibri" w:hAnsi="Courier New" w:cs="Courier New"/>
          <w:sz w:val="22"/>
          <w:szCs w:val="22"/>
        </w:rPr>
        <w:t>Documentation</w:t>
      </w:r>
      <w:r>
        <w:rPr>
          <w:rFonts w:ascii="Calibri" w:eastAsia="Calibri" w:hAnsi="Calibri" w:cs="Calibri"/>
          <w:sz w:val="22"/>
          <w:szCs w:val="22"/>
        </w:rPr>
        <w:t xml:space="preserve"> in an open-source GIS application like QGIS</w:t>
      </w:r>
      <w:r>
        <w:rPr>
          <w:rFonts w:ascii="Calibri" w:eastAsia="Calibri" w:hAnsi="Calibri" w:cs="Calibri"/>
          <w:sz w:val="22"/>
          <w:szCs w:val="22"/>
          <w:vertAlign w:val="superscript"/>
        </w:rPr>
        <w:footnoteReference w:id="16"/>
      </w:r>
      <w:r>
        <w:rPr>
          <w:rFonts w:ascii="Calibri" w:eastAsia="Calibri" w:hAnsi="Calibri" w:cs="Calibri"/>
          <w:sz w:val="22"/>
          <w:szCs w:val="22"/>
        </w:rPr>
        <w:t xml:space="preserve"> or even using a LLM like ChatGPT v.4</w:t>
      </w:r>
      <w:r>
        <w:rPr>
          <w:rStyle w:val="FootnoteReference"/>
          <w:rFonts w:ascii="Calibri" w:eastAsia="Calibri" w:hAnsi="Calibri" w:cs="Calibri"/>
          <w:sz w:val="22"/>
          <w:szCs w:val="22"/>
        </w:rPr>
        <w:footnoteReference w:id="17"/>
      </w:r>
      <w:r>
        <w:rPr>
          <w:rFonts w:ascii="Calibri" w:eastAsia="Calibri" w:hAnsi="Calibri" w:cs="Calibri"/>
          <w:sz w:val="22"/>
          <w:szCs w:val="22"/>
        </w:rPr>
        <w:t>.</w:t>
      </w:r>
    </w:p>
    <w:p w14:paraId="4D46FD79" w14:textId="77777777" w:rsidR="00B77FCA" w:rsidRDefault="00B77FCA">
      <w:pPr>
        <w:rPr>
          <w:rFonts w:ascii="Calibri" w:eastAsia="Calibri" w:hAnsi="Calibri" w:cs="Calibri"/>
          <w:color w:val="222222"/>
          <w:sz w:val="22"/>
          <w:szCs w:val="22"/>
          <w:u w:val="single"/>
        </w:rPr>
      </w:pPr>
    </w:p>
    <w:p w14:paraId="636C1F37" w14:textId="2EAA107B"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p>
    <w:p w14:paraId="636C1F38" w14:textId="73041A18" w:rsidR="007E34FD" w:rsidRDefault="00000000" w:rsidP="00C8489F">
      <w:pPr>
        <w:jc w:val="both"/>
        <w:rPr>
          <w:rFonts w:ascii="Calibri" w:eastAsia="Calibri" w:hAnsi="Calibri" w:cs="Calibri"/>
          <w:sz w:val="22"/>
          <w:szCs w:val="22"/>
        </w:rPr>
      </w:pPr>
      <w:r>
        <w:rPr>
          <w:rFonts w:ascii="Calibri" w:eastAsia="Calibri" w:hAnsi="Calibri" w:cs="Calibri"/>
          <w:sz w:val="22"/>
          <w:szCs w:val="22"/>
        </w:rPr>
        <w:t>An example of Standardised machine-readable formats for the rendering of geospatial records are SLD</w:t>
      </w:r>
      <w:r>
        <w:rPr>
          <w:rFonts w:ascii="Calibri" w:eastAsia="Calibri" w:hAnsi="Calibri" w:cs="Calibri"/>
          <w:sz w:val="22"/>
          <w:szCs w:val="22"/>
          <w:vertAlign w:val="superscript"/>
        </w:rPr>
        <w:footnoteReference w:id="18"/>
      </w:r>
      <w:r>
        <w:rPr>
          <w:rFonts w:ascii="Calibri" w:eastAsia="Calibri" w:hAnsi="Calibri" w:cs="Calibri"/>
          <w:sz w:val="22"/>
          <w:szCs w:val="22"/>
        </w:rPr>
        <w:t xml:space="preserve"> </w:t>
      </w:r>
      <w:r w:rsidR="005E6667">
        <w:rPr>
          <w:rFonts w:ascii="Calibri" w:eastAsia="Calibri" w:hAnsi="Calibri" w:cs="Calibri"/>
          <w:sz w:val="22"/>
          <w:szCs w:val="22"/>
        </w:rPr>
        <w:t>or</w:t>
      </w:r>
      <w:r>
        <w:rPr>
          <w:rFonts w:ascii="Calibri" w:eastAsia="Calibri" w:hAnsi="Calibri" w:cs="Calibri"/>
          <w:sz w:val="22"/>
          <w:szCs w:val="22"/>
        </w:rPr>
        <w:t xml:space="preserve"> KML</w:t>
      </w:r>
      <w:r>
        <w:rPr>
          <w:rStyle w:val="FootnoteReference"/>
          <w:rFonts w:ascii="Calibri" w:eastAsia="Calibri" w:hAnsi="Calibri" w:cs="Calibri"/>
          <w:sz w:val="22"/>
          <w:szCs w:val="22"/>
        </w:rPr>
        <w:footnoteReference w:id="19"/>
      </w:r>
      <w:r>
        <w:rPr>
          <w:rFonts w:ascii="Calibri" w:eastAsia="Calibri" w:hAnsi="Calibri" w:cs="Calibri"/>
          <w:sz w:val="22"/>
          <w:szCs w:val="22"/>
        </w:rPr>
        <w:t xml:space="preserve"> files </w:t>
      </w:r>
      <w:r w:rsidR="001E06E8">
        <w:rPr>
          <w:rFonts w:ascii="Calibri" w:eastAsia="Calibri" w:hAnsi="Calibri" w:cs="Calibri"/>
          <w:sz w:val="22"/>
          <w:szCs w:val="22"/>
        </w:rPr>
        <w:t>that</w:t>
      </w:r>
      <w:r>
        <w:rPr>
          <w:rFonts w:ascii="Calibri" w:eastAsia="Calibri" w:hAnsi="Calibri" w:cs="Calibri"/>
          <w:sz w:val="22"/>
          <w:szCs w:val="22"/>
        </w:rPr>
        <w:t xml:space="preserve"> also have some of that capability. It must be noted, however, that the SLD standard is rather limited. Therefore, many cartographic styling details cannot be adequately represented in SLD, as opposed to, for example</w:t>
      </w:r>
      <w:r w:rsidR="001E06E8">
        <w:rPr>
          <w:rFonts w:ascii="Calibri" w:eastAsia="Calibri" w:hAnsi="Calibri" w:cs="Calibri"/>
          <w:sz w:val="22"/>
          <w:szCs w:val="22"/>
        </w:rPr>
        <w:t>,</w:t>
      </w:r>
      <w:r>
        <w:rPr>
          <w:rFonts w:ascii="Calibri" w:eastAsia="Calibri" w:hAnsi="Calibri" w:cs="Calibri"/>
          <w:sz w:val="22"/>
          <w:szCs w:val="22"/>
        </w:rPr>
        <w:t xml:space="preserve"> QML</w:t>
      </w:r>
      <w:r>
        <w:rPr>
          <w:rStyle w:val="FootnoteReference"/>
          <w:rFonts w:ascii="Calibri" w:eastAsia="Calibri" w:hAnsi="Calibri" w:cs="Calibri"/>
          <w:sz w:val="22"/>
          <w:szCs w:val="22"/>
        </w:rPr>
        <w:footnoteReference w:id="20"/>
      </w:r>
      <w:r>
        <w:rPr>
          <w:rFonts w:ascii="Calibri" w:eastAsia="Calibri" w:hAnsi="Calibri" w:cs="Calibri"/>
          <w:sz w:val="22"/>
          <w:szCs w:val="22"/>
        </w:rPr>
        <w:t xml:space="preserve"> (from QGIS) and LYR</w:t>
      </w:r>
      <w:r>
        <w:rPr>
          <w:rStyle w:val="FootnoteReference"/>
          <w:rFonts w:ascii="Calibri" w:eastAsia="Calibri" w:hAnsi="Calibri" w:cs="Calibri"/>
          <w:sz w:val="22"/>
          <w:szCs w:val="22"/>
        </w:rPr>
        <w:footnoteReference w:id="21"/>
      </w:r>
      <w:r>
        <w:rPr>
          <w:rFonts w:ascii="Calibri" w:eastAsia="Calibri" w:hAnsi="Calibri" w:cs="Calibri"/>
          <w:sz w:val="22"/>
          <w:szCs w:val="22"/>
        </w:rPr>
        <w:t xml:space="preserve"> (ESRI layer file) are much more powerfu</w:t>
      </w:r>
      <w:r w:rsidR="00C20143">
        <w:rPr>
          <w:rFonts w:ascii="Calibri" w:eastAsia="Calibri" w:hAnsi="Calibri" w:cs="Calibri"/>
          <w:sz w:val="22"/>
          <w:szCs w:val="22"/>
        </w:rPr>
        <w:t>l</w:t>
      </w:r>
      <w:r>
        <w:rPr>
          <w:rFonts w:ascii="Calibri" w:eastAsia="Calibri" w:hAnsi="Calibri" w:cs="Calibri"/>
          <w:sz w:val="22"/>
          <w:szCs w:val="22"/>
        </w:rPr>
        <w:t>.</w:t>
      </w:r>
      <w:r w:rsidR="00C20143">
        <w:rPr>
          <w:rFonts w:ascii="Calibri" w:eastAsia="Calibri" w:hAnsi="Calibri" w:cs="Calibri"/>
          <w:sz w:val="22"/>
          <w:szCs w:val="22"/>
        </w:rPr>
        <w:t xml:space="preserve"> </w:t>
      </w:r>
    </w:p>
    <w:p w14:paraId="636C1F39" w14:textId="77777777" w:rsidR="007E34FD" w:rsidRDefault="007E34FD">
      <w:pPr>
        <w:rPr>
          <w:rFonts w:ascii="Calibri" w:eastAsia="Calibri" w:hAnsi="Calibri" w:cs="Calibri"/>
          <w:sz w:val="22"/>
          <w:szCs w:val="22"/>
        </w:rPr>
      </w:pPr>
    </w:p>
    <w:p w14:paraId="636C1F3A" w14:textId="309A4AEF" w:rsidR="007E34FD" w:rsidRDefault="00000000">
      <w:pPr>
        <w:jc w:val="both"/>
        <w:rPr>
          <w:rFonts w:ascii="Calibri" w:eastAsia="Calibri" w:hAnsi="Calibri" w:cs="Calibri"/>
          <w:sz w:val="22"/>
          <w:szCs w:val="22"/>
        </w:rPr>
      </w:pPr>
      <w:r>
        <w:rPr>
          <w:rFonts w:ascii="Calibri" w:eastAsia="Calibri" w:hAnsi="Calibri" w:cs="Calibri"/>
          <w:b/>
          <w:color w:val="000000"/>
          <w:sz w:val="22"/>
          <w:szCs w:val="22"/>
        </w:rPr>
        <w:t>SLD files example</w:t>
      </w:r>
      <w:r w:rsidR="00AF4D2A">
        <w:rPr>
          <w:rFonts w:ascii="Calibri" w:eastAsia="Calibri" w:hAnsi="Calibri" w:cs="Calibri"/>
          <w:b/>
          <w:color w:val="000000"/>
          <w:sz w:val="22"/>
          <w:szCs w:val="22"/>
        </w:rPr>
        <w:t xml:space="preserve">: </w:t>
      </w:r>
      <w:r>
        <w:rPr>
          <w:rFonts w:ascii="Calibri" w:eastAsia="Calibri" w:hAnsi="Calibri" w:cs="Calibri"/>
          <w:sz w:val="22"/>
          <w:szCs w:val="22"/>
        </w:rPr>
        <w:t xml:space="preserve">SLD </w:t>
      </w:r>
      <w:r w:rsidR="00412F65">
        <w:rPr>
          <w:rFonts w:ascii="Calibri" w:eastAsia="Calibri" w:hAnsi="Calibri" w:cs="Calibri"/>
          <w:sz w:val="22"/>
          <w:szCs w:val="22"/>
        </w:rPr>
        <w:t xml:space="preserve">(Styled Layer Description) </w:t>
      </w:r>
      <w:r>
        <w:rPr>
          <w:rFonts w:ascii="Calibri" w:eastAsia="Calibri" w:hAnsi="Calibri" w:cs="Calibri"/>
          <w:sz w:val="22"/>
          <w:szCs w:val="22"/>
        </w:rPr>
        <w:t xml:space="preserve">is an </w:t>
      </w:r>
      <w:r w:rsidR="001E06E8">
        <w:rPr>
          <w:rFonts w:ascii="Calibri" w:eastAsia="Calibri" w:hAnsi="Calibri" w:cs="Calibri"/>
          <w:sz w:val="22"/>
          <w:szCs w:val="22"/>
        </w:rPr>
        <w:t>XML-based</w:t>
      </w:r>
      <w:r w:rsidR="00412F65">
        <w:rPr>
          <w:rFonts w:ascii="Calibri" w:eastAsia="Calibri" w:hAnsi="Calibri" w:cs="Calibri"/>
          <w:sz w:val="22"/>
          <w:szCs w:val="22"/>
        </w:rPr>
        <w:t xml:space="preserve"> </w:t>
      </w:r>
      <w:r>
        <w:rPr>
          <w:rFonts w:ascii="Calibri" w:eastAsia="Calibri" w:hAnsi="Calibri" w:cs="Calibri"/>
          <w:sz w:val="22"/>
          <w:szCs w:val="22"/>
        </w:rPr>
        <w:t>OGC (Open Geospatial Consortium) standard for symbology</w:t>
      </w:r>
      <w:r w:rsidR="00D67D4A">
        <w:rPr>
          <w:rFonts w:ascii="Calibri" w:eastAsia="Calibri" w:hAnsi="Calibri" w:cs="Calibri"/>
          <w:sz w:val="22"/>
          <w:szCs w:val="22"/>
        </w:rPr>
        <w:t xml:space="preserve"> of web services</w:t>
      </w:r>
      <w:r>
        <w:rPr>
          <w:rFonts w:ascii="Calibri" w:eastAsia="Calibri" w:hAnsi="Calibri" w:cs="Calibri"/>
          <w:sz w:val="22"/>
          <w:szCs w:val="22"/>
        </w:rPr>
        <w:t xml:space="preserve">. Raster files can have a colour map associated with the pixel value. The SLD standard is used for rendering geodata in OGC web services and, therefore, could be used as an input for easier DIP creation in the future. An example of an SLD file is shown </w:t>
      </w:r>
      <w:r w:rsidR="00B551FB">
        <w:rPr>
          <w:rFonts w:ascii="Calibri" w:eastAsia="Calibri" w:hAnsi="Calibri" w:cs="Calibri"/>
          <w:sz w:val="22"/>
          <w:szCs w:val="22"/>
        </w:rPr>
        <w:t>below</w:t>
      </w:r>
      <w:r>
        <w:rPr>
          <w:rFonts w:ascii="Calibri" w:eastAsia="Calibri" w:hAnsi="Calibri" w:cs="Calibri"/>
          <w:sz w:val="22"/>
          <w:szCs w:val="22"/>
        </w:rPr>
        <w:t>.</w:t>
      </w:r>
    </w:p>
    <w:p w14:paraId="636C1F3B" w14:textId="77777777" w:rsidR="007E34FD" w:rsidRPr="00C8489F" w:rsidRDefault="00000000">
      <w:pPr>
        <w:spacing w:before="220"/>
        <w:rPr>
          <w:sz w:val="22"/>
          <w:szCs w:val="22"/>
        </w:rPr>
      </w:pPr>
      <w:r w:rsidRPr="00C8489F">
        <w:rPr>
          <w:rFonts w:ascii="Consolas" w:eastAsia="Consolas" w:hAnsi="Consolas" w:cs="Consolas"/>
          <w:color w:val="000088"/>
          <w:sz w:val="16"/>
          <w:szCs w:val="22"/>
        </w:rPr>
        <w:t>&lt;StyledLayerDescriptor</w:t>
      </w:r>
      <w:r w:rsidRPr="00C8489F">
        <w:rPr>
          <w:rFonts w:ascii="Consolas" w:eastAsia="Consolas" w:hAnsi="Consolas" w:cs="Consolas"/>
          <w:color w:val="000000"/>
          <w:sz w:val="16"/>
          <w:szCs w:val="22"/>
        </w:rPr>
        <w:t xml:space="preserve"> </w:t>
      </w:r>
      <w:r w:rsidRPr="00C8489F">
        <w:rPr>
          <w:rFonts w:ascii="Consolas" w:eastAsia="Consolas" w:hAnsi="Consolas" w:cs="Consolas"/>
          <w:color w:val="660066"/>
          <w:sz w:val="16"/>
          <w:szCs w:val="22"/>
        </w:rPr>
        <w:t>xmlns</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"http://www.opengis.net/sld"</w:t>
      </w:r>
      <w:r w:rsidRPr="00C8489F">
        <w:rPr>
          <w:rFonts w:ascii="Consolas" w:eastAsia="Consolas" w:hAnsi="Consolas" w:cs="Consolas"/>
          <w:color w:val="000000"/>
          <w:sz w:val="16"/>
          <w:szCs w:val="22"/>
        </w:rPr>
        <w:t xml:space="preserve">  </w:t>
      </w:r>
      <w:r w:rsidRPr="00C8489F">
        <w:rPr>
          <w:rFonts w:ascii="Consolas" w:eastAsia="Consolas" w:hAnsi="Consolas" w:cs="Consolas"/>
          <w:color w:val="000000"/>
          <w:sz w:val="16"/>
          <w:szCs w:val="22"/>
        </w:rPr>
        <w:br/>
        <w:t>       </w:t>
      </w:r>
      <w:r w:rsidRPr="00C8489F">
        <w:rPr>
          <w:rFonts w:ascii="Consolas" w:eastAsia="Consolas" w:hAnsi="Consolas" w:cs="Consolas"/>
          <w:color w:val="660066"/>
          <w:sz w:val="16"/>
          <w:szCs w:val="22"/>
        </w:rPr>
        <w:t>xmlns:ogc</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"http://www.opengis.net/ogc"</w:t>
      </w:r>
      <w:r w:rsidRPr="00C8489F">
        <w:rPr>
          <w:rFonts w:ascii="Consolas" w:eastAsia="Consolas" w:hAnsi="Consolas" w:cs="Consolas"/>
          <w:color w:val="000000"/>
          <w:sz w:val="16"/>
          <w:szCs w:val="22"/>
        </w:rPr>
        <w:t xml:space="preserve"> </w:t>
      </w:r>
      <w:r w:rsidRPr="00C8489F">
        <w:rPr>
          <w:rFonts w:ascii="Consolas" w:eastAsia="Consolas" w:hAnsi="Consolas" w:cs="Consolas"/>
          <w:color w:val="000000"/>
          <w:sz w:val="16"/>
          <w:szCs w:val="22"/>
        </w:rPr>
        <w:br/>
        <w:t>       </w:t>
      </w:r>
      <w:r w:rsidRPr="00C8489F">
        <w:rPr>
          <w:rFonts w:ascii="Consolas" w:eastAsia="Consolas" w:hAnsi="Consolas" w:cs="Consolas"/>
          <w:color w:val="660066"/>
          <w:sz w:val="16"/>
          <w:szCs w:val="22"/>
        </w:rPr>
        <w:t>xmlns:xlink</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"http://www.w3.org/1999/xlink"</w:t>
      </w:r>
      <w:r w:rsidRPr="00C8489F">
        <w:rPr>
          <w:rFonts w:ascii="Consolas" w:eastAsia="Consolas" w:hAnsi="Consolas" w:cs="Consolas"/>
          <w:color w:val="000000"/>
          <w:sz w:val="16"/>
          <w:szCs w:val="22"/>
        </w:rPr>
        <w:t xml:space="preserve"> </w:t>
      </w:r>
      <w:r w:rsidRPr="00C8489F">
        <w:rPr>
          <w:rFonts w:ascii="Consolas" w:eastAsia="Consolas" w:hAnsi="Consolas" w:cs="Consolas"/>
          <w:color w:val="000000"/>
          <w:sz w:val="16"/>
          <w:szCs w:val="22"/>
        </w:rPr>
        <w:br/>
        <w:t>       </w:t>
      </w:r>
      <w:r w:rsidRPr="00C8489F">
        <w:rPr>
          <w:rFonts w:ascii="Consolas" w:eastAsia="Consolas" w:hAnsi="Consolas" w:cs="Consolas"/>
          <w:color w:val="660066"/>
          <w:sz w:val="16"/>
          <w:szCs w:val="22"/>
        </w:rPr>
        <w:t>xmlns:xsi</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"http://www.w3.org/2001/XMLSchema-instance"</w:t>
      </w:r>
      <w:r w:rsidRPr="00C8489F">
        <w:rPr>
          <w:rFonts w:ascii="Consolas" w:eastAsia="Consolas" w:hAnsi="Consolas" w:cs="Consolas"/>
          <w:color w:val="000000"/>
          <w:sz w:val="16"/>
          <w:szCs w:val="22"/>
        </w:rPr>
        <w:t xml:space="preserve"> </w:t>
      </w:r>
      <w:r w:rsidRPr="00C8489F">
        <w:rPr>
          <w:rFonts w:ascii="Consolas" w:eastAsia="Consolas" w:hAnsi="Consolas" w:cs="Consolas"/>
          <w:color w:val="000000"/>
          <w:sz w:val="16"/>
          <w:szCs w:val="22"/>
        </w:rPr>
        <w:br/>
        <w:t>       </w:t>
      </w:r>
      <w:r w:rsidRPr="00C8489F">
        <w:rPr>
          <w:rFonts w:ascii="Consolas" w:eastAsia="Consolas" w:hAnsi="Consolas" w:cs="Consolas"/>
          <w:color w:val="660066"/>
          <w:sz w:val="16"/>
          <w:szCs w:val="22"/>
        </w:rPr>
        <w:t>version</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"1.0.0"</w:t>
      </w:r>
      <w:r w:rsidRPr="00C8489F">
        <w:rPr>
          <w:rFonts w:ascii="Consolas" w:eastAsia="Consolas" w:hAnsi="Consolas" w:cs="Consolas"/>
          <w:color w:val="000000"/>
          <w:sz w:val="16"/>
          <w:szCs w:val="22"/>
        </w:rPr>
        <w:br/>
        <w:t>       </w:t>
      </w:r>
      <w:r w:rsidRPr="00C8489F">
        <w:rPr>
          <w:rFonts w:ascii="Consolas" w:eastAsia="Consolas" w:hAnsi="Consolas" w:cs="Consolas"/>
          <w:color w:val="660066"/>
          <w:sz w:val="16"/>
          <w:szCs w:val="22"/>
        </w:rPr>
        <w:t>xsi:schemaLocation</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"http://www.opengis.net/sld StyledLayerDescriptor.xsd"</w:t>
      </w:r>
      <w:r w:rsidRPr="00C8489F">
        <w:rPr>
          <w:rFonts w:ascii="Consolas" w:eastAsia="Consolas" w:hAnsi="Consolas" w:cs="Consolas"/>
          <w:color w:val="000088"/>
          <w:sz w:val="16"/>
          <w:szCs w:val="22"/>
        </w:rPr>
        <w:t>&gt;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&lt;NamedLayer&gt;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&lt;Name&gt;</w:t>
      </w:r>
      <w:r w:rsidRPr="00C8489F">
        <w:rPr>
          <w:rFonts w:ascii="Consolas" w:eastAsia="Consolas" w:hAnsi="Consolas" w:cs="Consolas"/>
          <w:color w:val="000000"/>
          <w:sz w:val="16"/>
          <w:szCs w:val="22"/>
        </w:rPr>
        <w:t>Simple Point</w:t>
      </w:r>
      <w:r w:rsidRPr="00C8489F">
        <w:rPr>
          <w:rFonts w:ascii="Consolas" w:eastAsia="Consolas" w:hAnsi="Consolas" w:cs="Consolas"/>
          <w:color w:val="000088"/>
          <w:sz w:val="16"/>
          <w:szCs w:val="22"/>
        </w:rPr>
        <w:t>&lt;/Name&gt;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&lt;UserStyle&gt;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&lt;Title&gt;</w:t>
      </w:r>
      <w:r w:rsidRPr="00C8489F">
        <w:rPr>
          <w:rFonts w:ascii="Consolas" w:eastAsia="Consolas" w:hAnsi="Consolas" w:cs="Consolas"/>
          <w:color w:val="000000"/>
          <w:sz w:val="16"/>
          <w:szCs w:val="22"/>
        </w:rPr>
        <w:t>SLD Cook Book: Simple Point</w:t>
      </w:r>
      <w:r w:rsidRPr="00C8489F">
        <w:rPr>
          <w:rFonts w:ascii="Consolas" w:eastAsia="Consolas" w:hAnsi="Consolas" w:cs="Consolas"/>
          <w:color w:val="000088"/>
          <w:sz w:val="16"/>
          <w:szCs w:val="22"/>
        </w:rPr>
        <w:t>&lt;/Title&gt;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&lt;FeatureTypeStyle&gt;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&lt;Rule&gt;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&lt;PointSymbolizer&gt;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&lt;Graphic&gt;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&lt;Mark&gt;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&lt;WellKnownName&gt;</w:t>
      </w:r>
      <w:r w:rsidRPr="00C8489F">
        <w:rPr>
          <w:rFonts w:ascii="Consolas" w:eastAsia="Consolas" w:hAnsi="Consolas" w:cs="Consolas"/>
          <w:color w:val="000000"/>
          <w:sz w:val="16"/>
          <w:szCs w:val="22"/>
        </w:rPr>
        <w:t>circle</w:t>
      </w:r>
      <w:r w:rsidRPr="00C8489F">
        <w:rPr>
          <w:rFonts w:ascii="Consolas" w:eastAsia="Consolas" w:hAnsi="Consolas" w:cs="Consolas"/>
          <w:color w:val="000088"/>
          <w:sz w:val="16"/>
          <w:szCs w:val="22"/>
        </w:rPr>
        <w:t>&lt;/WellKnownName&gt;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&lt;Fill&gt;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&lt;CssParameter</w:t>
      </w:r>
      <w:r w:rsidRPr="00C8489F">
        <w:rPr>
          <w:rFonts w:ascii="Consolas" w:eastAsia="Consolas" w:hAnsi="Consolas" w:cs="Consolas"/>
          <w:color w:val="000000"/>
          <w:sz w:val="16"/>
          <w:szCs w:val="22"/>
        </w:rPr>
        <w:t xml:space="preserve"> </w:t>
      </w:r>
      <w:r w:rsidRPr="00C8489F">
        <w:rPr>
          <w:rFonts w:ascii="Consolas" w:eastAsia="Consolas" w:hAnsi="Consolas" w:cs="Consolas"/>
          <w:color w:val="660066"/>
          <w:sz w:val="16"/>
          <w:szCs w:val="22"/>
        </w:rPr>
        <w:t>name</w:t>
      </w:r>
      <w:r w:rsidRPr="00C8489F">
        <w:rPr>
          <w:rFonts w:ascii="Consolas" w:eastAsia="Consolas" w:hAnsi="Consolas" w:cs="Consolas"/>
          <w:color w:val="666600"/>
          <w:sz w:val="16"/>
          <w:szCs w:val="22"/>
        </w:rPr>
        <w:t>=</w:t>
      </w:r>
      <w:r w:rsidRPr="00C8489F">
        <w:rPr>
          <w:rFonts w:ascii="Consolas" w:eastAsia="Consolas" w:hAnsi="Consolas" w:cs="Consolas"/>
          <w:color w:val="008800"/>
          <w:sz w:val="16"/>
          <w:szCs w:val="22"/>
        </w:rPr>
        <w:t>"fill"</w:t>
      </w:r>
      <w:r w:rsidRPr="00C8489F">
        <w:rPr>
          <w:rFonts w:ascii="Consolas" w:eastAsia="Consolas" w:hAnsi="Consolas" w:cs="Consolas"/>
          <w:color w:val="000088"/>
          <w:sz w:val="16"/>
          <w:szCs w:val="22"/>
        </w:rPr>
        <w:t>&gt;</w:t>
      </w:r>
      <w:r w:rsidRPr="00C8489F">
        <w:rPr>
          <w:rFonts w:ascii="Consolas" w:eastAsia="Consolas" w:hAnsi="Consolas" w:cs="Consolas"/>
          <w:color w:val="000000"/>
          <w:sz w:val="16"/>
          <w:szCs w:val="22"/>
        </w:rPr>
        <w:t>#FF0000</w:t>
      </w:r>
      <w:r w:rsidRPr="00C8489F">
        <w:rPr>
          <w:rFonts w:ascii="Consolas" w:eastAsia="Consolas" w:hAnsi="Consolas" w:cs="Consolas"/>
          <w:color w:val="000088"/>
          <w:sz w:val="16"/>
          <w:szCs w:val="22"/>
        </w:rPr>
        <w:t>&lt;/CssParameter&gt;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&lt;/Fill&gt;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&lt;/Mark&gt;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&lt;Size&gt;</w:t>
      </w:r>
      <w:r w:rsidRPr="00C8489F">
        <w:rPr>
          <w:rFonts w:ascii="Consolas" w:eastAsia="Consolas" w:hAnsi="Consolas" w:cs="Consolas"/>
          <w:color w:val="000000"/>
          <w:sz w:val="16"/>
          <w:szCs w:val="22"/>
        </w:rPr>
        <w:t>6</w:t>
      </w:r>
      <w:r w:rsidRPr="00C8489F">
        <w:rPr>
          <w:rFonts w:ascii="Consolas" w:eastAsia="Consolas" w:hAnsi="Consolas" w:cs="Consolas"/>
          <w:color w:val="000088"/>
          <w:sz w:val="16"/>
          <w:szCs w:val="22"/>
        </w:rPr>
        <w:t>&lt;/Size&gt;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&lt;/Graphic&gt;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&lt;/PointSymbolizer&gt;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&lt;/Rule&gt;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&lt;/FeatureTypeStyle&gt;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&lt;/UserStyle&gt;</w:t>
      </w:r>
      <w:r w:rsidRPr="00C8489F">
        <w:rPr>
          <w:rFonts w:ascii="Consolas" w:eastAsia="Consolas" w:hAnsi="Consolas" w:cs="Consolas"/>
          <w:color w:val="000000"/>
          <w:sz w:val="16"/>
          <w:szCs w:val="22"/>
        </w:rPr>
        <w:br/>
        <w:t>   </w:t>
      </w:r>
      <w:r w:rsidRPr="00C8489F">
        <w:rPr>
          <w:rFonts w:ascii="Consolas" w:eastAsia="Consolas" w:hAnsi="Consolas" w:cs="Consolas"/>
          <w:color w:val="000088"/>
          <w:sz w:val="16"/>
          <w:szCs w:val="22"/>
        </w:rPr>
        <w:t>&lt;/NamedLayer&gt;</w:t>
      </w:r>
      <w:r w:rsidRPr="00C8489F">
        <w:rPr>
          <w:rFonts w:ascii="Consolas" w:eastAsia="Consolas" w:hAnsi="Consolas" w:cs="Consolas"/>
          <w:color w:val="000000"/>
          <w:sz w:val="16"/>
          <w:szCs w:val="22"/>
        </w:rPr>
        <w:br/>
      </w:r>
      <w:r w:rsidRPr="00C8489F">
        <w:rPr>
          <w:rFonts w:ascii="Consolas" w:eastAsia="Consolas" w:hAnsi="Consolas" w:cs="Consolas"/>
          <w:color w:val="000088"/>
          <w:sz w:val="16"/>
          <w:szCs w:val="22"/>
        </w:rPr>
        <w:t>&lt;/StyledLayerDescriptor&gt;</w:t>
      </w:r>
    </w:p>
    <w:p w14:paraId="636C1F3D"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3E" w14:textId="17585CC4" w:rsidR="007E34FD" w:rsidRDefault="00000000">
      <w:pPr>
        <w:rPr>
          <w:rFonts w:ascii="Calibri" w:eastAsia="Calibri" w:hAnsi="Calibri" w:cs="Calibri"/>
          <w:sz w:val="22"/>
          <w:szCs w:val="22"/>
        </w:rPr>
      </w:pPr>
      <w:r>
        <w:rPr>
          <w:rFonts w:ascii="Calibri" w:eastAsia="Calibri" w:hAnsi="Calibri" w:cs="Calibri"/>
          <w:sz w:val="22"/>
          <w:szCs w:val="22"/>
        </w:rPr>
        <w:t>To enable automated and correct dissemination of the preserved geospatial records in the Information Package.</w:t>
      </w:r>
    </w:p>
    <w:p w14:paraId="636C1F41" w14:textId="77777777" w:rsidR="007E34FD" w:rsidRDefault="00000000">
      <w:pPr>
        <w:pStyle w:val="Heading3"/>
        <w:spacing w:before="240" w:after="200"/>
        <w:ind w:left="0" w:firstLine="0"/>
      </w:pPr>
      <w:bookmarkStart w:id="126" w:name="_Toc80953124"/>
      <w:r>
        <w:lastRenderedPageBreak/>
        <w:t>GEO_34 Rationale</w:t>
      </w:r>
      <w:bookmarkEnd w:id="126"/>
    </w:p>
    <w:p w14:paraId="636C1F4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2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4A"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43" w14:textId="77777777" w:rsidR="007E34FD" w:rsidRDefault="00000000">
            <w:pPr>
              <w:spacing w:before="240" w:after="240"/>
              <w:rPr>
                <w:color w:val="4A86E8"/>
              </w:rPr>
            </w:pPr>
            <w:r>
              <w:rPr>
                <w:b w:val="0"/>
                <w:color w:val="4A86E8"/>
              </w:rPr>
              <w:t>GEO_34</w:t>
            </w:r>
          </w:p>
          <w:p w14:paraId="636C1F44" w14:textId="77777777" w:rsidR="007E34FD" w:rsidRDefault="007E34FD">
            <w:pPr>
              <w:spacing w:before="240" w:after="240"/>
              <w:rPr>
                <w:color w:val="4A86E8"/>
              </w:rPr>
            </w:pPr>
          </w:p>
        </w:tc>
        <w:tc>
          <w:tcPr>
            <w:tcW w:w="1927" w:type="dxa"/>
            <w:shd w:val="clear" w:color="auto" w:fill="F3F3F3"/>
          </w:tcPr>
          <w:p w14:paraId="636C1F45"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Information product examples</w:t>
            </w:r>
          </w:p>
          <w:p w14:paraId="636C1F46" w14:textId="77777777" w:rsidR="007E34FD" w:rsidRDefault="007E34FD">
            <w:pPr>
              <w:spacing w:before="240" w:after="240"/>
              <w:cnfStyle w:val="100000000000" w:firstRow="1" w:lastRow="0" w:firstColumn="0" w:lastColumn="0" w:oddVBand="0" w:evenVBand="0" w:oddHBand="0" w:evenHBand="0" w:firstRowFirstColumn="0" w:firstRowLastColumn="0" w:lastRowFirstColumn="0" w:lastRowLastColumn="0"/>
              <w:rPr>
                <w:color w:val="4A86E8"/>
              </w:rPr>
            </w:pPr>
          </w:p>
        </w:tc>
        <w:tc>
          <w:tcPr>
            <w:tcW w:w="5670" w:type="dxa"/>
            <w:shd w:val="clear" w:color="auto" w:fill="F3F3F3"/>
          </w:tcPr>
          <w:p w14:paraId="636C1F4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Information product examples based on geospatial record or records example </w:t>
            </w:r>
            <w:r>
              <w:rPr>
                <w:color w:val="4A86E8"/>
              </w:rPr>
              <w:t>SHOULD</w:t>
            </w:r>
            <w:r>
              <w:rPr>
                <w:b w:val="0"/>
                <w:color w:val="4A86E8"/>
              </w:rPr>
              <w:t xml:space="preserve"> be provided in the Information Package and placed in the package level in the Information Package</w:t>
            </w:r>
          </w:p>
        </w:tc>
        <w:tc>
          <w:tcPr>
            <w:tcW w:w="1276" w:type="dxa"/>
            <w:shd w:val="clear" w:color="auto" w:fill="F3F3F3"/>
          </w:tcPr>
          <w:p w14:paraId="636C1F48"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49"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r w:rsidR="007E34FD" w14:paraId="636C1F51"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4B" w14:textId="77777777" w:rsidR="007E34FD" w:rsidRDefault="00000000">
            <w:pPr>
              <w:spacing w:before="240" w:after="240"/>
              <w:rPr>
                <w:color w:val="4A86E8"/>
              </w:rPr>
            </w:pPr>
            <w:r>
              <w:rPr>
                <w:b w:val="0"/>
                <w:color w:val="4A86E8"/>
              </w:rPr>
              <w:t>GEO_34a</w:t>
            </w:r>
          </w:p>
          <w:p w14:paraId="636C1F4C" w14:textId="77777777" w:rsidR="007E34FD" w:rsidRDefault="00000000">
            <w:pPr>
              <w:spacing w:before="240" w:after="240"/>
              <w:rPr>
                <w:color w:val="4A86E8"/>
              </w:rPr>
            </w:pPr>
            <w:r>
              <w:rPr>
                <w:b w:val="0"/>
                <w:color w:val="4A86E8"/>
              </w:rPr>
              <w:t>Ref GEO_34</w:t>
            </w:r>
          </w:p>
        </w:tc>
        <w:tc>
          <w:tcPr>
            <w:tcW w:w="1927" w:type="dxa"/>
            <w:shd w:val="clear" w:color="auto" w:fill="F3F3F3"/>
          </w:tcPr>
          <w:p w14:paraId="636C1F4D"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information product examples</w:t>
            </w:r>
          </w:p>
        </w:tc>
        <w:tc>
          <w:tcPr>
            <w:tcW w:w="5670" w:type="dxa"/>
            <w:shd w:val="clear" w:color="auto" w:fill="F3F3F3"/>
          </w:tcPr>
          <w:p w14:paraId="636C1F4E"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information product examples exist, they </w:t>
            </w:r>
            <w:r>
              <w:rPr>
                <w:b/>
                <w:bCs/>
                <w:color w:val="4A86E8"/>
              </w:rPr>
              <w:t>SHOULD</w:t>
            </w:r>
            <w:r>
              <w:rPr>
                <w:color w:val="4A86E8"/>
              </w:rPr>
              <w:t xml:space="preserve"> be provided in the Information Package in a documentation/rendering folder</w:t>
            </w:r>
          </w:p>
        </w:tc>
        <w:tc>
          <w:tcPr>
            <w:tcW w:w="1276" w:type="dxa"/>
            <w:shd w:val="clear" w:color="auto" w:fill="F3F3F3"/>
          </w:tcPr>
          <w:p w14:paraId="636C1F4F"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0..1</w:t>
            </w:r>
          </w:p>
          <w:p w14:paraId="636C1F50"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52"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53"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recommends that examples of information products originally derived from the preserved geospatial records in the Information Package are provided in a documentation folder in the Information Package.</w:t>
      </w:r>
    </w:p>
    <w:p w14:paraId="636C1F54"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55" w14:textId="77777777" w:rsidR="007E34FD" w:rsidRDefault="00000000">
      <w:pPr>
        <w:rPr>
          <w:rFonts w:ascii="Calibri" w:eastAsia="Calibri" w:hAnsi="Calibri" w:cs="Calibri"/>
          <w:sz w:val="22"/>
          <w:szCs w:val="22"/>
        </w:rPr>
      </w:pPr>
      <w:r>
        <w:rPr>
          <w:rFonts w:ascii="Calibri" w:eastAsia="Calibri" w:hAnsi="Calibri" w:cs="Calibri"/>
          <w:sz w:val="22"/>
          <w:szCs w:val="22"/>
        </w:rPr>
        <w:t>Geographic Information Systems support the creation of different types of Information Products:</w:t>
      </w:r>
    </w:p>
    <w:p w14:paraId="636C1F56"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A pop-up window within the application that provides an information</w:t>
      </w:r>
    </w:p>
    <w:p w14:paraId="636C1F57"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A digital map or a series of maps that can be printed on physical media or to a digital file (PDF, eps, various image formats)</w:t>
      </w:r>
    </w:p>
    <w:p w14:paraId="636C1F58"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A set of lists or reports that are a result of a spatial query that have no or minor graphical components. (i.e. House numbers connected to a water line in a particular area.)</w:t>
      </w:r>
    </w:p>
    <w:p w14:paraId="636C1F59"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A flythrough video of a 3D landscape</w:t>
      </w:r>
    </w:p>
    <w:p w14:paraId="636C1F5A"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 xml:space="preserve">A new geospatial record based on use of geospatial algorithms (A new area based on a Buffer function, the terrain elevation model could be a derivate from a LIDAR point cloud, etc. ). However, we would not recommend to store these types of information products in the documentation, but rather as additional data within the Data folder or even as a separate Information Package. </w:t>
      </w:r>
    </w:p>
    <w:p w14:paraId="636C1F5B" w14:textId="77777777" w:rsidR="007E34FD" w:rsidRDefault="007E34FD">
      <w:pPr>
        <w:pStyle w:val="ListParagraph"/>
        <w:rPr>
          <w:rFonts w:ascii="Calibri" w:eastAsia="Calibri" w:hAnsi="Calibri" w:cs="Calibri"/>
          <w:sz w:val="22"/>
          <w:szCs w:val="22"/>
        </w:rPr>
      </w:pPr>
    </w:p>
    <w:p w14:paraId="636C1F5C"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5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To enable reproduction of information products derived from</w:t>
      </w:r>
      <w:r>
        <w:rPr>
          <w:rFonts w:ascii="Calibri" w:eastAsia="Calibri" w:hAnsi="Calibri" w:cs="Calibri"/>
          <w:sz w:val="22"/>
          <w:szCs w:val="22"/>
        </w:rPr>
        <w:t xml:space="preserve"> preserved geospatial records in the Information Package, which are</w:t>
      </w:r>
      <w:r>
        <w:rPr>
          <w:rFonts w:ascii="Calibri" w:eastAsia="Calibri" w:hAnsi="Calibri" w:cs="Calibri"/>
          <w:color w:val="222222"/>
          <w:sz w:val="22"/>
          <w:szCs w:val="22"/>
          <w:highlight w:val="white"/>
        </w:rPr>
        <w:t xml:space="preserve"> similar to the information products data creators used to produce in their original systems.</w:t>
      </w:r>
    </w:p>
    <w:p w14:paraId="636C1F5E"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clear="all"/>
      </w:r>
    </w:p>
    <w:p w14:paraId="636C1F5F" w14:textId="77777777" w:rsidR="007E34FD" w:rsidRDefault="00000000">
      <w:pPr>
        <w:pStyle w:val="Heading2"/>
        <w:spacing w:before="240" w:after="240"/>
        <w:ind w:left="0" w:firstLine="0"/>
        <w:rPr>
          <w:rFonts w:ascii="Calibri" w:eastAsia="Calibri" w:hAnsi="Calibri" w:cs="Calibri"/>
        </w:rPr>
      </w:pPr>
      <w:bookmarkStart w:id="127" w:name="_Toc80953125"/>
      <w:r>
        <w:rPr>
          <w:rFonts w:ascii="Calibri" w:eastAsia="Calibri" w:hAnsi="Calibri" w:cs="Calibri"/>
        </w:rPr>
        <w:lastRenderedPageBreak/>
        <w:t>Rationales in 3.4.3 Software and algorithms</w:t>
      </w:r>
      <w:bookmarkEnd w:id="127"/>
    </w:p>
    <w:p w14:paraId="636C1F60"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20"/>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1F62" w14:textId="77777777" w:rsidTr="007E34FD">
        <w:tc>
          <w:tcPr>
            <w:tcW w:w="10466" w:type="dxa"/>
            <w:shd w:val="clear" w:color="auto" w:fill="auto"/>
            <w:tcMar>
              <w:top w:w="100" w:type="dxa"/>
              <w:left w:w="100" w:type="dxa"/>
              <w:bottom w:w="100" w:type="dxa"/>
              <w:right w:w="100" w:type="dxa"/>
            </w:tcMar>
          </w:tcPr>
          <w:p w14:paraId="636C1F61"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jc w:val="both"/>
            </w:pPr>
            <w:r>
              <w:rPr>
                <w:rFonts w:asciiTheme="majorHAnsi" w:hAnsiTheme="majorHAnsi" w:cstheme="majorHAnsi"/>
              </w:rPr>
              <w:t>To facilitate the reproduction of information products in future GIS, we often need to run specific database queries or geo-specific processes (geoprocessing workflows). However, some information can only be accessed using application functionalities. Therefore, the preservation of user manuals and system documentation is also required to preserve the behaviour aspect.</w:t>
            </w:r>
          </w:p>
        </w:tc>
      </w:tr>
    </w:tbl>
    <w:p w14:paraId="636C1F63" w14:textId="77777777" w:rsidR="007E34FD" w:rsidRDefault="007E34FD">
      <w:pPr>
        <w:rPr>
          <w:rFonts w:eastAsia="Calibri"/>
        </w:rPr>
      </w:pPr>
      <w:bookmarkStart w:id="128" w:name="_67kfgqvpgszk"/>
      <w:bookmarkStart w:id="129" w:name="_o1hwhhiiot93"/>
      <w:bookmarkEnd w:id="128"/>
      <w:bookmarkEnd w:id="129"/>
    </w:p>
    <w:p w14:paraId="636C1F64" w14:textId="77777777" w:rsidR="007E34FD" w:rsidRDefault="00000000">
      <w:pPr>
        <w:pStyle w:val="Heading3"/>
        <w:spacing w:before="240" w:after="200"/>
        <w:ind w:left="0" w:firstLine="0"/>
      </w:pPr>
      <w:bookmarkStart w:id="130" w:name="_Toc80953126"/>
      <w:r>
        <w:t>GEO_35 Rationale</w:t>
      </w:r>
      <w:bookmarkEnd w:id="130"/>
    </w:p>
    <w:p w14:paraId="636C1F6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8"/>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6B" w14:textId="77777777">
        <w:trPr>
          <w:trHeight w:val="1012"/>
        </w:trPr>
        <w:tc>
          <w:tcPr>
            <w:tcW w:w="1167" w:type="dxa"/>
            <w:shd w:val="clear" w:color="auto" w:fill="F3F3F3"/>
            <w:vAlign w:val="center"/>
          </w:tcPr>
          <w:p w14:paraId="636C1F66"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GEO_35</w:t>
            </w:r>
          </w:p>
        </w:tc>
        <w:tc>
          <w:tcPr>
            <w:tcW w:w="1927" w:type="dxa"/>
            <w:shd w:val="clear" w:color="auto" w:fill="F3F3F3"/>
          </w:tcPr>
          <w:p w14:paraId="636C1F67"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System documentation</w:t>
            </w:r>
          </w:p>
        </w:tc>
        <w:tc>
          <w:tcPr>
            <w:tcW w:w="5670" w:type="dxa"/>
            <w:shd w:val="clear" w:color="auto" w:fill="F3F3F3"/>
          </w:tcPr>
          <w:p w14:paraId="636C1F68"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 xml:space="preserve">Documentation regarding the original system, where geospatial records were used,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be provided in the Information Package.</w:t>
            </w:r>
          </w:p>
        </w:tc>
        <w:tc>
          <w:tcPr>
            <w:tcW w:w="1276" w:type="dxa"/>
            <w:shd w:val="clear" w:color="auto" w:fill="F3F3F3"/>
          </w:tcPr>
          <w:p w14:paraId="636C1F69" w14:textId="77777777" w:rsidR="007E34FD" w:rsidRDefault="00000000">
            <w:pPr>
              <w:tabs>
                <w:tab w:val="center" w:pos="523"/>
              </w:tabs>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F6A" w14:textId="77777777" w:rsidR="007E34FD" w:rsidRDefault="00000000">
            <w:pPr>
              <w:spacing w:after="180"/>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r w:rsidR="007E34FD" w14:paraId="636C1F72" w14:textId="77777777">
        <w:trPr>
          <w:trHeight w:val="1012"/>
        </w:trPr>
        <w:tc>
          <w:tcPr>
            <w:tcW w:w="1167" w:type="dxa"/>
            <w:shd w:val="clear" w:color="auto" w:fill="F3F3F3"/>
            <w:vAlign w:val="center"/>
          </w:tcPr>
          <w:p w14:paraId="636C1F6C"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GEO_35a</w:t>
            </w:r>
          </w:p>
          <w:p w14:paraId="636C1F6D" w14:textId="7232AB1F"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Ref GEO_35</w:t>
            </w:r>
          </w:p>
        </w:tc>
        <w:tc>
          <w:tcPr>
            <w:tcW w:w="1927" w:type="dxa"/>
            <w:shd w:val="clear" w:color="auto" w:fill="F3F3F3"/>
          </w:tcPr>
          <w:p w14:paraId="636C1F6E"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Placement of System documentation</w:t>
            </w:r>
          </w:p>
        </w:tc>
        <w:tc>
          <w:tcPr>
            <w:tcW w:w="5670" w:type="dxa"/>
            <w:shd w:val="clear" w:color="auto" w:fill="F3F3F3"/>
          </w:tcPr>
          <w:p w14:paraId="636C1F6F" w14:textId="77777777" w:rsidR="007E34FD" w:rsidRDefault="00000000">
            <w:pPr>
              <w:spacing w:before="240" w:after="240"/>
              <w:rPr>
                <w:rFonts w:ascii="Calibri" w:eastAsia="Calibri" w:hAnsi="Calibri" w:cs="Calibri"/>
                <w:color w:val="4A86E8"/>
                <w:sz w:val="20"/>
                <w:szCs w:val="20"/>
              </w:rPr>
            </w:pPr>
            <w:r>
              <w:rPr>
                <w:rFonts w:ascii="Calibri" w:eastAsia="Calibri" w:hAnsi="Calibri" w:cs="Calibri"/>
                <w:color w:val="4A86E8"/>
                <w:sz w:val="20"/>
                <w:szCs w:val="20"/>
              </w:rPr>
              <w:t xml:space="preserve">If documentation regarding the original system exists it </w:t>
            </w:r>
            <w:r>
              <w:rPr>
                <w:rFonts w:ascii="Calibri" w:eastAsia="Calibri" w:hAnsi="Calibri" w:cs="Calibri"/>
                <w:b/>
                <w:color w:val="4A86E8"/>
                <w:sz w:val="20"/>
                <w:szCs w:val="20"/>
              </w:rPr>
              <w:t>SHOULD</w:t>
            </w:r>
            <w:r>
              <w:rPr>
                <w:rFonts w:ascii="Calibri" w:eastAsia="Calibri" w:hAnsi="Calibri" w:cs="Calibri"/>
                <w:color w:val="4A86E8"/>
                <w:sz w:val="20"/>
                <w:szCs w:val="20"/>
              </w:rPr>
              <w:t xml:space="preserve"> be provided in a documentation/behaviour folder</w:t>
            </w:r>
          </w:p>
        </w:tc>
        <w:tc>
          <w:tcPr>
            <w:tcW w:w="1276" w:type="dxa"/>
            <w:shd w:val="clear" w:color="auto" w:fill="F3F3F3"/>
          </w:tcPr>
          <w:p w14:paraId="636C1F70" w14:textId="77777777" w:rsidR="007E34FD" w:rsidRDefault="00000000">
            <w:pPr>
              <w:tabs>
                <w:tab w:val="center" w:pos="523"/>
              </w:tabs>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0..n</w:t>
            </w:r>
          </w:p>
          <w:p w14:paraId="636C1F71" w14:textId="77777777" w:rsidR="007E34FD" w:rsidRDefault="00000000">
            <w:pPr>
              <w:tabs>
                <w:tab w:val="center" w:pos="523"/>
              </w:tabs>
              <w:spacing w:before="240" w:after="240"/>
              <w:jc w:val="center"/>
              <w:rPr>
                <w:rFonts w:ascii="Calibri" w:eastAsia="Calibri" w:hAnsi="Calibri" w:cs="Calibri"/>
                <w:color w:val="4A86E8"/>
                <w:sz w:val="20"/>
                <w:szCs w:val="20"/>
              </w:rPr>
            </w:pPr>
            <w:r>
              <w:rPr>
                <w:rFonts w:ascii="Calibri" w:eastAsia="Calibri" w:hAnsi="Calibri" w:cs="Calibri"/>
                <w:color w:val="4A86E8"/>
                <w:sz w:val="20"/>
                <w:szCs w:val="20"/>
              </w:rPr>
              <w:t>SHOULD</w:t>
            </w:r>
          </w:p>
        </w:tc>
      </w:tr>
    </w:tbl>
    <w:p w14:paraId="636C1F73"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74"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This requirement recommends the preservation of documentation of the System used to create, manage or manipulate the geospatial data in the Information package. Ideally the location should be in the </w:t>
      </w:r>
      <w:r>
        <w:rPr>
          <w:rFonts w:ascii="Courier New" w:eastAsia="Courier New" w:hAnsi="Courier New" w:cs="Courier New"/>
          <w:sz w:val="22"/>
          <w:szCs w:val="22"/>
        </w:rPr>
        <w:t>documentation/behaviour</w:t>
      </w:r>
      <w:r>
        <w:rPr>
          <w:rFonts w:ascii="Calibri" w:eastAsia="Calibri" w:hAnsi="Calibri" w:cs="Calibri"/>
          <w:sz w:val="22"/>
          <w:szCs w:val="22"/>
        </w:rPr>
        <w:t xml:space="preserve"> folder on the package or representation level. However, other placements are also possible. The functions of different GIS systems and other applications that use geospatial products varies from system to system. The functions are commonly not specific to a given geospatial dataset or product. </w:t>
      </w:r>
    </w:p>
    <w:p w14:paraId="636C1F75" w14:textId="77777777" w:rsidR="007E34FD" w:rsidRDefault="00000000">
      <w:pPr>
        <w:spacing w:before="200"/>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76" w14:textId="77777777" w:rsidR="007E34FD" w:rsidRDefault="00000000">
      <w:pPr>
        <w:spacing w:after="240"/>
        <w:jc w:val="both"/>
        <w:rPr>
          <w:rFonts w:ascii="Calibri" w:eastAsia="Calibri" w:hAnsi="Calibri" w:cs="Calibri"/>
          <w:sz w:val="22"/>
          <w:szCs w:val="22"/>
        </w:rPr>
      </w:pPr>
      <w:r>
        <w:rPr>
          <w:rFonts w:ascii="Calibri" w:eastAsia="Calibri" w:hAnsi="Calibri" w:cs="Calibri"/>
          <w:color w:val="222222"/>
          <w:sz w:val="22"/>
          <w:szCs w:val="22"/>
          <w:highlight w:val="white"/>
        </w:rPr>
        <w:t>When collecting systems behaviour information like software and algorithm information, it is recommended to ask users of the geospatial dataset to provide any user documentation available for the system in which the geospatial datasets are being used. This could be any existing manuals, articles on common practices or white papers describing the common methods for use, manipulation, analysis, etc., of the geospatial dataset. It is recommended to conduct and record online interviews in which users demonstrate the use of the most common functionalities on a screen and use this video recording as documentation.</w:t>
      </w:r>
    </w:p>
    <w:p w14:paraId="636C1F77"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78" w14:textId="77777777" w:rsidR="007E34FD" w:rsidRDefault="00000000">
      <w:pPr>
        <w:spacing w:after="240"/>
        <w:jc w:val="both"/>
        <w:rPr>
          <w:rFonts w:ascii="Calibri" w:eastAsia="Calibri" w:hAnsi="Calibri" w:cs="Calibri"/>
          <w:sz w:val="22"/>
          <w:szCs w:val="22"/>
        </w:rPr>
      </w:pPr>
      <w:r>
        <w:rPr>
          <w:rFonts w:ascii="Calibri" w:eastAsia="Calibri" w:hAnsi="Calibri" w:cs="Calibri"/>
          <w:sz w:val="22"/>
          <w:szCs w:val="22"/>
        </w:rPr>
        <w:t xml:space="preserve">The purpose of describing the initial GIS system used to create, manage or manipulate the preserved geospatial data in the Information Package is to be able to recreate a rendering tool and its functionality in the future. </w:t>
      </w:r>
    </w:p>
    <w:p w14:paraId="636C1F79" w14:textId="77777777" w:rsidR="007E34FD" w:rsidRDefault="00000000">
      <w:pPr>
        <w:rPr>
          <w:rFonts w:ascii="Cambria" w:eastAsia="Cambria" w:hAnsi="Cambria" w:cs="Cambria"/>
          <w:b/>
          <w:color w:val="4F81BD"/>
          <w:sz w:val="22"/>
          <w:szCs w:val="22"/>
        </w:rPr>
      </w:pPr>
      <w:r>
        <w:br w:type="page" w:clear="all"/>
      </w:r>
    </w:p>
    <w:p w14:paraId="636C1F7A" w14:textId="77777777" w:rsidR="007E34FD" w:rsidRDefault="00000000">
      <w:pPr>
        <w:pStyle w:val="Heading3"/>
        <w:spacing w:before="240" w:after="200"/>
        <w:ind w:left="0" w:firstLine="0"/>
      </w:pPr>
      <w:r>
        <w:lastRenderedPageBreak/>
        <w:br/>
      </w:r>
      <w:bookmarkStart w:id="131" w:name="_Toc80953127"/>
      <w:r>
        <w:t>GEO_36 Rationale</w:t>
      </w:r>
      <w:bookmarkEnd w:id="131"/>
    </w:p>
    <w:p w14:paraId="636C1F7B"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7"/>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82"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7C" w14:textId="77777777" w:rsidR="007E34FD" w:rsidRDefault="00000000">
            <w:pPr>
              <w:spacing w:before="240" w:after="240"/>
              <w:rPr>
                <w:color w:val="4A86E8"/>
              </w:rPr>
            </w:pPr>
            <w:r>
              <w:rPr>
                <w:b w:val="0"/>
                <w:color w:val="4A86E8"/>
              </w:rPr>
              <w:t>GEO_36</w:t>
            </w:r>
          </w:p>
          <w:p w14:paraId="636C1F7D" w14:textId="77777777" w:rsidR="007E34FD" w:rsidRDefault="007E34FD">
            <w:pPr>
              <w:spacing w:before="240" w:after="240"/>
              <w:rPr>
                <w:color w:val="4A86E8"/>
              </w:rPr>
            </w:pPr>
          </w:p>
        </w:tc>
        <w:tc>
          <w:tcPr>
            <w:tcW w:w="1927" w:type="dxa"/>
            <w:shd w:val="clear" w:color="auto" w:fill="F3F3F3"/>
          </w:tcPr>
          <w:p w14:paraId="636C1F7E"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Common queries, algorithms</w:t>
            </w:r>
          </w:p>
        </w:tc>
        <w:tc>
          <w:tcPr>
            <w:tcW w:w="5670" w:type="dxa"/>
            <w:shd w:val="clear" w:color="auto" w:fill="F3F3F3"/>
          </w:tcPr>
          <w:p w14:paraId="636C1F7F"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Documentation on the logic of common queries and algorithms used for analysis, transformation, creation and maintenance of geospatial records </w:t>
            </w:r>
            <w:r>
              <w:rPr>
                <w:color w:val="4A86E8"/>
              </w:rPr>
              <w:t>SHOULD</w:t>
            </w:r>
            <w:r>
              <w:rPr>
                <w:b w:val="0"/>
                <w:color w:val="4A86E8"/>
              </w:rPr>
              <w:t xml:space="preserve"> be provided in the Information Package </w:t>
            </w:r>
          </w:p>
        </w:tc>
        <w:tc>
          <w:tcPr>
            <w:tcW w:w="1276" w:type="dxa"/>
            <w:shd w:val="clear" w:color="auto" w:fill="F3F3F3"/>
          </w:tcPr>
          <w:p w14:paraId="636C1F80"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81"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SHOULD</w:t>
            </w:r>
          </w:p>
        </w:tc>
      </w:tr>
      <w:tr w:rsidR="007E34FD" w14:paraId="636C1F89"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83" w14:textId="77777777" w:rsidR="007E34FD" w:rsidRDefault="00000000">
            <w:pPr>
              <w:spacing w:before="240" w:after="240"/>
              <w:rPr>
                <w:color w:val="4A86E8"/>
              </w:rPr>
            </w:pPr>
            <w:r>
              <w:rPr>
                <w:b w:val="0"/>
                <w:color w:val="4A86E8"/>
              </w:rPr>
              <w:t>GEO_36a</w:t>
            </w:r>
          </w:p>
          <w:p w14:paraId="636C1F84" w14:textId="1CDBBA80" w:rsidR="007E34FD" w:rsidRDefault="00000000">
            <w:pPr>
              <w:spacing w:before="240" w:after="240"/>
              <w:rPr>
                <w:color w:val="4A86E8"/>
              </w:rPr>
            </w:pPr>
            <w:r>
              <w:rPr>
                <w:b w:val="0"/>
                <w:color w:val="4A86E8"/>
              </w:rPr>
              <w:t>Ref GEO_36</w:t>
            </w:r>
          </w:p>
        </w:tc>
        <w:tc>
          <w:tcPr>
            <w:tcW w:w="1927" w:type="dxa"/>
            <w:shd w:val="clear" w:color="auto" w:fill="F3F3F3"/>
          </w:tcPr>
          <w:p w14:paraId="636C1F85"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common queries, algorithms</w:t>
            </w:r>
          </w:p>
        </w:tc>
        <w:tc>
          <w:tcPr>
            <w:tcW w:w="5670" w:type="dxa"/>
            <w:shd w:val="clear" w:color="auto" w:fill="F3F3F3"/>
          </w:tcPr>
          <w:p w14:paraId="636C1F86"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documentation on the logic of common queries and algorithms exists it </w:t>
            </w:r>
            <w:r>
              <w:rPr>
                <w:b/>
                <w:color w:val="4A86E8"/>
              </w:rPr>
              <w:t xml:space="preserve">SHOULD </w:t>
            </w:r>
            <w:r>
              <w:rPr>
                <w:color w:val="4A86E8"/>
              </w:rPr>
              <w:t>be provided in a documentation/behaviour folder</w:t>
            </w:r>
          </w:p>
        </w:tc>
        <w:tc>
          <w:tcPr>
            <w:tcW w:w="1276" w:type="dxa"/>
            <w:shd w:val="clear" w:color="auto" w:fill="F3F3F3"/>
          </w:tcPr>
          <w:p w14:paraId="636C1F87" w14:textId="77777777" w:rsidR="007E34FD" w:rsidRDefault="00000000">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F88"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8A"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8B"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recommends preserving information on common queries and algorithms used for creation, transformation, analysis or maintenance of the geospatial records in the Information Package in a </w:t>
      </w:r>
      <w:r>
        <w:rPr>
          <w:rFonts w:ascii="Courier New" w:eastAsia="Courier New" w:hAnsi="Courier New" w:cs="Courier New"/>
          <w:sz w:val="22"/>
          <w:szCs w:val="22"/>
        </w:rPr>
        <w:t>documentation/behaviour</w:t>
      </w:r>
      <w:r>
        <w:rPr>
          <w:rFonts w:ascii="Calibri" w:eastAsia="Calibri" w:hAnsi="Calibri" w:cs="Calibri"/>
          <w:sz w:val="22"/>
          <w:szCs w:val="22"/>
        </w:rPr>
        <w:t xml:space="preserve"> folder on the package level. </w:t>
      </w:r>
    </w:p>
    <w:p w14:paraId="636C1F8C"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8D" w14:textId="77777777" w:rsidR="007E34FD" w:rsidRDefault="00000000">
      <w:pPr>
        <w:spacing w:after="240"/>
        <w:jc w:val="both"/>
        <w:rPr>
          <w:rFonts w:ascii="Calibri" w:eastAsia="Calibri" w:hAnsi="Calibri" w:cs="Calibri"/>
          <w:sz w:val="22"/>
          <w:szCs w:val="22"/>
        </w:rPr>
      </w:pPr>
      <w:r>
        <w:rPr>
          <w:rFonts w:ascii="Calibri" w:eastAsia="Calibri" w:hAnsi="Calibri" w:cs="Calibri"/>
          <w:sz w:val="22"/>
          <w:szCs w:val="22"/>
        </w:rPr>
        <w:t>Documentation examples could include:</w:t>
      </w:r>
    </w:p>
    <w:p w14:paraId="636C1F8E" w14:textId="77777777" w:rsidR="007E34FD" w:rsidRDefault="00000000">
      <w:pPr>
        <w:pStyle w:val="ListParagraph"/>
        <w:numPr>
          <w:ilvl w:val="0"/>
          <w:numId w:val="30"/>
        </w:numPr>
        <w:spacing w:after="240"/>
        <w:jc w:val="both"/>
        <w:rPr>
          <w:rFonts w:ascii="Calibri" w:eastAsia="Calibri" w:hAnsi="Calibri" w:cs="Calibri"/>
          <w:sz w:val="22"/>
          <w:szCs w:val="22"/>
        </w:rPr>
      </w:pPr>
      <w:r>
        <w:rPr>
          <w:rFonts w:ascii="Calibri" w:eastAsia="Calibri" w:hAnsi="Calibri" w:cs="Calibri"/>
          <w:sz w:val="22"/>
          <w:szCs w:val="22"/>
        </w:rPr>
        <w:t xml:space="preserve">UML diagrams of Common workflows used </w:t>
      </w:r>
    </w:p>
    <w:p w14:paraId="636C1F8F" w14:textId="77777777" w:rsidR="007E34FD" w:rsidRDefault="00000000">
      <w:pPr>
        <w:pStyle w:val="ListParagraph"/>
        <w:numPr>
          <w:ilvl w:val="0"/>
          <w:numId w:val="30"/>
        </w:numPr>
        <w:spacing w:after="240"/>
        <w:jc w:val="both"/>
        <w:rPr>
          <w:rFonts w:ascii="Calibri" w:eastAsia="Calibri" w:hAnsi="Calibri" w:cs="Calibri"/>
          <w:sz w:val="22"/>
          <w:szCs w:val="22"/>
        </w:rPr>
      </w:pPr>
      <w:r>
        <w:rPr>
          <w:rFonts w:ascii="Calibri" w:eastAsia="Calibri" w:hAnsi="Calibri" w:cs="Calibri"/>
          <w:sz w:val="22"/>
          <w:szCs w:val="22"/>
        </w:rPr>
        <w:t>Well documented algorithms that can be programmed into a new tool in the future.</w:t>
      </w:r>
    </w:p>
    <w:p w14:paraId="636C1F90" w14:textId="77777777" w:rsidR="007E34FD" w:rsidRDefault="00000000">
      <w:pPr>
        <w:pStyle w:val="ListParagraph"/>
        <w:numPr>
          <w:ilvl w:val="0"/>
          <w:numId w:val="30"/>
        </w:numPr>
        <w:spacing w:after="240"/>
        <w:jc w:val="both"/>
        <w:rPr>
          <w:rFonts w:ascii="Calibri" w:eastAsia="Calibri" w:hAnsi="Calibri" w:cs="Calibri"/>
          <w:sz w:val="22"/>
          <w:szCs w:val="22"/>
        </w:rPr>
      </w:pPr>
      <w:r>
        <w:rPr>
          <w:rFonts w:ascii="Calibri" w:eastAsia="Calibri" w:hAnsi="Calibri" w:cs="Calibri"/>
          <w:sz w:val="22"/>
          <w:szCs w:val="22"/>
        </w:rPr>
        <w:t>User manuals, documenting workflows and algorithms used to create Information products based on geospatial and other records.</w:t>
      </w:r>
    </w:p>
    <w:p w14:paraId="636C1F91"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9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This information enables correct reuse of the preserved geospatial records similar to the original use of data at the time the data was created for a specific purpose.</w:t>
      </w:r>
    </w:p>
    <w:p w14:paraId="636C1F93" w14:textId="77777777" w:rsidR="007E34FD" w:rsidRDefault="007E34FD">
      <w:pPr>
        <w:rPr>
          <w:rFonts w:ascii="Calibri" w:eastAsia="Calibri" w:hAnsi="Calibri" w:cs="Calibri"/>
          <w:color w:val="222222"/>
          <w:sz w:val="22"/>
          <w:szCs w:val="22"/>
          <w:highlight w:val="white"/>
        </w:rPr>
      </w:pPr>
    </w:p>
    <w:p w14:paraId="636C1F94" w14:textId="77777777" w:rsidR="007E34FD" w:rsidRDefault="00000000">
      <w:pPr>
        <w:pStyle w:val="Heading3"/>
        <w:spacing w:before="240" w:after="200"/>
        <w:ind w:left="0" w:firstLine="0"/>
      </w:pPr>
      <w:bookmarkStart w:id="132" w:name="_Toc80953128"/>
      <w:r>
        <w:t>GEO_37 Rationale</w:t>
      </w:r>
      <w:bookmarkEnd w:id="132"/>
    </w:p>
    <w:p w14:paraId="636C1F9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6"/>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9C"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96" w14:textId="77777777" w:rsidR="007E34FD" w:rsidRDefault="00000000">
            <w:pPr>
              <w:spacing w:before="240" w:after="240"/>
              <w:rPr>
                <w:color w:val="4A86E8"/>
              </w:rPr>
            </w:pPr>
            <w:r>
              <w:rPr>
                <w:b w:val="0"/>
                <w:color w:val="4A86E8"/>
              </w:rPr>
              <w:t>GEO_37</w:t>
            </w:r>
          </w:p>
        </w:tc>
        <w:tc>
          <w:tcPr>
            <w:tcW w:w="1927" w:type="dxa"/>
            <w:shd w:val="clear" w:color="auto" w:fill="F3F3F3"/>
          </w:tcPr>
          <w:p w14:paraId="636C1F9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Common queries, algorithms</w:t>
            </w:r>
          </w:p>
          <w:p w14:paraId="636C1F9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machine-readable</w:t>
            </w:r>
          </w:p>
        </w:tc>
        <w:tc>
          <w:tcPr>
            <w:tcW w:w="5670" w:type="dxa"/>
            <w:shd w:val="clear" w:color="auto" w:fill="F3F3F3"/>
          </w:tcPr>
          <w:p w14:paraId="636C1F9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Code of queries and algorithms used with the geospatial records in the  Information Package </w:t>
            </w:r>
            <w:r>
              <w:rPr>
                <w:color w:val="4A86E8"/>
              </w:rPr>
              <w:t>MAY</w:t>
            </w:r>
            <w:r>
              <w:rPr>
                <w:b w:val="0"/>
                <w:color w:val="4A86E8"/>
              </w:rPr>
              <w:t xml:space="preserve"> be provided in the Information Package</w:t>
            </w:r>
          </w:p>
        </w:tc>
        <w:tc>
          <w:tcPr>
            <w:tcW w:w="1276" w:type="dxa"/>
            <w:shd w:val="clear" w:color="auto" w:fill="F3F3F3"/>
          </w:tcPr>
          <w:p w14:paraId="636C1F9A"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9B"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MAY</w:t>
            </w:r>
          </w:p>
        </w:tc>
      </w:tr>
      <w:tr w:rsidR="007E34FD" w14:paraId="636C1FA3"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9D" w14:textId="77777777" w:rsidR="007E34FD" w:rsidRDefault="00000000">
            <w:pPr>
              <w:spacing w:before="240" w:after="240"/>
              <w:rPr>
                <w:color w:val="4A86E8"/>
              </w:rPr>
            </w:pPr>
            <w:r>
              <w:rPr>
                <w:b w:val="0"/>
                <w:color w:val="4A86E8"/>
              </w:rPr>
              <w:t>GEO_37</w:t>
            </w:r>
          </w:p>
          <w:p w14:paraId="636C1F9E" w14:textId="77777777" w:rsidR="007E34FD" w:rsidRDefault="00000000">
            <w:pPr>
              <w:spacing w:before="240" w:after="240"/>
              <w:rPr>
                <w:color w:val="4A86E8"/>
              </w:rPr>
            </w:pPr>
            <w:r>
              <w:rPr>
                <w:b w:val="0"/>
                <w:color w:val="4A86E8"/>
              </w:rPr>
              <w:t>Ref GEO_37a</w:t>
            </w:r>
          </w:p>
        </w:tc>
        <w:tc>
          <w:tcPr>
            <w:tcW w:w="1927" w:type="dxa"/>
            <w:shd w:val="clear" w:color="auto" w:fill="F3F3F3"/>
          </w:tcPr>
          <w:p w14:paraId="636C1F9F"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machine-readable common queries, algorithms</w:t>
            </w:r>
          </w:p>
        </w:tc>
        <w:tc>
          <w:tcPr>
            <w:tcW w:w="5670" w:type="dxa"/>
            <w:shd w:val="clear" w:color="auto" w:fill="F3F3F3"/>
          </w:tcPr>
          <w:p w14:paraId="636C1FA0"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code of queries and algorithms used with the geospatial records exists it </w:t>
            </w:r>
            <w:r>
              <w:rPr>
                <w:b/>
                <w:color w:val="4A86E8"/>
              </w:rPr>
              <w:t>SHOULD</w:t>
            </w:r>
            <w:r>
              <w:rPr>
                <w:color w:val="4A86E8"/>
              </w:rPr>
              <w:t xml:space="preserve"> be provided in a documentation/behaviour folder</w:t>
            </w:r>
          </w:p>
        </w:tc>
        <w:tc>
          <w:tcPr>
            <w:tcW w:w="1276" w:type="dxa"/>
            <w:shd w:val="clear" w:color="auto" w:fill="F3F3F3"/>
          </w:tcPr>
          <w:p w14:paraId="636C1FA1" w14:textId="77777777" w:rsidR="007E34FD" w:rsidRDefault="00000000">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FA2"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A4"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A5"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lastRenderedPageBreak/>
        <w:t xml:space="preserve">This requirement recommends that the common queries described in GEO_36 could be documented in a machine-readable format. Suppose algorithms are available in a standardised machine-readable format (like a standard sql). In that case, they should be placed within the </w:t>
      </w:r>
      <w:r>
        <w:rPr>
          <w:rFonts w:ascii="Courier New" w:eastAsia="Courier New" w:hAnsi="Courier New" w:cs="Courier New"/>
          <w:sz w:val="22"/>
          <w:szCs w:val="22"/>
        </w:rPr>
        <w:t xml:space="preserve">documentation/behaviour </w:t>
      </w:r>
      <w:r>
        <w:rPr>
          <w:rFonts w:ascii="Calibri" w:eastAsia="Calibri" w:hAnsi="Calibri" w:cs="Calibri"/>
          <w:sz w:val="22"/>
          <w:szCs w:val="22"/>
        </w:rPr>
        <w:t>of the long-term preservation or dissemination representation (if applicable) to allow for possible automated access.</w:t>
      </w:r>
    </w:p>
    <w:p w14:paraId="636C1FA6"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A7" w14:textId="1AF97B26" w:rsidR="007E34FD" w:rsidRDefault="00000000">
      <w:pPr>
        <w:spacing w:after="240"/>
        <w:jc w:val="both"/>
        <w:rPr>
          <w:rFonts w:ascii="Calibri" w:eastAsia="Calibri" w:hAnsi="Calibri" w:cs="Calibri"/>
          <w:sz w:val="22"/>
          <w:szCs w:val="22"/>
        </w:rPr>
      </w:pPr>
      <w:r>
        <w:rPr>
          <w:rFonts w:ascii="Calibri" w:eastAsia="Calibri" w:hAnsi="Calibri" w:cs="Calibri"/>
          <w:sz w:val="22"/>
          <w:szCs w:val="22"/>
        </w:rPr>
        <w:t xml:space="preserve">Standardised machine-readable examples would include any type of source code (scripts, SQL queries, </w:t>
      </w:r>
      <w:r w:rsidRPr="0035309D">
        <w:rPr>
          <w:rFonts w:ascii="Calibri" w:eastAsia="Calibri" w:hAnsi="Calibri" w:cs="Calibri"/>
          <w:sz w:val="22"/>
          <w:szCs w:val="22"/>
        </w:rPr>
        <w:t xml:space="preserve">GeoSPARQL queries, Pyhon code, C++ code, etc.) that were used to produce an information product using </w:t>
      </w:r>
      <w:r>
        <w:rPr>
          <w:rFonts w:ascii="Calibri" w:eastAsia="Calibri" w:hAnsi="Calibri" w:cs="Calibri"/>
          <w:sz w:val="22"/>
          <w:szCs w:val="22"/>
        </w:rPr>
        <w:t>geospatial data.</w:t>
      </w:r>
    </w:p>
    <w:p w14:paraId="636C1FA8"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A9"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rPr>
        <w:t>A machine-readable version of common queries and algorithms can enable automated dissemination or guide to correct recreation of queries and algorithms performed on data in the IP.</w:t>
      </w:r>
    </w:p>
    <w:p w14:paraId="636C1FAA" w14:textId="77777777" w:rsidR="007E34FD" w:rsidRDefault="00000000">
      <w:pPr>
        <w:pStyle w:val="Heading2"/>
        <w:spacing w:before="240" w:after="240"/>
        <w:ind w:left="0" w:firstLine="0"/>
        <w:rPr>
          <w:rFonts w:ascii="Calibri" w:eastAsia="Calibri" w:hAnsi="Calibri" w:cs="Calibri"/>
        </w:rPr>
      </w:pPr>
      <w:bookmarkStart w:id="133" w:name="_Toc80953129"/>
      <w:r>
        <w:rPr>
          <w:rFonts w:ascii="Calibri" w:eastAsia="Calibri" w:hAnsi="Calibri" w:cs="Calibri"/>
        </w:rPr>
        <w:t>Rationales in 3.4.4 Coordinate reference system information – requirements</w:t>
      </w:r>
      <w:bookmarkEnd w:id="133"/>
    </w:p>
    <w:p w14:paraId="636C1FAB" w14:textId="77777777" w:rsidR="007E34FD" w:rsidRDefault="00000000">
      <w:pPr>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CITS Geospatial text:</w:t>
      </w:r>
    </w:p>
    <w:p w14:paraId="636C1FAC" w14:textId="77777777" w:rsidR="007E34FD" w:rsidRDefault="007E34FD">
      <w:pPr>
        <w:rPr>
          <w:rFonts w:eastAsia="Calibri"/>
        </w:rPr>
      </w:pPr>
    </w:p>
    <w:tbl>
      <w:tblPr>
        <w:tblStyle w:val="TableGrid"/>
        <w:tblW w:w="0" w:type="auto"/>
        <w:tblLook w:val="04A0" w:firstRow="1" w:lastRow="0" w:firstColumn="1" w:lastColumn="0" w:noHBand="0" w:noVBand="1"/>
      </w:tblPr>
      <w:tblGrid>
        <w:gridCol w:w="10456"/>
      </w:tblGrid>
      <w:tr w:rsidR="007E34FD" w14:paraId="636C1FAE" w14:textId="77777777">
        <w:tc>
          <w:tcPr>
            <w:tcW w:w="10456" w:type="dxa"/>
          </w:tcPr>
          <w:p w14:paraId="636C1FAD" w14:textId="77777777" w:rsidR="007E34FD" w:rsidRDefault="00000000">
            <w:pPr>
              <w:spacing w:before="120" w:after="120"/>
            </w:pPr>
            <w:bookmarkStart w:id="134" w:name="_sku6gqfifiw1"/>
            <w:bookmarkEnd w:id="134"/>
            <w:r>
              <w:rPr>
                <w:rFonts w:asciiTheme="majorHAnsi" w:eastAsia="Calibri" w:hAnsiTheme="majorHAnsi" w:cstheme="majorHAnsi"/>
                <w:color w:val="366091"/>
                <w:sz w:val="20"/>
                <w:szCs w:val="20"/>
              </w:rPr>
              <w:t>A coordinate Reference System definition is essential for effective reuse of all geospatial records. When the CRS of the geodata in the Information Package is described by only referencing a well-known external database of CRS definitions (such as the EPSG database), the availability of these definitions is dependent upon the long-term existence of that database. Therefore, a CITS Geospatial Information Package must contain these definitions to be self-descriptive.</w:t>
            </w:r>
          </w:p>
        </w:tc>
      </w:tr>
    </w:tbl>
    <w:p w14:paraId="636C1FAF" w14:textId="77777777" w:rsidR="007E34FD" w:rsidRDefault="00000000">
      <w:pPr>
        <w:pStyle w:val="Heading3"/>
        <w:spacing w:before="240" w:after="200"/>
        <w:ind w:left="0" w:firstLine="0"/>
      </w:pPr>
      <w:bookmarkStart w:id="135" w:name="_Toc80953130"/>
      <w:r>
        <w:t>GEO_38 Rationale</w:t>
      </w:r>
      <w:bookmarkEnd w:id="135"/>
    </w:p>
    <w:p w14:paraId="636C1FB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5"/>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B7"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B1" w14:textId="77777777" w:rsidR="007E34FD" w:rsidRDefault="00000000">
            <w:pPr>
              <w:spacing w:before="240" w:after="240"/>
              <w:rPr>
                <w:color w:val="4A86E8"/>
              </w:rPr>
            </w:pPr>
            <w:r>
              <w:rPr>
                <w:b w:val="0"/>
                <w:color w:val="4A86E8"/>
              </w:rPr>
              <w:t>GEO_38</w:t>
            </w:r>
          </w:p>
          <w:p w14:paraId="636C1FB2" w14:textId="77777777" w:rsidR="007E34FD" w:rsidRDefault="00000000">
            <w:pPr>
              <w:spacing w:before="240" w:after="240"/>
              <w:rPr>
                <w:color w:val="4A86E8"/>
              </w:rPr>
            </w:pPr>
            <w:r>
              <w:t xml:space="preserve">Ref </w:t>
            </w:r>
            <w:r>
              <w:rPr>
                <w:b w:val="0"/>
                <w:color w:val="4A86E8"/>
              </w:rPr>
              <w:t>GEO_15</w:t>
            </w:r>
          </w:p>
        </w:tc>
        <w:tc>
          <w:tcPr>
            <w:tcW w:w="1927" w:type="dxa"/>
            <w:shd w:val="clear" w:color="auto" w:fill="F3F3F3"/>
          </w:tcPr>
          <w:p w14:paraId="636C1FB3"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Standardised machine-readable format CRS definition</w:t>
            </w:r>
          </w:p>
        </w:tc>
        <w:tc>
          <w:tcPr>
            <w:tcW w:w="5670" w:type="dxa"/>
            <w:shd w:val="clear" w:color="auto" w:fill="F3F3F3"/>
          </w:tcPr>
          <w:p w14:paraId="636C1FB4"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If the CRS definition in a geospatial file is documented only by a reference to a CRS registry a standardised machine-readable format CRS definition compliant with standards for CRS definition </w:t>
            </w:r>
            <w:r>
              <w:rPr>
                <w:color w:val="4A86E8"/>
              </w:rPr>
              <w:t>SHOULD</w:t>
            </w:r>
            <w:r>
              <w:rPr>
                <w:b w:val="0"/>
                <w:color w:val="4A86E8"/>
              </w:rPr>
              <w:t xml:space="preserve"> be provided in the Information Package</w:t>
            </w:r>
          </w:p>
        </w:tc>
        <w:tc>
          <w:tcPr>
            <w:tcW w:w="1276" w:type="dxa"/>
            <w:shd w:val="clear" w:color="auto" w:fill="F3F3F3"/>
          </w:tcPr>
          <w:p w14:paraId="636C1FB5"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1FB6" w14:textId="77777777" w:rsidR="007E34FD" w:rsidRDefault="00000000">
            <w:pPr>
              <w:spacing w:after="18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     SHOULD</w:t>
            </w:r>
          </w:p>
        </w:tc>
      </w:tr>
      <w:tr w:rsidR="007E34FD" w14:paraId="636C1FBE"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B8" w14:textId="77777777" w:rsidR="007E34FD" w:rsidRDefault="00000000">
            <w:pPr>
              <w:spacing w:before="240" w:after="240"/>
              <w:rPr>
                <w:color w:val="4A86E8"/>
              </w:rPr>
            </w:pPr>
            <w:r>
              <w:rPr>
                <w:b w:val="0"/>
                <w:color w:val="4A86E8"/>
              </w:rPr>
              <w:t>GEO_38a</w:t>
            </w:r>
          </w:p>
          <w:p w14:paraId="636C1FB9" w14:textId="77777777" w:rsidR="007E34FD" w:rsidRDefault="00000000">
            <w:pPr>
              <w:spacing w:before="240" w:after="240"/>
              <w:rPr>
                <w:color w:val="4A86E8"/>
              </w:rPr>
            </w:pPr>
            <w:r>
              <w:rPr>
                <w:b w:val="0"/>
                <w:color w:val="4A86E8"/>
              </w:rPr>
              <w:t>Ref GEO_38</w:t>
            </w:r>
          </w:p>
        </w:tc>
        <w:tc>
          <w:tcPr>
            <w:tcW w:w="1927" w:type="dxa"/>
            <w:shd w:val="clear" w:color="auto" w:fill="F3F3F3"/>
          </w:tcPr>
          <w:p w14:paraId="636C1FBA"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Placement of standardised machine-readable format CRS definition</w:t>
            </w:r>
          </w:p>
        </w:tc>
        <w:tc>
          <w:tcPr>
            <w:tcW w:w="5670" w:type="dxa"/>
            <w:shd w:val="clear" w:color="auto" w:fill="F3F3F3"/>
          </w:tcPr>
          <w:p w14:paraId="636C1FBB"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a standardised machine-readable format CRS definition exists it </w:t>
            </w:r>
            <w:r>
              <w:rPr>
                <w:b/>
                <w:color w:val="4A86E8"/>
              </w:rPr>
              <w:t>SHOULD</w:t>
            </w:r>
            <w:r>
              <w:rPr>
                <w:color w:val="4A86E8"/>
              </w:rPr>
              <w:t xml:space="preserve"> be provided in a documentation/CRS folder</w:t>
            </w:r>
          </w:p>
        </w:tc>
        <w:tc>
          <w:tcPr>
            <w:tcW w:w="1276" w:type="dxa"/>
            <w:shd w:val="clear" w:color="auto" w:fill="F3F3F3"/>
          </w:tcPr>
          <w:p w14:paraId="636C1FBC" w14:textId="77777777" w:rsidR="007E34FD" w:rsidRDefault="00000000">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FBD"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SHOULD</w:t>
            </w:r>
          </w:p>
        </w:tc>
      </w:tr>
    </w:tbl>
    <w:p w14:paraId="636C1FBF"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C0"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This requirement recommends that if the Coordinate Reference System (CRS) definition in the geospatial data files is only defined as a reference code (e.g. EPSG</w:t>
      </w:r>
      <w:r>
        <w:rPr>
          <w:rStyle w:val="FootnoteReference"/>
          <w:rFonts w:ascii="Calibri" w:eastAsia="Calibri" w:hAnsi="Calibri" w:cs="Calibri"/>
          <w:sz w:val="22"/>
          <w:szCs w:val="22"/>
        </w:rPr>
        <w:footnoteReference w:id="22"/>
      </w:r>
      <w:r>
        <w:rPr>
          <w:rFonts w:ascii="Calibri" w:eastAsia="Calibri" w:hAnsi="Calibri" w:cs="Calibri"/>
          <w:sz w:val="22"/>
          <w:szCs w:val="22"/>
        </w:rPr>
        <w:t xml:space="preserve"> code) to a CRS registry (see GEO_15) then the CRS should be described fully in a machine-readable format and placed in a documentation/CRS folder at representation level.</w:t>
      </w:r>
    </w:p>
    <w:p w14:paraId="636C1FC1"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C2"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A full description of a CRS can be documented in an accompanying projection file (.prj) in the WKT2 (ISO 19162:2019) format:</w:t>
      </w:r>
    </w:p>
    <w:p w14:paraId="636C1FC3" w14:textId="77777777" w:rsidR="007E34FD" w:rsidRDefault="00000000">
      <w:pPr>
        <w:rPr>
          <w:rFonts w:ascii="Calibri" w:eastAsia="Calibri" w:hAnsi="Calibri" w:cs="Calibri"/>
          <w:sz w:val="22"/>
          <w:szCs w:val="22"/>
        </w:rPr>
      </w:pPr>
      <w:r>
        <w:rPr>
          <w:rFonts w:ascii="Calibri" w:eastAsia="Calibri" w:hAnsi="Calibri" w:cs="Calibri"/>
          <w:sz w:val="22"/>
          <w:szCs w:val="22"/>
        </w:rPr>
        <w:br w:type="page" w:clear="all"/>
      </w:r>
    </w:p>
    <w:p w14:paraId="636C1FC4" w14:textId="77777777" w:rsidR="007E34FD" w:rsidRDefault="00000000">
      <w:pPr>
        <w:spacing w:line="288" w:lineRule="auto"/>
        <w:rPr>
          <w:rFonts w:ascii="Courier New" w:eastAsia="Courier New" w:hAnsi="Courier New" w:cs="Courier New"/>
          <w:sz w:val="20"/>
          <w:szCs w:val="20"/>
          <w:lang w:val="da-DK"/>
        </w:rPr>
      </w:pPr>
      <w:r>
        <w:rPr>
          <w:rFonts w:ascii="Courier New" w:eastAsia="Courier New" w:hAnsi="Courier New" w:cs="Courier New"/>
          <w:sz w:val="20"/>
          <w:szCs w:val="20"/>
          <w:lang w:val="da-DK"/>
        </w:rPr>
        <w:lastRenderedPageBreak/>
        <w:t>PROJCRS["Slovenia 1996 / Slovene National Grid",</w:t>
      </w:r>
    </w:p>
    <w:p w14:paraId="636C1FC5"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lang w:val="da-DK"/>
        </w:rPr>
        <w:t xml:space="preserve">  </w:t>
      </w:r>
      <w:r>
        <w:rPr>
          <w:rFonts w:ascii="Courier New" w:eastAsia="Courier New" w:hAnsi="Courier New" w:cs="Courier New"/>
          <w:sz w:val="20"/>
          <w:szCs w:val="20"/>
        </w:rPr>
        <w:t>BASEGEOGCRS["Slovenia 1996",</w:t>
      </w:r>
    </w:p>
    <w:p w14:paraId="636C1FC6"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DATUM["Slovenia Geodetic Datum 1996",</w:t>
      </w:r>
    </w:p>
    <w:p w14:paraId="636C1FC7"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ELLIPSOID["GRS 1980",6378137,298.257222101,</w:t>
      </w:r>
    </w:p>
    <w:p w14:paraId="636C1FC8"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636C1FC9"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ID["EPSG",7019]],</w:t>
      </w:r>
    </w:p>
    <w:p w14:paraId="636C1FCA"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ID["EPSG",6765]],</w:t>
      </w:r>
    </w:p>
    <w:p w14:paraId="636C1FCB"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PRIMEM["Greenwich",0,</w:t>
      </w:r>
    </w:p>
    <w:p w14:paraId="636C1FCC"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636C1FCD"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ID["EPSG",8901]],</w:t>
      </w:r>
    </w:p>
    <w:p w14:paraId="636C1FCE"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ID["EPSG",4765]],</w:t>
      </w:r>
    </w:p>
    <w:p w14:paraId="636C1FCF"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CONVERSION["Slovene National Grid",</w:t>
      </w:r>
    </w:p>
    <w:p w14:paraId="636C1FD0"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METHOD["Transverse Mercator",</w:t>
      </w:r>
    </w:p>
    <w:p w14:paraId="636C1FD1"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ID["EPSG",9807]],</w:t>
      </w:r>
    </w:p>
    <w:p w14:paraId="636C1FD2"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PARAMETER["Latitude of natural origin",0,</w:t>
      </w:r>
    </w:p>
    <w:p w14:paraId="636C1FD3"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636C1FD4"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PARAMETER["Longitude of natural origin",15,</w:t>
      </w:r>
    </w:p>
    <w:p w14:paraId="636C1FD5"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ANGLEUNIT["degree",0.0174532925199433,ID["EPSG",9102]]],</w:t>
      </w:r>
    </w:p>
    <w:p w14:paraId="636C1FD6"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PARAMETER["Scale factor at natural origin",0.9999,</w:t>
      </w:r>
    </w:p>
    <w:p w14:paraId="636C1FD7"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SCALEUNIT["unity",1,ID["EPSG",9201]]],</w:t>
      </w:r>
    </w:p>
    <w:p w14:paraId="636C1FD8"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PARAMETER["False easting",500000,</w:t>
      </w:r>
    </w:p>
    <w:p w14:paraId="636C1FD9"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636C1FDA"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PARAMETER["False northing",-5000000,</w:t>
      </w:r>
    </w:p>
    <w:p w14:paraId="636C1FDB"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636C1FDC"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ID["EPSG",19845]],</w:t>
      </w:r>
    </w:p>
    <w:p w14:paraId="636C1FDD"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CS[Cartesian,2,</w:t>
      </w:r>
    </w:p>
    <w:p w14:paraId="636C1FDE"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ID["EPSG",4400]],</w:t>
      </w:r>
    </w:p>
    <w:p w14:paraId="636C1FDF"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AXIS["Easting (E)",east,</w:t>
      </w:r>
    </w:p>
    <w:p w14:paraId="636C1FE0"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ORDER[1]],</w:t>
      </w:r>
    </w:p>
    <w:p w14:paraId="636C1FE1"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AXIS["Northing (N)",north,</w:t>
      </w:r>
    </w:p>
    <w:p w14:paraId="636C1FE2"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ORDER[2]],</w:t>
      </w:r>
    </w:p>
    <w:p w14:paraId="636C1FE3"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LENGTHUNIT["metre",1,ID["EPSG",9001]],</w:t>
      </w:r>
    </w:p>
    <w:p w14:paraId="636C1FE4"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USAGE[SCOPE["Engineering survey, topographic mapping."],</w:t>
      </w:r>
    </w:p>
    <w:p w14:paraId="636C1FE5"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AREA["Slovenia - onshore and offshore."],</w:t>
      </w:r>
    </w:p>
    <w:p w14:paraId="636C1FE6"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 xml:space="preserve">  BBOX[45.42,13.38,46.88,16.61]],</w:t>
      </w:r>
    </w:p>
    <w:p w14:paraId="636C1FE7" w14:textId="77777777" w:rsidR="007E34FD" w:rsidRDefault="00000000">
      <w:pPr>
        <w:spacing w:line="288" w:lineRule="auto"/>
        <w:rPr>
          <w:rFonts w:ascii="Courier New" w:eastAsia="Courier New" w:hAnsi="Courier New" w:cs="Courier New"/>
          <w:sz w:val="20"/>
          <w:szCs w:val="20"/>
        </w:rPr>
      </w:pPr>
      <w:r>
        <w:rPr>
          <w:rFonts w:ascii="Courier New" w:eastAsia="Courier New" w:hAnsi="Courier New" w:cs="Courier New"/>
          <w:sz w:val="20"/>
          <w:szCs w:val="20"/>
        </w:rPr>
        <w:t>ID["EPSG",3794]]</w:t>
      </w:r>
    </w:p>
    <w:p w14:paraId="636C1FE9"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1FEA" w14:textId="77777777" w:rsidR="007E34FD" w:rsidRDefault="00000000">
      <w:pPr>
        <w:rPr>
          <w:rFonts w:ascii="Calibri" w:eastAsia="Calibri" w:hAnsi="Calibri" w:cs="Calibri"/>
          <w:sz w:val="22"/>
          <w:szCs w:val="22"/>
        </w:rPr>
      </w:pPr>
      <w:r>
        <w:rPr>
          <w:rFonts w:ascii="Calibri" w:eastAsia="Calibri" w:hAnsi="Calibri" w:cs="Calibri"/>
          <w:color w:val="222222"/>
          <w:sz w:val="22"/>
          <w:szCs w:val="22"/>
          <w:highlight w:val="white"/>
        </w:rPr>
        <w:t xml:space="preserve">Preservation of information on the CRS used in the preserved geospatial records in the IP is essential to be able to </w:t>
      </w:r>
      <w:r>
        <w:rPr>
          <w:rFonts w:ascii="Calibri" w:eastAsia="Calibri" w:hAnsi="Calibri" w:cs="Calibri"/>
          <w:sz w:val="22"/>
          <w:szCs w:val="22"/>
        </w:rPr>
        <w:t>display the content of a geospatial file correctly on the surface of the earth in the Coordinate Reference System (CRS) corresponding to the coordinates in the geospatial file. Coordinate Reference Systems also become obsolete and replaced by new ones.</w:t>
      </w:r>
      <w:r>
        <w:rPr>
          <w:rFonts w:ascii="Calibri" w:eastAsia="Calibri" w:hAnsi="Calibri" w:cs="Calibri"/>
          <w:sz w:val="22"/>
          <w:szCs w:val="22"/>
        </w:rPr>
        <w:br/>
      </w:r>
    </w:p>
    <w:p w14:paraId="636C1FEB" w14:textId="77777777" w:rsidR="007E34FD" w:rsidRDefault="00000000">
      <w:pPr>
        <w:rPr>
          <w:rFonts w:ascii="Calibri" w:eastAsia="Calibri" w:hAnsi="Calibri" w:cs="Calibri"/>
          <w:sz w:val="22"/>
          <w:szCs w:val="22"/>
        </w:rPr>
      </w:pPr>
      <w:r>
        <w:rPr>
          <w:rFonts w:ascii="Calibri" w:eastAsia="Calibri" w:hAnsi="Calibri" w:cs="Calibri"/>
          <w:sz w:val="22"/>
          <w:szCs w:val="22"/>
        </w:rPr>
        <w:br w:type="page" w:clear="all"/>
      </w:r>
    </w:p>
    <w:p w14:paraId="636C1FEC" w14:textId="77777777" w:rsidR="007E34FD" w:rsidRDefault="00000000">
      <w:pPr>
        <w:pStyle w:val="Heading3"/>
        <w:spacing w:before="240" w:after="200"/>
        <w:ind w:left="0" w:firstLine="0"/>
      </w:pPr>
      <w:bookmarkStart w:id="136" w:name="_Toc80953131"/>
      <w:r>
        <w:lastRenderedPageBreak/>
        <w:t>GEO_39 Rationale</w:t>
      </w:r>
      <w:bookmarkEnd w:id="136"/>
    </w:p>
    <w:p w14:paraId="636C1FE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4"/>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1FF3"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EE" w14:textId="77777777" w:rsidR="007E34FD" w:rsidRDefault="00000000">
            <w:pPr>
              <w:spacing w:before="240" w:after="240"/>
              <w:rPr>
                <w:bCs/>
                <w:color w:val="548DD4" w:themeColor="text2" w:themeTint="99"/>
              </w:rPr>
            </w:pPr>
            <w:r>
              <w:rPr>
                <w:b w:val="0"/>
                <w:bCs/>
                <w:color w:val="548DD4" w:themeColor="text2" w:themeTint="99"/>
              </w:rPr>
              <w:t>GEO_39</w:t>
            </w:r>
          </w:p>
        </w:tc>
        <w:tc>
          <w:tcPr>
            <w:tcW w:w="1927" w:type="dxa"/>
            <w:shd w:val="clear" w:color="auto" w:fill="F3F3F3"/>
          </w:tcPr>
          <w:p w14:paraId="636C1FEF"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bCs/>
                <w:color w:val="548DD4" w:themeColor="text2" w:themeTint="99"/>
              </w:rPr>
            </w:pPr>
            <w:r>
              <w:rPr>
                <w:b w:val="0"/>
                <w:bCs/>
                <w:color w:val="548DD4" w:themeColor="text2" w:themeTint="99"/>
              </w:rPr>
              <w:t>CRS transformation parameters</w:t>
            </w:r>
          </w:p>
        </w:tc>
        <w:tc>
          <w:tcPr>
            <w:tcW w:w="5670" w:type="dxa"/>
            <w:shd w:val="clear" w:color="auto" w:fill="F3F3F3"/>
          </w:tcPr>
          <w:p w14:paraId="636C1FF0"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bCs/>
                <w:color w:val="548DD4" w:themeColor="text2" w:themeTint="99"/>
              </w:rPr>
            </w:pPr>
            <w:r>
              <w:rPr>
                <w:b w:val="0"/>
                <w:bCs/>
                <w:color w:val="548DD4" w:themeColor="text2" w:themeTint="99"/>
              </w:rPr>
              <w:t xml:space="preserve">For systems using data in multiple CRS systems, standardised machine-readable transformation parameters between those CRS </w:t>
            </w:r>
            <w:r>
              <w:rPr>
                <w:bCs/>
                <w:color w:val="548DD4" w:themeColor="text2" w:themeTint="99"/>
              </w:rPr>
              <w:t>MAY</w:t>
            </w:r>
            <w:r>
              <w:rPr>
                <w:b w:val="0"/>
                <w:bCs/>
                <w:color w:val="548DD4" w:themeColor="text2" w:themeTint="99"/>
              </w:rPr>
              <w:t xml:space="preserve"> be provided in the Information Package</w:t>
            </w:r>
          </w:p>
        </w:tc>
        <w:tc>
          <w:tcPr>
            <w:tcW w:w="1276" w:type="dxa"/>
            <w:shd w:val="clear" w:color="auto" w:fill="F3F3F3"/>
          </w:tcPr>
          <w:p w14:paraId="636C1FF1"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bCs/>
                <w:color w:val="548DD4" w:themeColor="text2" w:themeTint="99"/>
              </w:rPr>
            </w:pPr>
            <w:r>
              <w:rPr>
                <w:b w:val="0"/>
                <w:bCs/>
                <w:color w:val="548DD4" w:themeColor="text2" w:themeTint="99"/>
              </w:rPr>
              <w:t>0..n</w:t>
            </w:r>
          </w:p>
          <w:p w14:paraId="636C1FF2"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bCs/>
                <w:color w:val="548DD4" w:themeColor="text2" w:themeTint="99"/>
              </w:rPr>
            </w:pPr>
            <w:r>
              <w:rPr>
                <w:b w:val="0"/>
                <w:bCs/>
                <w:color w:val="548DD4" w:themeColor="text2" w:themeTint="99"/>
              </w:rPr>
              <w:t>MAY</w:t>
            </w:r>
          </w:p>
        </w:tc>
      </w:tr>
      <w:tr w:rsidR="007E34FD" w14:paraId="636C1FF9"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1FF4" w14:textId="77777777" w:rsidR="007E34FD" w:rsidRDefault="00000000">
            <w:pPr>
              <w:spacing w:before="240" w:after="240"/>
              <w:rPr>
                <w:bCs/>
                <w:color w:val="548DD4" w:themeColor="text2" w:themeTint="99"/>
              </w:rPr>
            </w:pPr>
            <w:r>
              <w:rPr>
                <w:b w:val="0"/>
                <w:bCs/>
                <w:color w:val="548DD4" w:themeColor="text2" w:themeTint="99"/>
              </w:rPr>
              <w:t>GEO_39a</w:t>
            </w:r>
            <w:r>
              <w:rPr>
                <w:b w:val="0"/>
                <w:bCs/>
                <w:color w:val="548DD4" w:themeColor="text2" w:themeTint="99"/>
              </w:rPr>
              <w:br/>
              <w:t>Ref GEO_39</w:t>
            </w:r>
          </w:p>
        </w:tc>
        <w:tc>
          <w:tcPr>
            <w:tcW w:w="1927" w:type="dxa"/>
            <w:shd w:val="clear" w:color="auto" w:fill="F3F3F3"/>
          </w:tcPr>
          <w:p w14:paraId="636C1FF5"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bCs/>
                <w:color w:val="548DD4" w:themeColor="text2" w:themeTint="99"/>
              </w:rPr>
            </w:pPr>
            <w:r>
              <w:rPr>
                <w:bCs/>
                <w:color w:val="548DD4" w:themeColor="text2" w:themeTint="99"/>
              </w:rPr>
              <w:t>Placement of CRS transformation parameters</w:t>
            </w:r>
          </w:p>
        </w:tc>
        <w:tc>
          <w:tcPr>
            <w:tcW w:w="5670" w:type="dxa"/>
            <w:shd w:val="clear" w:color="auto" w:fill="F3F3F3"/>
          </w:tcPr>
          <w:p w14:paraId="636C1FF6"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bCs/>
                <w:color w:val="548DD4" w:themeColor="text2" w:themeTint="99"/>
              </w:rPr>
            </w:pPr>
            <w:r>
              <w:rPr>
                <w:bCs/>
                <w:color w:val="548DD4" w:themeColor="text2" w:themeTint="99"/>
              </w:rPr>
              <w:t xml:space="preserve">If standardised machine-readable transformation parameters exist, they </w:t>
            </w:r>
            <w:r>
              <w:rPr>
                <w:b/>
                <w:bCs/>
                <w:color w:val="548DD4" w:themeColor="text2" w:themeTint="99"/>
              </w:rPr>
              <w:t>MUST</w:t>
            </w:r>
            <w:r>
              <w:rPr>
                <w:bCs/>
                <w:color w:val="548DD4" w:themeColor="text2" w:themeTint="99"/>
              </w:rPr>
              <w:t xml:space="preserve"> be provided in a documentation/CRS folder</w:t>
            </w:r>
          </w:p>
        </w:tc>
        <w:tc>
          <w:tcPr>
            <w:tcW w:w="1276" w:type="dxa"/>
            <w:shd w:val="clear" w:color="auto" w:fill="F3F3F3"/>
          </w:tcPr>
          <w:p w14:paraId="636C1FF7" w14:textId="77777777" w:rsidR="007E34FD" w:rsidRDefault="00000000">
            <w:pPr>
              <w:tabs>
                <w:tab w:val="center" w:pos="523"/>
              </w:tabs>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0..n</w:t>
            </w:r>
          </w:p>
          <w:p w14:paraId="636C1FF8"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bCs/>
                <w:color w:val="548DD4" w:themeColor="text2" w:themeTint="99"/>
              </w:rPr>
            </w:pPr>
            <w:r>
              <w:rPr>
                <w:color w:val="4A86E8"/>
              </w:rPr>
              <w:t>SHOULD</w:t>
            </w:r>
          </w:p>
        </w:tc>
      </w:tr>
    </w:tbl>
    <w:p w14:paraId="636C1FFA"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1FFB"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 xml:space="preserve">This requirement applies if multiple geospatial datasets in different coordinate systems are available along with transformation parameters or if a geospatial dataset has a different CRS from common national or global datasets and is preserved along with transformation parameters. This information could be available in a machine-readable format and provided in a </w:t>
      </w:r>
      <w:r>
        <w:rPr>
          <w:rFonts w:ascii="Courier New" w:eastAsia="Courier New" w:hAnsi="Courier New" w:cs="Courier New"/>
          <w:sz w:val="22"/>
          <w:szCs w:val="22"/>
        </w:rPr>
        <w:t>documentation/CRS</w:t>
      </w:r>
      <w:r>
        <w:rPr>
          <w:rFonts w:ascii="Calibri" w:eastAsia="Calibri" w:hAnsi="Calibri" w:cs="Calibri"/>
          <w:sz w:val="22"/>
          <w:szCs w:val="22"/>
        </w:rPr>
        <w:t xml:space="preserve"> folder on the representation level.</w:t>
      </w:r>
    </w:p>
    <w:p w14:paraId="636C1FFC"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1FFD" w14:textId="77777777" w:rsidR="007E34FD" w:rsidRDefault="007E34FD">
      <w:pPr>
        <w:rPr>
          <w:rFonts w:ascii="Calibri" w:eastAsia="Calibri" w:hAnsi="Calibri" w:cs="Calibri"/>
          <w:color w:val="222222"/>
          <w:sz w:val="22"/>
          <w:szCs w:val="22"/>
          <w:u w:val="single"/>
        </w:rPr>
      </w:pPr>
    </w:p>
    <w:p w14:paraId="5ADCA207" w14:textId="77777777" w:rsidR="0030399D" w:rsidRDefault="00000000" w:rsidP="0030399D">
      <w:pPr>
        <w:keepNext/>
        <w:jc w:val="center"/>
      </w:pPr>
      <w:r>
        <w:rPr>
          <w:noProof/>
          <w:lang w:val="da-DK"/>
        </w:rPr>
        <w:drawing>
          <wp:inline distT="0" distB="0" distL="0" distR="0" wp14:anchorId="636C2446" wp14:editId="636C2447">
            <wp:extent cx="6085296" cy="2667623"/>
            <wp:effectExtent l="0" t="0" r="0" b="0"/>
            <wp:docPr id="20"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0"/>
                    <a:stretch/>
                  </pic:blipFill>
                  <pic:spPr bwMode="auto">
                    <a:xfrm>
                      <a:off x="0" y="0"/>
                      <a:ext cx="6112172" cy="2679405"/>
                    </a:xfrm>
                    <a:prstGeom prst="rect">
                      <a:avLst/>
                    </a:prstGeom>
                  </pic:spPr>
                </pic:pic>
              </a:graphicData>
            </a:graphic>
          </wp:inline>
        </w:drawing>
      </w:r>
    </w:p>
    <w:p w14:paraId="636C1FFE" w14:textId="54AFE274" w:rsidR="007E34FD" w:rsidRDefault="0030399D" w:rsidP="00C8489F">
      <w:pPr>
        <w:pStyle w:val="Caption"/>
        <w:jc w:val="center"/>
      </w:pPr>
      <w:r>
        <w:t xml:space="preserve">Figure </w:t>
      </w:r>
      <w:r>
        <w:fldChar w:fldCharType="begin"/>
      </w:r>
      <w:r>
        <w:instrText xml:space="preserve"> SEQ Figure \* ARABIC </w:instrText>
      </w:r>
      <w:r>
        <w:fldChar w:fldCharType="separate"/>
      </w:r>
      <w:r w:rsidR="00B677B5">
        <w:rPr>
          <w:noProof/>
        </w:rPr>
        <w:t>14</w:t>
      </w:r>
      <w:r>
        <w:fldChar w:fldCharType="end"/>
      </w:r>
      <w:r>
        <w:t xml:space="preserve"> - </w:t>
      </w:r>
      <w:r w:rsidRPr="006C0461">
        <w:t>Standardised Machine-readable transformation between MGI 1901 CRS and Slovenia 1996 CRS in WKT2 format</w:t>
      </w:r>
    </w:p>
    <w:p w14:paraId="25207D6E" w14:textId="77777777" w:rsidR="0030399D" w:rsidRDefault="00000000" w:rsidP="0030399D">
      <w:pPr>
        <w:keepNext/>
        <w:spacing w:before="240"/>
      </w:pPr>
      <w:r>
        <w:rPr>
          <w:noProof/>
          <w:lang w:val="da-DK"/>
        </w:rPr>
        <w:lastRenderedPageBreak/>
        <w:drawing>
          <wp:inline distT="0" distB="0" distL="0" distR="0" wp14:anchorId="636C2448" wp14:editId="636C2449">
            <wp:extent cx="6645910" cy="5731510"/>
            <wp:effectExtent l="0" t="0" r="2540" b="2540"/>
            <wp:docPr id="2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1"/>
                    <a:stretch/>
                  </pic:blipFill>
                  <pic:spPr bwMode="auto">
                    <a:xfrm>
                      <a:off x="0" y="0"/>
                      <a:ext cx="6645910" cy="5731510"/>
                    </a:xfrm>
                    <a:prstGeom prst="rect">
                      <a:avLst/>
                    </a:prstGeom>
                  </pic:spPr>
                </pic:pic>
              </a:graphicData>
            </a:graphic>
          </wp:inline>
        </w:drawing>
      </w:r>
    </w:p>
    <w:p w14:paraId="636C2000" w14:textId="48A18796" w:rsidR="007E34FD" w:rsidRDefault="0030399D" w:rsidP="00C8489F">
      <w:pPr>
        <w:pStyle w:val="Caption"/>
        <w:jc w:val="center"/>
      </w:pPr>
      <w:r>
        <w:t xml:space="preserve">Figure </w:t>
      </w:r>
      <w:r>
        <w:fldChar w:fldCharType="begin"/>
      </w:r>
      <w:r>
        <w:instrText xml:space="preserve"> SEQ Figure \* ARABIC </w:instrText>
      </w:r>
      <w:r>
        <w:fldChar w:fldCharType="separate"/>
      </w:r>
      <w:r w:rsidR="00B677B5">
        <w:rPr>
          <w:noProof/>
        </w:rPr>
        <w:t>15</w:t>
      </w:r>
      <w:r>
        <w:fldChar w:fldCharType="end"/>
      </w:r>
      <w:r>
        <w:t xml:space="preserve"> - </w:t>
      </w:r>
      <w:r w:rsidRPr="00E73A6A">
        <w:t>A human document describing CRS transformation from MGI 1901 to Slovenia 1996 CRS</w:t>
      </w:r>
    </w:p>
    <w:p w14:paraId="636C2003"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200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Preservation of transformation parameters enables correct and automated transformations between CRS in the future use of the preserved geospatial records.</w:t>
      </w:r>
    </w:p>
    <w:p w14:paraId="636C200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br w:type="page" w:clear="all"/>
      </w:r>
    </w:p>
    <w:p w14:paraId="636C2006" w14:textId="77777777" w:rsidR="007E34FD" w:rsidRDefault="00000000">
      <w:pPr>
        <w:pStyle w:val="Heading2"/>
        <w:spacing w:before="240"/>
        <w:ind w:left="0" w:firstLine="0"/>
      </w:pPr>
      <w:bookmarkStart w:id="137" w:name="_Toc80953132"/>
      <w:r>
        <w:rPr>
          <w:rFonts w:ascii="Calibri" w:eastAsia="Calibri" w:hAnsi="Calibri" w:cs="Calibri"/>
        </w:rPr>
        <w:lastRenderedPageBreak/>
        <w:t xml:space="preserve">Rationales in 3.4.5 </w:t>
      </w:r>
      <w:r>
        <w:rPr>
          <w:rFonts w:ascii="Calibri" w:eastAsia="Calibri" w:hAnsi="Calibri" w:cs="Calibri"/>
          <w:color w:val="4472C4"/>
        </w:rPr>
        <w:t>Other - Contextual Documentation requirements</w:t>
      </w:r>
      <w:bookmarkEnd w:id="137"/>
    </w:p>
    <w:p w14:paraId="636C2007" w14:textId="77777777" w:rsidR="007E34FD" w:rsidRDefault="00000000">
      <w:pPr>
        <w:spacing w:before="200"/>
        <w:rPr>
          <w:rFonts w:asciiTheme="majorHAnsi" w:hAnsiTheme="majorHAnsi"/>
          <w:sz w:val="22"/>
          <w:szCs w:val="22"/>
        </w:rPr>
      </w:pPr>
      <w:r>
        <w:rPr>
          <w:rFonts w:asciiTheme="majorHAnsi" w:eastAsia="Calibri" w:hAnsiTheme="majorHAnsi" w:cs="Calibri"/>
          <w:color w:val="222222"/>
          <w:sz w:val="22"/>
          <w:szCs w:val="22"/>
          <w:highlight w:val="white"/>
          <w:u w:val="single"/>
        </w:rPr>
        <w:t>CITS Geospatial text:</w:t>
      </w:r>
    </w:p>
    <w:tbl>
      <w:tblPr>
        <w:tblStyle w:val="13"/>
        <w:tblW w:w="10466" w:type="dxa"/>
        <w:tblInd w:w="4"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0466"/>
      </w:tblGrid>
      <w:tr w:rsidR="007E34FD" w14:paraId="636C2009" w14:textId="77777777" w:rsidTr="007E34FD">
        <w:tc>
          <w:tcPr>
            <w:tcW w:w="10466" w:type="dxa"/>
            <w:shd w:val="clear" w:color="auto" w:fill="auto"/>
            <w:tcMar>
              <w:top w:w="100" w:type="dxa"/>
              <w:left w:w="100" w:type="dxa"/>
              <w:bottom w:w="100" w:type="dxa"/>
              <w:right w:w="100" w:type="dxa"/>
            </w:tcMar>
          </w:tcPr>
          <w:p w14:paraId="636C2008" w14:textId="77777777" w:rsidR="007E34FD" w:rsidRDefault="00000000">
            <w:pPr>
              <w:widowControl w:val="0"/>
              <w:jc w:val="both"/>
              <w:rPr>
                <w:rFonts w:asciiTheme="majorHAnsi" w:hAnsiTheme="majorHAnsi"/>
                <w:sz w:val="22"/>
                <w:szCs w:val="22"/>
              </w:rPr>
            </w:pPr>
            <w:r>
              <w:rPr>
                <w:rFonts w:asciiTheme="majorHAnsi" w:hAnsiTheme="majorHAnsi" w:cstheme="majorHAnsi"/>
              </w:rPr>
              <w:t>This part of the IP describes all remaining, more general information about the geospatial record. Included here are links to relevant Documentation describing data creation methodology and the spatial data set's provenance. The Documentation could consist of interviews, legal origin documentation, related practices in the EU and worldwide, methodological rules, scientific articles, related publications, etc.</w:t>
            </w:r>
          </w:p>
        </w:tc>
      </w:tr>
    </w:tbl>
    <w:p w14:paraId="636C200A" w14:textId="77777777" w:rsidR="007E34FD" w:rsidRDefault="00000000">
      <w:pPr>
        <w:spacing w:before="200"/>
        <w:rPr>
          <w:rFonts w:asciiTheme="majorHAnsi" w:eastAsia="Calibri" w:hAnsiTheme="majorHAnsi" w:cs="Calibri"/>
          <w:color w:val="222222"/>
          <w:sz w:val="22"/>
          <w:szCs w:val="22"/>
          <w:highlight w:val="white"/>
          <w:u w:val="single"/>
        </w:rPr>
      </w:pPr>
      <w:r>
        <w:rPr>
          <w:rFonts w:asciiTheme="majorHAnsi" w:eastAsia="Calibri" w:hAnsiTheme="majorHAnsi" w:cs="Calibri"/>
          <w:color w:val="222222"/>
          <w:sz w:val="22"/>
          <w:szCs w:val="22"/>
          <w:highlight w:val="white"/>
          <w:u w:val="single"/>
        </w:rPr>
        <w:t>Description:</w:t>
      </w:r>
    </w:p>
    <w:p w14:paraId="636C200B" w14:textId="77777777" w:rsidR="007E34FD" w:rsidRDefault="00000000">
      <w:p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Besides the documentation described in previous chapters (from 3.4.1 to 3.4.4.), which mainly address elements describing the structure, rendering and behaviour, we also require contextual documentation. Contextual documentation is often in a non-machine-readable format like pdf or TIFF and recently also in audio and video formats.</w:t>
      </w:r>
    </w:p>
    <w:p w14:paraId="636C200C" w14:textId="77777777" w:rsidR="007E34FD" w:rsidRDefault="00000000">
      <w:pPr>
        <w:spacing w:before="200"/>
        <w:rPr>
          <w:rFonts w:asciiTheme="majorHAnsi" w:eastAsia="Calibri" w:hAnsiTheme="majorHAnsi" w:cs="Calibri"/>
          <w:color w:val="222222"/>
          <w:sz w:val="22"/>
          <w:szCs w:val="22"/>
          <w:highlight w:val="white"/>
          <w:u w:val="single"/>
        </w:rPr>
      </w:pPr>
      <w:r>
        <w:rPr>
          <w:rFonts w:asciiTheme="majorHAnsi" w:eastAsia="Calibri" w:hAnsiTheme="majorHAnsi" w:cs="Calibri"/>
          <w:color w:val="222222"/>
          <w:sz w:val="22"/>
          <w:szCs w:val="22"/>
          <w:highlight w:val="white"/>
          <w:u w:val="single"/>
        </w:rPr>
        <w:t>Examples:</w:t>
      </w:r>
    </w:p>
    <w:p w14:paraId="636C200D" w14:textId="77777777" w:rsidR="007E34FD" w:rsidRDefault="00000000">
      <w:pPr>
        <w:rPr>
          <w:rFonts w:asciiTheme="majorHAnsi" w:eastAsia="Calibri" w:hAnsiTheme="majorHAnsi" w:cs="Calibri"/>
          <w:b/>
          <w:color w:val="222222"/>
          <w:sz w:val="22"/>
          <w:szCs w:val="22"/>
          <w:highlight w:val="white"/>
        </w:rPr>
      </w:pPr>
      <w:r>
        <w:rPr>
          <w:rFonts w:asciiTheme="majorHAnsi" w:eastAsia="Calibri" w:hAnsiTheme="majorHAnsi" w:cs="Calibri"/>
          <w:b/>
          <w:color w:val="222222"/>
          <w:sz w:val="22"/>
          <w:szCs w:val="22"/>
          <w:highlight w:val="white"/>
        </w:rPr>
        <w:t>Detailed descriptions of lineage information</w:t>
      </w:r>
    </w:p>
    <w:p w14:paraId="636C200E"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i/>
          <w:color w:val="222222"/>
          <w:sz w:val="22"/>
          <w:szCs w:val="22"/>
          <w:highlight w:val="white"/>
        </w:rPr>
        <w:t>Acquisition information</w:t>
      </w:r>
      <w:r>
        <w:rPr>
          <w:rFonts w:asciiTheme="majorHAnsi" w:eastAsia="Calibri" w:hAnsiTheme="majorHAnsi" w:cs="Calibri"/>
          <w:color w:val="222222"/>
          <w:sz w:val="22"/>
          <w:szCs w:val="22"/>
          <w:highlight w:val="white"/>
        </w:rPr>
        <w:t xml:space="preserve"> describing methods and tools used for creating the geospatial records, like camera used, flight path, scanner used, digitisation accuracy, GPS…</w:t>
      </w:r>
    </w:p>
    <w:p w14:paraId="636C200F"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i/>
          <w:color w:val="222222"/>
          <w:sz w:val="22"/>
          <w:szCs w:val="22"/>
          <w:highlight w:val="white"/>
        </w:rPr>
        <w:t xml:space="preserve">Processing information </w:t>
      </w:r>
      <w:r>
        <w:rPr>
          <w:rFonts w:asciiTheme="majorHAnsi" w:eastAsia="Calibri" w:hAnsiTheme="majorHAnsi" w:cs="Calibri"/>
          <w:color w:val="222222"/>
          <w:sz w:val="22"/>
          <w:szCs w:val="22"/>
          <w:highlight w:val="white"/>
        </w:rPr>
        <w:t>describing algorithms used and processing performed to produce the data and descriptions of environment procedures such as software and parameters  by which the algorithm is applied to generate the data from the source data</w:t>
      </w:r>
    </w:p>
    <w:p w14:paraId="636C2010"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i/>
          <w:color w:val="222222"/>
          <w:sz w:val="22"/>
          <w:szCs w:val="22"/>
          <w:highlight w:val="white"/>
        </w:rPr>
        <w:t xml:space="preserve">Source data </w:t>
      </w:r>
      <w:r>
        <w:rPr>
          <w:rFonts w:asciiTheme="majorHAnsi" w:eastAsia="Calibri" w:hAnsiTheme="majorHAnsi" w:cs="Calibri"/>
          <w:color w:val="222222"/>
          <w:sz w:val="22"/>
          <w:szCs w:val="22"/>
          <w:highlight w:val="white"/>
        </w:rPr>
        <w:t>information describing the original source data a submitted geospatial dataset (product) is derived from such as data format, CRS and/or storage</w:t>
      </w:r>
    </w:p>
    <w:p w14:paraId="636C2011"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Spatial accuracy of the geospatial records</w:t>
      </w:r>
    </w:p>
    <w:p w14:paraId="636C2012"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Temporal accuracy of the geospatial records</w:t>
      </w:r>
    </w:p>
    <w:p w14:paraId="636C2013" w14:textId="77777777" w:rsidR="007E34FD" w:rsidRDefault="007E34FD">
      <w:pPr>
        <w:ind w:left="720"/>
        <w:rPr>
          <w:rFonts w:asciiTheme="majorHAnsi" w:eastAsia="Calibri" w:hAnsiTheme="majorHAnsi" w:cs="Calibri"/>
          <w:color w:val="222222"/>
          <w:sz w:val="22"/>
          <w:szCs w:val="22"/>
          <w:highlight w:val="white"/>
        </w:rPr>
      </w:pPr>
    </w:p>
    <w:p w14:paraId="636C2014" w14:textId="77777777" w:rsidR="007E34FD" w:rsidRDefault="00000000">
      <w:pPr>
        <w:rPr>
          <w:rFonts w:asciiTheme="majorHAnsi" w:eastAsia="Calibri" w:hAnsiTheme="majorHAnsi" w:cs="Calibri"/>
          <w:b/>
          <w:color w:val="222222"/>
          <w:sz w:val="22"/>
          <w:szCs w:val="22"/>
          <w:highlight w:val="white"/>
        </w:rPr>
      </w:pPr>
      <w:r>
        <w:rPr>
          <w:rFonts w:asciiTheme="majorHAnsi" w:eastAsia="Calibri" w:hAnsiTheme="majorHAnsi" w:cs="Calibri"/>
          <w:b/>
          <w:color w:val="222222"/>
          <w:sz w:val="22"/>
          <w:szCs w:val="22"/>
          <w:highlight w:val="white"/>
        </w:rPr>
        <w:t>Detailed descriptions of the use of the system used to produce, manage and/or view the geospatial records</w:t>
      </w:r>
    </w:p>
    <w:p w14:paraId="636C2015"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User manuals and other documentation and screenshots describing the system-user dialogue in the original system used for production and/or use of the geospatial records</w:t>
      </w:r>
    </w:p>
    <w:p w14:paraId="636C2016"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Videos or screen captures of the system as seen from the user’s point of view</w:t>
      </w:r>
    </w:p>
    <w:p w14:paraId="636C2017"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Interviews with producers and/or users of the geospatial records</w:t>
      </w:r>
    </w:p>
    <w:p w14:paraId="636C2018" w14:textId="77777777" w:rsidR="007E34FD" w:rsidRDefault="00000000">
      <w:pPr>
        <w:numPr>
          <w:ilvl w:val="0"/>
          <w:numId w:val="19"/>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Documentation of finding tool and screenshots of the metadata search and presentation related to the geospatial records</w:t>
      </w:r>
    </w:p>
    <w:p w14:paraId="636C2019" w14:textId="77777777" w:rsidR="007E34FD" w:rsidRDefault="007E34FD">
      <w:pPr>
        <w:rPr>
          <w:rFonts w:asciiTheme="majorHAnsi" w:eastAsia="Calibri" w:hAnsiTheme="majorHAnsi" w:cs="Calibri"/>
          <w:color w:val="222222"/>
          <w:sz w:val="22"/>
          <w:szCs w:val="22"/>
          <w:highlight w:val="white"/>
        </w:rPr>
      </w:pPr>
    </w:p>
    <w:p w14:paraId="636C201A" w14:textId="77777777" w:rsidR="007E34FD" w:rsidRDefault="00000000">
      <w:pPr>
        <w:rPr>
          <w:rFonts w:asciiTheme="majorHAnsi" w:eastAsia="Calibri" w:hAnsiTheme="majorHAnsi" w:cs="Calibri"/>
          <w:color w:val="222222"/>
          <w:sz w:val="22"/>
          <w:szCs w:val="22"/>
          <w:highlight w:val="white"/>
        </w:rPr>
      </w:pPr>
      <w:r>
        <w:rPr>
          <w:rFonts w:asciiTheme="majorHAnsi" w:eastAsia="Calibri" w:hAnsiTheme="majorHAnsi" w:cs="Calibri"/>
          <w:b/>
          <w:color w:val="222222"/>
          <w:sz w:val="22"/>
          <w:szCs w:val="22"/>
          <w:highlight w:val="white"/>
        </w:rPr>
        <w:t xml:space="preserve">Detailed descriptions of the structure in the information Package of the geospatial records </w:t>
      </w:r>
      <w:r>
        <w:rPr>
          <w:rFonts w:asciiTheme="majorHAnsi" w:eastAsia="Calibri" w:hAnsiTheme="majorHAnsi" w:cs="Calibri"/>
          <w:color w:val="222222"/>
          <w:sz w:val="22"/>
          <w:szCs w:val="22"/>
          <w:highlight w:val="white"/>
        </w:rPr>
        <w:t>(if this is not documented otherwise using naming, grouping of files in folders or METS.xml structMap elements)</w:t>
      </w:r>
    </w:p>
    <w:p w14:paraId="636C201B"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 xml:space="preserve">Relation in the IP between a data file and the metadata file describing </w:t>
      </w:r>
    </w:p>
    <w:p w14:paraId="636C201C"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Relation in the IP between a raster object and a world file</w:t>
      </w:r>
    </w:p>
    <w:p w14:paraId="636C201D"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Relation in the IP between a schema file and the gml file that it validates</w:t>
      </w:r>
    </w:p>
    <w:p w14:paraId="636C201E"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Relation in the IP between raster objects and tiling indexes</w:t>
      </w:r>
    </w:p>
    <w:p w14:paraId="636C201F"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Relation in the IP between a geospatial coverage file and the geospatial objects it covers</w:t>
      </w:r>
    </w:p>
    <w:p w14:paraId="636C2020" w14:textId="77777777" w:rsidR="007E34FD" w:rsidRDefault="00000000">
      <w:pPr>
        <w:numPr>
          <w:ilvl w:val="0"/>
          <w:numId w:val="24"/>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Relation in the IP between geospatial records and additional attributes in another file like a feature catalogue or database file</w:t>
      </w:r>
    </w:p>
    <w:p w14:paraId="636C2021" w14:textId="77777777" w:rsidR="007E34FD" w:rsidRDefault="007E34FD">
      <w:pPr>
        <w:rPr>
          <w:rFonts w:asciiTheme="majorHAnsi" w:eastAsia="Calibri" w:hAnsiTheme="majorHAnsi" w:cs="Calibri"/>
          <w:color w:val="222222"/>
          <w:sz w:val="22"/>
          <w:szCs w:val="22"/>
          <w:highlight w:val="white"/>
        </w:rPr>
      </w:pPr>
    </w:p>
    <w:p w14:paraId="636C2022" w14:textId="77777777" w:rsidR="007E34FD" w:rsidRDefault="00000000">
      <w:pPr>
        <w:rPr>
          <w:rFonts w:asciiTheme="majorHAnsi" w:eastAsia="Calibri" w:hAnsiTheme="majorHAnsi" w:cs="Calibri"/>
          <w:b/>
          <w:color w:val="222222"/>
          <w:sz w:val="22"/>
          <w:szCs w:val="22"/>
          <w:highlight w:val="white"/>
        </w:rPr>
      </w:pPr>
      <w:r>
        <w:rPr>
          <w:rFonts w:asciiTheme="majorHAnsi" w:eastAsia="Calibri" w:hAnsiTheme="majorHAnsi" w:cs="Calibri"/>
          <w:b/>
          <w:color w:val="222222"/>
          <w:sz w:val="22"/>
          <w:szCs w:val="22"/>
          <w:highlight w:val="white"/>
        </w:rPr>
        <w:t>Detailed descriptions of the broader historical context of the geospatial records</w:t>
      </w:r>
    </w:p>
    <w:p w14:paraId="636C2023"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Provenance</w:t>
      </w:r>
    </w:p>
    <w:p w14:paraId="636C2024"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Description of the purpose of geospatial dataset</w:t>
      </w:r>
    </w:p>
    <w:p w14:paraId="636C2025"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Description of administrative use of the geospatial dataset</w:t>
      </w:r>
    </w:p>
    <w:p w14:paraId="636C2026"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Methodology used</w:t>
      </w:r>
    </w:p>
    <w:p w14:paraId="636C2027"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lastRenderedPageBreak/>
        <w:t>Regulations and legal context</w:t>
      </w:r>
    </w:p>
    <w:p w14:paraId="636C2028"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Scientific articles about the geospatial records</w:t>
      </w:r>
    </w:p>
    <w:p w14:paraId="636C2029" w14:textId="77777777" w:rsidR="007E34FD" w:rsidRDefault="00000000">
      <w:pPr>
        <w:numPr>
          <w:ilvl w:val="0"/>
          <w:numId w:val="25"/>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 xml:space="preserve">Publications </w:t>
      </w:r>
    </w:p>
    <w:p w14:paraId="636C202A" w14:textId="77777777" w:rsidR="007E34FD" w:rsidRDefault="007E34FD">
      <w:pPr>
        <w:rPr>
          <w:rFonts w:asciiTheme="majorHAnsi" w:eastAsia="Calibri" w:hAnsiTheme="majorHAnsi" w:cs="Calibri"/>
          <w:color w:val="222222"/>
          <w:sz w:val="22"/>
          <w:szCs w:val="22"/>
          <w:highlight w:val="white"/>
        </w:rPr>
      </w:pPr>
    </w:p>
    <w:p w14:paraId="636C202B" w14:textId="77777777" w:rsidR="007E34FD" w:rsidRDefault="00000000">
      <w:pPr>
        <w:rPr>
          <w:rFonts w:asciiTheme="majorHAnsi" w:eastAsia="Calibri" w:hAnsiTheme="majorHAnsi" w:cs="Calibri"/>
          <w:b/>
          <w:color w:val="222222"/>
          <w:sz w:val="22"/>
          <w:szCs w:val="22"/>
          <w:highlight w:val="white"/>
        </w:rPr>
      </w:pPr>
      <w:r>
        <w:rPr>
          <w:rFonts w:asciiTheme="majorHAnsi" w:eastAsia="Calibri" w:hAnsiTheme="majorHAnsi" w:cs="Calibri"/>
          <w:b/>
          <w:color w:val="222222"/>
          <w:sz w:val="22"/>
          <w:szCs w:val="22"/>
          <w:highlight w:val="white"/>
        </w:rPr>
        <w:t xml:space="preserve">Detailed descriptions of preservation actions </w:t>
      </w:r>
    </w:p>
    <w:p w14:paraId="636C202C" w14:textId="77777777" w:rsidR="007E34FD" w:rsidRDefault="00000000">
      <w:pPr>
        <w:numPr>
          <w:ilvl w:val="0"/>
          <w:numId w:val="26"/>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Documentation of migration of geospatial records to preservation format/Information package</w:t>
      </w:r>
    </w:p>
    <w:p w14:paraId="636C202D" w14:textId="77777777" w:rsidR="007E34FD" w:rsidRDefault="00000000">
      <w:pPr>
        <w:numPr>
          <w:ilvl w:val="0"/>
          <w:numId w:val="26"/>
        </w:num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Migration or dissemination information can be documented in a PREMIS file and placed in a metadata preservation folder.</w:t>
      </w:r>
    </w:p>
    <w:p w14:paraId="636C202E" w14:textId="77777777" w:rsidR="007E34FD" w:rsidRDefault="00000000">
      <w:pPr>
        <w:spacing w:before="240"/>
        <w:rPr>
          <w:rFonts w:asciiTheme="majorHAnsi" w:eastAsia="Calibri" w:hAnsiTheme="majorHAnsi" w:cs="Calibri"/>
          <w:color w:val="222222"/>
          <w:sz w:val="22"/>
          <w:szCs w:val="22"/>
          <w:highlight w:val="white"/>
          <w:u w:val="single"/>
        </w:rPr>
      </w:pPr>
      <w:r>
        <w:rPr>
          <w:rFonts w:asciiTheme="majorHAnsi" w:eastAsia="Calibri" w:hAnsiTheme="majorHAnsi" w:cs="Calibri"/>
          <w:color w:val="222222"/>
          <w:sz w:val="22"/>
          <w:szCs w:val="22"/>
          <w:highlight w:val="white"/>
          <w:u w:val="single"/>
        </w:rPr>
        <w:t>Rationale:</w:t>
      </w:r>
    </w:p>
    <w:p w14:paraId="636C202F" w14:textId="77777777" w:rsidR="007E34FD" w:rsidRDefault="00000000">
      <w:pPr>
        <w:rPr>
          <w:rFonts w:asciiTheme="majorHAnsi" w:eastAsia="Calibri" w:hAnsiTheme="majorHAnsi" w:cs="Calibri"/>
          <w:color w:val="222222"/>
          <w:sz w:val="22"/>
          <w:szCs w:val="22"/>
          <w:highlight w:val="white"/>
        </w:rPr>
      </w:pPr>
      <w:r>
        <w:rPr>
          <w:rFonts w:asciiTheme="majorHAnsi" w:eastAsia="Calibri" w:hAnsiTheme="majorHAnsi" w:cs="Calibri"/>
          <w:color w:val="222222"/>
          <w:sz w:val="22"/>
          <w:szCs w:val="22"/>
          <w:highlight w:val="white"/>
        </w:rPr>
        <w:t>Contextual documentation of the geospatial data in the Information package is important to be able to understand and use the archived data correctly.</w:t>
      </w:r>
    </w:p>
    <w:p w14:paraId="636C2030" w14:textId="77777777" w:rsidR="007E34FD" w:rsidRDefault="007E34FD">
      <w:pPr>
        <w:rPr>
          <w:rFonts w:asciiTheme="majorHAnsi" w:eastAsia="Calibri" w:hAnsiTheme="majorHAnsi" w:cs="Calibri"/>
          <w:color w:val="222222"/>
          <w:sz w:val="22"/>
          <w:szCs w:val="22"/>
          <w:highlight w:val="white"/>
        </w:rPr>
      </w:pPr>
    </w:p>
    <w:p w14:paraId="636C2031" w14:textId="77777777" w:rsidR="007E34FD" w:rsidRDefault="00000000">
      <w:pPr>
        <w:pStyle w:val="Heading3"/>
        <w:spacing w:before="240" w:after="200"/>
        <w:ind w:left="0" w:firstLine="0"/>
      </w:pPr>
      <w:bookmarkStart w:id="138" w:name="_Toc80953133"/>
      <w:r>
        <w:t>GEO_40 Rationale</w:t>
      </w:r>
      <w:bookmarkEnd w:id="138"/>
    </w:p>
    <w:p w14:paraId="636C203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2"/>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2039" w14:textId="77777777">
        <w:trPr>
          <w:trHeight w:val="1012"/>
        </w:trPr>
        <w:tc>
          <w:tcPr>
            <w:tcW w:w="1167" w:type="dxa"/>
            <w:shd w:val="clear" w:color="auto" w:fill="F3F3F3"/>
            <w:vAlign w:val="center"/>
          </w:tcPr>
          <w:p w14:paraId="636C2033" w14:textId="77777777" w:rsidR="007E34FD" w:rsidRDefault="00000000">
            <w:pPr>
              <w:spacing w:before="240" w:after="240"/>
              <w:rPr>
                <w:rFonts w:ascii="Calibri" w:eastAsia="Calibri" w:hAnsi="Calibri" w:cs="Calibri"/>
                <w:bCs/>
                <w:color w:val="548DD4" w:themeColor="text2" w:themeTint="99"/>
                <w:sz w:val="20"/>
                <w:szCs w:val="20"/>
              </w:rPr>
            </w:pPr>
            <w:r>
              <w:rPr>
                <w:rFonts w:ascii="Calibri" w:eastAsia="Calibri" w:hAnsi="Calibri" w:cs="Calibri"/>
                <w:bCs/>
                <w:color w:val="548DD4" w:themeColor="text2" w:themeTint="99"/>
                <w:sz w:val="20"/>
                <w:szCs w:val="20"/>
              </w:rPr>
              <w:t>GEO_40</w:t>
            </w:r>
          </w:p>
          <w:p w14:paraId="636C2034" w14:textId="77777777" w:rsidR="007E34FD" w:rsidRDefault="007E34FD">
            <w:pPr>
              <w:spacing w:before="240" w:after="240"/>
              <w:rPr>
                <w:rFonts w:ascii="Calibri" w:eastAsia="Calibri" w:hAnsi="Calibri" w:cs="Calibri"/>
                <w:bCs/>
                <w:color w:val="548DD4" w:themeColor="text2" w:themeTint="99"/>
                <w:sz w:val="20"/>
                <w:szCs w:val="20"/>
              </w:rPr>
            </w:pPr>
          </w:p>
        </w:tc>
        <w:tc>
          <w:tcPr>
            <w:tcW w:w="1927" w:type="dxa"/>
            <w:shd w:val="clear" w:color="auto" w:fill="F3F3F3"/>
          </w:tcPr>
          <w:p w14:paraId="636C2035"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before="240" w:after="240"/>
              <w:rPr>
                <w:rFonts w:ascii="Calibri" w:eastAsia="Calibri" w:hAnsi="Calibri" w:cs="Calibri"/>
                <w:bCs/>
                <w:color w:val="548DD4" w:themeColor="text2" w:themeTint="99"/>
                <w:sz w:val="20"/>
                <w:szCs w:val="20"/>
              </w:rPr>
            </w:pPr>
            <w:r>
              <w:rPr>
                <w:rFonts w:ascii="Calibri" w:eastAsia="Calibri" w:hAnsi="Calibri" w:cs="Calibri"/>
                <w:bCs/>
                <w:color w:val="548DD4" w:themeColor="text2" w:themeTint="99"/>
                <w:sz w:val="20"/>
                <w:szCs w:val="20"/>
              </w:rPr>
              <w:t>Package level contextual documentation</w:t>
            </w:r>
          </w:p>
        </w:tc>
        <w:tc>
          <w:tcPr>
            <w:tcW w:w="5670" w:type="dxa"/>
            <w:shd w:val="clear" w:color="auto" w:fill="F3F3F3"/>
          </w:tcPr>
          <w:p w14:paraId="636C2036"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before="240" w:after="240"/>
              <w:rPr>
                <w:rFonts w:ascii="Calibri" w:eastAsia="Calibri" w:hAnsi="Calibri" w:cs="Calibri"/>
                <w:bCs/>
                <w:color w:val="548DD4" w:themeColor="text2" w:themeTint="99"/>
                <w:sz w:val="20"/>
                <w:szCs w:val="20"/>
              </w:rPr>
            </w:pPr>
            <w:r>
              <w:rPr>
                <w:rFonts w:ascii="Calibri" w:eastAsia="Calibri" w:hAnsi="Calibri" w:cs="Calibri"/>
                <w:bCs/>
                <w:color w:val="548DD4" w:themeColor="text2" w:themeTint="99"/>
                <w:sz w:val="20"/>
                <w:szCs w:val="20"/>
              </w:rPr>
              <w:t xml:space="preserve">Contextual documentation covering all representations in the Information package </w:t>
            </w:r>
            <w:r>
              <w:rPr>
                <w:rFonts w:ascii="Calibri" w:eastAsia="Calibri" w:hAnsi="Calibri" w:cs="Calibri"/>
                <w:b/>
                <w:bCs/>
                <w:color w:val="548DD4" w:themeColor="text2" w:themeTint="99"/>
                <w:sz w:val="20"/>
                <w:szCs w:val="20"/>
              </w:rPr>
              <w:t>SHOULD</w:t>
            </w:r>
            <w:r>
              <w:rPr>
                <w:rFonts w:ascii="Calibri" w:eastAsia="Calibri" w:hAnsi="Calibri" w:cs="Calibri"/>
                <w:bCs/>
                <w:color w:val="548DD4" w:themeColor="text2" w:themeTint="99"/>
                <w:sz w:val="20"/>
                <w:szCs w:val="20"/>
              </w:rPr>
              <w:t xml:space="preserve"> be placed in documentation/other on package level</w:t>
            </w:r>
          </w:p>
        </w:tc>
        <w:tc>
          <w:tcPr>
            <w:tcW w:w="1276" w:type="dxa"/>
            <w:shd w:val="clear" w:color="auto" w:fill="F3F3F3"/>
          </w:tcPr>
          <w:p w14:paraId="636C203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before="240" w:after="240"/>
              <w:jc w:val="center"/>
              <w:rPr>
                <w:rFonts w:ascii="Calibri" w:eastAsia="Calibri" w:hAnsi="Calibri" w:cs="Calibri"/>
                <w:bCs/>
                <w:color w:val="548DD4" w:themeColor="text2" w:themeTint="99"/>
                <w:sz w:val="20"/>
                <w:szCs w:val="20"/>
              </w:rPr>
            </w:pPr>
            <w:r>
              <w:rPr>
                <w:rFonts w:ascii="Calibri" w:eastAsia="Calibri" w:hAnsi="Calibri" w:cs="Calibri"/>
                <w:bCs/>
                <w:color w:val="548DD4" w:themeColor="text2" w:themeTint="99"/>
                <w:sz w:val="20"/>
                <w:szCs w:val="20"/>
              </w:rPr>
              <w:t>0..n</w:t>
            </w:r>
          </w:p>
          <w:p w14:paraId="636C2038"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spacing w:before="240" w:after="240"/>
              <w:jc w:val="center"/>
              <w:rPr>
                <w:rFonts w:ascii="Calibri" w:eastAsia="Calibri" w:hAnsi="Calibri" w:cs="Calibri"/>
                <w:bCs/>
                <w:color w:val="548DD4" w:themeColor="text2" w:themeTint="99"/>
                <w:sz w:val="20"/>
                <w:szCs w:val="20"/>
              </w:rPr>
            </w:pPr>
            <w:r>
              <w:rPr>
                <w:rFonts w:ascii="Calibri" w:eastAsia="Calibri" w:hAnsi="Calibri" w:cs="Calibri"/>
                <w:bCs/>
                <w:color w:val="548DD4" w:themeColor="text2" w:themeTint="99"/>
                <w:sz w:val="20"/>
                <w:szCs w:val="20"/>
              </w:rPr>
              <w:t>SHOULD</w:t>
            </w:r>
          </w:p>
        </w:tc>
      </w:tr>
    </w:tbl>
    <w:p w14:paraId="636C203A"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203B"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It is recommended that contextual documentation relevant for data in several representations in the Information Package is placed at the package level. However, if the documentation only covers two out of three representations in the IP, a copy of the documentation in each of the two representations at the representation level is a better option.</w:t>
      </w:r>
    </w:p>
    <w:p w14:paraId="636C203C"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DB4B4B2" w14:textId="77777777" w:rsidR="00B677B5" w:rsidRDefault="00000000" w:rsidP="00B677B5">
      <w:pPr>
        <w:keepNext/>
      </w:pPr>
      <w:r>
        <w:rPr>
          <w:noProof/>
          <w:lang w:val="da-DK"/>
        </w:rPr>
        <w:lastRenderedPageBreak/>
        <mc:AlternateContent>
          <mc:Choice Requires="wpg">
            <w:drawing>
              <wp:anchor distT="0" distB="0" distL="114300" distR="114300" simplePos="0" relativeHeight="251651584" behindDoc="0" locked="0" layoutInCell="1" allowOverlap="1" wp14:anchorId="636C244A" wp14:editId="636C244B">
                <wp:simplePos x="0" y="0"/>
                <wp:positionH relativeFrom="column">
                  <wp:posOffset>2898321</wp:posOffset>
                </wp:positionH>
                <wp:positionV relativeFrom="paragraph">
                  <wp:posOffset>2174512</wp:posOffset>
                </wp:positionV>
                <wp:extent cx="2906486" cy="2071007"/>
                <wp:effectExtent l="57150" t="19050" r="27305" b="24765"/>
                <wp:wrapNone/>
                <wp:docPr id="22" name="Group 41"/>
                <wp:cNvGraphicFramePr/>
                <a:graphic xmlns:a="http://schemas.openxmlformats.org/drawingml/2006/main">
                  <a:graphicData uri="http://schemas.microsoft.com/office/word/2010/wordprocessingGroup">
                    <wpg:wgp>
                      <wpg:cNvGrpSpPr/>
                      <wpg:grpSpPr bwMode="auto">
                        <a:xfrm>
                          <a:off x="0" y="0"/>
                          <a:ext cx="2906486" cy="2071007"/>
                          <a:chOff x="0" y="0"/>
                          <a:chExt cx="2906486" cy="2071007"/>
                        </a:xfrm>
                      </wpg:grpSpPr>
                      <wps:wsp>
                        <wps:cNvPr id="1758408562" name="Rectangle 1758408562"/>
                        <wps:cNvSpPr/>
                        <wps:spPr bwMode="auto">
                          <a:xfrm>
                            <a:off x="1447800" y="0"/>
                            <a:ext cx="1458686" cy="1085850"/>
                          </a:xfrm>
                          <a:prstGeom prst="rect">
                            <a:avLst/>
                          </a:prstGeom>
                          <a:noFill/>
                          <a:ln w="38100" cap="flat" cmpd="sng" algn="ctr">
                            <a:solidFill>
                              <a:srgbClr val="FF0000"/>
                            </a:solidFill>
                            <a:prstDash val="solid"/>
                            <a:round/>
                            <a:headEnd type="none" w="med" len="med"/>
                            <a:tailEnd type="none" w="med" len="med"/>
                          </a:ln>
                        </wps:spPr>
                        <wps:style>
                          <a:lnRef idx="0">
                            <a:srgbClr val="000000"/>
                          </a:lnRef>
                          <a:fillRef idx="0">
                            <a:srgbClr val="000000"/>
                          </a:fillRef>
                          <a:effectRef idx="0">
                            <a:srgbClr val="000000"/>
                          </a:effectRef>
                          <a:fontRef idx="minor">
                            <a:schemeClr val="accent2"/>
                          </a:fontRef>
                        </wps:style>
                        <wps:txbx>
                          <w:txbxContent>
                            <w:p w14:paraId="636C247D" w14:textId="77777777" w:rsidR="007E34FD" w:rsidRDefault="00000000">
                              <w:pPr>
                                <w:jc w:val="center"/>
                                <w:rPr>
                                  <w:rFonts w:asciiTheme="majorHAnsi" w:hAnsiTheme="majorHAnsi"/>
                                  <w:b/>
                                  <w:bCs/>
                                  <w:sz w:val="20"/>
                                  <w:szCs w:val="20"/>
                                  <w:lang w:val="en-US"/>
                                </w:rPr>
                              </w:pPr>
                              <w:r>
                                <w:rPr>
                                  <w:rFonts w:asciiTheme="majorHAnsi" w:hAnsiTheme="majorHAnsi"/>
                                  <w:b/>
                                  <w:bCs/>
                                  <w:sz w:val="20"/>
                                  <w:szCs w:val="20"/>
                                  <w:lang w:val="en-US"/>
                                </w:rPr>
                                <w:t>Package level contextual information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582229035" name="Rectangle 582229035"/>
                        <wps:cNvSpPr/>
                        <wps:spPr bwMode="auto">
                          <a:xfrm>
                            <a:off x="854529" y="1447800"/>
                            <a:ext cx="1771559" cy="623207"/>
                          </a:xfrm>
                          <a:prstGeom prst="rect">
                            <a:avLst/>
                          </a:prstGeom>
                          <a:noFill/>
                          <a:ln w="38100" cap="flat" cmpd="sng" algn="ctr">
                            <a:solidFill>
                              <a:srgbClr val="FF0000"/>
                            </a:solidFill>
                            <a:prstDash val="solid"/>
                            <a:round/>
                            <a:headEnd type="none" w="med" len="med"/>
                            <a:tailEnd type="none" w="med" len="med"/>
                          </a:ln>
                        </wps:spPr>
                        <wps:style>
                          <a:lnRef idx="0">
                            <a:srgbClr val="000000"/>
                          </a:lnRef>
                          <a:fillRef idx="0">
                            <a:srgbClr val="000000"/>
                          </a:fillRef>
                          <a:effectRef idx="0">
                            <a:srgbClr val="000000"/>
                          </a:effectRef>
                          <a:fontRef idx="minor">
                            <a:schemeClr val="accent2"/>
                          </a:fontRef>
                        </wps:style>
                        <wps:txbx>
                          <w:txbxContent>
                            <w:p w14:paraId="636C247E" w14:textId="77777777" w:rsidR="007E34FD" w:rsidRDefault="00000000">
                              <w:pPr>
                                <w:jc w:val="center"/>
                                <w:rPr>
                                  <w:rFonts w:asciiTheme="majorHAnsi" w:hAnsiTheme="majorHAnsi"/>
                                  <w:b/>
                                  <w:bCs/>
                                  <w:sz w:val="20"/>
                                  <w:szCs w:val="20"/>
                                  <w:lang w:val="en-US"/>
                                </w:rPr>
                              </w:pPr>
                              <w:r>
                                <w:rPr>
                                  <w:rFonts w:asciiTheme="majorHAnsi" w:hAnsiTheme="majorHAnsi"/>
                                  <w:b/>
                                  <w:bCs/>
                                  <w:sz w:val="20"/>
                                  <w:szCs w:val="20"/>
                                  <w:lang w:val="en-US"/>
                                </w:rPr>
                                <w:t>Representation level contextual information</w:t>
                              </w:r>
                            </w:p>
                          </w:txbxContent>
                        </wps:txbx>
                        <wps:bodyPr rot="0" spcFirstLastPara="0" vertOverflow="overflow" horzOverflow="overflow" vert="horz" wrap="square" lIns="91440" tIns="45720" rIns="91440" bIns="45720" numCol="1" spcCol="0" rtlCol="0" fromWordArt="0" anchor="b" anchorCtr="0" forceAA="0" compatLnSpc="1">
                          <a:prstTxWarp prst="textNoShape">
                            <a:avLst/>
                          </a:prstTxWarp>
                          <a:noAutofit/>
                        </wps:bodyPr>
                      </wps:wsp>
                      <wps:wsp>
                        <wps:cNvPr id="1961552037" name="Straight Arrow Connector 1961552037"/>
                        <wps:cNvCnPr/>
                        <wps:spPr bwMode="auto">
                          <a:xfrm flipH="1" flipV="1">
                            <a:off x="685800" y="198664"/>
                            <a:ext cx="966108" cy="1230086"/>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s:wsp>
                        <wps:cNvPr id="559699933" name="Straight Arrow Connector 559699933"/>
                        <wps:cNvCnPr/>
                        <wps:spPr bwMode="auto">
                          <a:xfrm flipH="1" flipV="1">
                            <a:off x="0" y="1736272"/>
                            <a:ext cx="838200" cy="45719"/>
                          </a:xfrm>
                          <a:prstGeom prst="straightConnector1">
                            <a:avLst/>
                          </a:prstGeom>
                          <a:ln>
                            <a:solidFill>
                              <a:srgbClr val="FF0000"/>
                            </a:solidFill>
                            <a:tailEnd type="triangle"/>
                          </a:ln>
                        </wps:spPr>
                        <wps:style>
                          <a:lnRef idx="2">
                            <a:schemeClr val="accent1"/>
                          </a:lnRef>
                          <a:fillRef idx="0">
                            <a:schemeClr val="accent1"/>
                          </a:fillRef>
                          <a:effectRef idx="1">
                            <a:schemeClr val="accent1"/>
                          </a:effectRef>
                          <a:fontRef idx="minor">
                            <a:schemeClr val="tx1"/>
                          </a:fontRef>
                        </wps:style>
                        <wps:bodyPr/>
                      </wps:wsp>
                    </wpg:wgp>
                  </a:graphicData>
                </a:graphic>
                <wp14:sizeRelH relativeFrom="margin">
                  <wp14:pctWidth>0</wp14:pctWidth>
                </wp14:sizeRelH>
                <wp14:sizeRelV relativeFrom="margin">
                  <wp14:pctHeight>0</wp14:pctHeight>
                </wp14:sizeRelV>
              </wp:anchor>
            </w:drawing>
          </mc:Choice>
          <mc:Fallback>
            <w:pict>
              <v:group w14:anchorId="636C244A" id="Group 41" o:spid="_x0000_s1030" style="position:absolute;margin-left:228.2pt;margin-top:171.2pt;width:228.85pt;height:163.05pt;z-index:251651584;mso-position-horizontal-relative:text;mso-position-vertical-relative:text;mso-width-relative:margin;mso-height-relative:margin" coordsize="29064,2071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">
                <v:rect id="Rectangle 1758408562" o:spid="_x0000_s1031" style="position:absolute;left:14478;width:14586;height:10858;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" filled="f" strokecolor="red" strokeweight="3pt">
                  <v:stroke joinstyle="round"/>
                  <v:textbox>
                    <w:txbxContent>
                      <w:p w14:paraId="636C247D" w14:textId="77777777" w:rsidR="007E34FD" w:rsidRDefault="00000000">
                        <w:pPr>
                          <w:jc w:val="center"/>
                          <w:rPr>
                            <w:rFonts w:asciiTheme="majorHAnsi" w:hAnsiTheme="majorHAnsi"/>
                            <w:b/>
                            <w:bCs/>
                            <w:sz w:val="20"/>
                            <w:szCs w:val="20"/>
                            <w:lang w:val="en-US"/>
                          </w:rPr>
                        </w:pPr>
                        <w:r>
                          <w:rPr>
                            <w:rFonts w:asciiTheme="majorHAnsi" w:hAnsiTheme="majorHAnsi"/>
                            <w:b/>
                            <w:bCs/>
                            <w:sz w:val="20"/>
                            <w:szCs w:val="20"/>
                            <w:lang w:val="en-US"/>
                          </w:rPr>
                          <w:t>Package level contextual information</w:t>
                        </w:r>
                      </w:p>
                    </w:txbxContent>
                  </v:textbox>
                </v:rect>
                <v:rect id="Rectangle 582229035" o:spid="_x0000_s1032" style="position:absolute;left:8545;top:14478;width:17715;height:6232;visibility:visible;mso-wrap-style:square;v-text-anchor:bottom"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" filled="f" strokecolor="red" strokeweight="3pt">
                  <v:stroke joinstyle="round"/>
                  <v:textbox>
                    <w:txbxContent>
                      <w:p w14:paraId="636C247E" w14:textId="77777777" w:rsidR="007E34FD" w:rsidRDefault="00000000">
                        <w:pPr>
                          <w:jc w:val="center"/>
                          <w:rPr>
                            <w:rFonts w:asciiTheme="majorHAnsi" w:hAnsiTheme="majorHAnsi"/>
                            <w:b/>
                            <w:bCs/>
                            <w:sz w:val="20"/>
                            <w:szCs w:val="20"/>
                            <w:lang w:val="en-US"/>
                          </w:rPr>
                        </w:pPr>
                        <w:r>
                          <w:rPr>
                            <w:rFonts w:asciiTheme="majorHAnsi" w:hAnsiTheme="majorHAnsi"/>
                            <w:b/>
                            <w:bCs/>
                            <w:sz w:val="20"/>
                            <w:szCs w:val="20"/>
                            <w:lang w:val="en-US"/>
                          </w:rPr>
                          <w:t>Representation level contextual information</w:t>
                        </w:r>
                      </w:p>
                    </w:txbxContent>
                  </v:textbox>
                </v:rect>
                <v:shapetype id="_x0000_t32" coordsize="21600,21600" o:spt="32" o:oned="t" path="m,l21600,21600e" filled="f">
                  <v:path arrowok="t" fillok="f" o:connecttype="none"/>
                  <o:lock v:ext="edit" shapetype="t"/>
                </v:shapetype>
                <v:shape id="Straight Arrow Connector 1961552037" o:spid="_x0000_s1033" type="#_x0000_t32" style="position:absolute;left:6858;top:1986;width:9661;height:12301;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" strokecolor="red" strokeweight="2pt">
                  <v:stroke endarrow="block"/>
                  <v:shadow on="t" color="black" opacity="24903f" origin=",.5" offset="0,.55556mm"/>
                </v:shape>
                <v:shape id="Straight Arrow Connector 559699933" o:spid="_x0000_s1034" type="#_x0000_t32" style="position:absolute;top:17362;width:8382;height:457;flip:x 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" strokecolor="red" strokeweight="2pt">
                  <v:stroke endarrow="block"/>
                  <v:shadow on="t" color="black" opacity="24903f" origin=",.5" offset="0,.55556mm"/>
                </v:shape>
              </v:group>
            </w:pict>
          </mc:Fallback>
        </mc:AlternateContent>
      </w:r>
      <w:r>
        <w:rPr>
          <w:noProof/>
          <w:lang w:val="da-DK"/>
        </w:rPr>
        <w:drawing>
          <wp:inline distT="0" distB="0" distL="0" distR="0" wp14:anchorId="636C244C" wp14:editId="636C244D">
            <wp:extent cx="6410912" cy="4382770"/>
            <wp:effectExtent l="0" t="0" r="9525" b="0"/>
            <wp:docPr id="2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a:picLocks noChangeAspect="1"/>
                    </pic:cNvPicPr>
                  </pic:nvPicPr>
                  <pic:blipFill>
                    <a:blip r:embed="rId52"/>
                    <a:stretch/>
                  </pic:blipFill>
                  <pic:spPr bwMode="auto">
                    <a:xfrm>
                      <a:off x="0" y="0"/>
                      <a:ext cx="6430230" cy="4395976"/>
                    </a:xfrm>
                    <a:prstGeom prst="rect">
                      <a:avLst/>
                    </a:prstGeom>
                  </pic:spPr>
                </pic:pic>
              </a:graphicData>
            </a:graphic>
          </wp:inline>
        </w:drawing>
      </w:r>
    </w:p>
    <w:p w14:paraId="636C203D" w14:textId="6F6774F1" w:rsidR="007E34FD" w:rsidRDefault="00B677B5" w:rsidP="00C8489F">
      <w:pPr>
        <w:pStyle w:val="Caption"/>
        <w:jc w:val="center"/>
      </w:pPr>
      <w:r>
        <w:t xml:space="preserve">Figure </w:t>
      </w:r>
      <w:r>
        <w:fldChar w:fldCharType="begin"/>
      </w:r>
      <w:r>
        <w:instrText xml:space="preserve"> SEQ Figure \* ARABIC </w:instrText>
      </w:r>
      <w:r>
        <w:fldChar w:fldCharType="separate"/>
      </w:r>
      <w:r>
        <w:rPr>
          <w:noProof/>
        </w:rPr>
        <w:t>16</w:t>
      </w:r>
      <w:r>
        <w:fldChar w:fldCharType="end"/>
      </w:r>
      <w:r>
        <w:t xml:space="preserve"> - </w:t>
      </w:r>
      <w:r w:rsidRPr="00DA7BD8">
        <w:t>Location of Package and Representation level Contextual documentation</w:t>
      </w:r>
    </w:p>
    <w:p w14:paraId="636C203F" w14:textId="77777777" w:rsidR="007E34FD" w:rsidRDefault="00000000">
      <w:pPr>
        <w:spacing w:before="24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Rationale:</w:t>
      </w:r>
    </w:p>
    <w:p w14:paraId="636C2040"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The purpose of correct placement of contextual documentation in the IP is to enable easy identification of relevant documentation when using data from a representation.</w:t>
      </w:r>
    </w:p>
    <w:p w14:paraId="636C2042" w14:textId="77777777" w:rsidR="007E34FD" w:rsidRDefault="00000000">
      <w:pPr>
        <w:pStyle w:val="Heading3"/>
        <w:spacing w:before="240" w:after="200"/>
        <w:ind w:left="0" w:firstLine="0"/>
      </w:pPr>
      <w:bookmarkStart w:id="139" w:name="_Toc80953134"/>
      <w:r>
        <w:t>GEO_41 Rationale</w:t>
      </w:r>
      <w:bookmarkEnd w:id="139"/>
    </w:p>
    <w:p w14:paraId="636C2043"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1"/>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167"/>
        <w:gridCol w:w="1927"/>
        <w:gridCol w:w="5670"/>
        <w:gridCol w:w="1276"/>
      </w:tblGrid>
      <w:tr w:rsidR="007E34FD" w14:paraId="636C204A"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167" w:type="dxa"/>
            <w:shd w:val="clear" w:color="auto" w:fill="F3F3F3"/>
            <w:vAlign w:val="center"/>
          </w:tcPr>
          <w:p w14:paraId="636C2044" w14:textId="77777777" w:rsidR="007E34FD" w:rsidRDefault="00000000">
            <w:pPr>
              <w:spacing w:before="240" w:after="240"/>
              <w:rPr>
                <w:color w:val="4A86E8"/>
              </w:rPr>
            </w:pPr>
            <w:r>
              <w:rPr>
                <w:b w:val="0"/>
                <w:color w:val="4A86E8"/>
              </w:rPr>
              <w:t>GEO_41</w:t>
            </w:r>
          </w:p>
          <w:p w14:paraId="636C2045" w14:textId="77777777" w:rsidR="007E34FD" w:rsidRDefault="007E34FD">
            <w:pPr>
              <w:spacing w:before="240" w:after="240"/>
              <w:rPr>
                <w:color w:val="4A86E8"/>
              </w:rPr>
            </w:pPr>
          </w:p>
        </w:tc>
        <w:tc>
          <w:tcPr>
            <w:tcW w:w="1927" w:type="dxa"/>
            <w:shd w:val="clear" w:color="auto" w:fill="F3F3F3"/>
          </w:tcPr>
          <w:p w14:paraId="636C2046"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Representation level contextual documentation</w:t>
            </w:r>
          </w:p>
        </w:tc>
        <w:tc>
          <w:tcPr>
            <w:tcW w:w="5670" w:type="dxa"/>
            <w:shd w:val="clear" w:color="auto" w:fill="F3F3F3"/>
          </w:tcPr>
          <w:p w14:paraId="636C204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i/>
                <w:color w:val="4A86E8"/>
              </w:rPr>
            </w:pPr>
            <w:r>
              <w:rPr>
                <w:b w:val="0"/>
                <w:color w:val="4A86E8"/>
              </w:rPr>
              <w:t xml:space="preserve">Contextual documentation covering only content within a particular representation </w:t>
            </w:r>
            <w:r>
              <w:rPr>
                <w:bCs/>
                <w:color w:val="4A86E8"/>
              </w:rPr>
              <w:t>SHOULD</w:t>
            </w:r>
            <w:r>
              <w:rPr>
                <w:b w:val="0"/>
                <w:color w:val="4A86E8"/>
              </w:rPr>
              <w:t xml:space="preserve"> be placed in </w:t>
            </w:r>
            <w:r>
              <w:rPr>
                <w:b w:val="0"/>
                <w:iCs/>
                <w:color w:val="4A86E8"/>
              </w:rPr>
              <w:t>representations/[RepresentationName]/documentation/other</w:t>
            </w:r>
          </w:p>
        </w:tc>
        <w:tc>
          <w:tcPr>
            <w:tcW w:w="1276" w:type="dxa"/>
            <w:shd w:val="clear" w:color="auto" w:fill="F3F3F3"/>
          </w:tcPr>
          <w:p w14:paraId="636C2048"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0..n</w:t>
            </w:r>
          </w:p>
          <w:p w14:paraId="636C2049"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SHOULD</w:t>
            </w:r>
          </w:p>
        </w:tc>
      </w:tr>
    </w:tbl>
    <w:p w14:paraId="636C204B"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204C" w14:textId="77777777" w:rsidR="007E34FD" w:rsidRDefault="00000000">
      <w:pPr>
        <w:spacing w:after="240"/>
        <w:rPr>
          <w:rFonts w:ascii="Calibri" w:eastAsia="Calibri" w:hAnsi="Calibri" w:cs="Calibri"/>
          <w:sz w:val="22"/>
          <w:szCs w:val="22"/>
        </w:rPr>
      </w:pPr>
      <w:r>
        <w:rPr>
          <w:rFonts w:ascii="Calibri" w:eastAsia="Calibri" w:hAnsi="Calibri" w:cs="Calibri"/>
          <w:sz w:val="22"/>
          <w:szCs w:val="22"/>
        </w:rPr>
        <w:t>It is recommended that contextual documentation relevant for only one representation in the Information Package is placed at the representation level in that particular representation. Context can also be described in standardised machine-readable Geospatial metadata that can be placed within the Metadata/descriptive folder on the representation level. Geospatial metadata is described in greater detail in chapter 3.5.</w:t>
      </w:r>
    </w:p>
    <w:p w14:paraId="636C204E" w14:textId="7AFD09C9" w:rsidR="007E34FD" w:rsidRDefault="00000000">
      <w:pPr>
        <w:rPr>
          <w:rFonts w:ascii="Calibri" w:eastAsia="Calibri" w:hAnsi="Calibri" w:cs="Calibri"/>
          <w:sz w:val="22"/>
          <w:szCs w:val="22"/>
        </w:rPr>
      </w:pPr>
      <w:r>
        <w:rPr>
          <w:rFonts w:ascii="Calibri" w:eastAsia="Calibri" w:hAnsi="Calibri" w:cs="Calibri"/>
          <w:color w:val="222222"/>
          <w:sz w:val="22"/>
          <w:szCs w:val="22"/>
          <w:u w:val="single"/>
        </w:rPr>
        <w:t>Example:</w:t>
      </w:r>
      <w:r w:rsidR="00B677B5">
        <w:rPr>
          <w:rFonts w:ascii="Calibri" w:eastAsia="Calibri" w:hAnsi="Calibri" w:cs="Calibri"/>
          <w:sz w:val="22"/>
          <w:szCs w:val="22"/>
        </w:rPr>
        <w:t xml:space="preserve">     </w:t>
      </w:r>
      <w:r>
        <w:rPr>
          <w:rFonts w:ascii="Calibri" w:eastAsia="Calibri" w:hAnsi="Calibri" w:cs="Calibri"/>
          <w:sz w:val="22"/>
          <w:szCs w:val="22"/>
        </w:rPr>
        <w:t xml:space="preserve">See Example in GEO_40. </w:t>
      </w:r>
    </w:p>
    <w:p w14:paraId="636C2051" w14:textId="08A8BFF6" w:rsidR="007E34FD" w:rsidRDefault="00000000" w:rsidP="00C8489F">
      <w:pPr>
        <w:spacing w:before="24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Rationale:</w:t>
      </w:r>
      <w:r w:rsidR="0062560C">
        <w:rPr>
          <w:rFonts w:ascii="Calibri" w:eastAsia="Calibri" w:hAnsi="Calibri" w:cs="Calibri"/>
          <w:color w:val="222222"/>
          <w:sz w:val="22"/>
          <w:szCs w:val="22"/>
          <w:highlight w:val="white"/>
          <w:u w:val="single"/>
        </w:rPr>
        <w:t xml:space="preserve"> </w:t>
      </w:r>
      <w:r>
        <w:rPr>
          <w:rFonts w:ascii="Calibri" w:eastAsia="Calibri" w:hAnsi="Calibri" w:cs="Calibri"/>
          <w:color w:val="222222"/>
          <w:sz w:val="22"/>
          <w:szCs w:val="22"/>
          <w:highlight w:val="white"/>
        </w:rPr>
        <w:t>The purpose of correct placement of contextual documentation in the IP is to enable easy identification of relevant documentation when using data from a representation.</w:t>
      </w:r>
    </w:p>
    <w:p w14:paraId="636C2052" w14:textId="77777777" w:rsidR="007E34FD" w:rsidRDefault="00000000" w:rsidP="00C8489F">
      <w:pPr>
        <w:pStyle w:val="Heading2"/>
      </w:pPr>
      <w:bookmarkStart w:id="140" w:name="_Toc80953135"/>
      <w:r>
        <w:lastRenderedPageBreak/>
        <w:t xml:space="preserve">3.5 </w:t>
      </w:r>
      <w:r>
        <w:tab/>
        <w:t>Rationales in metadata requirements</w:t>
      </w:r>
      <w:bookmarkEnd w:id="140"/>
    </w:p>
    <w:p w14:paraId="636C2053" w14:textId="77777777" w:rsidR="007E34FD" w:rsidRDefault="00000000">
      <w:pPr>
        <w:pStyle w:val="Heading2"/>
        <w:spacing w:before="240"/>
        <w:ind w:left="0" w:firstLine="0"/>
        <w:rPr>
          <w:rFonts w:ascii="Calibri" w:eastAsia="Calibri" w:hAnsi="Calibri" w:cs="Calibri"/>
        </w:rPr>
      </w:pPr>
      <w:bookmarkStart w:id="141" w:name="_Toc80953136"/>
      <w:r>
        <w:rPr>
          <w:rFonts w:ascii="Calibri" w:eastAsia="Calibri" w:hAnsi="Calibri" w:cs="Calibri"/>
        </w:rPr>
        <w:t>Rationales in 3.5 Geospatial Metadata requirements</w:t>
      </w:r>
      <w:bookmarkEnd w:id="141"/>
    </w:p>
    <w:p w14:paraId="636C2054" w14:textId="77777777" w:rsidR="007E34FD" w:rsidRDefault="00000000">
      <w:pPr>
        <w:rPr>
          <w:rFonts w:ascii="Calibri" w:eastAsia="Calibri" w:hAnsi="Calibri" w:cs="Calibri"/>
          <w:sz w:val="22"/>
          <w:szCs w:val="22"/>
          <w:u w:val="single"/>
        </w:rPr>
      </w:pPr>
      <w:r>
        <w:rPr>
          <w:rFonts w:ascii="Calibri" w:eastAsia="Calibri" w:hAnsi="Calibri" w:cs="Calibri"/>
          <w:sz w:val="22"/>
          <w:szCs w:val="22"/>
          <w:u w:val="single"/>
        </w:rPr>
        <w:t>CITS Geospatial text:</w:t>
      </w:r>
    </w:p>
    <w:tbl>
      <w:tblPr>
        <w:tblStyle w:val="TableGrid"/>
        <w:tblW w:w="0" w:type="auto"/>
        <w:tblLook w:val="04A0" w:firstRow="1" w:lastRow="0" w:firstColumn="1" w:lastColumn="0" w:noHBand="0" w:noVBand="1"/>
      </w:tblPr>
      <w:tblGrid>
        <w:gridCol w:w="10456"/>
      </w:tblGrid>
      <w:tr w:rsidR="007E34FD" w14:paraId="636C2058" w14:textId="77777777">
        <w:tc>
          <w:tcPr>
            <w:tcW w:w="10456" w:type="dxa"/>
          </w:tcPr>
          <w:p w14:paraId="636C2055" w14:textId="77777777" w:rsidR="007E34FD" w:rsidRDefault="007E34FD">
            <w:pPr>
              <w:rPr>
                <w:rFonts w:asciiTheme="majorHAnsi" w:eastAsia="Calibri" w:hAnsiTheme="majorHAnsi" w:cstheme="majorHAnsi"/>
                <w:color w:val="366091"/>
                <w:sz w:val="20"/>
                <w:szCs w:val="20"/>
              </w:rPr>
            </w:pPr>
          </w:p>
          <w:p w14:paraId="636C2056" w14:textId="77777777" w:rsidR="007E34FD" w:rsidRDefault="00000000">
            <w:pPr>
              <w:rPr>
                <w:rFonts w:asciiTheme="majorHAnsi" w:eastAsia="Calibri" w:hAnsiTheme="majorHAnsi" w:cstheme="majorHAnsi"/>
                <w:color w:val="366091"/>
                <w:sz w:val="20"/>
                <w:szCs w:val="20"/>
              </w:rPr>
            </w:pPr>
            <w:r>
              <w:rPr>
                <w:rFonts w:asciiTheme="majorHAnsi" w:eastAsia="Calibri" w:hAnsiTheme="majorHAnsi" w:cstheme="majorHAnsi"/>
                <w:color w:val="366091"/>
                <w:sz w:val="20"/>
                <w:szCs w:val="20"/>
              </w:rPr>
              <w:t xml:space="preserve">Geospatial data in the IP is documented using a form of geospatial metadata, which contains common descriptions of the data as well as descriptions specific to the geospatial domain (accuracy, lineage, scale, measurement units, CRS info, etc.). In original systems, geospatial metadata can be stored in different ways (databases, standardised xml files, common documentation, etc.). </w:t>
            </w:r>
          </w:p>
          <w:p w14:paraId="636C2057" w14:textId="77777777" w:rsidR="007E34FD" w:rsidRDefault="007E34FD">
            <w:pPr>
              <w:rPr>
                <w:rFonts w:ascii="Calibri" w:eastAsia="Calibri" w:hAnsi="Calibri" w:cs="Calibri"/>
                <w:sz w:val="22"/>
                <w:szCs w:val="22"/>
              </w:rPr>
            </w:pPr>
          </w:p>
        </w:tc>
      </w:tr>
    </w:tbl>
    <w:p w14:paraId="636C2059" w14:textId="77777777" w:rsidR="007E34FD" w:rsidRDefault="007E34FD">
      <w:pPr>
        <w:rPr>
          <w:rFonts w:ascii="Calibri" w:eastAsia="Calibri" w:hAnsi="Calibri" w:cs="Calibri"/>
          <w:sz w:val="22"/>
          <w:szCs w:val="22"/>
        </w:rPr>
      </w:pPr>
    </w:p>
    <w:p w14:paraId="636C205A" w14:textId="77777777" w:rsidR="007E34FD" w:rsidRDefault="00000000">
      <w:pPr>
        <w:rPr>
          <w:rFonts w:ascii="Calibri" w:eastAsia="Calibri" w:hAnsi="Calibri" w:cs="Calibri"/>
          <w:sz w:val="22"/>
          <w:szCs w:val="22"/>
          <w:u w:val="single"/>
        </w:rPr>
      </w:pPr>
      <w:r>
        <w:rPr>
          <w:rFonts w:ascii="Calibri" w:eastAsia="Calibri" w:hAnsi="Calibri" w:cs="Calibri"/>
          <w:sz w:val="22"/>
          <w:szCs w:val="22"/>
          <w:u w:val="single"/>
        </w:rPr>
        <w:t>Description:</w:t>
      </w:r>
    </w:p>
    <w:p w14:paraId="636C205B" w14:textId="77777777" w:rsidR="007E34FD" w:rsidRDefault="00000000">
      <w:pPr>
        <w:rPr>
          <w:rFonts w:ascii="Calibri" w:eastAsia="Calibri" w:hAnsi="Calibri" w:cs="Calibri"/>
          <w:sz w:val="22"/>
          <w:szCs w:val="22"/>
        </w:rPr>
      </w:pPr>
      <w:r>
        <w:rPr>
          <w:rFonts w:ascii="Calibri" w:eastAsia="Calibri" w:hAnsi="Calibri" w:cs="Calibri"/>
          <w:sz w:val="22"/>
          <w:szCs w:val="22"/>
        </w:rPr>
        <w:t>Digital Geospatial data can be described in different ways. A standardised and structured approach for digital geospatial records is most commonly documented using geospatial metadata, which contains common descriptions of the data as well as descriptions specific to the geospatial domain (accuracy, methodology of creation, reference to source data, scale, measurement units, CRS info, etc.).  In original systems, geospatial metadata can be stored in different ways (databases, standardised xml files, txt based readme files, or even only within typical contextual documentation, etc.).</w:t>
      </w:r>
    </w:p>
    <w:p w14:paraId="636C205C" w14:textId="77777777" w:rsidR="007E34FD" w:rsidRDefault="007E34FD">
      <w:pPr>
        <w:rPr>
          <w:rFonts w:ascii="Calibri" w:eastAsia="Calibri" w:hAnsi="Calibri" w:cs="Calibri"/>
          <w:sz w:val="22"/>
          <w:szCs w:val="22"/>
        </w:rPr>
      </w:pPr>
    </w:p>
    <w:p w14:paraId="636C205D" w14:textId="77777777" w:rsidR="007E34FD" w:rsidRDefault="00000000">
      <w:pPr>
        <w:rPr>
          <w:rFonts w:ascii="Calibri" w:eastAsia="Calibri" w:hAnsi="Calibri" w:cs="Calibri"/>
          <w:sz w:val="22"/>
          <w:szCs w:val="22"/>
        </w:rPr>
      </w:pPr>
      <w:r>
        <w:rPr>
          <w:rFonts w:ascii="Calibri" w:eastAsia="Calibri" w:hAnsi="Calibri" w:cs="Calibri"/>
          <w:sz w:val="22"/>
          <w:szCs w:val="22"/>
        </w:rPr>
        <w:t>For CITS Geospatial we recommend, that the representation containing the long-term preservation formats holds geospatial metadata in a standardised machine-readable format. The most common standards used for geospatial metadata are:</w:t>
      </w:r>
    </w:p>
    <w:p w14:paraId="636C205E"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b/>
          <w:bCs/>
          <w:sz w:val="22"/>
          <w:szCs w:val="22"/>
        </w:rPr>
        <w:t>ISO 19115:2003</w:t>
      </w:r>
      <w:r>
        <w:rPr>
          <w:rFonts w:ascii="Calibri" w:eastAsia="Calibri" w:hAnsi="Calibri" w:cs="Calibri"/>
          <w:sz w:val="22"/>
          <w:szCs w:val="22"/>
        </w:rPr>
        <w:t xml:space="preserve"> Geographic information — Metadata</w:t>
      </w:r>
    </w:p>
    <w:p w14:paraId="636C205F"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b/>
          <w:bCs/>
          <w:sz w:val="22"/>
          <w:szCs w:val="22"/>
        </w:rPr>
        <w:t>INSPIRE Metadata</w:t>
      </w:r>
      <w:r>
        <w:rPr>
          <w:rFonts w:ascii="Calibri" w:eastAsia="Calibri" w:hAnsi="Calibri" w:cs="Calibri"/>
          <w:sz w:val="22"/>
          <w:szCs w:val="22"/>
        </w:rPr>
        <w:t xml:space="preserve"> Implementing Rules: Technical Guidelines based on EN ISO 19115 and EN ISO 19119</w:t>
      </w:r>
    </w:p>
    <w:p w14:paraId="636C2060"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 xml:space="preserve">And the latest </w:t>
      </w:r>
      <w:r>
        <w:rPr>
          <w:rFonts w:ascii="Calibri" w:eastAsia="Calibri" w:hAnsi="Calibri" w:cs="Calibri"/>
          <w:b/>
          <w:bCs/>
          <w:sz w:val="22"/>
          <w:szCs w:val="22"/>
        </w:rPr>
        <w:t>ISO 19115-1:2014</w:t>
      </w:r>
      <w:r>
        <w:rPr>
          <w:rFonts w:ascii="Calibri" w:eastAsia="Calibri" w:hAnsi="Calibri" w:cs="Calibri"/>
          <w:sz w:val="22"/>
          <w:szCs w:val="22"/>
        </w:rPr>
        <w:t xml:space="preserve"> Geographic information — Metadata — Part 1: Fundamentals</w:t>
      </w:r>
    </w:p>
    <w:p w14:paraId="636C2061" w14:textId="114E788D" w:rsidR="007E34FD" w:rsidRPr="00C8489F" w:rsidRDefault="00154A4A">
      <w:pPr>
        <w:pStyle w:val="ListParagraph"/>
        <w:numPr>
          <w:ilvl w:val="0"/>
          <w:numId w:val="30"/>
        </w:numPr>
        <w:rPr>
          <w:rFonts w:ascii="Calibri" w:eastAsia="Calibri" w:hAnsi="Calibri" w:cs="Calibri"/>
          <w:sz w:val="22"/>
          <w:szCs w:val="22"/>
        </w:rPr>
      </w:pPr>
      <w:r w:rsidRPr="00C8489F">
        <w:rPr>
          <w:rFonts w:ascii="Calibri" w:eastAsia="Calibri" w:hAnsi="Calibri" w:cs="Calibri"/>
          <w:b/>
          <w:bCs/>
          <w:sz w:val="22"/>
          <w:szCs w:val="22"/>
        </w:rPr>
        <w:t>Data Catalogue Vocabulary</w:t>
      </w:r>
      <w:r w:rsidR="006C4BF3" w:rsidRPr="00C8489F">
        <w:rPr>
          <w:rFonts w:ascii="Calibri" w:eastAsia="Calibri" w:hAnsi="Calibri" w:cs="Calibri"/>
          <w:b/>
          <w:bCs/>
          <w:sz w:val="22"/>
          <w:szCs w:val="22"/>
        </w:rPr>
        <w:t xml:space="preserve"> (DCAT) </w:t>
      </w:r>
      <w:r w:rsidR="006C4BF3" w:rsidRPr="00C8489F">
        <w:rPr>
          <w:rFonts w:ascii="Calibri" w:eastAsia="Calibri" w:hAnsi="Calibri" w:cs="Calibri"/>
          <w:sz w:val="22"/>
          <w:szCs w:val="22"/>
        </w:rPr>
        <w:t xml:space="preserve">and its geospatial version </w:t>
      </w:r>
      <w:r w:rsidR="00000000" w:rsidRPr="00251AEF">
        <w:rPr>
          <w:rFonts w:ascii="Calibri" w:eastAsia="Calibri" w:hAnsi="Calibri" w:cs="Calibri"/>
          <w:sz w:val="22"/>
          <w:szCs w:val="22"/>
        </w:rPr>
        <w:t>GeoDCAT</w:t>
      </w:r>
      <w:r w:rsidR="00000000" w:rsidRPr="00C8489F">
        <w:rPr>
          <w:rStyle w:val="FootnoteReference"/>
          <w:rFonts w:eastAsia="Calibri"/>
        </w:rPr>
        <w:footnoteReference w:id="23"/>
      </w:r>
      <w:r w:rsidR="00000000" w:rsidRPr="00251AEF">
        <w:rPr>
          <w:rFonts w:ascii="Calibri" w:eastAsia="Calibri" w:hAnsi="Calibri" w:cs="Calibri"/>
          <w:sz w:val="22"/>
          <w:szCs w:val="22"/>
        </w:rPr>
        <w:t xml:space="preserve"> metadata</w:t>
      </w:r>
    </w:p>
    <w:p w14:paraId="636C2062" w14:textId="77777777" w:rsidR="007E34FD" w:rsidRDefault="007E34FD">
      <w:pPr>
        <w:rPr>
          <w:rFonts w:ascii="Calibri" w:eastAsia="Calibri" w:hAnsi="Calibri" w:cs="Calibri"/>
          <w:sz w:val="22"/>
          <w:szCs w:val="22"/>
        </w:rPr>
      </w:pPr>
    </w:p>
    <w:p w14:paraId="636C2063" w14:textId="77777777" w:rsidR="007E34FD" w:rsidRDefault="00000000">
      <w:pPr>
        <w:rPr>
          <w:rFonts w:ascii="Calibri" w:eastAsia="Calibri" w:hAnsi="Calibri" w:cs="Calibri"/>
          <w:sz w:val="22"/>
          <w:szCs w:val="22"/>
        </w:rPr>
      </w:pPr>
      <w:r>
        <w:rPr>
          <w:rFonts w:ascii="Calibri" w:eastAsia="Calibri" w:hAnsi="Calibri" w:cs="Calibri"/>
          <w:sz w:val="22"/>
          <w:szCs w:val="22"/>
        </w:rPr>
        <w:t>Metadata can also be extended using additional ISO Standards like these:</w:t>
      </w:r>
    </w:p>
    <w:p w14:paraId="636C2064"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ISO 19165-1:2018 Geographic information -Preservation of digital data and metadata -Part 1: Fundamentals</w:t>
      </w:r>
    </w:p>
    <w:p w14:paraId="636C2065"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ISO 19115-2:2019 Geographic information — Metadata — Part 2: Extensions for acquisition and processing</w:t>
      </w:r>
    </w:p>
    <w:p w14:paraId="636C2066" w14:textId="77777777" w:rsidR="007E34FD" w:rsidRDefault="00000000">
      <w:pPr>
        <w:pStyle w:val="ListParagraph"/>
        <w:numPr>
          <w:ilvl w:val="0"/>
          <w:numId w:val="30"/>
        </w:numPr>
        <w:rPr>
          <w:rFonts w:ascii="Calibri" w:eastAsia="Calibri" w:hAnsi="Calibri" w:cs="Calibri"/>
          <w:sz w:val="22"/>
          <w:szCs w:val="22"/>
        </w:rPr>
      </w:pPr>
      <w:r>
        <w:rPr>
          <w:rFonts w:ascii="Calibri" w:eastAsia="Calibri" w:hAnsi="Calibri" w:cs="Calibri"/>
          <w:sz w:val="22"/>
          <w:szCs w:val="22"/>
        </w:rPr>
        <w:t>ISO 19157:2013 Geographic information — Data quality</w:t>
      </w:r>
    </w:p>
    <w:p w14:paraId="636C2067" w14:textId="77777777" w:rsidR="007E34FD" w:rsidRDefault="007E34FD">
      <w:pPr>
        <w:rPr>
          <w:rFonts w:ascii="Calibri" w:eastAsia="Calibri" w:hAnsi="Calibri" w:cs="Calibri"/>
          <w:sz w:val="22"/>
          <w:szCs w:val="22"/>
        </w:rPr>
      </w:pPr>
    </w:p>
    <w:p w14:paraId="636C2069" w14:textId="77777777" w:rsidR="007E34FD" w:rsidRDefault="007E34FD">
      <w:pPr>
        <w:rPr>
          <w:rFonts w:ascii="Calibri" w:eastAsia="Calibri" w:hAnsi="Calibri" w:cs="Calibri"/>
          <w:sz w:val="22"/>
          <w:szCs w:val="22"/>
        </w:rPr>
      </w:pPr>
    </w:p>
    <w:p w14:paraId="636C206A" w14:textId="77777777" w:rsidR="007E34FD" w:rsidRDefault="00000000">
      <w:pPr>
        <w:rPr>
          <w:rFonts w:ascii="Calibri" w:eastAsia="Calibri" w:hAnsi="Calibri" w:cs="Calibri"/>
          <w:sz w:val="22"/>
          <w:szCs w:val="22"/>
        </w:rPr>
      </w:pPr>
      <w:r>
        <w:rPr>
          <w:rFonts w:ascii="Calibri" w:eastAsia="Calibri" w:hAnsi="Calibri" w:cs="Calibri"/>
          <w:sz w:val="22"/>
          <w:szCs w:val="22"/>
        </w:rPr>
        <w:t>Every metadata standard prescribes the mandatory metadata elements, which are in some cases limited only to essential Dublin Core elements. However, for long-term preservation purposes, we strongly suggest using the set of mandatory elements as described within the INSPIRE Metadata Implementing rules.</w:t>
      </w:r>
    </w:p>
    <w:p w14:paraId="636C206B" w14:textId="77777777" w:rsidR="007E34FD" w:rsidRDefault="007E34FD">
      <w:pPr>
        <w:rPr>
          <w:rFonts w:ascii="Calibri" w:eastAsia="Calibri" w:hAnsi="Calibri" w:cs="Calibri"/>
          <w:sz w:val="22"/>
          <w:szCs w:val="22"/>
        </w:rPr>
      </w:pPr>
    </w:p>
    <w:p w14:paraId="636C206C" w14:textId="77777777" w:rsidR="007E34FD" w:rsidRDefault="00000000">
      <w:pPr>
        <w:rPr>
          <w:rFonts w:ascii="Calibri" w:eastAsia="Calibri" w:hAnsi="Calibri" w:cs="Calibri"/>
          <w:sz w:val="22"/>
          <w:szCs w:val="22"/>
          <w:u w:val="single"/>
        </w:rPr>
      </w:pPr>
      <w:r>
        <w:rPr>
          <w:rFonts w:ascii="Calibri" w:eastAsia="Calibri" w:hAnsi="Calibri" w:cs="Calibri"/>
          <w:sz w:val="22"/>
          <w:szCs w:val="22"/>
          <w:u w:val="single"/>
        </w:rPr>
        <w:t>Example:</w:t>
      </w:r>
    </w:p>
    <w:p w14:paraId="636C206D"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Table 1 below covers proposed mandatory elements required in the INSPIRE Metadata Implementation rules (see INSPIRE Metadata Implementing Rules: Technical Guidelines based on EN ISO 19115 and EN ISO 19119</w:t>
      </w:r>
      <w:r>
        <w:rPr>
          <w:rStyle w:val="FootnoteReference"/>
          <w:rFonts w:ascii="Calibri" w:eastAsia="Calibri" w:hAnsi="Calibri" w:cs="Calibri"/>
          <w:sz w:val="22"/>
          <w:szCs w:val="22"/>
        </w:rPr>
        <w:footnoteReference w:id="24"/>
      </w:r>
      <w:r>
        <w:rPr>
          <w:rFonts w:ascii="Calibri" w:eastAsia="Calibri" w:hAnsi="Calibri" w:cs="Calibri"/>
          <w:sz w:val="22"/>
          <w:szCs w:val="22"/>
        </w:rPr>
        <w:t>). The INSPIRE metadata rules are also based on ISO 15836 (Dublin Core). Information that cannot be covered by these elements should be described in the accompanying documentation.</w:t>
      </w:r>
    </w:p>
    <w:p w14:paraId="636C206E" w14:textId="77777777" w:rsidR="007E34FD" w:rsidRDefault="007E34FD">
      <w:pPr>
        <w:jc w:val="both"/>
        <w:rPr>
          <w:rFonts w:ascii="Calibri" w:eastAsia="Calibri" w:hAnsi="Calibri" w:cs="Calibri"/>
          <w:sz w:val="22"/>
          <w:szCs w:val="22"/>
        </w:rPr>
      </w:pPr>
    </w:p>
    <w:p w14:paraId="636C206F"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 xml:space="preserve">Some of the technical guidance recommendations and requirements from the INSPIRE Metadata Implementing Rules are added as descriptions in table 1 below. Obligation states whether the element is mandatory (M), optional (O) or conditional (C). The table also compares the obligation of an element in INSPIRE with the obligation of the element in </w:t>
      </w:r>
      <w:r>
        <w:rPr>
          <w:rFonts w:ascii="Calibri" w:eastAsia="Calibri" w:hAnsi="Calibri" w:cs="Calibri"/>
          <w:sz w:val="22"/>
          <w:szCs w:val="22"/>
        </w:rPr>
        <w:lastRenderedPageBreak/>
        <w:t>ISO 19115-1. Each obligation of an INSPIRE element is compared to the obligation of the similar ISO 19115 element in column 2 in table 1.</w:t>
      </w:r>
    </w:p>
    <w:p w14:paraId="636C2070" w14:textId="77777777" w:rsidR="007E34FD" w:rsidRDefault="007E34FD">
      <w:pPr>
        <w:spacing w:line="276" w:lineRule="auto"/>
        <w:jc w:val="both"/>
        <w:rPr>
          <w:rFonts w:ascii="Calibri" w:eastAsia="Calibri" w:hAnsi="Calibri" w:cs="Calibri"/>
          <w:sz w:val="22"/>
          <w:szCs w:val="22"/>
        </w:rPr>
      </w:pPr>
    </w:p>
    <w:p w14:paraId="636C2071"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See the standards INSPIRE Implementing Rules for Metadata and EN ISO 19115-1 for further guidance on how to create an xml file with geospatial metadata that conforms to these rules. The INSPIRE Implementing Rules for Metadata also has examples of XML encoding.</w:t>
      </w:r>
    </w:p>
    <w:p w14:paraId="636C2072" w14:textId="77777777" w:rsidR="007E34FD" w:rsidRDefault="007E34FD">
      <w:pPr>
        <w:jc w:val="both"/>
        <w:rPr>
          <w:rFonts w:ascii="Calibri" w:eastAsia="Calibri" w:hAnsi="Calibri" w:cs="Calibri"/>
          <w:sz w:val="22"/>
          <w:szCs w:val="22"/>
        </w:rPr>
      </w:pPr>
    </w:p>
    <w:p w14:paraId="636C2073"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Appendix 3 provide mapping schemas between INSPIRE metadata elements and the archival descriptive metadata standards EAD3 and ISAD(G).</w:t>
      </w:r>
    </w:p>
    <w:p w14:paraId="636C2074" w14:textId="77777777" w:rsidR="007E34FD" w:rsidRDefault="007E34FD"/>
    <w:p w14:paraId="636C2075" w14:textId="77777777" w:rsidR="007E34FD" w:rsidRDefault="00000000">
      <w:pPr>
        <w:pStyle w:val="Caption"/>
        <w:jc w:val="center"/>
      </w:pPr>
      <w:r>
        <w:t xml:space="preserve">Table </w:t>
      </w:r>
      <w:r>
        <w:fldChar w:fldCharType="begin"/>
      </w:r>
      <w:r>
        <w:instrText xml:space="preserve"> SEQ Table \* ARABIC </w:instrText>
      </w:r>
      <w:r>
        <w:fldChar w:fldCharType="separate"/>
      </w:r>
      <w:r>
        <w:t>1</w:t>
      </w:r>
      <w:r>
        <w:fldChar w:fldCharType="end"/>
      </w:r>
      <w:r>
        <w:t xml:space="preserve"> - Proposed mandatory metadata elements for an INSPIRE metadata file</w:t>
      </w:r>
    </w:p>
    <w:tbl>
      <w:tblPr>
        <w:tblStyle w:val="8"/>
        <w:tblW w:w="10365" w:type="dxa"/>
        <w:tblInd w:w="-1" w:type="dxa"/>
        <w:tblLayout w:type="fixed"/>
        <w:tblLook w:val="0600" w:firstRow="0" w:lastRow="0" w:firstColumn="0" w:lastColumn="0" w:noHBand="1" w:noVBand="1"/>
      </w:tblPr>
      <w:tblGrid>
        <w:gridCol w:w="570"/>
        <w:gridCol w:w="1710"/>
        <w:gridCol w:w="1725"/>
        <w:gridCol w:w="4905"/>
        <w:gridCol w:w="1455"/>
      </w:tblGrid>
      <w:tr w:rsidR="007E34FD" w14:paraId="636C207C"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CCCCCC"/>
            <w:tcMar>
              <w:top w:w="215" w:type="dxa"/>
              <w:left w:w="215" w:type="dxa"/>
              <w:bottom w:w="215" w:type="dxa"/>
              <w:right w:w="215" w:type="dxa"/>
            </w:tcMar>
          </w:tcPr>
          <w:p w14:paraId="636C2076" w14:textId="77777777" w:rsidR="007E34FD" w:rsidRDefault="00000000">
            <w:pPr>
              <w:ind w:left="-120"/>
              <w:rPr>
                <w:b/>
                <w:sz w:val="22"/>
                <w:szCs w:val="22"/>
              </w:rPr>
            </w:pPr>
            <w:r>
              <w:rPr>
                <w:b/>
                <w:sz w:val="22"/>
                <w:szCs w:val="22"/>
              </w:rPr>
              <w:t>No</w:t>
            </w:r>
          </w:p>
        </w:tc>
        <w:tc>
          <w:tcPr>
            <w:tcW w:w="1710" w:type="dxa"/>
            <w:tcBorders>
              <w:top w:val="single" w:sz="4" w:space="0" w:color="BFBFBF"/>
              <w:left w:val="single" w:sz="4" w:space="0" w:color="BFBFBF"/>
              <w:bottom w:val="single" w:sz="4" w:space="0" w:color="BFBFBF"/>
              <w:right w:val="single" w:sz="4" w:space="0" w:color="BFBFBF"/>
            </w:tcBorders>
            <w:shd w:val="clear" w:color="auto" w:fill="CCCCCC"/>
            <w:tcMar>
              <w:top w:w="215" w:type="dxa"/>
              <w:left w:w="215" w:type="dxa"/>
              <w:bottom w:w="215" w:type="dxa"/>
              <w:right w:w="215" w:type="dxa"/>
            </w:tcMar>
          </w:tcPr>
          <w:p w14:paraId="636C2077" w14:textId="77777777" w:rsidR="007E34FD" w:rsidRDefault="00000000">
            <w:pPr>
              <w:ind w:left="-120"/>
              <w:rPr>
                <w:b/>
                <w:sz w:val="22"/>
                <w:szCs w:val="22"/>
              </w:rPr>
            </w:pPr>
            <w:r>
              <w:rPr>
                <w:b/>
                <w:sz w:val="22"/>
                <w:szCs w:val="22"/>
              </w:rPr>
              <w:t>ISO 19115 Core</w:t>
            </w:r>
          </w:p>
          <w:p w14:paraId="636C2078" w14:textId="77777777" w:rsidR="007E34FD" w:rsidRDefault="00000000">
            <w:pPr>
              <w:ind w:left="-120"/>
              <w:rPr>
                <w:b/>
                <w:sz w:val="22"/>
                <w:szCs w:val="22"/>
              </w:rPr>
            </w:pPr>
            <w:r>
              <w:rPr>
                <w:b/>
                <w:sz w:val="22"/>
                <w:szCs w:val="22"/>
              </w:rPr>
              <w:t xml:space="preserve">Element name </w:t>
            </w:r>
          </w:p>
        </w:tc>
        <w:tc>
          <w:tcPr>
            <w:tcW w:w="1725" w:type="dxa"/>
            <w:tcBorders>
              <w:top w:val="single" w:sz="4" w:space="0" w:color="BFBFBF"/>
              <w:left w:val="single" w:sz="4" w:space="0" w:color="BFBFBF"/>
              <w:bottom w:val="single" w:sz="4" w:space="0" w:color="BFBFBF"/>
              <w:right w:val="single" w:sz="4" w:space="0" w:color="BFBFBF"/>
            </w:tcBorders>
            <w:shd w:val="clear" w:color="auto" w:fill="CCCCCC"/>
            <w:tcMar>
              <w:top w:w="215" w:type="dxa"/>
              <w:left w:w="215" w:type="dxa"/>
              <w:bottom w:w="215" w:type="dxa"/>
              <w:right w:w="215" w:type="dxa"/>
            </w:tcMar>
          </w:tcPr>
          <w:p w14:paraId="636C2079" w14:textId="77777777" w:rsidR="007E34FD" w:rsidRDefault="00000000">
            <w:pPr>
              <w:ind w:left="-120"/>
              <w:rPr>
                <w:b/>
                <w:sz w:val="22"/>
                <w:szCs w:val="22"/>
              </w:rPr>
            </w:pPr>
            <w:r>
              <w:rPr>
                <w:b/>
                <w:sz w:val="22"/>
                <w:szCs w:val="22"/>
              </w:rPr>
              <w:t xml:space="preserve">INSPIRE Element name </w:t>
            </w:r>
          </w:p>
        </w:tc>
        <w:tc>
          <w:tcPr>
            <w:tcW w:w="4905" w:type="dxa"/>
            <w:tcBorders>
              <w:top w:val="single" w:sz="4" w:space="0" w:color="BFBFBF"/>
              <w:left w:val="single" w:sz="4" w:space="0" w:color="BFBFBF"/>
              <w:bottom w:val="single" w:sz="4" w:space="0" w:color="BFBFBF"/>
              <w:right w:val="single" w:sz="4" w:space="0" w:color="BFBFBF"/>
            </w:tcBorders>
            <w:shd w:val="clear" w:color="auto" w:fill="CCCCCC"/>
            <w:tcMar>
              <w:top w:w="215" w:type="dxa"/>
              <w:left w:w="215" w:type="dxa"/>
              <w:bottom w:w="215" w:type="dxa"/>
              <w:right w:w="215" w:type="dxa"/>
            </w:tcMar>
          </w:tcPr>
          <w:p w14:paraId="636C207A" w14:textId="77777777" w:rsidR="007E34FD" w:rsidRDefault="00000000">
            <w:pPr>
              <w:ind w:left="-120"/>
              <w:rPr>
                <w:b/>
                <w:sz w:val="22"/>
                <w:szCs w:val="22"/>
              </w:rPr>
            </w:pPr>
            <w:r>
              <w:rPr>
                <w:b/>
                <w:sz w:val="22"/>
                <w:szCs w:val="22"/>
              </w:rPr>
              <w:t>Description of the content of the element</w:t>
            </w:r>
          </w:p>
        </w:tc>
        <w:tc>
          <w:tcPr>
            <w:tcW w:w="1455" w:type="dxa"/>
            <w:tcBorders>
              <w:top w:val="single" w:sz="4" w:space="0" w:color="BFBFBF"/>
              <w:left w:val="single" w:sz="4" w:space="0" w:color="BFBFBF"/>
              <w:bottom w:val="single" w:sz="4" w:space="0" w:color="BFBFBF"/>
              <w:right w:val="single" w:sz="4" w:space="0" w:color="BFBFBF"/>
            </w:tcBorders>
            <w:shd w:val="clear" w:color="auto" w:fill="CCCCCC"/>
            <w:tcMar>
              <w:top w:w="215" w:type="dxa"/>
              <w:left w:w="215" w:type="dxa"/>
              <w:bottom w:w="215" w:type="dxa"/>
              <w:right w:w="215" w:type="dxa"/>
            </w:tcMar>
          </w:tcPr>
          <w:p w14:paraId="636C207B" w14:textId="77777777" w:rsidR="007E34FD" w:rsidRDefault="00000000">
            <w:pPr>
              <w:ind w:left="-120"/>
              <w:rPr>
                <w:b/>
                <w:sz w:val="22"/>
                <w:szCs w:val="22"/>
              </w:rPr>
            </w:pPr>
            <w:r>
              <w:rPr>
                <w:b/>
                <w:sz w:val="22"/>
                <w:szCs w:val="22"/>
              </w:rPr>
              <w:t>Obligation/ occurrence</w:t>
            </w:r>
          </w:p>
        </w:tc>
      </w:tr>
      <w:tr w:rsidR="007E34FD" w14:paraId="636C208A"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7D" w14:textId="77777777" w:rsidR="007E34FD" w:rsidRDefault="00000000">
            <w:pPr>
              <w:ind w:left="-120"/>
              <w:rPr>
                <w:sz w:val="22"/>
                <w:szCs w:val="22"/>
              </w:rPr>
            </w:pPr>
            <w:r>
              <w:rPr>
                <w:sz w:val="22"/>
                <w:szCs w:val="22"/>
              </w:rPr>
              <w:t>1</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7E" w14:textId="77777777" w:rsidR="007E34FD" w:rsidRDefault="00000000">
            <w:pPr>
              <w:ind w:left="-120"/>
              <w:rPr>
                <w:sz w:val="22"/>
                <w:szCs w:val="22"/>
              </w:rPr>
            </w:pPr>
            <w:r>
              <w:rPr>
                <w:b/>
                <w:sz w:val="22"/>
                <w:szCs w:val="22"/>
              </w:rPr>
              <w:t xml:space="preserve">Dataset title </w:t>
            </w: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7F" w14:textId="77777777" w:rsidR="007E34FD" w:rsidRDefault="00000000">
            <w:pPr>
              <w:ind w:left="-120"/>
              <w:rPr>
                <w:sz w:val="22"/>
                <w:szCs w:val="22"/>
              </w:rPr>
            </w:pPr>
            <w:r>
              <w:rPr>
                <w:b/>
                <w:sz w:val="22"/>
                <w:szCs w:val="22"/>
              </w:rPr>
              <w:t xml:space="preserve">Resource title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0" w14:textId="77777777" w:rsidR="007E34FD" w:rsidRDefault="00000000">
            <w:pPr>
              <w:ind w:left="-120"/>
              <w:rPr>
                <w:i/>
                <w:sz w:val="22"/>
                <w:szCs w:val="22"/>
              </w:rPr>
            </w:pPr>
            <w:r>
              <w:rPr>
                <w:i/>
                <w:sz w:val="22"/>
                <w:szCs w:val="22"/>
              </w:rPr>
              <w:t>Name by which the cited resource is known</w:t>
            </w:r>
          </w:p>
          <w:p w14:paraId="636C2081" w14:textId="77777777" w:rsidR="007E34FD" w:rsidRDefault="007E34FD">
            <w:pPr>
              <w:ind w:left="-120"/>
              <w:rPr>
                <w:i/>
                <w:sz w:val="22"/>
                <w:szCs w:val="22"/>
              </w:rPr>
            </w:pPr>
          </w:p>
          <w:p w14:paraId="636C2082" w14:textId="77777777" w:rsidR="007E34FD" w:rsidRDefault="00000000">
            <w:pPr>
              <w:rPr>
                <w:sz w:val="22"/>
                <w:szCs w:val="22"/>
              </w:rPr>
            </w:pPr>
            <w:r>
              <w:rPr>
                <w:sz w:val="22"/>
                <w:szCs w:val="22"/>
              </w:rPr>
              <w:t xml:space="preserve">The </w:t>
            </w:r>
            <w:r>
              <w:rPr>
                <w:i/>
                <w:sz w:val="22"/>
                <w:szCs w:val="22"/>
              </w:rPr>
              <w:t>Resource title</w:t>
            </w:r>
            <w:r>
              <w:rPr>
                <w:sz w:val="22"/>
                <w:szCs w:val="22"/>
              </w:rPr>
              <w:t xml:space="preserve"> is the name of the data set and has to be concise and to the point. It should not contain unexplained acronyms or abbreviations. It is recommended a maximum length of 250 characters and keeping the similarity with the original title of the resource, in the sense of the ‘official naming’.</w:t>
            </w:r>
          </w:p>
          <w:p w14:paraId="636C2083" w14:textId="77777777" w:rsidR="007E34FD" w:rsidRDefault="007E34FD">
            <w:pPr>
              <w:rPr>
                <w:sz w:val="22"/>
                <w:szCs w:val="22"/>
              </w:rPr>
            </w:pPr>
          </w:p>
          <w:p w14:paraId="636C2084" w14:textId="77777777" w:rsidR="007E34FD" w:rsidRDefault="00000000">
            <w:pPr>
              <w:rPr>
                <w:rFonts w:ascii="Courier New" w:eastAsia="Courier New" w:hAnsi="Courier New" w:cs="Courier New"/>
                <w:sz w:val="22"/>
                <w:szCs w:val="22"/>
              </w:rPr>
            </w:pPr>
            <w:r>
              <w:rPr>
                <w:sz w:val="22"/>
                <w:szCs w:val="22"/>
              </w:rPr>
              <w:t xml:space="preserve">Properties in the xml-file (ISO/TS 19139 path): </w:t>
            </w:r>
            <w:r>
              <w:rPr>
                <w:rFonts w:ascii="Courier New" w:eastAsia="Courier New" w:hAnsi="Courier New" w:cs="Courier New"/>
                <w:sz w:val="22"/>
                <w:szCs w:val="22"/>
              </w:rPr>
              <w:t>identificationInfo[1]/*/citation/*/title</w:t>
            </w:r>
          </w:p>
          <w:p w14:paraId="636C2085" w14:textId="77777777" w:rsidR="007E34FD" w:rsidRDefault="007E34FD">
            <w:pPr>
              <w:rPr>
                <w:rFonts w:ascii="Courier New" w:eastAsia="Courier New" w:hAnsi="Courier New" w:cs="Courier New"/>
                <w:sz w:val="22"/>
                <w:szCs w:val="22"/>
              </w:rPr>
            </w:pPr>
          </w:p>
          <w:p w14:paraId="636C2086" w14:textId="77777777" w:rsidR="007E34FD" w:rsidRDefault="00000000">
            <w:pPr>
              <w:rPr>
                <w:rFonts w:ascii="Courier New" w:eastAsia="Courier New" w:hAnsi="Courier New" w:cs="Courier New"/>
                <w:sz w:val="22"/>
                <w:szCs w:val="22"/>
              </w:rPr>
            </w:pPr>
            <w:r>
              <w:rPr>
                <w:sz w:val="22"/>
                <w:szCs w:val="22"/>
              </w:rPr>
              <w:t>Elements in the ISO 19115-1 (2014) standard:</w:t>
            </w:r>
          </w:p>
          <w:p w14:paraId="636C208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 &gt; MD_DataIdentification.citation &gt;</w:t>
            </w:r>
          </w:p>
          <w:p w14:paraId="636C208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CI_Citation.title)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9" w14:textId="77777777" w:rsidR="007E34FD" w:rsidRDefault="00000000">
            <w:pPr>
              <w:ind w:left="-120"/>
              <w:rPr>
                <w:sz w:val="22"/>
                <w:szCs w:val="22"/>
              </w:rPr>
            </w:pPr>
            <w:r>
              <w:rPr>
                <w:sz w:val="22"/>
                <w:szCs w:val="22"/>
              </w:rPr>
              <w:t>M/1</w:t>
            </w:r>
          </w:p>
        </w:tc>
      </w:tr>
      <w:tr w:rsidR="007E34FD" w14:paraId="636C209A"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B" w14:textId="77777777" w:rsidR="007E34FD" w:rsidRDefault="00000000">
            <w:pPr>
              <w:ind w:left="-120"/>
              <w:rPr>
                <w:sz w:val="22"/>
                <w:szCs w:val="22"/>
              </w:rPr>
            </w:pPr>
            <w:r>
              <w:rPr>
                <w:sz w:val="22"/>
                <w:szCs w:val="22"/>
              </w:rPr>
              <w:t>2</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C" w14:textId="77777777" w:rsidR="007E34FD" w:rsidRDefault="00000000">
            <w:pPr>
              <w:ind w:left="-120"/>
              <w:rPr>
                <w:b/>
                <w:sz w:val="22"/>
                <w:szCs w:val="22"/>
              </w:rPr>
            </w:pPr>
            <w:r>
              <w:rPr>
                <w:b/>
                <w:sz w:val="22"/>
                <w:szCs w:val="22"/>
              </w:rPr>
              <w:t>Abstract describing the</w:t>
            </w:r>
          </w:p>
          <w:p w14:paraId="636C208D" w14:textId="77777777" w:rsidR="007E34FD" w:rsidRDefault="00000000">
            <w:pPr>
              <w:ind w:left="-120"/>
              <w:rPr>
                <w:sz w:val="22"/>
                <w:szCs w:val="22"/>
              </w:rPr>
            </w:pPr>
            <w:r>
              <w:rPr>
                <w:b/>
                <w:sz w:val="22"/>
                <w:szCs w:val="22"/>
              </w:rPr>
              <w:t xml:space="preserve">dataset </w:t>
            </w: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E" w14:textId="77777777" w:rsidR="007E34FD" w:rsidRDefault="00000000">
            <w:pPr>
              <w:ind w:left="-120"/>
              <w:rPr>
                <w:b/>
                <w:sz w:val="22"/>
                <w:szCs w:val="22"/>
              </w:rPr>
            </w:pPr>
            <w:r>
              <w:rPr>
                <w:b/>
                <w:sz w:val="22"/>
                <w:szCs w:val="22"/>
              </w:rPr>
              <w:t>Resource abstract (M)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8F" w14:textId="77777777" w:rsidR="007E34FD" w:rsidRDefault="00000000">
            <w:pPr>
              <w:ind w:left="-120"/>
              <w:rPr>
                <w:i/>
                <w:sz w:val="22"/>
                <w:szCs w:val="22"/>
              </w:rPr>
            </w:pPr>
            <w:r>
              <w:rPr>
                <w:i/>
                <w:sz w:val="22"/>
                <w:szCs w:val="22"/>
              </w:rPr>
              <w:t>Brief narrative summary of the content of the resource(s)</w:t>
            </w:r>
          </w:p>
          <w:p w14:paraId="636C2090" w14:textId="77777777" w:rsidR="007E34FD" w:rsidRDefault="007E34FD">
            <w:pPr>
              <w:ind w:left="-120"/>
              <w:rPr>
                <w:sz w:val="22"/>
                <w:szCs w:val="22"/>
              </w:rPr>
            </w:pPr>
          </w:p>
          <w:p w14:paraId="636C2091"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 xml:space="preserve">The </w:t>
            </w:r>
            <w:r>
              <w:rPr>
                <w:i/>
                <w:sz w:val="22"/>
                <w:szCs w:val="22"/>
              </w:rPr>
              <w:t>Resource abstract</w:t>
            </w:r>
            <w:r>
              <w:rPr>
                <w:sz w:val="22"/>
                <w:szCs w:val="22"/>
              </w:rPr>
              <w:t xml:space="preserve"> is a brief narrative summary of the content of the data set. The abstract provides a clear and concise statement that enables the user to understand the content of the data. Do not use unexplained acronyms or abbreviations.</w:t>
            </w:r>
          </w:p>
          <w:p w14:paraId="636C2092"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sz w:val="22"/>
                <w:szCs w:val="22"/>
              </w:rPr>
            </w:pPr>
          </w:p>
          <w:p w14:paraId="636C2093"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sz w:val="22"/>
                <w:szCs w:val="22"/>
              </w:rPr>
              <w:t>Properties in the xml file (ISO/TS 19139 path):</w:t>
            </w:r>
          </w:p>
          <w:p w14:paraId="636C2094"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rFonts w:ascii="Courier New" w:eastAsia="Courier New" w:hAnsi="Courier New" w:cs="Courier New"/>
                <w:sz w:val="22"/>
                <w:szCs w:val="22"/>
              </w:rPr>
              <w:t>identificationInfo[1]/*/abstract</w:t>
            </w:r>
          </w:p>
          <w:p w14:paraId="636C2095" w14:textId="77777777" w:rsidR="007E34FD" w:rsidRDefault="007E34FD">
            <w:pPr>
              <w:ind w:left="-120"/>
              <w:rPr>
                <w:rFonts w:ascii="Courier New" w:eastAsia="Courier New" w:hAnsi="Courier New" w:cs="Courier New"/>
                <w:sz w:val="22"/>
                <w:szCs w:val="22"/>
              </w:rPr>
            </w:pPr>
          </w:p>
          <w:p w14:paraId="636C2096" w14:textId="77777777" w:rsidR="007E34FD" w:rsidRDefault="00000000">
            <w:pPr>
              <w:rPr>
                <w:sz w:val="22"/>
                <w:szCs w:val="22"/>
              </w:rPr>
            </w:pPr>
            <w:r>
              <w:rPr>
                <w:sz w:val="22"/>
                <w:szCs w:val="22"/>
              </w:rPr>
              <w:lastRenderedPageBreak/>
              <w:t>Elements in the ISO 19115-1 (2014) standard:</w:t>
            </w:r>
          </w:p>
          <w:p w14:paraId="636C2097" w14:textId="77777777" w:rsidR="007E34FD" w:rsidRDefault="00000000">
            <w:pPr>
              <w:rPr>
                <w:sz w:val="22"/>
                <w:szCs w:val="22"/>
              </w:rPr>
            </w:pPr>
            <w:r>
              <w:rPr>
                <w:rFonts w:ascii="Courier New" w:eastAsia="Courier New" w:hAnsi="Courier New" w:cs="Courier New"/>
                <w:sz w:val="22"/>
                <w:szCs w:val="22"/>
              </w:rPr>
              <w:t>MD_Metadata.identificationInfo &gt; MD_DataIdentification.abstract)</w:t>
            </w:r>
          </w:p>
          <w:p w14:paraId="636C2098" w14:textId="77777777" w:rsidR="007E34FD" w:rsidRDefault="007E34FD">
            <w:pPr>
              <w:ind w:left="-120"/>
              <w:rPr>
                <w:sz w:val="22"/>
                <w:szCs w:val="22"/>
              </w:rPr>
            </w:pP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99" w14:textId="77777777" w:rsidR="007E34FD" w:rsidRDefault="00000000">
            <w:pPr>
              <w:ind w:left="-120"/>
              <w:rPr>
                <w:i/>
                <w:sz w:val="22"/>
                <w:szCs w:val="22"/>
              </w:rPr>
            </w:pPr>
            <w:r>
              <w:rPr>
                <w:sz w:val="22"/>
                <w:szCs w:val="22"/>
              </w:rPr>
              <w:lastRenderedPageBreak/>
              <w:t>M/1</w:t>
            </w:r>
          </w:p>
        </w:tc>
      </w:tr>
      <w:tr w:rsidR="007E34FD" w14:paraId="636C20AD" w14:textId="77777777" w:rsidTr="007E34FD">
        <w:trPr>
          <w:trHeight w:val="205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9B" w14:textId="77777777" w:rsidR="007E34FD" w:rsidRDefault="00000000">
            <w:pPr>
              <w:ind w:left="-120"/>
              <w:rPr>
                <w:sz w:val="22"/>
                <w:szCs w:val="22"/>
              </w:rPr>
            </w:pPr>
            <w:r>
              <w:rPr>
                <w:sz w:val="22"/>
                <w:szCs w:val="22"/>
              </w:rPr>
              <w:t>3</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9C" w14:textId="77777777" w:rsidR="007E34FD" w:rsidRDefault="00000000">
            <w:pPr>
              <w:ind w:left="-120"/>
              <w:rPr>
                <w:sz w:val="22"/>
                <w:szCs w:val="22"/>
              </w:rPr>
            </w:pPr>
            <w:r>
              <w:rPr>
                <w:b/>
                <w:sz w:val="22"/>
                <w:szCs w:val="22"/>
              </w:rPr>
              <w:t xml:space="preserve">-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9D" w14:textId="77777777" w:rsidR="007E34FD" w:rsidRDefault="00000000">
            <w:pPr>
              <w:ind w:left="-120"/>
              <w:rPr>
                <w:b/>
                <w:sz w:val="22"/>
                <w:szCs w:val="22"/>
              </w:rPr>
            </w:pPr>
            <w:r>
              <w:rPr>
                <w:b/>
                <w:sz w:val="22"/>
                <w:szCs w:val="22"/>
              </w:rPr>
              <w:t>Resource type</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9E" w14:textId="77777777" w:rsidR="007E34FD" w:rsidRDefault="00000000">
            <w:pPr>
              <w:ind w:left="-120"/>
              <w:rPr>
                <w:i/>
                <w:sz w:val="22"/>
                <w:szCs w:val="22"/>
              </w:rPr>
            </w:pPr>
            <w:r>
              <w:rPr>
                <w:i/>
                <w:sz w:val="22"/>
                <w:szCs w:val="22"/>
              </w:rPr>
              <w:t>Scope to which metadata applies.</w:t>
            </w:r>
          </w:p>
          <w:p w14:paraId="636C209F" w14:textId="77777777" w:rsidR="007E34FD" w:rsidRDefault="007E34FD">
            <w:pPr>
              <w:ind w:left="-120"/>
              <w:rPr>
                <w:i/>
                <w:sz w:val="22"/>
                <w:szCs w:val="22"/>
              </w:rPr>
            </w:pPr>
          </w:p>
          <w:p w14:paraId="636C20A0"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 xml:space="preserve">The </w:t>
            </w:r>
            <w:r>
              <w:rPr>
                <w:i/>
                <w:sz w:val="22"/>
                <w:szCs w:val="22"/>
              </w:rPr>
              <w:t>Resource type</w:t>
            </w:r>
            <w:r>
              <w:rPr>
                <w:sz w:val="22"/>
                <w:szCs w:val="22"/>
              </w:rPr>
              <w:t xml:space="preserve"> is a code identifying the type of resource, e.g., dataset (see MD_ScopeCode), which the metadata describes. It is filled in with a value from a classification of the resource-based on its scope. The choice of Resource type will be probably the first decision made by the user, and it will define the metadata elements that should be filled.</w:t>
            </w:r>
          </w:p>
          <w:p w14:paraId="636C20A1"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sz w:val="22"/>
                <w:szCs w:val="22"/>
              </w:rPr>
            </w:pPr>
          </w:p>
          <w:p w14:paraId="636C20A2"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sz w:val="22"/>
                <w:szCs w:val="22"/>
              </w:rPr>
              <w:t xml:space="preserve">Properties in the xml file (ISO/TS 19139 path): </w:t>
            </w:r>
            <w:r>
              <w:rPr>
                <w:rFonts w:ascii="Courier New" w:eastAsia="Courier New" w:hAnsi="Courier New" w:cs="Courier New"/>
                <w:sz w:val="22"/>
                <w:szCs w:val="22"/>
              </w:rPr>
              <w:t xml:space="preserve">hierarchyLevel &gt; Data type:MD_ScopeCode </w:t>
            </w:r>
          </w:p>
          <w:p w14:paraId="636C20A3"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p>
          <w:p w14:paraId="636C20A4"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The values of MD_ScopeCode in the scope of the INSPIRE Directive are:</w:t>
            </w:r>
          </w:p>
          <w:p w14:paraId="636C20A5"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 xml:space="preserve">- </w:t>
            </w:r>
            <w:r>
              <w:rPr>
                <w:b/>
                <w:sz w:val="22"/>
                <w:szCs w:val="22"/>
              </w:rPr>
              <w:t>dataset</w:t>
            </w:r>
            <w:r>
              <w:rPr>
                <w:sz w:val="22"/>
                <w:szCs w:val="22"/>
              </w:rPr>
              <w:t xml:space="preserve"> for spatial datasets;</w:t>
            </w:r>
          </w:p>
          <w:p w14:paraId="636C20A6"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 xml:space="preserve">- </w:t>
            </w:r>
            <w:r>
              <w:rPr>
                <w:b/>
                <w:sz w:val="22"/>
                <w:szCs w:val="22"/>
              </w:rPr>
              <w:t>series</w:t>
            </w:r>
            <w:r>
              <w:rPr>
                <w:sz w:val="22"/>
                <w:szCs w:val="22"/>
              </w:rPr>
              <w:t xml:space="preserve"> for spatial dataset series;</w:t>
            </w:r>
          </w:p>
          <w:p w14:paraId="636C20A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 xml:space="preserve">- </w:t>
            </w:r>
            <w:r>
              <w:rPr>
                <w:b/>
                <w:sz w:val="22"/>
                <w:szCs w:val="22"/>
              </w:rPr>
              <w:t>service</w:t>
            </w:r>
            <w:r>
              <w:rPr>
                <w:sz w:val="22"/>
                <w:szCs w:val="22"/>
              </w:rPr>
              <w:t xml:space="preserve"> for spatial data services</w:t>
            </w:r>
          </w:p>
          <w:p w14:paraId="636C20A8"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sz w:val="22"/>
                <w:szCs w:val="22"/>
              </w:rPr>
            </w:pPr>
          </w:p>
          <w:p w14:paraId="636C20A9"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sz w:val="22"/>
                <w:szCs w:val="22"/>
              </w:rPr>
              <w:t xml:space="preserve">Elements in the ISO 19115-1 (2014) standard: </w:t>
            </w:r>
            <w:r>
              <w:rPr>
                <w:rFonts w:ascii="Courier New" w:eastAsia="Courier New" w:hAnsi="Courier New" w:cs="Courier New"/>
                <w:sz w:val="22"/>
                <w:szCs w:val="22"/>
              </w:rPr>
              <w:t>MD_Metadata/metadataScope/</w:t>
            </w:r>
          </w:p>
          <w:p w14:paraId="636C20AA"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rFonts w:ascii="Courier New" w:eastAsia="Courier New" w:hAnsi="Courier New" w:cs="Courier New"/>
                <w:sz w:val="22"/>
                <w:szCs w:val="22"/>
              </w:rPr>
              <w:t>MD_MetadataScope/resource-</w:t>
            </w:r>
          </w:p>
          <w:p w14:paraId="636C20AB"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ourier New" w:eastAsia="Courier New" w:hAnsi="Courier New" w:cs="Courier New"/>
                <w:sz w:val="22"/>
                <w:szCs w:val="22"/>
              </w:rPr>
            </w:pPr>
            <w:r>
              <w:rPr>
                <w:rFonts w:ascii="Courier New" w:eastAsia="Courier New" w:hAnsi="Courier New" w:cs="Courier New"/>
                <w:sz w:val="22"/>
                <w:szCs w:val="22"/>
              </w:rPr>
              <w:t>Scope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AC" w14:textId="77777777" w:rsidR="007E34FD" w:rsidRDefault="00000000">
            <w:pPr>
              <w:ind w:left="-120"/>
              <w:rPr>
                <w:i/>
                <w:sz w:val="22"/>
                <w:szCs w:val="22"/>
              </w:rPr>
            </w:pPr>
            <w:r>
              <w:rPr>
                <w:sz w:val="22"/>
                <w:szCs w:val="22"/>
              </w:rPr>
              <w:t>M/1</w:t>
            </w:r>
          </w:p>
        </w:tc>
      </w:tr>
      <w:tr w:rsidR="007E34FD" w14:paraId="636C20BA" w14:textId="77777777" w:rsidTr="007E34FD">
        <w:trPr>
          <w:trHeight w:val="100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AE" w14:textId="77777777" w:rsidR="007E34FD" w:rsidRDefault="00000000">
            <w:pPr>
              <w:ind w:left="-120"/>
              <w:rPr>
                <w:sz w:val="22"/>
                <w:szCs w:val="22"/>
              </w:rPr>
            </w:pPr>
            <w:r>
              <w:rPr>
                <w:sz w:val="22"/>
                <w:szCs w:val="22"/>
              </w:rPr>
              <w:t>4</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AF" w14:textId="77777777" w:rsidR="007E34FD" w:rsidRDefault="00000000">
            <w:pPr>
              <w:ind w:left="-120"/>
              <w:rPr>
                <w:b/>
                <w:sz w:val="22"/>
                <w:szCs w:val="22"/>
              </w:rPr>
            </w:pPr>
            <w:r>
              <w:rPr>
                <w:b/>
                <w:sz w:val="22"/>
                <w:szCs w:val="22"/>
              </w:rPr>
              <w:t xml:space="preserve">Resource identifier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0" w14:textId="77777777" w:rsidR="007E34FD" w:rsidRDefault="00000000">
            <w:pPr>
              <w:ind w:left="-120"/>
              <w:rPr>
                <w:sz w:val="22"/>
                <w:szCs w:val="22"/>
              </w:rPr>
            </w:pPr>
            <w:r>
              <w:rPr>
                <w:b/>
                <w:sz w:val="22"/>
                <w:szCs w:val="22"/>
              </w:rPr>
              <w:t xml:space="preserve">Unique resource identifier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1" w14:textId="77777777" w:rsidR="007E34FD" w:rsidRDefault="00000000">
            <w:pPr>
              <w:ind w:left="-120"/>
              <w:rPr>
                <w:i/>
                <w:sz w:val="22"/>
                <w:szCs w:val="22"/>
              </w:rPr>
            </w:pPr>
            <w:r>
              <w:rPr>
                <w:i/>
                <w:sz w:val="22"/>
                <w:szCs w:val="22"/>
              </w:rPr>
              <w:t>Value uniquely identifying an object within a namespace</w:t>
            </w:r>
          </w:p>
          <w:p w14:paraId="636C20B2" w14:textId="77777777" w:rsidR="007E34FD" w:rsidRDefault="007E34FD">
            <w:pPr>
              <w:ind w:left="-120"/>
              <w:rPr>
                <w:i/>
                <w:sz w:val="22"/>
                <w:szCs w:val="22"/>
              </w:rPr>
            </w:pPr>
          </w:p>
          <w:p w14:paraId="636C20B3" w14:textId="77777777" w:rsidR="007E34FD" w:rsidRDefault="00000000">
            <w:pPr>
              <w:rPr>
                <w:sz w:val="22"/>
                <w:szCs w:val="22"/>
              </w:rPr>
            </w:pPr>
            <w:r>
              <w:rPr>
                <w:sz w:val="22"/>
                <w:szCs w:val="22"/>
              </w:rPr>
              <w:t>Properties in the xml file (ISO/TS 19139 path):</w:t>
            </w:r>
          </w:p>
          <w:p w14:paraId="636C20B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identificationInfo[1]/*/citation/*/identifier</w:t>
            </w:r>
          </w:p>
          <w:p w14:paraId="636C20B5" w14:textId="77777777" w:rsidR="007E34FD" w:rsidRDefault="007E34FD">
            <w:pPr>
              <w:rPr>
                <w:rFonts w:ascii="Courier New" w:eastAsia="Courier New" w:hAnsi="Courier New" w:cs="Courier New"/>
                <w:sz w:val="22"/>
                <w:szCs w:val="22"/>
              </w:rPr>
            </w:pPr>
          </w:p>
          <w:p w14:paraId="636C20B6" w14:textId="77777777" w:rsidR="007E34FD" w:rsidRDefault="00000000">
            <w:pPr>
              <w:rPr>
                <w:sz w:val="22"/>
                <w:szCs w:val="22"/>
              </w:rPr>
            </w:pPr>
            <w:r>
              <w:rPr>
                <w:sz w:val="22"/>
                <w:szCs w:val="22"/>
              </w:rPr>
              <w:t xml:space="preserve">Elements in the ISO 19115-1 (2014) standard: </w:t>
            </w:r>
          </w:p>
          <w:p w14:paraId="636C20B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MD_Metadata.identificationInfo&gt;MD_DataIdentification.citation &gt;</w:t>
            </w:r>
          </w:p>
          <w:p w14:paraId="636C20B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CI_Citation.identifier&gt;MD_Identifier</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9" w14:textId="77777777" w:rsidR="007E34FD" w:rsidRDefault="00000000">
            <w:pPr>
              <w:ind w:left="-120"/>
              <w:rPr>
                <w:i/>
                <w:sz w:val="22"/>
                <w:szCs w:val="22"/>
              </w:rPr>
            </w:pPr>
            <w:r>
              <w:rPr>
                <w:sz w:val="22"/>
                <w:szCs w:val="22"/>
              </w:rPr>
              <w:t>M/1..n</w:t>
            </w:r>
          </w:p>
        </w:tc>
      </w:tr>
      <w:tr w:rsidR="007E34FD" w14:paraId="636C20CC"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B" w14:textId="77777777" w:rsidR="007E34FD" w:rsidRDefault="00000000">
            <w:pPr>
              <w:ind w:left="-120"/>
              <w:rPr>
                <w:sz w:val="22"/>
                <w:szCs w:val="22"/>
              </w:rPr>
            </w:pPr>
            <w:r>
              <w:rPr>
                <w:sz w:val="22"/>
                <w:szCs w:val="22"/>
              </w:rPr>
              <w:t>5</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C" w14:textId="77777777" w:rsidR="007E34FD" w:rsidRDefault="00000000">
            <w:pPr>
              <w:ind w:left="-120"/>
              <w:rPr>
                <w:sz w:val="22"/>
                <w:szCs w:val="22"/>
              </w:rPr>
            </w:pPr>
            <w:r>
              <w:rPr>
                <w:b/>
                <w:sz w:val="22"/>
                <w:szCs w:val="22"/>
              </w:rPr>
              <w:t xml:space="preserve">Dataset language </w:t>
            </w: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D" w14:textId="77777777" w:rsidR="007E34FD" w:rsidRDefault="00000000">
            <w:pPr>
              <w:ind w:left="-120"/>
              <w:rPr>
                <w:sz w:val="22"/>
                <w:szCs w:val="22"/>
              </w:rPr>
            </w:pPr>
            <w:r>
              <w:rPr>
                <w:b/>
                <w:sz w:val="22"/>
                <w:szCs w:val="22"/>
              </w:rPr>
              <w:t xml:space="preserve">Resource language </w:t>
            </w:r>
            <w:r>
              <w:rPr>
                <w:sz w:val="22"/>
                <w:szCs w:val="22"/>
              </w:rPr>
              <w:t>(C)</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BE" w14:textId="77777777" w:rsidR="007E34FD" w:rsidRDefault="00000000">
            <w:pPr>
              <w:ind w:left="-120"/>
              <w:rPr>
                <w:i/>
                <w:sz w:val="22"/>
                <w:szCs w:val="22"/>
              </w:rPr>
            </w:pPr>
            <w:r>
              <w:rPr>
                <w:i/>
                <w:sz w:val="22"/>
                <w:szCs w:val="22"/>
              </w:rPr>
              <w:t>Language(s) used within the datasets</w:t>
            </w:r>
          </w:p>
          <w:p w14:paraId="636C20BF" w14:textId="77777777" w:rsidR="007E34FD" w:rsidRDefault="007E34FD">
            <w:pPr>
              <w:ind w:left="-120"/>
              <w:rPr>
                <w:i/>
                <w:sz w:val="22"/>
                <w:szCs w:val="22"/>
              </w:rPr>
            </w:pPr>
          </w:p>
          <w:p w14:paraId="636C20C0" w14:textId="77777777" w:rsidR="007E34FD" w:rsidRDefault="00000000">
            <w:pPr>
              <w:rPr>
                <w:sz w:val="22"/>
                <w:szCs w:val="22"/>
              </w:rPr>
            </w:pPr>
            <w:r>
              <w:rPr>
                <w:sz w:val="22"/>
                <w:szCs w:val="22"/>
              </w:rPr>
              <w:lastRenderedPageBreak/>
              <w:t xml:space="preserve">The </w:t>
            </w:r>
            <w:r>
              <w:rPr>
                <w:i/>
                <w:sz w:val="22"/>
                <w:szCs w:val="22"/>
              </w:rPr>
              <w:t>Resource language</w:t>
            </w:r>
            <w:r>
              <w:rPr>
                <w:sz w:val="22"/>
                <w:szCs w:val="22"/>
              </w:rPr>
              <w:t xml:space="preserve"> is a three-letter code for the language taken from the vocabulary LanguageCode (ISO/TS 19139) based on alpha-3 codes of ISO 639-2. Use only three-letter codes from in ISO 639-2/B (bibliographic codes).</w:t>
            </w:r>
          </w:p>
          <w:p w14:paraId="636C20C1" w14:textId="77777777" w:rsidR="007E34FD" w:rsidRDefault="007E34FD">
            <w:pPr>
              <w:rPr>
                <w:sz w:val="22"/>
                <w:szCs w:val="22"/>
              </w:rPr>
            </w:pPr>
          </w:p>
          <w:p w14:paraId="636C20C2" w14:textId="77777777" w:rsidR="007E34FD" w:rsidRDefault="00000000">
            <w:pPr>
              <w:rPr>
                <w:sz w:val="22"/>
                <w:szCs w:val="22"/>
              </w:rPr>
            </w:pPr>
            <w:r>
              <w:rPr>
                <w:sz w:val="22"/>
                <w:szCs w:val="22"/>
              </w:rPr>
              <w:t xml:space="preserve">The list of all the codes is defined at </w:t>
            </w:r>
            <w:hyperlink r:id="rId53" w:tooltip="http://www.loc.gov/standards/iso639-2/" w:history="1">
              <w:r>
                <w:rPr>
                  <w:color w:val="1155CC"/>
                  <w:sz w:val="22"/>
                  <w:szCs w:val="22"/>
                  <w:u w:val="single"/>
                </w:rPr>
                <w:t>http://www.loc.gov/standards/iso639-2/</w:t>
              </w:r>
            </w:hyperlink>
            <w:r>
              <w:rPr>
                <w:sz w:val="22"/>
                <w:szCs w:val="22"/>
              </w:rPr>
              <w:t xml:space="preserve"> </w:t>
            </w:r>
          </w:p>
          <w:p w14:paraId="636C20C3" w14:textId="77777777" w:rsidR="007E34FD" w:rsidRDefault="00000000">
            <w:pPr>
              <w:rPr>
                <w:sz w:val="22"/>
                <w:szCs w:val="22"/>
              </w:rPr>
            </w:pPr>
            <w:r>
              <w:rPr>
                <w:sz w:val="22"/>
                <w:szCs w:val="22"/>
              </w:rPr>
              <w:t>Regional languages also are included in this list.</w:t>
            </w:r>
          </w:p>
          <w:p w14:paraId="636C20C4" w14:textId="77777777" w:rsidR="007E34FD" w:rsidRDefault="007E34FD">
            <w:pPr>
              <w:rPr>
                <w:sz w:val="22"/>
                <w:szCs w:val="22"/>
              </w:rPr>
            </w:pPr>
          </w:p>
          <w:p w14:paraId="636C20C5" w14:textId="77777777" w:rsidR="007E34FD" w:rsidRDefault="00000000">
            <w:pPr>
              <w:rPr>
                <w:sz w:val="22"/>
                <w:szCs w:val="22"/>
              </w:rPr>
            </w:pPr>
            <w:r>
              <w:rPr>
                <w:sz w:val="22"/>
                <w:szCs w:val="22"/>
              </w:rPr>
              <w:t>Properties in the xml file (ISO/TS 19139 path):</w:t>
            </w:r>
          </w:p>
          <w:p w14:paraId="636C20C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identificationInfo[1]/*/language</w:t>
            </w:r>
          </w:p>
          <w:p w14:paraId="636C20C7" w14:textId="77777777" w:rsidR="007E34FD" w:rsidRDefault="007E34FD">
            <w:pPr>
              <w:rPr>
                <w:rFonts w:ascii="Courier New" w:eastAsia="Courier New" w:hAnsi="Courier New" w:cs="Courier New"/>
                <w:sz w:val="22"/>
                <w:szCs w:val="22"/>
              </w:rPr>
            </w:pPr>
          </w:p>
          <w:p w14:paraId="636C20C8" w14:textId="77777777" w:rsidR="007E34FD" w:rsidRDefault="00000000">
            <w:pPr>
              <w:rPr>
                <w:sz w:val="22"/>
                <w:szCs w:val="22"/>
              </w:rPr>
            </w:pPr>
            <w:r>
              <w:rPr>
                <w:sz w:val="22"/>
                <w:szCs w:val="22"/>
              </w:rPr>
              <w:t xml:space="preserve">Elements in the ISO 19115-1 (2014) standard: </w:t>
            </w:r>
          </w:p>
          <w:p w14:paraId="636C20C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MD_Metadata.identificationInfo&gt; MD_DataIdentification.defaultLocale &gt; PT_Locale</w:t>
            </w:r>
          </w:p>
          <w:p w14:paraId="636C20CA" w14:textId="77777777" w:rsidR="007E34FD" w:rsidRDefault="007E34FD">
            <w:pPr>
              <w:rPr>
                <w:sz w:val="22"/>
                <w:szCs w:val="22"/>
              </w:rPr>
            </w:pP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CB" w14:textId="77777777" w:rsidR="007E34FD" w:rsidRDefault="00000000">
            <w:pPr>
              <w:ind w:left="-120"/>
              <w:rPr>
                <w:i/>
                <w:sz w:val="22"/>
                <w:szCs w:val="22"/>
              </w:rPr>
            </w:pPr>
            <w:r>
              <w:rPr>
                <w:sz w:val="22"/>
                <w:szCs w:val="22"/>
              </w:rPr>
              <w:lastRenderedPageBreak/>
              <w:t>M/1..n</w:t>
            </w:r>
          </w:p>
        </w:tc>
      </w:tr>
      <w:tr w:rsidR="007E34FD" w14:paraId="636C20F5"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CD" w14:textId="77777777" w:rsidR="007E34FD" w:rsidRDefault="00000000">
            <w:pPr>
              <w:ind w:left="-120"/>
              <w:rPr>
                <w:sz w:val="22"/>
                <w:szCs w:val="22"/>
              </w:rPr>
            </w:pPr>
            <w:r>
              <w:rPr>
                <w:sz w:val="22"/>
                <w:szCs w:val="22"/>
              </w:rPr>
              <w:t>6</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CE" w14:textId="77777777" w:rsidR="007E34FD" w:rsidRDefault="00000000">
            <w:pPr>
              <w:ind w:left="-120"/>
              <w:rPr>
                <w:sz w:val="22"/>
                <w:szCs w:val="22"/>
              </w:rPr>
            </w:pPr>
            <w:r>
              <w:rPr>
                <w:b/>
                <w:sz w:val="22"/>
                <w:szCs w:val="22"/>
              </w:rPr>
              <w:t xml:space="preserve">Dataset topic category </w:t>
            </w: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CF" w14:textId="77777777" w:rsidR="007E34FD" w:rsidRDefault="00000000">
            <w:pPr>
              <w:ind w:left="-120"/>
              <w:rPr>
                <w:sz w:val="22"/>
                <w:szCs w:val="22"/>
              </w:rPr>
            </w:pPr>
            <w:r>
              <w:rPr>
                <w:b/>
                <w:sz w:val="22"/>
                <w:szCs w:val="22"/>
              </w:rPr>
              <w:t xml:space="preserve">Topic category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D0" w14:textId="77777777" w:rsidR="007E34FD" w:rsidRDefault="00000000">
            <w:pPr>
              <w:ind w:left="-120"/>
              <w:rPr>
                <w:i/>
                <w:sz w:val="22"/>
                <w:szCs w:val="22"/>
              </w:rPr>
            </w:pPr>
            <w:r>
              <w:rPr>
                <w:i/>
                <w:sz w:val="22"/>
                <w:szCs w:val="22"/>
              </w:rPr>
              <w:t xml:space="preserve">Main theme(s) of the dataset. </w:t>
            </w:r>
          </w:p>
          <w:p w14:paraId="636C20D1" w14:textId="77777777" w:rsidR="007E34FD" w:rsidRDefault="007E34FD">
            <w:pPr>
              <w:rPr>
                <w:i/>
                <w:sz w:val="22"/>
                <w:szCs w:val="22"/>
              </w:rPr>
            </w:pPr>
          </w:p>
          <w:p w14:paraId="636C20D2" w14:textId="77777777" w:rsidR="007E34FD" w:rsidRDefault="00000000">
            <w:pPr>
              <w:rPr>
                <w:sz w:val="22"/>
                <w:szCs w:val="22"/>
              </w:rPr>
            </w:pPr>
            <w:r>
              <w:rPr>
                <w:sz w:val="22"/>
                <w:szCs w:val="22"/>
              </w:rPr>
              <w:t xml:space="preserve">The </w:t>
            </w:r>
            <w:r>
              <w:rPr>
                <w:i/>
                <w:sz w:val="22"/>
                <w:szCs w:val="22"/>
              </w:rPr>
              <w:t>Topic category</w:t>
            </w:r>
            <w:r>
              <w:rPr>
                <w:sz w:val="22"/>
                <w:szCs w:val="22"/>
              </w:rPr>
              <w:t xml:space="preserve"> describes</w:t>
            </w:r>
          </w:p>
          <w:p w14:paraId="636C20D3" w14:textId="77777777" w:rsidR="007E34FD" w:rsidRDefault="00000000">
            <w:pPr>
              <w:rPr>
                <w:sz w:val="22"/>
                <w:szCs w:val="22"/>
              </w:rPr>
            </w:pPr>
            <w:r>
              <w:rPr>
                <w:sz w:val="22"/>
                <w:szCs w:val="22"/>
              </w:rPr>
              <w:t>the topic of the dataset and is a selection of the 20 elements in the MD_TopicCatagory enumeration MD_TopicCategoryCode . The list below is from B.3.30 MD_TopicCategoryCode &lt;&lt; Enumeration&gt;&gt; in the ISO 19115-1 (2014) standard, and the listed examples are not exhaustive:</w:t>
            </w:r>
          </w:p>
          <w:p w14:paraId="636C20D4" w14:textId="77777777" w:rsidR="007E34FD" w:rsidRDefault="007E34FD">
            <w:pPr>
              <w:rPr>
                <w:sz w:val="22"/>
                <w:szCs w:val="22"/>
              </w:rPr>
            </w:pPr>
          </w:p>
          <w:p w14:paraId="636C20D5" w14:textId="77777777" w:rsidR="007E34FD" w:rsidRDefault="00000000">
            <w:pPr>
              <w:numPr>
                <w:ilvl w:val="0"/>
                <w:numId w:val="9"/>
              </w:numPr>
              <w:rPr>
                <w:sz w:val="22"/>
                <w:szCs w:val="22"/>
              </w:rPr>
            </w:pPr>
            <w:r>
              <w:rPr>
                <w:sz w:val="22"/>
                <w:szCs w:val="22"/>
              </w:rPr>
              <w:t>farming</w:t>
            </w:r>
          </w:p>
          <w:p w14:paraId="636C20D6" w14:textId="77777777" w:rsidR="007E34FD" w:rsidRDefault="00000000">
            <w:pPr>
              <w:numPr>
                <w:ilvl w:val="0"/>
                <w:numId w:val="9"/>
              </w:numPr>
              <w:rPr>
                <w:sz w:val="22"/>
                <w:szCs w:val="22"/>
              </w:rPr>
            </w:pPr>
            <w:r>
              <w:rPr>
                <w:sz w:val="22"/>
                <w:szCs w:val="22"/>
              </w:rPr>
              <w:t>biota</w:t>
            </w:r>
          </w:p>
          <w:p w14:paraId="636C20D7" w14:textId="77777777" w:rsidR="007E34FD" w:rsidRDefault="00000000">
            <w:pPr>
              <w:numPr>
                <w:ilvl w:val="0"/>
                <w:numId w:val="9"/>
              </w:numPr>
              <w:rPr>
                <w:sz w:val="22"/>
                <w:szCs w:val="22"/>
              </w:rPr>
            </w:pPr>
            <w:r>
              <w:rPr>
                <w:sz w:val="22"/>
                <w:szCs w:val="22"/>
              </w:rPr>
              <w:t>boundaries</w:t>
            </w:r>
          </w:p>
          <w:p w14:paraId="636C20D8" w14:textId="77777777" w:rsidR="007E34FD" w:rsidRDefault="00000000">
            <w:pPr>
              <w:numPr>
                <w:ilvl w:val="0"/>
                <w:numId w:val="9"/>
              </w:numPr>
              <w:rPr>
                <w:sz w:val="22"/>
                <w:szCs w:val="22"/>
              </w:rPr>
            </w:pPr>
            <w:r>
              <w:rPr>
                <w:sz w:val="22"/>
                <w:szCs w:val="22"/>
              </w:rPr>
              <w:t>climatologyMeteorologyAtmosphere</w:t>
            </w:r>
          </w:p>
          <w:p w14:paraId="636C20D9" w14:textId="77777777" w:rsidR="007E34FD" w:rsidRDefault="00000000">
            <w:pPr>
              <w:numPr>
                <w:ilvl w:val="0"/>
                <w:numId w:val="9"/>
              </w:numPr>
              <w:rPr>
                <w:sz w:val="22"/>
                <w:szCs w:val="22"/>
              </w:rPr>
            </w:pPr>
            <w:r>
              <w:rPr>
                <w:sz w:val="22"/>
                <w:szCs w:val="22"/>
              </w:rPr>
              <w:t>economy</w:t>
            </w:r>
          </w:p>
          <w:p w14:paraId="636C20DA" w14:textId="77777777" w:rsidR="007E34FD" w:rsidRDefault="00000000">
            <w:pPr>
              <w:numPr>
                <w:ilvl w:val="0"/>
                <w:numId w:val="9"/>
              </w:numPr>
              <w:rPr>
                <w:sz w:val="22"/>
                <w:szCs w:val="22"/>
              </w:rPr>
            </w:pPr>
            <w:r>
              <w:rPr>
                <w:sz w:val="22"/>
                <w:szCs w:val="22"/>
              </w:rPr>
              <w:t>elevation</w:t>
            </w:r>
          </w:p>
          <w:p w14:paraId="636C20DB" w14:textId="77777777" w:rsidR="007E34FD" w:rsidRDefault="00000000">
            <w:pPr>
              <w:numPr>
                <w:ilvl w:val="0"/>
                <w:numId w:val="9"/>
              </w:numPr>
              <w:rPr>
                <w:sz w:val="22"/>
                <w:szCs w:val="22"/>
              </w:rPr>
            </w:pPr>
            <w:r>
              <w:rPr>
                <w:sz w:val="22"/>
                <w:szCs w:val="22"/>
              </w:rPr>
              <w:t>environment</w:t>
            </w:r>
          </w:p>
          <w:p w14:paraId="636C20DC" w14:textId="77777777" w:rsidR="007E34FD" w:rsidRDefault="00000000">
            <w:pPr>
              <w:numPr>
                <w:ilvl w:val="0"/>
                <w:numId w:val="9"/>
              </w:numPr>
              <w:rPr>
                <w:sz w:val="22"/>
                <w:szCs w:val="22"/>
              </w:rPr>
            </w:pPr>
            <w:r>
              <w:rPr>
                <w:sz w:val="22"/>
                <w:szCs w:val="22"/>
              </w:rPr>
              <w:t>geoscientificInformation</w:t>
            </w:r>
          </w:p>
          <w:p w14:paraId="636C20DD" w14:textId="77777777" w:rsidR="007E34FD" w:rsidRDefault="00000000">
            <w:pPr>
              <w:numPr>
                <w:ilvl w:val="0"/>
                <w:numId w:val="9"/>
              </w:numPr>
              <w:rPr>
                <w:sz w:val="22"/>
                <w:szCs w:val="22"/>
              </w:rPr>
            </w:pPr>
            <w:r>
              <w:rPr>
                <w:sz w:val="22"/>
                <w:szCs w:val="22"/>
              </w:rPr>
              <w:t>health</w:t>
            </w:r>
          </w:p>
          <w:p w14:paraId="636C20DE" w14:textId="77777777" w:rsidR="007E34FD" w:rsidRDefault="00000000">
            <w:pPr>
              <w:numPr>
                <w:ilvl w:val="0"/>
                <w:numId w:val="9"/>
              </w:numPr>
              <w:rPr>
                <w:sz w:val="22"/>
                <w:szCs w:val="22"/>
              </w:rPr>
            </w:pPr>
            <w:r>
              <w:rPr>
                <w:sz w:val="22"/>
                <w:szCs w:val="22"/>
              </w:rPr>
              <w:t>imageryBaseMapsEarthCover</w:t>
            </w:r>
          </w:p>
          <w:p w14:paraId="636C20DF" w14:textId="77777777" w:rsidR="007E34FD" w:rsidRDefault="00000000">
            <w:pPr>
              <w:numPr>
                <w:ilvl w:val="0"/>
                <w:numId w:val="9"/>
              </w:numPr>
              <w:rPr>
                <w:sz w:val="22"/>
                <w:szCs w:val="22"/>
              </w:rPr>
            </w:pPr>
            <w:r>
              <w:rPr>
                <w:sz w:val="22"/>
                <w:szCs w:val="22"/>
              </w:rPr>
              <w:t>intelligenceMilitary</w:t>
            </w:r>
          </w:p>
          <w:p w14:paraId="636C20E0" w14:textId="77777777" w:rsidR="007E34FD" w:rsidRDefault="00000000">
            <w:pPr>
              <w:numPr>
                <w:ilvl w:val="0"/>
                <w:numId w:val="9"/>
              </w:numPr>
              <w:rPr>
                <w:sz w:val="22"/>
                <w:szCs w:val="22"/>
              </w:rPr>
            </w:pPr>
            <w:r>
              <w:rPr>
                <w:sz w:val="22"/>
                <w:szCs w:val="22"/>
              </w:rPr>
              <w:t>inlandWaters</w:t>
            </w:r>
          </w:p>
          <w:p w14:paraId="636C20E1" w14:textId="77777777" w:rsidR="007E34FD" w:rsidRDefault="00000000">
            <w:pPr>
              <w:numPr>
                <w:ilvl w:val="0"/>
                <w:numId w:val="9"/>
              </w:numPr>
              <w:rPr>
                <w:sz w:val="22"/>
                <w:szCs w:val="22"/>
              </w:rPr>
            </w:pPr>
            <w:r>
              <w:rPr>
                <w:sz w:val="22"/>
                <w:szCs w:val="22"/>
              </w:rPr>
              <w:t>location</w:t>
            </w:r>
          </w:p>
          <w:p w14:paraId="636C20E2" w14:textId="77777777" w:rsidR="007E34FD" w:rsidRDefault="00000000">
            <w:pPr>
              <w:numPr>
                <w:ilvl w:val="0"/>
                <w:numId w:val="9"/>
              </w:numPr>
              <w:rPr>
                <w:sz w:val="22"/>
                <w:szCs w:val="22"/>
              </w:rPr>
            </w:pPr>
            <w:r>
              <w:rPr>
                <w:sz w:val="22"/>
                <w:szCs w:val="22"/>
              </w:rPr>
              <w:t>oceans</w:t>
            </w:r>
          </w:p>
          <w:p w14:paraId="636C20E3" w14:textId="77777777" w:rsidR="007E34FD" w:rsidRDefault="00000000">
            <w:pPr>
              <w:numPr>
                <w:ilvl w:val="0"/>
                <w:numId w:val="9"/>
              </w:numPr>
              <w:rPr>
                <w:sz w:val="22"/>
                <w:szCs w:val="22"/>
              </w:rPr>
            </w:pPr>
            <w:r>
              <w:rPr>
                <w:sz w:val="22"/>
                <w:szCs w:val="22"/>
              </w:rPr>
              <w:t>planningCadastre</w:t>
            </w:r>
          </w:p>
          <w:p w14:paraId="636C20E4" w14:textId="77777777" w:rsidR="007E34FD" w:rsidRDefault="00000000">
            <w:pPr>
              <w:numPr>
                <w:ilvl w:val="0"/>
                <w:numId w:val="9"/>
              </w:numPr>
              <w:rPr>
                <w:sz w:val="22"/>
                <w:szCs w:val="22"/>
              </w:rPr>
            </w:pPr>
            <w:r>
              <w:rPr>
                <w:sz w:val="22"/>
                <w:szCs w:val="22"/>
              </w:rPr>
              <w:t>society</w:t>
            </w:r>
          </w:p>
          <w:p w14:paraId="636C20E5" w14:textId="77777777" w:rsidR="007E34FD" w:rsidRDefault="00000000">
            <w:pPr>
              <w:numPr>
                <w:ilvl w:val="0"/>
                <w:numId w:val="9"/>
              </w:numPr>
              <w:rPr>
                <w:sz w:val="22"/>
                <w:szCs w:val="22"/>
              </w:rPr>
            </w:pPr>
            <w:r>
              <w:rPr>
                <w:sz w:val="22"/>
                <w:szCs w:val="22"/>
              </w:rPr>
              <w:t>structure</w:t>
            </w:r>
          </w:p>
          <w:p w14:paraId="636C20E6" w14:textId="77777777" w:rsidR="007E34FD" w:rsidRDefault="00000000">
            <w:pPr>
              <w:numPr>
                <w:ilvl w:val="0"/>
                <w:numId w:val="9"/>
              </w:numPr>
              <w:rPr>
                <w:sz w:val="22"/>
                <w:szCs w:val="22"/>
              </w:rPr>
            </w:pPr>
            <w:r>
              <w:rPr>
                <w:sz w:val="22"/>
                <w:szCs w:val="22"/>
              </w:rPr>
              <w:t>transportation</w:t>
            </w:r>
          </w:p>
          <w:p w14:paraId="636C20E7" w14:textId="77777777" w:rsidR="007E34FD" w:rsidRDefault="00000000">
            <w:pPr>
              <w:numPr>
                <w:ilvl w:val="0"/>
                <w:numId w:val="9"/>
              </w:numPr>
              <w:rPr>
                <w:sz w:val="22"/>
                <w:szCs w:val="22"/>
              </w:rPr>
            </w:pPr>
            <w:r>
              <w:rPr>
                <w:sz w:val="22"/>
                <w:szCs w:val="22"/>
              </w:rPr>
              <w:lastRenderedPageBreak/>
              <w:t>utilitiesCommunication</w:t>
            </w:r>
          </w:p>
          <w:p w14:paraId="636C20E8" w14:textId="77777777" w:rsidR="007E34FD" w:rsidRDefault="00000000">
            <w:pPr>
              <w:numPr>
                <w:ilvl w:val="0"/>
                <w:numId w:val="9"/>
              </w:numPr>
              <w:rPr>
                <w:sz w:val="22"/>
                <w:szCs w:val="22"/>
              </w:rPr>
            </w:pPr>
            <w:r>
              <w:rPr>
                <w:sz w:val="22"/>
                <w:szCs w:val="22"/>
              </w:rPr>
              <w:t>extraTerrestrial</w:t>
            </w:r>
          </w:p>
          <w:p w14:paraId="636C20E9" w14:textId="77777777" w:rsidR="007E34FD" w:rsidRDefault="00000000">
            <w:pPr>
              <w:numPr>
                <w:ilvl w:val="0"/>
                <w:numId w:val="9"/>
              </w:numPr>
              <w:rPr>
                <w:sz w:val="22"/>
                <w:szCs w:val="22"/>
              </w:rPr>
            </w:pPr>
            <w:r>
              <w:rPr>
                <w:sz w:val="22"/>
                <w:szCs w:val="22"/>
              </w:rPr>
              <w:t>disaster</w:t>
            </w:r>
          </w:p>
          <w:p w14:paraId="636C20EA" w14:textId="77777777" w:rsidR="007E34FD" w:rsidRDefault="007E34FD">
            <w:pPr>
              <w:rPr>
                <w:sz w:val="22"/>
                <w:szCs w:val="22"/>
              </w:rPr>
            </w:pPr>
          </w:p>
          <w:p w14:paraId="636C20EB" w14:textId="77777777" w:rsidR="007E34FD" w:rsidRDefault="00000000">
            <w:pPr>
              <w:rPr>
                <w:sz w:val="22"/>
                <w:szCs w:val="22"/>
              </w:rPr>
            </w:pPr>
            <w:r>
              <w:rPr>
                <w:sz w:val="22"/>
                <w:szCs w:val="22"/>
              </w:rPr>
              <w:t>This topic information is a high-level classification scheme to assist in the grouping and topic-basedsearch of available geospatial data resources.</w:t>
            </w:r>
          </w:p>
          <w:p w14:paraId="636C20EC" w14:textId="77777777" w:rsidR="007E34FD" w:rsidRDefault="00000000">
            <w:pPr>
              <w:rPr>
                <w:sz w:val="22"/>
                <w:szCs w:val="22"/>
              </w:rPr>
            </w:pPr>
            <w:r>
              <w:rPr>
                <w:sz w:val="22"/>
                <w:szCs w:val="22"/>
              </w:rPr>
              <w:t>Correct categorisation is very important to help users to search and find the resources they</w:t>
            </w:r>
          </w:p>
          <w:p w14:paraId="636C20ED" w14:textId="77777777" w:rsidR="007E34FD" w:rsidRDefault="00000000">
            <w:pPr>
              <w:rPr>
                <w:sz w:val="22"/>
                <w:szCs w:val="22"/>
              </w:rPr>
            </w:pPr>
            <w:r>
              <w:rPr>
                <w:sz w:val="22"/>
                <w:szCs w:val="22"/>
              </w:rPr>
              <w:t xml:space="preserve">are looking for. </w:t>
            </w:r>
          </w:p>
          <w:p w14:paraId="636C20EE" w14:textId="77777777" w:rsidR="007E34FD" w:rsidRDefault="007E34FD">
            <w:pPr>
              <w:rPr>
                <w:sz w:val="22"/>
                <w:szCs w:val="22"/>
              </w:rPr>
            </w:pPr>
          </w:p>
          <w:p w14:paraId="636C20EF" w14:textId="77777777" w:rsidR="007E34FD" w:rsidRDefault="00000000">
            <w:pPr>
              <w:rPr>
                <w:sz w:val="22"/>
                <w:szCs w:val="22"/>
              </w:rPr>
            </w:pPr>
            <w:r>
              <w:rPr>
                <w:sz w:val="22"/>
                <w:szCs w:val="22"/>
              </w:rPr>
              <w:t>Properties in the xml file (ISO/TS 19139 path):</w:t>
            </w:r>
          </w:p>
          <w:p w14:paraId="636C20F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identificationInfo[1]/*/topicCategory</w:t>
            </w:r>
          </w:p>
          <w:p w14:paraId="636C20F1" w14:textId="77777777" w:rsidR="007E34FD" w:rsidRDefault="007E34FD">
            <w:pPr>
              <w:rPr>
                <w:rFonts w:ascii="Courier New" w:eastAsia="Courier New" w:hAnsi="Courier New" w:cs="Courier New"/>
                <w:sz w:val="22"/>
                <w:szCs w:val="22"/>
              </w:rPr>
            </w:pPr>
          </w:p>
          <w:p w14:paraId="636C20F2" w14:textId="77777777" w:rsidR="007E34FD" w:rsidRDefault="00000000">
            <w:pPr>
              <w:rPr>
                <w:sz w:val="22"/>
                <w:szCs w:val="22"/>
              </w:rPr>
            </w:pPr>
            <w:r>
              <w:rPr>
                <w:sz w:val="22"/>
                <w:szCs w:val="22"/>
              </w:rPr>
              <w:t xml:space="preserve">Elements in the ISO 19115-1 (2014) standard: </w:t>
            </w:r>
          </w:p>
          <w:p w14:paraId="636C20F3" w14:textId="77777777" w:rsidR="007E34FD" w:rsidRDefault="00000000">
            <w:pPr>
              <w:rPr>
                <w:sz w:val="22"/>
                <w:szCs w:val="22"/>
              </w:rPr>
            </w:pPr>
            <w:r>
              <w:rPr>
                <w:rFonts w:ascii="Courier New" w:eastAsia="Courier New" w:hAnsi="Courier New" w:cs="Courier New"/>
                <w:sz w:val="22"/>
                <w:szCs w:val="22"/>
              </w:rPr>
              <w:t>MD_Metadata.identificationInfo &gt; MD_DataIdentification.topicCategory &gt; MD_TopicCategoryCode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F4" w14:textId="77777777" w:rsidR="007E34FD" w:rsidRDefault="00000000">
            <w:pPr>
              <w:ind w:left="-120"/>
              <w:rPr>
                <w:sz w:val="22"/>
                <w:szCs w:val="22"/>
              </w:rPr>
            </w:pPr>
            <w:r>
              <w:rPr>
                <w:sz w:val="22"/>
                <w:szCs w:val="22"/>
              </w:rPr>
              <w:lastRenderedPageBreak/>
              <w:t>M/1..n</w:t>
            </w:r>
          </w:p>
        </w:tc>
      </w:tr>
      <w:tr w:rsidR="007E34FD" w14:paraId="636C2111"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F6" w14:textId="77777777" w:rsidR="007E34FD" w:rsidRDefault="00000000">
            <w:pPr>
              <w:ind w:left="-120"/>
              <w:rPr>
                <w:sz w:val="22"/>
                <w:szCs w:val="22"/>
              </w:rPr>
            </w:pPr>
            <w:r>
              <w:rPr>
                <w:sz w:val="22"/>
                <w:szCs w:val="22"/>
              </w:rPr>
              <w:t>7</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F7" w14:textId="77777777" w:rsidR="007E34FD" w:rsidRDefault="00000000">
            <w:pPr>
              <w:ind w:left="-120"/>
              <w:rPr>
                <w:sz w:val="22"/>
                <w:szCs w:val="22"/>
              </w:rPr>
            </w:pPr>
            <w:r>
              <w:rPr>
                <w:b/>
                <w:sz w:val="22"/>
                <w:szCs w:val="22"/>
              </w:rPr>
              <w:t xml:space="preserve">Keywords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F8" w14:textId="77777777" w:rsidR="007E34FD" w:rsidRDefault="00000000">
            <w:pPr>
              <w:ind w:left="-120"/>
              <w:rPr>
                <w:sz w:val="22"/>
                <w:szCs w:val="22"/>
              </w:rPr>
            </w:pPr>
            <w:r>
              <w:rPr>
                <w:b/>
                <w:sz w:val="22"/>
                <w:szCs w:val="22"/>
              </w:rPr>
              <w:t xml:space="preserve">Keyword &gt; Keyword value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0F9" w14:textId="77777777" w:rsidR="007E34FD" w:rsidRDefault="00000000">
            <w:pPr>
              <w:ind w:left="-120"/>
              <w:rPr>
                <w:i/>
                <w:sz w:val="22"/>
                <w:szCs w:val="22"/>
              </w:rPr>
            </w:pPr>
            <w:r>
              <w:rPr>
                <w:i/>
                <w:sz w:val="22"/>
                <w:szCs w:val="22"/>
              </w:rPr>
              <w:t>Commonly used word(s) or formalised word(s) or phrase(s) used to describe the subject</w:t>
            </w:r>
          </w:p>
          <w:p w14:paraId="636C20FA" w14:textId="77777777" w:rsidR="007E34FD" w:rsidRDefault="007E34FD">
            <w:pPr>
              <w:ind w:left="-120"/>
              <w:rPr>
                <w:i/>
                <w:sz w:val="22"/>
                <w:szCs w:val="22"/>
              </w:rPr>
            </w:pPr>
          </w:p>
          <w:p w14:paraId="636C20FB" w14:textId="77777777" w:rsidR="007E34FD" w:rsidRDefault="00000000">
            <w:pPr>
              <w:rPr>
                <w:sz w:val="22"/>
                <w:szCs w:val="22"/>
              </w:rPr>
            </w:pPr>
            <w:r>
              <w:rPr>
                <w:sz w:val="22"/>
                <w:szCs w:val="22"/>
              </w:rPr>
              <w:t>The INSPIRE Metadata Regulation 1205/2008/EC mandate the presence of at least one keyword to describe the dataset.</w:t>
            </w:r>
          </w:p>
          <w:p w14:paraId="636C20FC" w14:textId="77777777" w:rsidR="007E34FD" w:rsidRDefault="007E34FD">
            <w:pPr>
              <w:rPr>
                <w:sz w:val="22"/>
                <w:szCs w:val="22"/>
              </w:rPr>
            </w:pPr>
          </w:p>
          <w:p w14:paraId="636C20FD" w14:textId="77777777" w:rsidR="007E34FD" w:rsidRDefault="00000000">
            <w:pPr>
              <w:rPr>
                <w:sz w:val="22"/>
                <w:szCs w:val="22"/>
              </w:rPr>
            </w:pPr>
            <w:r>
              <w:rPr>
                <w:sz w:val="22"/>
                <w:szCs w:val="22"/>
              </w:rPr>
              <w:t>An INSPIRE Keyword is defined by:</w:t>
            </w:r>
          </w:p>
          <w:p w14:paraId="636C20FE" w14:textId="77777777" w:rsidR="007E34FD" w:rsidRDefault="00000000">
            <w:pPr>
              <w:numPr>
                <w:ilvl w:val="0"/>
                <w:numId w:val="15"/>
              </w:numPr>
              <w:rPr>
                <w:sz w:val="22"/>
                <w:szCs w:val="22"/>
              </w:rPr>
            </w:pPr>
            <w:r>
              <w:rPr>
                <w:sz w:val="22"/>
                <w:szCs w:val="22"/>
              </w:rPr>
              <w:t>a keyword value (see 2.4.1), which in ISO standard is referred to as “Keyword”;</w:t>
            </w:r>
          </w:p>
          <w:p w14:paraId="636C20FF" w14:textId="77777777" w:rsidR="007E34FD" w:rsidRDefault="00000000">
            <w:pPr>
              <w:numPr>
                <w:ilvl w:val="0"/>
                <w:numId w:val="15"/>
              </w:numPr>
              <w:rPr>
                <w:sz w:val="22"/>
                <w:szCs w:val="22"/>
              </w:rPr>
            </w:pPr>
            <w:r>
              <w:rPr>
                <w:sz w:val="22"/>
                <w:szCs w:val="22"/>
              </w:rPr>
              <w:t>an optional originating controlled vocabulary (see 2.4.2), which in ISO standard is referred to as “Thesaurus”.</w:t>
            </w:r>
          </w:p>
          <w:p w14:paraId="636C2100" w14:textId="77777777" w:rsidR="007E34FD" w:rsidRDefault="00000000">
            <w:pPr>
              <w:numPr>
                <w:ilvl w:val="0"/>
                <w:numId w:val="15"/>
              </w:numPr>
              <w:rPr>
                <w:sz w:val="22"/>
                <w:szCs w:val="22"/>
              </w:rPr>
            </w:pPr>
            <w:r>
              <w:rPr>
                <w:sz w:val="22"/>
                <w:szCs w:val="22"/>
              </w:rPr>
              <w:t>It is possible to add as many keywords as relevant to the resource.</w:t>
            </w:r>
          </w:p>
          <w:p w14:paraId="636C2101" w14:textId="77777777" w:rsidR="007E34FD" w:rsidRDefault="007E34FD">
            <w:pPr>
              <w:rPr>
                <w:sz w:val="22"/>
                <w:szCs w:val="22"/>
              </w:rPr>
            </w:pPr>
          </w:p>
          <w:p w14:paraId="636C2102" w14:textId="77777777" w:rsidR="007E34FD" w:rsidRDefault="00000000">
            <w:pPr>
              <w:rPr>
                <w:sz w:val="22"/>
                <w:szCs w:val="22"/>
              </w:rPr>
            </w:pPr>
            <w:r>
              <w:rPr>
                <w:sz w:val="22"/>
                <w:szCs w:val="22"/>
              </w:rPr>
              <w:t>If only one keyword is used, then for spatial dataset or spatial dataset series, the keyword:</w:t>
            </w:r>
          </w:p>
          <w:p w14:paraId="636C2103" w14:textId="77777777" w:rsidR="007E34FD" w:rsidRDefault="00000000">
            <w:pPr>
              <w:numPr>
                <w:ilvl w:val="0"/>
                <w:numId w:val="8"/>
              </w:numPr>
              <w:rPr>
                <w:sz w:val="22"/>
                <w:szCs w:val="22"/>
              </w:rPr>
            </w:pPr>
            <w:r>
              <w:rPr>
                <w:sz w:val="22"/>
                <w:szCs w:val="22"/>
              </w:rPr>
              <w:t>shall describe the relevant INSPIRE Spatial Data Theme (as defined in Annex I, II and III of the INSPIRE Directive)</w:t>
            </w:r>
          </w:p>
          <w:p w14:paraId="636C2104" w14:textId="77777777" w:rsidR="007E34FD" w:rsidRDefault="00000000">
            <w:pPr>
              <w:numPr>
                <w:ilvl w:val="0"/>
                <w:numId w:val="8"/>
              </w:numPr>
              <w:rPr>
                <w:sz w:val="22"/>
                <w:szCs w:val="22"/>
              </w:rPr>
            </w:pPr>
            <w:r>
              <w:rPr>
                <w:sz w:val="22"/>
                <w:szCs w:val="22"/>
              </w:rPr>
              <w:t>shall be expressed in the language of the metadata for the 34 INSPIRE Spatial Data Themes (please use the terms in each of the official languages in which the INSPIRE Directive has been translated) or neutral language values such as a URI.</w:t>
            </w:r>
          </w:p>
          <w:p w14:paraId="636C2105" w14:textId="77777777" w:rsidR="007E34FD" w:rsidRDefault="007E34FD">
            <w:pPr>
              <w:rPr>
                <w:sz w:val="22"/>
                <w:szCs w:val="22"/>
              </w:rPr>
            </w:pPr>
          </w:p>
          <w:p w14:paraId="636C2106" w14:textId="77777777" w:rsidR="007E34FD" w:rsidRDefault="00000000">
            <w:pPr>
              <w:rPr>
                <w:sz w:val="22"/>
                <w:szCs w:val="22"/>
              </w:rPr>
            </w:pPr>
            <w:r>
              <w:rPr>
                <w:sz w:val="22"/>
                <w:szCs w:val="22"/>
              </w:rPr>
              <w:t>The keyword value is a commonly used word, formalised word or phrase used to describe the</w:t>
            </w:r>
          </w:p>
          <w:p w14:paraId="636C2107" w14:textId="77777777" w:rsidR="007E34FD" w:rsidRDefault="00000000">
            <w:pPr>
              <w:rPr>
                <w:sz w:val="22"/>
                <w:szCs w:val="22"/>
              </w:rPr>
            </w:pPr>
            <w:r>
              <w:rPr>
                <w:sz w:val="22"/>
                <w:szCs w:val="22"/>
              </w:rPr>
              <w:t>subject. While the topic category is too coarse for detailed queries, keywords help to narrow</w:t>
            </w:r>
          </w:p>
          <w:p w14:paraId="636C2108" w14:textId="77777777" w:rsidR="007E34FD" w:rsidRDefault="00000000">
            <w:pPr>
              <w:rPr>
                <w:sz w:val="22"/>
                <w:szCs w:val="22"/>
              </w:rPr>
            </w:pPr>
            <w:r>
              <w:rPr>
                <w:sz w:val="22"/>
                <w:szCs w:val="22"/>
              </w:rPr>
              <w:t>a full-text search, and they allow for structured keyword search</w:t>
            </w:r>
          </w:p>
          <w:p w14:paraId="636C2109" w14:textId="77777777" w:rsidR="007E34FD" w:rsidRDefault="007E34FD">
            <w:pPr>
              <w:rPr>
                <w:sz w:val="22"/>
                <w:szCs w:val="22"/>
              </w:rPr>
            </w:pPr>
          </w:p>
          <w:p w14:paraId="636C210A" w14:textId="77777777" w:rsidR="007E34FD" w:rsidRDefault="00000000">
            <w:pPr>
              <w:rPr>
                <w:sz w:val="22"/>
                <w:szCs w:val="22"/>
              </w:rPr>
            </w:pPr>
            <w:r>
              <w:rPr>
                <w:sz w:val="22"/>
                <w:szCs w:val="22"/>
              </w:rPr>
              <w:t>Properties in the xml file (ISO/TS 19139 path):</w:t>
            </w:r>
          </w:p>
          <w:p w14:paraId="636C210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identificationInfo[1]/*/descriptiveKeywords/*/keyword</w:t>
            </w:r>
          </w:p>
          <w:p w14:paraId="636C210C" w14:textId="77777777" w:rsidR="007E34FD" w:rsidRDefault="007E34FD">
            <w:pPr>
              <w:rPr>
                <w:rFonts w:ascii="Courier New" w:eastAsia="Courier New" w:hAnsi="Courier New" w:cs="Courier New"/>
                <w:sz w:val="22"/>
                <w:szCs w:val="22"/>
              </w:rPr>
            </w:pPr>
          </w:p>
          <w:p w14:paraId="636C210D" w14:textId="77777777" w:rsidR="007E34FD" w:rsidRDefault="00000000">
            <w:pPr>
              <w:rPr>
                <w:sz w:val="22"/>
                <w:szCs w:val="22"/>
              </w:rPr>
            </w:pPr>
            <w:r>
              <w:rPr>
                <w:sz w:val="22"/>
                <w:szCs w:val="22"/>
              </w:rPr>
              <w:t xml:space="preserve">Elements in the ISO 19115-1 (2014) standard: </w:t>
            </w:r>
          </w:p>
          <w:p w14:paraId="636C210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 &gt;MD_DataIdentification&gt; descriptiveKeywords</w:t>
            </w:r>
          </w:p>
          <w:p w14:paraId="636C210F" w14:textId="77777777" w:rsidR="007E34FD" w:rsidRDefault="00000000">
            <w:pPr>
              <w:rPr>
                <w:i/>
                <w:sz w:val="22"/>
                <w:szCs w:val="22"/>
              </w:rPr>
            </w:pPr>
            <w:r>
              <w:rPr>
                <w:rFonts w:ascii="Courier New" w:eastAsia="Courier New" w:hAnsi="Courier New" w:cs="Courier New"/>
                <w:sz w:val="22"/>
                <w:szCs w:val="22"/>
              </w:rPr>
              <w:t>&gt;MD_Keywords</w:t>
            </w:r>
            <w:r>
              <w:rPr>
                <w:sz w:val="22"/>
                <w:szCs w:val="22"/>
              </w:rPr>
              <w:t xml:space="preserve"> </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10" w14:textId="77777777" w:rsidR="007E34FD" w:rsidRDefault="00000000">
            <w:pPr>
              <w:ind w:left="-120"/>
              <w:rPr>
                <w:i/>
                <w:sz w:val="22"/>
                <w:szCs w:val="22"/>
              </w:rPr>
            </w:pPr>
            <w:r>
              <w:rPr>
                <w:sz w:val="22"/>
                <w:szCs w:val="22"/>
              </w:rPr>
              <w:lastRenderedPageBreak/>
              <w:t>M/1..n</w:t>
            </w:r>
          </w:p>
        </w:tc>
      </w:tr>
      <w:tr w:rsidR="007E34FD" w14:paraId="636C2133" w14:textId="77777777" w:rsidTr="007E34FD">
        <w:trPr>
          <w:trHeight w:val="100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12" w14:textId="77777777" w:rsidR="007E34FD" w:rsidRDefault="00000000">
            <w:pPr>
              <w:ind w:left="-120"/>
              <w:rPr>
                <w:sz w:val="22"/>
                <w:szCs w:val="22"/>
              </w:rPr>
            </w:pPr>
            <w:r>
              <w:rPr>
                <w:sz w:val="22"/>
                <w:szCs w:val="22"/>
              </w:rPr>
              <w:t>8</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13" w14:textId="77777777" w:rsidR="007E34FD" w:rsidRDefault="00000000">
            <w:pPr>
              <w:ind w:left="-120"/>
              <w:rPr>
                <w:b/>
                <w:sz w:val="22"/>
                <w:szCs w:val="22"/>
              </w:rPr>
            </w:pPr>
            <w:r>
              <w:rPr>
                <w:b/>
                <w:sz w:val="22"/>
                <w:szCs w:val="22"/>
              </w:rPr>
              <w:t xml:space="preserve">Keywords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14" w14:textId="77777777" w:rsidR="007E34FD" w:rsidRDefault="00000000">
            <w:pPr>
              <w:ind w:left="-120"/>
              <w:rPr>
                <w:sz w:val="22"/>
                <w:szCs w:val="22"/>
              </w:rPr>
            </w:pPr>
            <w:r>
              <w:rPr>
                <w:b/>
                <w:sz w:val="22"/>
                <w:szCs w:val="22"/>
              </w:rPr>
              <w:t>Keyword &gt; Originating controlled vocabulary</w:t>
            </w:r>
            <w:r>
              <w:rPr>
                <w:sz w:val="22"/>
                <w:szCs w:val="22"/>
              </w:rPr>
              <w:t xml:space="preserve"> (C)</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15" w14:textId="77777777" w:rsidR="007E34FD" w:rsidRDefault="00000000">
            <w:pPr>
              <w:ind w:left="-120"/>
              <w:rPr>
                <w:i/>
                <w:sz w:val="22"/>
                <w:szCs w:val="22"/>
              </w:rPr>
            </w:pPr>
            <w:r>
              <w:rPr>
                <w:i/>
                <w:sz w:val="22"/>
                <w:szCs w:val="22"/>
              </w:rPr>
              <w:t>Name of the formally registered thesaurus or a similar authoritative source of keywords</w:t>
            </w:r>
          </w:p>
          <w:p w14:paraId="636C2116" w14:textId="77777777" w:rsidR="007E34FD" w:rsidRDefault="007E34FD">
            <w:pPr>
              <w:ind w:left="-120"/>
              <w:rPr>
                <w:sz w:val="22"/>
                <w:szCs w:val="22"/>
              </w:rPr>
            </w:pPr>
          </w:p>
          <w:p w14:paraId="636C2117" w14:textId="77777777" w:rsidR="007E34FD" w:rsidRDefault="00000000">
            <w:pPr>
              <w:rPr>
                <w:sz w:val="22"/>
                <w:szCs w:val="22"/>
              </w:rPr>
            </w:pPr>
            <w:r>
              <w:rPr>
                <w:sz w:val="22"/>
                <w:szCs w:val="22"/>
              </w:rPr>
              <w:t>Mandatory if the keyword value originates from a</w:t>
            </w:r>
          </w:p>
          <w:p w14:paraId="636C2118" w14:textId="77777777" w:rsidR="007E34FD" w:rsidRDefault="00000000">
            <w:pPr>
              <w:rPr>
                <w:sz w:val="22"/>
                <w:szCs w:val="22"/>
              </w:rPr>
            </w:pPr>
            <w:r>
              <w:rPr>
                <w:sz w:val="22"/>
                <w:szCs w:val="22"/>
              </w:rPr>
              <w:t xml:space="preserve">controlled vocabulary (Conditional). </w:t>
            </w:r>
          </w:p>
          <w:p w14:paraId="636C2119" w14:textId="77777777" w:rsidR="007E34FD" w:rsidRDefault="007E34FD">
            <w:pPr>
              <w:rPr>
                <w:sz w:val="22"/>
                <w:szCs w:val="22"/>
              </w:rPr>
            </w:pPr>
          </w:p>
          <w:p w14:paraId="636C211A" w14:textId="77777777" w:rsidR="007E34FD" w:rsidRDefault="00000000">
            <w:pPr>
              <w:rPr>
                <w:sz w:val="22"/>
                <w:szCs w:val="22"/>
              </w:rPr>
            </w:pPr>
            <w:r>
              <w:rPr>
                <w:sz w:val="22"/>
                <w:szCs w:val="22"/>
              </w:rPr>
              <w:t>If the keyword value originates from a controlled vocabulary (thesaurus, ontology), for example, GEMET - Concepts, the citation of the originating controlled vocabulary shall be provided.</w:t>
            </w:r>
          </w:p>
          <w:p w14:paraId="636C211B" w14:textId="77777777" w:rsidR="007E34FD" w:rsidRDefault="007E34FD">
            <w:pPr>
              <w:rPr>
                <w:sz w:val="22"/>
                <w:szCs w:val="22"/>
              </w:rPr>
            </w:pPr>
          </w:p>
          <w:p w14:paraId="636C211C" w14:textId="77777777" w:rsidR="007E34FD" w:rsidRDefault="00000000">
            <w:pPr>
              <w:rPr>
                <w:sz w:val="22"/>
                <w:szCs w:val="22"/>
              </w:rPr>
            </w:pPr>
            <w:r>
              <w:rPr>
                <w:sz w:val="22"/>
                <w:szCs w:val="22"/>
              </w:rPr>
              <w:t>The thesaurusName identification shall include at least the title and a reference date (date of publication, date of last revision or of creation)</w:t>
            </w:r>
          </w:p>
          <w:p w14:paraId="636C211D" w14:textId="77777777" w:rsidR="007E34FD" w:rsidRDefault="00000000">
            <w:pPr>
              <w:rPr>
                <w:sz w:val="22"/>
                <w:szCs w:val="22"/>
              </w:rPr>
            </w:pPr>
            <w:r>
              <w:rPr>
                <w:sz w:val="22"/>
                <w:szCs w:val="22"/>
              </w:rPr>
              <w:t>of the originating controlled vocabulary.</w:t>
            </w:r>
          </w:p>
          <w:p w14:paraId="636C211E" w14:textId="77777777" w:rsidR="007E34FD" w:rsidRDefault="007E34FD">
            <w:pPr>
              <w:rPr>
                <w:sz w:val="22"/>
                <w:szCs w:val="22"/>
              </w:rPr>
            </w:pPr>
          </w:p>
          <w:p w14:paraId="636C211F" w14:textId="77777777" w:rsidR="007E34FD" w:rsidRDefault="00000000">
            <w:pPr>
              <w:rPr>
                <w:sz w:val="22"/>
                <w:szCs w:val="22"/>
              </w:rPr>
            </w:pPr>
            <w:r>
              <w:rPr>
                <w:sz w:val="22"/>
                <w:szCs w:val="22"/>
              </w:rPr>
              <w:t>Properties in the xml file (ISO/TS 19139 path):</w:t>
            </w:r>
          </w:p>
          <w:p w14:paraId="636C212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identificationInfo[1]/*/descriptiveKeywords/*/thesaurusName</w:t>
            </w:r>
          </w:p>
          <w:p w14:paraId="636C2121" w14:textId="77777777" w:rsidR="007E34FD" w:rsidRDefault="007E34FD">
            <w:pPr>
              <w:rPr>
                <w:rFonts w:ascii="Courier New" w:eastAsia="Courier New" w:hAnsi="Courier New" w:cs="Courier New"/>
                <w:sz w:val="22"/>
                <w:szCs w:val="22"/>
              </w:rPr>
            </w:pPr>
          </w:p>
          <w:p w14:paraId="636C2122" w14:textId="77777777" w:rsidR="007E34FD" w:rsidRDefault="00000000">
            <w:pPr>
              <w:rPr>
                <w:sz w:val="22"/>
                <w:szCs w:val="22"/>
              </w:rPr>
            </w:pPr>
            <w:r>
              <w:rPr>
                <w:sz w:val="22"/>
                <w:szCs w:val="22"/>
              </w:rPr>
              <w:t>Elements in the ISO 19115-1 (2014) standard:</w:t>
            </w:r>
          </w:p>
          <w:p w14:paraId="636C2123" w14:textId="77777777" w:rsidR="007E34FD" w:rsidRDefault="007E34FD">
            <w:pPr>
              <w:rPr>
                <w:rFonts w:ascii="Courier New" w:eastAsia="Courier New" w:hAnsi="Courier New" w:cs="Courier New"/>
                <w:b/>
                <w:sz w:val="22"/>
                <w:szCs w:val="22"/>
              </w:rPr>
            </w:pPr>
          </w:p>
          <w:p w14:paraId="636C2124" w14:textId="77777777" w:rsidR="007E34FD" w:rsidRDefault="00000000">
            <w:pPr>
              <w:rPr>
                <w:sz w:val="22"/>
                <w:szCs w:val="22"/>
              </w:rPr>
            </w:pPr>
            <w:r>
              <w:rPr>
                <w:sz w:val="22"/>
                <w:szCs w:val="22"/>
              </w:rPr>
              <w:t>The controlled vocabulary is described through the thesaurusName property of the instance of descriptiveKeywords to which the</w:t>
            </w:r>
          </w:p>
          <w:p w14:paraId="636C2125" w14:textId="77777777" w:rsidR="007E34FD" w:rsidRDefault="00000000">
            <w:pPr>
              <w:rPr>
                <w:sz w:val="22"/>
                <w:szCs w:val="22"/>
              </w:rPr>
            </w:pPr>
            <w:r>
              <w:rPr>
                <w:sz w:val="22"/>
                <w:szCs w:val="22"/>
              </w:rPr>
              <w:t>keyword pertains:</w:t>
            </w:r>
          </w:p>
          <w:p w14:paraId="636C2126" w14:textId="77777777" w:rsidR="007E34FD" w:rsidRDefault="007E34FD">
            <w:pPr>
              <w:rPr>
                <w:sz w:val="22"/>
                <w:szCs w:val="22"/>
              </w:rPr>
            </w:pPr>
          </w:p>
          <w:p w14:paraId="636C2127" w14:textId="77777777" w:rsidR="007E34FD" w:rsidRDefault="00000000">
            <w:pPr>
              <w:rPr>
                <w:b/>
                <w:sz w:val="22"/>
                <w:szCs w:val="22"/>
              </w:rPr>
            </w:pPr>
            <w:r>
              <w:rPr>
                <w:b/>
                <w:sz w:val="22"/>
                <w:szCs w:val="22"/>
              </w:rPr>
              <w:t>Example</w:t>
            </w:r>
          </w:p>
          <w:p w14:paraId="636C2128" w14:textId="77777777" w:rsidR="007E34FD" w:rsidRDefault="00000000">
            <w:pPr>
              <w:rPr>
                <w:sz w:val="22"/>
                <w:szCs w:val="22"/>
              </w:rPr>
            </w:pPr>
            <w:r>
              <w:rPr>
                <w:sz w:val="22"/>
                <w:szCs w:val="22"/>
              </w:rPr>
              <w:t>descriptiveKeywords: (</w:t>
            </w:r>
            <w:r>
              <w:rPr>
                <w:rFonts w:ascii="Courier New" w:eastAsia="Courier New" w:hAnsi="Courier New" w:cs="Courier New"/>
                <w:b/>
                <w:sz w:val="22"/>
                <w:szCs w:val="22"/>
              </w:rPr>
              <w:t>MD_Keywords</w:t>
            </w:r>
            <w:r>
              <w:rPr>
                <w:sz w:val="22"/>
                <w:szCs w:val="22"/>
              </w:rPr>
              <w:t>)</w:t>
            </w:r>
          </w:p>
          <w:p w14:paraId="636C2129" w14:textId="77777777" w:rsidR="007E34FD" w:rsidRDefault="00000000">
            <w:pPr>
              <w:rPr>
                <w:sz w:val="22"/>
                <w:szCs w:val="22"/>
              </w:rPr>
            </w:pPr>
            <w:r>
              <w:rPr>
                <w:sz w:val="22"/>
                <w:szCs w:val="22"/>
              </w:rPr>
              <w:t xml:space="preserve">  keyword: BOUNDARIES Administrative</w:t>
            </w:r>
          </w:p>
          <w:p w14:paraId="636C212A" w14:textId="77777777" w:rsidR="007E34FD" w:rsidRDefault="00000000">
            <w:pPr>
              <w:rPr>
                <w:sz w:val="22"/>
                <w:szCs w:val="22"/>
              </w:rPr>
            </w:pPr>
            <w:r>
              <w:rPr>
                <w:sz w:val="22"/>
                <w:szCs w:val="22"/>
              </w:rPr>
              <w:lastRenderedPageBreak/>
              <w:t xml:space="preserve">  keyword: INDUSTRY Mining Exploration</w:t>
            </w:r>
          </w:p>
          <w:p w14:paraId="636C212B" w14:textId="77777777" w:rsidR="007E34FD" w:rsidRDefault="00000000">
            <w:pPr>
              <w:rPr>
                <w:sz w:val="22"/>
                <w:szCs w:val="22"/>
              </w:rPr>
            </w:pPr>
            <w:r>
              <w:rPr>
                <w:sz w:val="22"/>
                <w:szCs w:val="22"/>
              </w:rPr>
              <w:t xml:space="preserve">  keyword: MINERALS Exploration</w:t>
            </w:r>
          </w:p>
          <w:p w14:paraId="636C212C" w14:textId="77777777" w:rsidR="007E34FD" w:rsidRDefault="00000000">
            <w:pPr>
              <w:rPr>
                <w:sz w:val="22"/>
                <w:szCs w:val="22"/>
              </w:rPr>
            </w:pPr>
            <w:r>
              <w:rPr>
                <w:sz w:val="22"/>
                <w:szCs w:val="22"/>
              </w:rPr>
              <w:t xml:space="preserve">  thesaurusName: (</w:t>
            </w:r>
            <w:r>
              <w:rPr>
                <w:rFonts w:ascii="Courier New" w:eastAsia="Courier New" w:hAnsi="Courier New" w:cs="Courier New"/>
                <w:b/>
                <w:sz w:val="22"/>
                <w:szCs w:val="22"/>
              </w:rPr>
              <w:t>CI_Citation</w:t>
            </w:r>
            <w:r>
              <w:rPr>
                <w:sz w:val="22"/>
                <w:szCs w:val="22"/>
              </w:rPr>
              <w:t>)</w:t>
            </w:r>
          </w:p>
          <w:p w14:paraId="636C212D" w14:textId="77777777" w:rsidR="007E34FD" w:rsidRDefault="00000000">
            <w:pPr>
              <w:rPr>
                <w:sz w:val="22"/>
                <w:szCs w:val="22"/>
              </w:rPr>
            </w:pPr>
            <w:r>
              <w:rPr>
                <w:sz w:val="22"/>
                <w:szCs w:val="22"/>
              </w:rPr>
              <w:t xml:space="preserve">    title: ANZLIC Search Words</w:t>
            </w:r>
          </w:p>
          <w:p w14:paraId="636C212E" w14:textId="77777777" w:rsidR="007E34FD" w:rsidRDefault="00000000">
            <w:pPr>
              <w:rPr>
                <w:sz w:val="22"/>
                <w:szCs w:val="22"/>
              </w:rPr>
            </w:pPr>
            <w:r>
              <w:rPr>
                <w:sz w:val="22"/>
                <w:szCs w:val="22"/>
              </w:rPr>
              <w:t xml:space="preserve">    date: (</w:t>
            </w:r>
            <w:r>
              <w:rPr>
                <w:rFonts w:ascii="Courier New" w:eastAsia="Courier New" w:hAnsi="Courier New" w:cs="Courier New"/>
                <w:b/>
                <w:sz w:val="22"/>
                <w:szCs w:val="22"/>
              </w:rPr>
              <w:t>CI_Date</w:t>
            </w:r>
            <w:r>
              <w:rPr>
                <w:sz w:val="22"/>
                <w:szCs w:val="22"/>
              </w:rPr>
              <w:t>)</w:t>
            </w:r>
          </w:p>
          <w:p w14:paraId="636C212F" w14:textId="77777777" w:rsidR="007E34FD" w:rsidRDefault="00000000">
            <w:pPr>
              <w:rPr>
                <w:sz w:val="22"/>
                <w:szCs w:val="22"/>
              </w:rPr>
            </w:pPr>
            <w:r>
              <w:rPr>
                <w:sz w:val="22"/>
                <w:szCs w:val="22"/>
              </w:rPr>
              <w:t xml:space="preserve">      date: 1996-07</w:t>
            </w:r>
          </w:p>
          <w:p w14:paraId="636C2130" w14:textId="77777777" w:rsidR="007E34FD" w:rsidRDefault="00000000">
            <w:pPr>
              <w:rPr>
                <w:sz w:val="22"/>
                <w:szCs w:val="22"/>
              </w:rPr>
            </w:pPr>
            <w:r>
              <w:rPr>
                <w:sz w:val="22"/>
                <w:szCs w:val="22"/>
              </w:rPr>
              <w:t xml:space="preserve">      dateType: (</w:t>
            </w:r>
            <w:r>
              <w:rPr>
                <w:rFonts w:ascii="Courier New" w:eastAsia="Courier New" w:hAnsi="Courier New" w:cs="Courier New"/>
                <w:b/>
                <w:sz w:val="22"/>
                <w:szCs w:val="22"/>
              </w:rPr>
              <w:t>CI_DateTypeCode</w:t>
            </w:r>
            <w:r>
              <w:rPr>
                <w:sz w:val="22"/>
                <w:szCs w:val="22"/>
              </w:rPr>
              <w:t>) publication</w:t>
            </w:r>
          </w:p>
          <w:p w14:paraId="636C2131" w14:textId="77777777" w:rsidR="007E34FD" w:rsidRDefault="007E34FD">
            <w:pPr>
              <w:rPr>
                <w:rFonts w:ascii="Courier New" w:eastAsia="Courier New" w:hAnsi="Courier New" w:cs="Courier New"/>
                <w:sz w:val="22"/>
                <w:szCs w:val="22"/>
              </w:rPr>
            </w:pP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32" w14:textId="77777777" w:rsidR="007E34FD" w:rsidRDefault="00000000">
            <w:pPr>
              <w:ind w:left="-120"/>
              <w:rPr>
                <w:i/>
                <w:sz w:val="22"/>
                <w:szCs w:val="22"/>
              </w:rPr>
            </w:pPr>
            <w:r>
              <w:rPr>
                <w:sz w:val="22"/>
                <w:szCs w:val="22"/>
              </w:rPr>
              <w:lastRenderedPageBreak/>
              <w:t>C/0..n</w:t>
            </w:r>
          </w:p>
        </w:tc>
      </w:tr>
      <w:tr w:rsidR="007E34FD" w14:paraId="636C2151" w14:textId="77777777" w:rsidTr="007E34FD">
        <w:trPr>
          <w:trHeight w:val="205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34" w14:textId="77777777" w:rsidR="007E34FD" w:rsidRDefault="00000000">
            <w:pPr>
              <w:ind w:left="-120"/>
              <w:rPr>
                <w:sz w:val="22"/>
                <w:szCs w:val="22"/>
              </w:rPr>
            </w:pPr>
            <w:r>
              <w:rPr>
                <w:sz w:val="22"/>
                <w:szCs w:val="22"/>
              </w:rPr>
              <w:t>9</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35" w14:textId="77777777" w:rsidR="007E34FD" w:rsidRDefault="00000000">
            <w:pPr>
              <w:ind w:left="-120"/>
              <w:rPr>
                <w:b/>
                <w:sz w:val="22"/>
                <w:szCs w:val="22"/>
              </w:rPr>
            </w:pPr>
            <w:r>
              <w:rPr>
                <w:b/>
                <w:sz w:val="22"/>
                <w:szCs w:val="22"/>
              </w:rPr>
              <w:t>Geographic location of the</w:t>
            </w:r>
          </w:p>
          <w:p w14:paraId="636C2136" w14:textId="77777777" w:rsidR="007E34FD" w:rsidRDefault="00000000">
            <w:pPr>
              <w:ind w:left="-120"/>
              <w:rPr>
                <w:sz w:val="22"/>
                <w:szCs w:val="22"/>
              </w:rPr>
            </w:pPr>
            <w:r>
              <w:rPr>
                <w:b/>
                <w:sz w:val="22"/>
                <w:szCs w:val="22"/>
              </w:rPr>
              <w:t>dataset</w:t>
            </w:r>
            <w:r>
              <w:rPr>
                <w:sz w:val="22"/>
                <w:szCs w:val="22"/>
              </w:rPr>
              <w:t xml:space="preserve"> (C)</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37" w14:textId="77777777" w:rsidR="007E34FD" w:rsidRDefault="00000000">
            <w:pPr>
              <w:ind w:left="-120"/>
              <w:rPr>
                <w:sz w:val="22"/>
                <w:szCs w:val="22"/>
              </w:rPr>
            </w:pPr>
            <w:r>
              <w:rPr>
                <w:b/>
                <w:sz w:val="22"/>
                <w:szCs w:val="22"/>
              </w:rPr>
              <w:t xml:space="preserve">Geographic bounding box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38" w14:textId="77777777" w:rsidR="007E34FD" w:rsidRDefault="00000000">
            <w:pPr>
              <w:ind w:left="-120"/>
              <w:rPr>
                <w:i/>
                <w:sz w:val="22"/>
                <w:szCs w:val="22"/>
              </w:rPr>
            </w:pPr>
            <w:r>
              <w:rPr>
                <w:i/>
                <w:sz w:val="22"/>
                <w:szCs w:val="22"/>
              </w:rPr>
              <w:t>Western-most coordinate of the limit of the dataset extent, expressed in longitude in decimal degrees (positive east). Eastern-most coordinate of the limit of the dataset extent, expressed in longitude in decimal degrees (positive east) Northern-most coordinate of the limit of the dataset extent, expressed in latitude in decimal degrees (positive north) Southern-most coordinate of the limit of the dataset extent, expressed in latitude in decimal degrees (positive south)</w:t>
            </w:r>
          </w:p>
          <w:p w14:paraId="636C2139" w14:textId="77777777" w:rsidR="007E34FD" w:rsidRDefault="007E34FD">
            <w:pPr>
              <w:ind w:left="-120"/>
              <w:rPr>
                <w:i/>
                <w:sz w:val="22"/>
                <w:szCs w:val="22"/>
              </w:rPr>
            </w:pPr>
          </w:p>
          <w:p w14:paraId="636C213A" w14:textId="77777777" w:rsidR="007E34FD" w:rsidRDefault="00000000">
            <w:pPr>
              <w:rPr>
                <w:sz w:val="22"/>
                <w:szCs w:val="22"/>
              </w:rPr>
            </w:pPr>
            <w:r>
              <w:rPr>
                <w:sz w:val="22"/>
                <w:szCs w:val="22"/>
              </w:rPr>
              <w:t>This is the extent of the resource (e.g. dataset) in the geographic space, given as a bounding box. Defining the coordinates of a rectangle representing the resource area on a map allows the discovery by geographical area.</w:t>
            </w:r>
          </w:p>
          <w:p w14:paraId="636C213B" w14:textId="77777777" w:rsidR="007E34FD" w:rsidRDefault="007E34FD">
            <w:pPr>
              <w:rPr>
                <w:sz w:val="22"/>
                <w:szCs w:val="22"/>
              </w:rPr>
            </w:pPr>
          </w:p>
          <w:p w14:paraId="636C213C" w14:textId="77777777" w:rsidR="007E34FD" w:rsidRDefault="00000000">
            <w:pPr>
              <w:rPr>
                <w:sz w:val="22"/>
                <w:szCs w:val="22"/>
              </w:rPr>
            </w:pPr>
            <w:r>
              <w:rPr>
                <w:sz w:val="22"/>
                <w:szCs w:val="22"/>
              </w:rPr>
              <w:t>The bounding box shall be as small as possible.</w:t>
            </w:r>
          </w:p>
          <w:p w14:paraId="636C213D" w14:textId="77777777" w:rsidR="007E34FD" w:rsidRDefault="007E34FD">
            <w:pPr>
              <w:rPr>
                <w:sz w:val="22"/>
                <w:szCs w:val="22"/>
              </w:rPr>
            </w:pPr>
          </w:p>
          <w:p w14:paraId="636C213E" w14:textId="77777777" w:rsidR="007E34FD" w:rsidRDefault="00000000">
            <w:pPr>
              <w:rPr>
                <w:sz w:val="22"/>
                <w:szCs w:val="22"/>
              </w:rPr>
            </w:pPr>
            <w:r>
              <w:rPr>
                <w:sz w:val="22"/>
                <w:szCs w:val="22"/>
              </w:rPr>
              <w:t>The bounding box shall be expressed in decimal degrees with a precision of at least two decimals. The coordinates of the bounding box are expressed in any geodetic coordinate reference system with a Greenwich Prime Meridian.</w:t>
            </w:r>
          </w:p>
          <w:p w14:paraId="636C213F" w14:textId="77777777" w:rsidR="007E34FD" w:rsidRDefault="007E34FD">
            <w:pPr>
              <w:rPr>
                <w:sz w:val="22"/>
                <w:szCs w:val="22"/>
              </w:rPr>
            </w:pPr>
          </w:p>
          <w:p w14:paraId="636C2140" w14:textId="77777777" w:rsidR="007E34FD" w:rsidRDefault="00000000">
            <w:pPr>
              <w:rPr>
                <w:sz w:val="22"/>
                <w:szCs w:val="22"/>
              </w:rPr>
            </w:pPr>
            <w:r>
              <w:rPr>
                <w:sz w:val="22"/>
                <w:szCs w:val="22"/>
              </w:rPr>
              <w:t>Properties in the xml file (ISO/TS 19139 path):</w:t>
            </w:r>
          </w:p>
          <w:p w14:paraId="636C2141"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identificationInfo[1]/*/extent/*/geographicElement/*/westBoundLon</w:t>
            </w:r>
          </w:p>
          <w:p w14:paraId="636C2142"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gitude</w:t>
            </w:r>
          </w:p>
          <w:p w14:paraId="636C2143" w14:textId="77777777" w:rsidR="007E34FD" w:rsidRDefault="007E34FD">
            <w:pPr>
              <w:rPr>
                <w:rFonts w:ascii="Courier New" w:eastAsia="Courier New" w:hAnsi="Courier New" w:cs="Courier New"/>
                <w:sz w:val="22"/>
                <w:szCs w:val="22"/>
              </w:rPr>
            </w:pPr>
          </w:p>
          <w:p w14:paraId="636C214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identificationInfo[1]/*/extent/*/geographicElement/*/eastBoundLong</w:t>
            </w:r>
          </w:p>
          <w:p w14:paraId="636C214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itude</w:t>
            </w:r>
          </w:p>
          <w:p w14:paraId="636C2146" w14:textId="77777777" w:rsidR="007E34FD" w:rsidRDefault="007E34FD">
            <w:pPr>
              <w:rPr>
                <w:rFonts w:ascii="Courier New" w:eastAsia="Courier New" w:hAnsi="Courier New" w:cs="Courier New"/>
                <w:sz w:val="22"/>
                <w:szCs w:val="22"/>
              </w:rPr>
            </w:pPr>
          </w:p>
          <w:p w14:paraId="636C214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identificationInfo[1]/*/extent/*/geographicElement/*/southBoundLatitude</w:t>
            </w:r>
          </w:p>
          <w:p w14:paraId="636C2148" w14:textId="77777777" w:rsidR="007E34FD" w:rsidRDefault="007E34FD">
            <w:pPr>
              <w:rPr>
                <w:rFonts w:ascii="Courier New" w:eastAsia="Courier New" w:hAnsi="Courier New" w:cs="Courier New"/>
                <w:sz w:val="22"/>
                <w:szCs w:val="22"/>
              </w:rPr>
            </w:pPr>
          </w:p>
          <w:p w14:paraId="636C214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identificationInfo[1]/*/extent/*/geographicElement/*/northBoundLatitude</w:t>
            </w:r>
          </w:p>
          <w:p w14:paraId="636C214A" w14:textId="77777777" w:rsidR="007E34FD" w:rsidRDefault="007E34FD">
            <w:pPr>
              <w:rPr>
                <w:rFonts w:ascii="Courier New" w:eastAsia="Courier New" w:hAnsi="Courier New" w:cs="Courier New"/>
                <w:sz w:val="22"/>
                <w:szCs w:val="22"/>
              </w:rPr>
            </w:pPr>
          </w:p>
          <w:p w14:paraId="636C214B" w14:textId="77777777" w:rsidR="007E34FD" w:rsidRDefault="00000000">
            <w:pPr>
              <w:rPr>
                <w:rFonts w:ascii="Courier New" w:eastAsia="Courier New" w:hAnsi="Courier New" w:cs="Courier New"/>
                <w:sz w:val="22"/>
                <w:szCs w:val="22"/>
              </w:rPr>
            </w:pPr>
            <w:r>
              <w:rPr>
                <w:sz w:val="22"/>
                <w:szCs w:val="22"/>
              </w:rPr>
              <w:t xml:space="preserve">Elements in the ISO 19115-1 (2014) standard: </w:t>
            </w:r>
            <w:r>
              <w:rPr>
                <w:rFonts w:ascii="Courier New" w:eastAsia="Courier New" w:hAnsi="Courier New" w:cs="Courier New"/>
                <w:sz w:val="22"/>
                <w:szCs w:val="22"/>
              </w:rPr>
              <w:t>EX_GeographicBoundingBox</w:t>
            </w:r>
          </w:p>
          <w:p w14:paraId="636C214C"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westBoundLongitude</w:t>
            </w:r>
          </w:p>
          <w:p w14:paraId="636C214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eastBoundLongitude</w:t>
            </w:r>
          </w:p>
          <w:p w14:paraId="636C214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southBoundLatitude</w:t>
            </w:r>
          </w:p>
          <w:p w14:paraId="636C214F" w14:textId="77777777" w:rsidR="007E34FD" w:rsidRDefault="00000000">
            <w:pPr>
              <w:rPr>
                <w:rFonts w:ascii="Courier New" w:eastAsia="Courier New" w:hAnsi="Courier New" w:cs="Courier New"/>
              </w:rPr>
            </w:pPr>
            <w:r>
              <w:rPr>
                <w:rFonts w:ascii="Courier New" w:eastAsia="Courier New" w:hAnsi="Courier New" w:cs="Courier New"/>
                <w:sz w:val="22"/>
                <w:szCs w:val="22"/>
              </w:rPr>
              <w:t>northBoundLatitude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50" w14:textId="77777777" w:rsidR="007E34FD" w:rsidRDefault="00000000">
            <w:pPr>
              <w:ind w:left="-120"/>
              <w:rPr>
                <w:i/>
                <w:sz w:val="22"/>
                <w:szCs w:val="22"/>
              </w:rPr>
            </w:pPr>
            <w:r>
              <w:rPr>
                <w:sz w:val="22"/>
                <w:szCs w:val="22"/>
              </w:rPr>
              <w:lastRenderedPageBreak/>
              <w:t>M/1..n</w:t>
            </w:r>
          </w:p>
        </w:tc>
      </w:tr>
      <w:tr w:rsidR="007E34FD" w14:paraId="636C2171"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52" w14:textId="77777777" w:rsidR="007E34FD" w:rsidRDefault="00000000">
            <w:pPr>
              <w:ind w:left="-120"/>
              <w:rPr>
                <w:sz w:val="22"/>
                <w:szCs w:val="22"/>
              </w:rPr>
            </w:pPr>
            <w:r>
              <w:rPr>
                <w:sz w:val="22"/>
                <w:szCs w:val="22"/>
              </w:rPr>
              <w:t>10</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53" w14:textId="77777777" w:rsidR="007E34FD" w:rsidRDefault="00000000">
            <w:pPr>
              <w:ind w:left="-120"/>
              <w:rPr>
                <w:b/>
                <w:sz w:val="22"/>
                <w:szCs w:val="22"/>
              </w:rPr>
            </w:pPr>
            <w:r>
              <w:rPr>
                <w:b/>
                <w:sz w:val="22"/>
                <w:szCs w:val="22"/>
              </w:rPr>
              <w:t>Additional extent</w:t>
            </w:r>
          </w:p>
          <w:p w14:paraId="636C2154" w14:textId="77777777" w:rsidR="007E34FD" w:rsidRDefault="00000000">
            <w:pPr>
              <w:ind w:left="-120"/>
              <w:rPr>
                <w:b/>
                <w:sz w:val="22"/>
                <w:szCs w:val="22"/>
              </w:rPr>
            </w:pPr>
            <w:r>
              <w:rPr>
                <w:b/>
                <w:sz w:val="22"/>
                <w:szCs w:val="22"/>
              </w:rPr>
              <w:t>information for the dataset</w:t>
            </w:r>
          </w:p>
          <w:p w14:paraId="636C2155" w14:textId="77777777" w:rsidR="007E34FD" w:rsidRDefault="00000000">
            <w:pPr>
              <w:ind w:left="-120"/>
              <w:rPr>
                <w:sz w:val="22"/>
                <w:szCs w:val="22"/>
              </w:rPr>
            </w:pPr>
            <w:r>
              <w:rPr>
                <w:b/>
                <w:sz w:val="22"/>
                <w:szCs w:val="22"/>
              </w:rPr>
              <w:t xml:space="preserve">(vertical and temporal)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56" w14:textId="77777777" w:rsidR="007E34FD" w:rsidRDefault="00000000">
            <w:pPr>
              <w:ind w:left="-120"/>
              <w:rPr>
                <w:sz w:val="22"/>
                <w:szCs w:val="22"/>
              </w:rPr>
            </w:pPr>
            <w:r>
              <w:rPr>
                <w:b/>
                <w:sz w:val="22"/>
                <w:szCs w:val="22"/>
              </w:rPr>
              <w:t xml:space="preserve">Temporal extent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57" w14:textId="77777777" w:rsidR="007E34FD" w:rsidRDefault="00000000">
            <w:pPr>
              <w:ind w:left="-120"/>
              <w:rPr>
                <w:i/>
                <w:sz w:val="22"/>
                <w:szCs w:val="22"/>
              </w:rPr>
            </w:pPr>
            <w:r>
              <w:rPr>
                <w:i/>
                <w:sz w:val="22"/>
                <w:szCs w:val="22"/>
              </w:rPr>
              <w:t>The time period covered by the content of the dataset</w:t>
            </w:r>
          </w:p>
          <w:p w14:paraId="636C2158" w14:textId="77777777" w:rsidR="007E34FD" w:rsidRDefault="007E34FD">
            <w:pPr>
              <w:ind w:left="-120"/>
              <w:rPr>
                <w:i/>
                <w:sz w:val="22"/>
                <w:szCs w:val="22"/>
              </w:rPr>
            </w:pPr>
          </w:p>
          <w:p w14:paraId="636C2159" w14:textId="77777777" w:rsidR="007E34FD" w:rsidRDefault="00000000">
            <w:pPr>
              <w:rPr>
                <w:sz w:val="22"/>
                <w:szCs w:val="22"/>
              </w:rPr>
            </w:pPr>
            <w:r>
              <w:rPr>
                <w:sz w:val="22"/>
                <w:szCs w:val="22"/>
              </w:rPr>
              <w:t>The temporal extent defines the time period covered by the content of the resource. This time</w:t>
            </w:r>
          </w:p>
          <w:p w14:paraId="636C215A" w14:textId="77777777" w:rsidR="007E34FD" w:rsidRDefault="00000000">
            <w:pPr>
              <w:rPr>
                <w:sz w:val="22"/>
                <w:szCs w:val="22"/>
              </w:rPr>
            </w:pPr>
            <w:r>
              <w:rPr>
                <w:sz w:val="22"/>
                <w:szCs w:val="22"/>
              </w:rPr>
              <w:t>period may be expressed as:</w:t>
            </w:r>
          </w:p>
          <w:p w14:paraId="636C215B" w14:textId="77777777" w:rsidR="007E34FD" w:rsidRDefault="00000000">
            <w:pPr>
              <w:numPr>
                <w:ilvl w:val="0"/>
                <w:numId w:val="16"/>
              </w:numPr>
              <w:rPr>
                <w:sz w:val="22"/>
                <w:szCs w:val="22"/>
              </w:rPr>
            </w:pPr>
            <w:r>
              <w:rPr>
                <w:sz w:val="22"/>
                <w:szCs w:val="22"/>
              </w:rPr>
              <w:t>an individual date</w:t>
            </w:r>
          </w:p>
          <w:p w14:paraId="636C215C" w14:textId="77777777" w:rsidR="007E34FD" w:rsidRDefault="00000000">
            <w:pPr>
              <w:numPr>
                <w:ilvl w:val="0"/>
                <w:numId w:val="16"/>
              </w:numPr>
              <w:rPr>
                <w:sz w:val="22"/>
                <w:szCs w:val="22"/>
              </w:rPr>
            </w:pPr>
            <w:r>
              <w:rPr>
                <w:sz w:val="22"/>
                <w:szCs w:val="22"/>
              </w:rPr>
              <w:t>an interval of dates (starting date and ending date)</w:t>
            </w:r>
          </w:p>
          <w:p w14:paraId="636C215D" w14:textId="77777777" w:rsidR="007E34FD" w:rsidRDefault="00000000">
            <w:pPr>
              <w:numPr>
                <w:ilvl w:val="0"/>
                <w:numId w:val="16"/>
              </w:numPr>
              <w:rPr>
                <w:sz w:val="22"/>
                <w:szCs w:val="22"/>
              </w:rPr>
            </w:pPr>
            <w:r>
              <w:rPr>
                <w:sz w:val="22"/>
                <w:szCs w:val="22"/>
              </w:rPr>
              <w:t>a mix of individual dates and intervals of dates</w:t>
            </w:r>
          </w:p>
          <w:p w14:paraId="636C215E" w14:textId="77777777" w:rsidR="007E34FD" w:rsidRDefault="007E34FD">
            <w:pPr>
              <w:rPr>
                <w:sz w:val="22"/>
                <w:szCs w:val="22"/>
              </w:rPr>
            </w:pPr>
          </w:p>
          <w:p w14:paraId="636C215F" w14:textId="77777777" w:rsidR="007E34FD" w:rsidRDefault="00000000">
            <w:pPr>
              <w:rPr>
                <w:sz w:val="22"/>
                <w:szCs w:val="22"/>
              </w:rPr>
            </w:pPr>
            <w:r>
              <w:rPr>
                <w:sz w:val="22"/>
                <w:szCs w:val="22"/>
              </w:rPr>
              <w:t>The INSPIRE Metadata Regulation 1205/2008/EC requires at least one temporal reference chosen from one of these four categories:</w:t>
            </w:r>
          </w:p>
          <w:p w14:paraId="636C2160" w14:textId="77777777" w:rsidR="007E34FD" w:rsidRDefault="00000000">
            <w:pPr>
              <w:numPr>
                <w:ilvl w:val="0"/>
                <w:numId w:val="11"/>
              </w:numPr>
              <w:rPr>
                <w:sz w:val="22"/>
                <w:szCs w:val="22"/>
              </w:rPr>
            </w:pPr>
            <w:r>
              <w:rPr>
                <w:sz w:val="22"/>
                <w:szCs w:val="22"/>
              </w:rPr>
              <w:t>temporal extent</w:t>
            </w:r>
          </w:p>
          <w:p w14:paraId="636C2161" w14:textId="77777777" w:rsidR="007E34FD" w:rsidRDefault="00000000">
            <w:pPr>
              <w:numPr>
                <w:ilvl w:val="0"/>
                <w:numId w:val="11"/>
              </w:numPr>
              <w:rPr>
                <w:sz w:val="22"/>
                <w:szCs w:val="22"/>
              </w:rPr>
            </w:pPr>
            <w:r>
              <w:rPr>
                <w:sz w:val="22"/>
                <w:szCs w:val="22"/>
              </w:rPr>
              <w:t>date of publication</w:t>
            </w:r>
          </w:p>
          <w:p w14:paraId="636C2162" w14:textId="77777777" w:rsidR="007E34FD" w:rsidRDefault="00000000">
            <w:pPr>
              <w:numPr>
                <w:ilvl w:val="0"/>
                <w:numId w:val="11"/>
              </w:numPr>
              <w:rPr>
                <w:sz w:val="22"/>
                <w:szCs w:val="22"/>
              </w:rPr>
            </w:pPr>
            <w:r>
              <w:rPr>
                <w:sz w:val="22"/>
                <w:szCs w:val="22"/>
              </w:rPr>
              <w:t>date of last revision</w:t>
            </w:r>
          </w:p>
          <w:p w14:paraId="636C2163" w14:textId="77777777" w:rsidR="007E34FD" w:rsidRDefault="00000000">
            <w:pPr>
              <w:numPr>
                <w:ilvl w:val="0"/>
                <w:numId w:val="11"/>
              </w:numPr>
              <w:rPr>
                <w:sz w:val="22"/>
                <w:szCs w:val="22"/>
              </w:rPr>
            </w:pPr>
            <w:r>
              <w:rPr>
                <w:sz w:val="22"/>
                <w:szCs w:val="22"/>
              </w:rPr>
              <w:t>date of creation</w:t>
            </w:r>
          </w:p>
          <w:p w14:paraId="636C2164" w14:textId="77777777" w:rsidR="007E34FD" w:rsidRDefault="007E34FD">
            <w:pPr>
              <w:rPr>
                <w:sz w:val="22"/>
                <w:szCs w:val="22"/>
              </w:rPr>
            </w:pPr>
          </w:p>
          <w:p w14:paraId="636C2165" w14:textId="77777777" w:rsidR="007E34FD" w:rsidRDefault="00000000">
            <w:pPr>
              <w:rPr>
                <w:sz w:val="22"/>
                <w:szCs w:val="22"/>
              </w:rPr>
            </w:pPr>
            <w:r>
              <w:rPr>
                <w:sz w:val="22"/>
                <w:szCs w:val="22"/>
              </w:rPr>
              <w:t>To be compliant with ISO 19115 it is necessary to use at least one among the date of publication, date of last revision, or the date of creation.</w:t>
            </w:r>
          </w:p>
          <w:p w14:paraId="636C2166" w14:textId="77777777" w:rsidR="007E34FD" w:rsidRDefault="007E34FD">
            <w:pPr>
              <w:rPr>
                <w:sz w:val="22"/>
                <w:szCs w:val="22"/>
              </w:rPr>
            </w:pPr>
          </w:p>
          <w:p w14:paraId="636C2167" w14:textId="77777777" w:rsidR="007E34FD" w:rsidRDefault="00000000">
            <w:pPr>
              <w:rPr>
                <w:sz w:val="22"/>
                <w:szCs w:val="22"/>
              </w:rPr>
            </w:pPr>
            <w:r>
              <w:rPr>
                <w:sz w:val="22"/>
                <w:szCs w:val="22"/>
              </w:rPr>
              <w:t>The default reference system shall be the Gregorian calendar, with dates expressed in accordance with ISO 8601 (yyyy-mm-dd where</w:t>
            </w:r>
          </w:p>
          <w:p w14:paraId="636C2168" w14:textId="77777777" w:rsidR="007E34FD" w:rsidRDefault="00000000">
            <w:pPr>
              <w:rPr>
                <w:sz w:val="22"/>
                <w:szCs w:val="22"/>
              </w:rPr>
            </w:pPr>
            <w:r>
              <w:rPr>
                <w:sz w:val="22"/>
                <w:szCs w:val="22"/>
              </w:rPr>
              <w:t>yyyy is the year, mm is the month and dd is the day). Example: From 2008-01-01T11:45:30 to 2008-12-31T09:10:00.</w:t>
            </w:r>
          </w:p>
          <w:p w14:paraId="636C2169" w14:textId="77777777" w:rsidR="007E34FD" w:rsidRDefault="007E34FD">
            <w:pPr>
              <w:rPr>
                <w:sz w:val="22"/>
                <w:szCs w:val="22"/>
              </w:rPr>
            </w:pPr>
          </w:p>
          <w:p w14:paraId="636C216A" w14:textId="77777777" w:rsidR="007E34FD" w:rsidRDefault="00000000">
            <w:pPr>
              <w:rPr>
                <w:sz w:val="22"/>
                <w:szCs w:val="22"/>
              </w:rPr>
            </w:pPr>
            <w:r>
              <w:rPr>
                <w:sz w:val="22"/>
                <w:szCs w:val="22"/>
              </w:rPr>
              <w:t>Properties in the xml file (ISO/TS 19139 path):</w:t>
            </w:r>
          </w:p>
          <w:p w14:paraId="636C216B" w14:textId="77777777" w:rsidR="007E34FD" w:rsidRDefault="00000000">
            <w:pPr>
              <w:rPr>
                <w:sz w:val="22"/>
                <w:szCs w:val="22"/>
              </w:rPr>
            </w:pPr>
            <w:r>
              <w:rPr>
                <w:sz w:val="22"/>
                <w:szCs w:val="22"/>
              </w:rPr>
              <w:t>identificationInfo[1]/*/extent/*/temporalElement/*/extent</w:t>
            </w:r>
          </w:p>
          <w:p w14:paraId="636C216C" w14:textId="77777777" w:rsidR="007E34FD" w:rsidRDefault="007E34FD">
            <w:pPr>
              <w:rPr>
                <w:sz w:val="22"/>
                <w:szCs w:val="22"/>
              </w:rPr>
            </w:pPr>
          </w:p>
          <w:p w14:paraId="636C216D" w14:textId="77777777" w:rsidR="007E34FD" w:rsidRDefault="00000000">
            <w:pPr>
              <w:rPr>
                <w:sz w:val="22"/>
                <w:szCs w:val="22"/>
              </w:rPr>
            </w:pPr>
            <w:r>
              <w:rPr>
                <w:sz w:val="22"/>
                <w:szCs w:val="22"/>
              </w:rPr>
              <w:t xml:space="preserve">Elements in the ISO 19115-1 (2014) standard: </w:t>
            </w:r>
          </w:p>
          <w:p w14:paraId="636C216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MD_Metadata.identificationInfo &gt; MD_Identification.extent &gt; EX_</w:t>
            </w:r>
          </w:p>
          <w:p w14:paraId="636C216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Extent &gt; EX_TemporalExtent or EX_VerticalExtent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70" w14:textId="77777777" w:rsidR="007E34FD" w:rsidRDefault="00000000">
            <w:pPr>
              <w:ind w:left="-120"/>
              <w:rPr>
                <w:i/>
                <w:sz w:val="22"/>
                <w:szCs w:val="22"/>
              </w:rPr>
            </w:pPr>
            <w:r>
              <w:rPr>
                <w:sz w:val="22"/>
                <w:szCs w:val="22"/>
              </w:rPr>
              <w:lastRenderedPageBreak/>
              <w:t>M/1..n</w:t>
            </w:r>
          </w:p>
        </w:tc>
      </w:tr>
      <w:tr w:rsidR="007E34FD" w14:paraId="636C21A0"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72" w14:textId="77777777" w:rsidR="007E34FD" w:rsidRDefault="00000000">
            <w:pPr>
              <w:ind w:left="-120"/>
              <w:rPr>
                <w:sz w:val="22"/>
                <w:szCs w:val="22"/>
              </w:rPr>
            </w:pPr>
            <w:r>
              <w:rPr>
                <w:sz w:val="22"/>
                <w:szCs w:val="22"/>
              </w:rPr>
              <w:t>11</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73" w14:textId="77777777" w:rsidR="007E34FD" w:rsidRDefault="00000000">
            <w:pPr>
              <w:ind w:left="-120"/>
              <w:rPr>
                <w:b/>
                <w:sz w:val="22"/>
                <w:szCs w:val="22"/>
              </w:rPr>
            </w:pPr>
            <w:r>
              <w:rPr>
                <w:b/>
                <w:sz w:val="22"/>
                <w:szCs w:val="22"/>
              </w:rPr>
              <w:t>Additional extent</w:t>
            </w:r>
          </w:p>
          <w:p w14:paraId="636C2174" w14:textId="77777777" w:rsidR="007E34FD" w:rsidRDefault="00000000">
            <w:pPr>
              <w:ind w:left="-120"/>
              <w:rPr>
                <w:b/>
                <w:sz w:val="22"/>
                <w:szCs w:val="22"/>
              </w:rPr>
            </w:pPr>
            <w:r>
              <w:rPr>
                <w:b/>
                <w:sz w:val="22"/>
                <w:szCs w:val="22"/>
              </w:rPr>
              <w:t>information for the dataset</w:t>
            </w:r>
          </w:p>
          <w:p w14:paraId="636C2175" w14:textId="77777777" w:rsidR="007E34FD" w:rsidRDefault="00000000">
            <w:pPr>
              <w:ind w:left="-120"/>
              <w:rPr>
                <w:b/>
                <w:sz w:val="22"/>
                <w:szCs w:val="22"/>
              </w:rPr>
            </w:pPr>
            <w:r>
              <w:rPr>
                <w:b/>
                <w:sz w:val="22"/>
                <w:szCs w:val="22"/>
              </w:rPr>
              <w:t xml:space="preserve">(vertical and temporal)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76" w14:textId="77777777" w:rsidR="007E34FD" w:rsidRDefault="00000000">
            <w:pPr>
              <w:ind w:left="-120"/>
              <w:rPr>
                <w:b/>
                <w:sz w:val="22"/>
                <w:szCs w:val="22"/>
              </w:rPr>
            </w:pPr>
            <w:r>
              <w:rPr>
                <w:b/>
                <w:sz w:val="22"/>
                <w:szCs w:val="22"/>
              </w:rPr>
              <w:t xml:space="preserve">Date of publication </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77" w14:textId="77777777" w:rsidR="007E34FD" w:rsidRDefault="00000000">
            <w:pPr>
              <w:ind w:left="-120"/>
              <w:rPr>
                <w:i/>
                <w:sz w:val="22"/>
                <w:szCs w:val="22"/>
              </w:rPr>
            </w:pPr>
            <w:r>
              <w:rPr>
                <w:i/>
                <w:sz w:val="22"/>
                <w:szCs w:val="22"/>
              </w:rPr>
              <w:t>The reference date for the cited resource - publication</w:t>
            </w:r>
          </w:p>
          <w:p w14:paraId="636C2178" w14:textId="77777777" w:rsidR="007E34FD" w:rsidRDefault="007E34FD">
            <w:pPr>
              <w:ind w:left="-120"/>
              <w:rPr>
                <w:i/>
                <w:sz w:val="22"/>
                <w:szCs w:val="22"/>
              </w:rPr>
            </w:pPr>
          </w:p>
          <w:p w14:paraId="636C2179" w14:textId="77777777" w:rsidR="007E34FD" w:rsidRDefault="00000000">
            <w:pPr>
              <w:rPr>
                <w:sz w:val="22"/>
                <w:szCs w:val="22"/>
              </w:rPr>
            </w:pPr>
            <w:r>
              <w:rPr>
                <w:sz w:val="22"/>
                <w:szCs w:val="22"/>
              </w:rPr>
              <w:t>This is the date of publication of the resource when available or the date of entry into force.</w:t>
            </w:r>
          </w:p>
          <w:p w14:paraId="636C217A" w14:textId="77777777" w:rsidR="007E34FD" w:rsidRDefault="00000000">
            <w:pPr>
              <w:rPr>
                <w:sz w:val="22"/>
                <w:szCs w:val="22"/>
              </w:rPr>
            </w:pPr>
            <w:r>
              <w:rPr>
                <w:sz w:val="22"/>
                <w:szCs w:val="22"/>
              </w:rPr>
              <w:t>There may be more than one date of publication.</w:t>
            </w:r>
          </w:p>
          <w:p w14:paraId="636C217B" w14:textId="77777777" w:rsidR="007E34FD" w:rsidRDefault="00000000">
            <w:pPr>
              <w:rPr>
                <w:sz w:val="22"/>
                <w:szCs w:val="22"/>
              </w:rPr>
            </w:pPr>
            <w:r>
              <w:rPr>
                <w:sz w:val="22"/>
                <w:szCs w:val="22"/>
              </w:rPr>
              <w:t>The date of publication differs from the temporal extent. For example, a dataset might have been</w:t>
            </w:r>
          </w:p>
          <w:p w14:paraId="636C217C" w14:textId="77777777" w:rsidR="007E34FD" w:rsidRDefault="00000000">
            <w:pPr>
              <w:rPr>
                <w:sz w:val="22"/>
                <w:szCs w:val="22"/>
              </w:rPr>
            </w:pPr>
            <w:r>
              <w:rPr>
                <w:sz w:val="22"/>
                <w:szCs w:val="22"/>
              </w:rPr>
              <w:t>published in March 2009 (2009-03-15), but the covered information was collected over the</w:t>
            </w:r>
          </w:p>
          <w:p w14:paraId="636C217D" w14:textId="77777777" w:rsidR="007E34FD" w:rsidRDefault="00000000">
            <w:pPr>
              <w:rPr>
                <w:sz w:val="22"/>
                <w:szCs w:val="22"/>
              </w:rPr>
            </w:pPr>
            <w:r>
              <w:rPr>
                <w:sz w:val="22"/>
                <w:szCs w:val="22"/>
              </w:rPr>
              <w:t>year 2008 (temporal extent from 2008-01-01 to 2008-12-31).</w:t>
            </w:r>
          </w:p>
          <w:p w14:paraId="636C217E" w14:textId="77777777" w:rsidR="007E34FD" w:rsidRDefault="007E34FD">
            <w:pPr>
              <w:rPr>
                <w:sz w:val="22"/>
                <w:szCs w:val="22"/>
              </w:rPr>
            </w:pPr>
          </w:p>
          <w:p w14:paraId="636C217F" w14:textId="77777777" w:rsidR="007E34FD" w:rsidRDefault="00000000">
            <w:pPr>
              <w:rPr>
                <w:sz w:val="22"/>
                <w:szCs w:val="22"/>
              </w:rPr>
            </w:pPr>
            <w:r>
              <w:rPr>
                <w:sz w:val="22"/>
                <w:szCs w:val="22"/>
              </w:rPr>
              <w:t>The default reference system shall be the Gregorian calendar, with dates expressed in accordance with ISO 8601 (yyyy-mm-dd where</w:t>
            </w:r>
          </w:p>
          <w:p w14:paraId="636C2180" w14:textId="77777777" w:rsidR="007E34FD" w:rsidRDefault="00000000">
            <w:pPr>
              <w:rPr>
                <w:sz w:val="22"/>
                <w:szCs w:val="22"/>
              </w:rPr>
            </w:pPr>
            <w:r>
              <w:rPr>
                <w:sz w:val="22"/>
                <w:szCs w:val="22"/>
              </w:rPr>
              <w:t>yyyy is the year, mm is the month and dd is the day). Example: 2009-03-15T11:45:30 or  2009-03-15.</w:t>
            </w:r>
          </w:p>
          <w:p w14:paraId="636C2181" w14:textId="77777777" w:rsidR="007E34FD" w:rsidRDefault="007E34FD">
            <w:pPr>
              <w:rPr>
                <w:sz w:val="22"/>
                <w:szCs w:val="22"/>
              </w:rPr>
            </w:pPr>
          </w:p>
          <w:p w14:paraId="636C2182" w14:textId="77777777" w:rsidR="007E34FD" w:rsidRDefault="00000000">
            <w:pPr>
              <w:rPr>
                <w:sz w:val="22"/>
                <w:szCs w:val="22"/>
              </w:rPr>
            </w:pPr>
            <w:r>
              <w:rPr>
                <w:sz w:val="22"/>
                <w:szCs w:val="22"/>
              </w:rPr>
              <w:t>Properties in the xml file (ISO/TS 19139 path):</w:t>
            </w:r>
          </w:p>
          <w:p w14:paraId="636C218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identificationInfo[1]/*/citation/*/date[./*/dateType/*/text()='publication']/*/date</w:t>
            </w:r>
          </w:p>
          <w:p w14:paraId="636C2184" w14:textId="77777777" w:rsidR="007E34FD" w:rsidRDefault="007E34FD">
            <w:pPr>
              <w:rPr>
                <w:sz w:val="22"/>
                <w:szCs w:val="22"/>
              </w:rPr>
            </w:pPr>
          </w:p>
          <w:p w14:paraId="636C2185" w14:textId="77777777" w:rsidR="007E34FD" w:rsidRDefault="00000000">
            <w:pPr>
              <w:rPr>
                <w:sz w:val="22"/>
                <w:szCs w:val="22"/>
              </w:rPr>
            </w:pPr>
            <w:r>
              <w:rPr>
                <w:sz w:val="22"/>
                <w:szCs w:val="22"/>
              </w:rPr>
              <w:t xml:space="preserve">Elements in the ISO 19115-1 (2014) standard: </w:t>
            </w:r>
          </w:p>
          <w:p w14:paraId="636C2186" w14:textId="77777777" w:rsidR="007E34FD" w:rsidRDefault="00000000">
            <w:pPr>
              <w:rPr>
                <w:sz w:val="22"/>
                <w:szCs w:val="22"/>
              </w:rPr>
            </w:pPr>
            <w:r>
              <w:rPr>
                <w:sz w:val="22"/>
                <w:szCs w:val="22"/>
              </w:rPr>
              <w:t>...</w:t>
            </w:r>
          </w:p>
          <w:p w14:paraId="636C2187" w14:textId="77777777" w:rsidR="007E34FD" w:rsidRDefault="00000000">
            <w:pPr>
              <w:rPr>
                <w:sz w:val="22"/>
                <w:szCs w:val="22"/>
              </w:rPr>
            </w:pPr>
            <w:r>
              <w:rPr>
                <w:sz w:val="22"/>
                <w:szCs w:val="22"/>
              </w:rPr>
              <w:t>&lt;gmd:identificationInfo&gt;</w:t>
            </w:r>
          </w:p>
          <w:p w14:paraId="636C2188"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MD_DataIdentification</w:t>
            </w:r>
            <w:r>
              <w:rPr>
                <w:sz w:val="22"/>
                <w:szCs w:val="22"/>
              </w:rPr>
              <w:t>&gt;</w:t>
            </w:r>
          </w:p>
          <w:p w14:paraId="636C2189" w14:textId="77777777" w:rsidR="007E34FD" w:rsidRDefault="00000000">
            <w:pPr>
              <w:rPr>
                <w:sz w:val="22"/>
                <w:szCs w:val="22"/>
              </w:rPr>
            </w:pPr>
            <w:r>
              <w:rPr>
                <w:sz w:val="22"/>
                <w:szCs w:val="22"/>
              </w:rPr>
              <w:t xml:space="preserve">    &lt;gmd:citation&gt;</w:t>
            </w:r>
          </w:p>
          <w:p w14:paraId="636C218A"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CI_Citation</w:t>
            </w:r>
            <w:r>
              <w:rPr>
                <w:sz w:val="22"/>
                <w:szCs w:val="22"/>
              </w:rPr>
              <w:t>&gt;</w:t>
            </w:r>
          </w:p>
          <w:p w14:paraId="636C218B" w14:textId="77777777" w:rsidR="007E34FD" w:rsidRDefault="00000000">
            <w:pPr>
              <w:rPr>
                <w:sz w:val="22"/>
                <w:szCs w:val="22"/>
              </w:rPr>
            </w:pPr>
            <w:r>
              <w:rPr>
                <w:sz w:val="22"/>
                <w:szCs w:val="22"/>
              </w:rPr>
              <w:t xml:space="preserve">      …</w:t>
            </w:r>
          </w:p>
          <w:p w14:paraId="636C218C" w14:textId="77777777" w:rsidR="007E34FD" w:rsidRDefault="00000000">
            <w:pPr>
              <w:rPr>
                <w:sz w:val="22"/>
                <w:szCs w:val="22"/>
              </w:rPr>
            </w:pPr>
            <w:r>
              <w:rPr>
                <w:sz w:val="22"/>
                <w:szCs w:val="22"/>
              </w:rPr>
              <w:t xml:space="preserve">       &lt;gmd:date&gt;</w:t>
            </w:r>
          </w:p>
          <w:p w14:paraId="636C218D"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CI_Date</w:t>
            </w:r>
            <w:r>
              <w:rPr>
                <w:sz w:val="22"/>
                <w:szCs w:val="22"/>
              </w:rPr>
              <w:t>&gt;</w:t>
            </w:r>
          </w:p>
          <w:p w14:paraId="636C218E" w14:textId="77777777" w:rsidR="007E34FD" w:rsidRDefault="00000000">
            <w:pPr>
              <w:rPr>
                <w:sz w:val="22"/>
                <w:szCs w:val="22"/>
              </w:rPr>
            </w:pPr>
            <w:r>
              <w:rPr>
                <w:sz w:val="22"/>
                <w:szCs w:val="22"/>
              </w:rPr>
              <w:t xml:space="preserve">         &lt;gmd:date&gt;</w:t>
            </w:r>
          </w:p>
          <w:p w14:paraId="636C218F" w14:textId="77777777" w:rsidR="007E34FD" w:rsidRDefault="00000000">
            <w:pPr>
              <w:rPr>
                <w:sz w:val="22"/>
                <w:szCs w:val="22"/>
              </w:rPr>
            </w:pPr>
            <w:r>
              <w:rPr>
                <w:sz w:val="22"/>
                <w:szCs w:val="22"/>
              </w:rPr>
              <w:t xml:space="preserve">           &lt;gco:Date&gt;2009-03-15&lt;/gco:Date&gt;</w:t>
            </w:r>
          </w:p>
          <w:p w14:paraId="636C2190" w14:textId="77777777" w:rsidR="007E34FD" w:rsidRDefault="00000000">
            <w:pPr>
              <w:rPr>
                <w:sz w:val="22"/>
                <w:szCs w:val="22"/>
              </w:rPr>
            </w:pPr>
            <w:r>
              <w:rPr>
                <w:sz w:val="22"/>
                <w:szCs w:val="22"/>
              </w:rPr>
              <w:t xml:space="preserve">             &lt;/gmd:date&gt;</w:t>
            </w:r>
          </w:p>
          <w:p w14:paraId="636C2191" w14:textId="77777777" w:rsidR="007E34FD" w:rsidRDefault="00000000">
            <w:pPr>
              <w:rPr>
                <w:sz w:val="22"/>
                <w:szCs w:val="22"/>
                <w:lang w:val="da-DK"/>
              </w:rPr>
            </w:pPr>
            <w:r>
              <w:rPr>
                <w:sz w:val="22"/>
                <w:szCs w:val="22"/>
              </w:rPr>
              <w:t xml:space="preserve">             </w:t>
            </w:r>
            <w:r>
              <w:rPr>
                <w:sz w:val="22"/>
                <w:szCs w:val="22"/>
                <w:lang w:val="da-DK"/>
              </w:rPr>
              <w:t>&lt;gmd:dateType&gt;</w:t>
            </w:r>
          </w:p>
          <w:p w14:paraId="636C2192" w14:textId="77777777" w:rsidR="007E34FD" w:rsidRDefault="00000000">
            <w:pPr>
              <w:rPr>
                <w:rFonts w:ascii="Courier New" w:eastAsia="Courier New" w:hAnsi="Courier New" w:cs="Courier New"/>
                <w:b/>
                <w:sz w:val="22"/>
                <w:szCs w:val="22"/>
                <w:lang w:val="da-DK"/>
              </w:rPr>
            </w:pPr>
            <w:r>
              <w:rPr>
                <w:sz w:val="22"/>
                <w:szCs w:val="22"/>
                <w:lang w:val="da-DK"/>
              </w:rPr>
              <w:t xml:space="preserve">                &lt;gmd:</w:t>
            </w:r>
            <w:r>
              <w:rPr>
                <w:rFonts w:ascii="Courier New" w:eastAsia="Courier New" w:hAnsi="Courier New" w:cs="Courier New"/>
                <w:b/>
                <w:sz w:val="22"/>
                <w:szCs w:val="22"/>
                <w:lang w:val="da-DK"/>
              </w:rPr>
              <w:t>CI_DateTypeCode</w:t>
            </w:r>
          </w:p>
          <w:p w14:paraId="636C2193" w14:textId="77777777" w:rsidR="007E34FD" w:rsidRDefault="00000000">
            <w:pPr>
              <w:rPr>
                <w:sz w:val="22"/>
                <w:szCs w:val="22"/>
                <w:lang w:val="da-DK"/>
              </w:rPr>
            </w:pPr>
            <w:r>
              <w:rPr>
                <w:sz w:val="22"/>
                <w:szCs w:val="22"/>
                <w:lang w:val="da-DK"/>
              </w:rPr>
              <w:t>codeList="http://standards.iso.org/ittf/PubliclyAvailableStandards/ISO_19139_Schemas/resources/codelist/ML_gmxCodelists.xml#CI_DateTypeCod</w:t>
            </w:r>
          </w:p>
          <w:p w14:paraId="636C2194" w14:textId="77777777" w:rsidR="007E34FD" w:rsidRDefault="00000000">
            <w:pPr>
              <w:rPr>
                <w:sz w:val="22"/>
                <w:szCs w:val="22"/>
              </w:rPr>
            </w:pPr>
            <w:r>
              <w:rPr>
                <w:sz w:val="22"/>
                <w:szCs w:val="22"/>
              </w:rPr>
              <w:lastRenderedPageBreak/>
              <w:t>e" codeListValue="</w:t>
            </w:r>
            <w:r>
              <w:rPr>
                <w:rFonts w:ascii="Courier New" w:eastAsia="Courier New" w:hAnsi="Courier New" w:cs="Courier New"/>
                <w:b/>
                <w:sz w:val="22"/>
                <w:szCs w:val="22"/>
              </w:rPr>
              <w:t>publication</w:t>
            </w:r>
            <w:r>
              <w:rPr>
                <w:sz w:val="22"/>
                <w:szCs w:val="22"/>
              </w:rPr>
              <w:t>"&gt;publication&lt;/gmd:CI_DateTypeCode&gt;</w:t>
            </w:r>
          </w:p>
          <w:p w14:paraId="636C2195" w14:textId="77777777" w:rsidR="007E34FD" w:rsidRDefault="00000000">
            <w:pPr>
              <w:rPr>
                <w:sz w:val="22"/>
                <w:szCs w:val="22"/>
              </w:rPr>
            </w:pPr>
            <w:r>
              <w:rPr>
                <w:sz w:val="22"/>
                <w:szCs w:val="22"/>
              </w:rPr>
              <w:t xml:space="preserve">             &lt;/gmd:dateType&gt;</w:t>
            </w:r>
          </w:p>
          <w:p w14:paraId="636C2196" w14:textId="77777777" w:rsidR="007E34FD" w:rsidRDefault="00000000">
            <w:pPr>
              <w:rPr>
                <w:sz w:val="22"/>
                <w:szCs w:val="22"/>
              </w:rPr>
            </w:pPr>
            <w:r>
              <w:rPr>
                <w:sz w:val="22"/>
                <w:szCs w:val="22"/>
              </w:rPr>
              <w:t xml:space="preserve">           &lt;/gmd:CI_Date&gt;</w:t>
            </w:r>
          </w:p>
          <w:p w14:paraId="636C2197" w14:textId="77777777" w:rsidR="007E34FD" w:rsidRDefault="00000000">
            <w:pPr>
              <w:rPr>
                <w:sz w:val="22"/>
                <w:szCs w:val="22"/>
              </w:rPr>
            </w:pPr>
            <w:r>
              <w:rPr>
                <w:sz w:val="22"/>
                <w:szCs w:val="22"/>
              </w:rPr>
              <w:t xml:space="preserve">         &lt;/gmd:date&gt;</w:t>
            </w:r>
          </w:p>
          <w:p w14:paraId="636C2198" w14:textId="77777777" w:rsidR="007E34FD" w:rsidRDefault="00000000">
            <w:pPr>
              <w:rPr>
                <w:sz w:val="22"/>
                <w:szCs w:val="22"/>
              </w:rPr>
            </w:pPr>
            <w:r>
              <w:rPr>
                <w:sz w:val="22"/>
                <w:szCs w:val="22"/>
              </w:rPr>
              <w:t xml:space="preserve">         …</w:t>
            </w:r>
          </w:p>
          <w:p w14:paraId="636C2199" w14:textId="77777777" w:rsidR="007E34FD" w:rsidRDefault="00000000">
            <w:pPr>
              <w:rPr>
                <w:sz w:val="22"/>
                <w:szCs w:val="22"/>
              </w:rPr>
            </w:pPr>
            <w:r>
              <w:rPr>
                <w:sz w:val="22"/>
                <w:szCs w:val="22"/>
              </w:rPr>
              <w:t xml:space="preserve">       &lt;/gmd:CI_Citation&gt;</w:t>
            </w:r>
          </w:p>
          <w:p w14:paraId="636C219A" w14:textId="77777777" w:rsidR="007E34FD" w:rsidRDefault="00000000">
            <w:pPr>
              <w:rPr>
                <w:sz w:val="22"/>
                <w:szCs w:val="22"/>
              </w:rPr>
            </w:pPr>
            <w:r>
              <w:rPr>
                <w:sz w:val="22"/>
                <w:szCs w:val="22"/>
              </w:rPr>
              <w:t xml:space="preserve">     &lt;/gmd:citation&gt;</w:t>
            </w:r>
          </w:p>
          <w:p w14:paraId="636C219B" w14:textId="77777777" w:rsidR="007E34FD" w:rsidRDefault="00000000">
            <w:pPr>
              <w:rPr>
                <w:sz w:val="22"/>
                <w:szCs w:val="22"/>
              </w:rPr>
            </w:pPr>
            <w:r>
              <w:rPr>
                <w:sz w:val="22"/>
                <w:szCs w:val="22"/>
              </w:rPr>
              <w:t xml:space="preserve">     …</w:t>
            </w:r>
          </w:p>
          <w:p w14:paraId="636C219C" w14:textId="77777777" w:rsidR="007E34FD" w:rsidRDefault="00000000">
            <w:pPr>
              <w:rPr>
                <w:sz w:val="22"/>
                <w:szCs w:val="22"/>
              </w:rPr>
            </w:pPr>
            <w:r>
              <w:rPr>
                <w:sz w:val="22"/>
                <w:szCs w:val="22"/>
              </w:rPr>
              <w:t xml:space="preserve">   &lt;/gmd:MD_DataIdentification&gt;</w:t>
            </w:r>
          </w:p>
          <w:p w14:paraId="636C219D" w14:textId="77777777" w:rsidR="007E34FD" w:rsidRDefault="00000000">
            <w:pPr>
              <w:rPr>
                <w:sz w:val="22"/>
                <w:szCs w:val="22"/>
              </w:rPr>
            </w:pPr>
            <w:r>
              <w:rPr>
                <w:sz w:val="22"/>
                <w:szCs w:val="22"/>
              </w:rPr>
              <w:t xml:space="preserve">   …</w:t>
            </w:r>
          </w:p>
          <w:p w14:paraId="636C219E" w14:textId="77777777" w:rsidR="007E34FD" w:rsidRDefault="00000000">
            <w:pPr>
              <w:rPr>
                <w:sz w:val="22"/>
                <w:szCs w:val="22"/>
              </w:rPr>
            </w:pPr>
            <w:r>
              <w:rPr>
                <w:sz w:val="22"/>
                <w:szCs w:val="22"/>
              </w:rPr>
              <w:t xml:space="preserve"> &lt;/gmd:identificationInfo&gt;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9F" w14:textId="77777777" w:rsidR="007E34FD" w:rsidRDefault="00000000">
            <w:pPr>
              <w:ind w:left="-120"/>
              <w:rPr>
                <w:i/>
                <w:sz w:val="22"/>
                <w:szCs w:val="22"/>
              </w:rPr>
            </w:pPr>
            <w:r>
              <w:rPr>
                <w:sz w:val="22"/>
                <w:szCs w:val="22"/>
              </w:rPr>
              <w:lastRenderedPageBreak/>
              <w:t>O/0..n</w:t>
            </w:r>
          </w:p>
        </w:tc>
      </w:tr>
      <w:tr w:rsidR="007E34FD" w14:paraId="636C21C8"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A1" w14:textId="77777777" w:rsidR="007E34FD" w:rsidRDefault="00000000">
            <w:pPr>
              <w:ind w:left="-120"/>
              <w:rPr>
                <w:sz w:val="22"/>
                <w:szCs w:val="22"/>
              </w:rPr>
            </w:pPr>
            <w:r>
              <w:rPr>
                <w:sz w:val="22"/>
                <w:szCs w:val="22"/>
              </w:rPr>
              <w:t>12</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A2" w14:textId="77777777" w:rsidR="007E34FD" w:rsidRDefault="00000000">
            <w:pPr>
              <w:ind w:left="-120"/>
              <w:rPr>
                <w:b/>
                <w:sz w:val="22"/>
                <w:szCs w:val="22"/>
              </w:rPr>
            </w:pPr>
            <w:r>
              <w:rPr>
                <w:b/>
                <w:sz w:val="22"/>
                <w:szCs w:val="22"/>
              </w:rPr>
              <w:t>Additional extent</w:t>
            </w:r>
          </w:p>
          <w:p w14:paraId="636C21A3" w14:textId="77777777" w:rsidR="007E34FD" w:rsidRDefault="00000000">
            <w:pPr>
              <w:ind w:left="-120"/>
              <w:rPr>
                <w:b/>
                <w:sz w:val="22"/>
                <w:szCs w:val="22"/>
              </w:rPr>
            </w:pPr>
            <w:r>
              <w:rPr>
                <w:b/>
                <w:sz w:val="22"/>
                <w:szCs w:val="22"/>
              </w:rPr>
              <w:t>information for the dataset</w:t>
            </w:r>
          </w:p>
          <w:p w14:paraId="636C21A4" w14:textId="77777777" w:rsidR="007E34FD" w:rsidRDefault="00000000">
            <w:pPr>
              <w:ind w:left="-120"/>
              <w:rPr>
                <w:b/>
                <w:sz w:val="22"/>
                <w:szCs w:val="22"/>
              </w:rPr>
            </w:pPr>
            <w:r>
              <w:rPr>
                <w:b/>
                <w:sz w:val="22"/>
                <w:szCs w:val="22"/>
              </w:rPr>
              <w:t xml:space="preserve">(vertical and temporal)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A5" w14:textId="77777777" w:rsidR="007E34FD" w:rsidRDefault="00000000">
            <w:pPr>
              <w:ind w:left="-120"/>
              <w:rPr>
                <w:b/>
                <w:sz w:val="22"/>
                <w:szCs w:val="22"/>
              </w:rPr>
            </w:pPr>
            <w:r>
              <w:rPr>
                <w:b/>
                <w:sz w:val="22"/>
                <w:szCs w:val="22"/>
              </w:rPr>
              <w:t>Date of last revision</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A6" w14:textId="77777777" w:rsidR="007E34FD" w:rsidRDefault="00000000">
            <w:pPr>
              <w:ind w:left="-120"/>
              <w:rPr>
                <w:i/>
                <w:sz w:val="22"/>
                <w:szCs w:val="22"/>
              </w:rPr>
            </w:pPr>
            <w:r>
              <w:rPr>
                <w:i/>
                <w:sz w:val="22"/>
                <w:szCs w:val="22"/>
              </w:rPr>
              <w:t>The reference date for the cited resource - revision</w:t>
            </w:r>
          </w:p>
          <w:p w14:paraId="636C21A7" w14:textId="77777777" w:rsidR="007E34FD" w:rsidRDefault="007E34FD">
            <w:pPr>
              <w:ind w:left="-120"/>
              <w:rPr>
                <w:i/>
                <w:sz w:val="22"/>
                <w:szCs w:val="22"/>
              </w:rPr>
            </w:pPr>
          </w:p>
          <w:p w14:paraId="636C21A8" w14:textId="77777777" w:rsidR="007E34FD" w:rsidRDefault="00000000">
            <w:pPr>
              <w:rPr>
                <w:sz w:val="22"/>
                <w:szCs w:val="22"/>
              </w:rPr>
            </w:pPr>
            <w:r>
              <w:rPr>
                <w:sz w:val="22"/>
                <w:szCs w:val="22"/>
              </w:rPr>
              <w:t>This date describes when the resource was last revised, if the resource has been revised.</w:t>
            </w:r>
          </w:p>
          <w:p w14:paraId="636C21A9" w14:textId="77777777" w:rsidR="007E34FD" w:rsidRDefault="00000000">
            <w:pPr>
              <w:rPr>
                <w:sz w:val="22"/>
                <w:szCs w:val="22"/>
              </w:rPr>
            </w:pPr>
            <w:r>
              <w:rPr>
                <w:sz w:val="22"/>
                <w:szCs w:val="22"/>
              </w:rPr>
              <w:t>The date of revision differs from the temporal extent. For example, a dataset might have been revised in April 2009 (2009-04-15), but the covered information was collected over the year 2008 (temporal extent from 2008-01-01 to 2008-12-31). Example: 2009-04-15</w:t>
            </w:r>
          </w:p>
          <w:p w14:paraId="636C21AA" w14:textId="77777777" w:rsidR="007E34FD" w:rsidRDefault="00000000">
            <w:pPr>
              <w:rPr>
                <w:sz w:val="22"/>
                <w:szCs w:val="22"/>
              </w:rPr>
            </w:pPr>
            <w:r>
              <w:rPr>
                <w:sz w:val="22"/>
                <w:szCs w:val="22"/>
              </w:rPr>
              <w:t>2009-04-15T11:15:00.</w:t>
            </w:r>
          </w:p>
          <w:p w14:paraId="636C21AB" w14:textId="77777777" w:rsidR="007E34FD" w:rsidRDefault="007E34FD">
            <w:pPr>
              <w:rPr>
                <w:sz w:val="22"/>
                <w:szCs w:val="22"/>
              </w:rPr>
            </w:pPr>
          </w:p>
          <w:p w14:paraId="636C21AC" w14:textId="77777777" w:rsidR="007E34FD" w:rsidRDefault="00000000">
            <w:pPr>
              <w:rPr>
                <w:sz w:val="22"/>
                <w:szCs w:val="22"/>
              </w:rPr>
            </w:pPr>
            <w:r>
              <w:rPr>
                <w:sz w:val="22"/>
                <w:szCs w:val="22"/>
              </w:rPr>
              <w:t>Properties in the xml file (ISO/TS 19139 path):</w:t>
            </w:r>
          </w:p>
          <w:p w14:paraId="636C21A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identificationInfo[1]/*/citation/*/date[./*/dateType/*/text()='revision']/*/date</w:t>
            </w:r>
          </w:p>
          <w:p w14:paraId="636C21AE" w14:textId="77777777" w:rsidR="007E34FD" w:rsidRDefault="007E34FD">
            <w:pPr>
              <w:rPr>
                <w:sz w:val="22"/>
                <w:szCs w:val="22"/>
              </w:rPr>
            </w:pPr>
          </w:p>
          <w:p w14:paraId="636C21AF" w14:textId="77777777" w:rsidR="007E34FD" w:rsidRDefault="00000000">
            <w:pPr>
              <w:rPr>
                <w:sz w:val="22"/>
                <w:szCs w:val="22"/>
              </w:rPr>
            </w:pPr>
            <w:r>
              <w:rPr>
                <w:sz w:val="22"/>
                <w:szCs w:val="22"/>
              </w:rPr>
              <w:t xml:space="preserve">Elements in the ISO 19115-1 (2014) standard: </w:t>
            </w:r>
          </w:p>
          <w:p w14:paraId="636C21B0" w14:textId="77777777" w:rsidR="007E34FD" w:rsidRDefault="00000000">
            <w:pPr>
              <w:rPr>
                <w:sz w:val="22"/>
                <w:szCs w:val="22"/>
              </w:rPr>
            </w:pPr>
            <w:r>
              <w:rPr>
                <w:sz w:val="22"/>
                <w:szCs w:val="22"/>
              </w:rPr>
              <w:t>...</w:t>
            </w:r>
          </w:p>
          <w:p w14:paraId="636C21B1" w14:textId="77777777" w:rsidR="007E34FD" w:rsidRDefault="00000000">
            <w:pPr>
              <w:rPr>
                <w:sz w:val="22"/>
                <w:szCs w:val="22"/>
              </w:rPr>
            </w:pPr>
            <w:r>
              <w:rPr>
                <w:sz w:val="22"/>
                <w:szCs w:val="22"/>
              </w:rPr>
              <w:t>&lt;gmd:identificationInfo&gt;</w:t>
            </w:r>
          </w:p>
          <w:p w14:paraId="636C21B2"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MD_DataIdentification</w:t>
            </w:r>
            <w:r>
              <w:rPr>
                <w:sz w:val="22"/>
                <w:szCs w:val="22"/>
              </w:rPr>
              <w:t>&gt;</w:t>
            </w:r>
          </w:p>
          <w:p w14:paraId="636C21B3" w14:textId="77777777" w:rsidR="007E34FD" w:rsidRDefault="00000000">
            <w:pPr>
              <w:rPr>
                <w:sz w:val="22"/>
                <w:szCs w:val="22"/>
              </w:rPr>
            </w:pPr>
            <w:r>
              <w:rPr>
                <w:sz w:val="22"/>
                <w:szCs w:val="22"/>
              </w:rPr>
              <w:t xml:space="preserve">    &lt;gmd:citation&gt;</w:t>
            </w:r>
          </w:p>
          <w:p w14:paraId="636C21B4"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CI_Citation</w:t>
            </w:r>
            <w:r>
              <w:rPr>
                <w:sz w:val="22"/>
                <w:szCs w:val="22"/>
              </w:rPr>
              <w:t>&gt;</w:t>
            </w:r>
          </w:p>
          <w:p w14:paraId="636C21B5" w14:textId="77777777" w:rsidR="007E34FD" w:rsidRDefault="00000000">
            <w:pPr>
              <w:rPr>
                <w:sz w:val="22"/>
                <w:szCs w:val="22"/>
              </w:rPr>
            </w:pPr>
            <w:r>
              <w:rPr>
                <w:sz w:val="22"/>
                <w:szCs w:val="22"/>
              </w:rPr>
              <w:t xml:space="preserve">      …</w:t>
            </w:r>
          </w:p>
          <w:p w14:paraId="636C21B6" w14:textId="77777777" w:rsidR="007E34FD" w:rsidRDefault="00000000">
            <w:pPr>
              <w:rPr>
                <w:sz w:val="22"/>
                <w:szCs w:val="22"/>
              </w:rPr>
            </w:pPr>
            <w:r>
              <w:rPr>
                <w:sz w:val="22"/>
                <w:szCs w:val="22"/>
              </w:rPr>
              <w:t xml:space="preserve">        &lt;gmd:date&gt;</w:t>
            </w:r>
          </w:p>
          <w:p w14:paraId="636C21B7"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CI_Date</w:t>
            </w:r>
            <w:r>
              <w:rPr>
                <w:sz w:val="22"/>
                <w:szCs w:val="22"/>
              </w:rPr>
              <w:t>&gt;</w:t>
            </w:r>
          </w:p>
          <w:p w14:paraId="636C21B8" w14:textId="77777777" w:rsidR="007E34FD" w:rsidRDefault="00000000">
            <w:pPr>
              <w:rPr>
                <w:sz w:val="22"/>
                <w:szCs w:val="22"/>
              </w:rPr>
            </w:pPr>
            <w:r>
              <w:rPr>
                <w:sz w:val="22"/>
                <w:szCs w:val="22"/>
              </w:rPr>
              <w:t xml:space="preserve">            &lt;gmd:date&gt;</w:t>
            </w:r>
          </w:p>
          <w:p w14:paraId="636C21B9" w14:textId="77777777" w:rsidR="007E34FD" w:rsidRDefault="00000000">
            <w:pPr>
              <w:rPr>
                <w:sz w:val="22"/>
                <w:szCs w:val="22"/>
              </w:rPr>
            </w:pPr>
            <w:r>
              <w:rPr>
                <w:sz w:val="22"/>
                <w:szCs w:val="22"/>
              </w:rPr>
              <w:t>&lt;gco:DateTime&gt;2009-04-15T11:15:00&lt;/gco:DateTime&gt;</w:t>
            </w:r>
          </w:p>
          <w:p w14:paraId="636C21BA" w14:textId="77777777" w:rsidR="007E34FD" w:rsidRDefault="00000000">
            <w:pPr>
              <w:rPr>
                <w:sz w:val="22"/>
                <w:szCs w:val="22"/>
              </w:rPr>
            </w:pPr>
            <w:r>
              <w:rPr>
                <w:sz w:val="22"/>
                <w:szCs w:val="22"/>
              </w:rPr>
              <w:t xml:space="preserve">            &lt;/gmd:date&gt;</w:t>
            </w:r>
          </w:p>
          <w:p w14:paraId="636C21BB" w14:textId="77777777" w:rsidR="007E34FD" w:rsidRDefault="00000000">
            <w:pPr>
              <w:rPr>
                <w:sz w:val="22"/>
                <w:szCs w:val="22"/>
              </w:rPr>
            </w:pPr>
            <w:r>
              <w:rPr>
                <w:sz w:val="22"/>
                <w:szCs w:val="22"/>
              </w:rPr>
              <w:t xml:space="preserve">            &lt;gmd:dateType&gt;</w:t>
            </w:r>
          </w:p>
          <w:p w14:paraId="636C21BC" w14:textId="77777777" w:rsidR="007E34FD" w:rsidRDefault="00000000">
            <w:pPr>
              <w:rPr>
                <w:rFonts w:ascii="Courier New" w:eastAsia="Courier New" w:hAnsi="Courier New" w:cs="Courier New"/>
                <w:b/>
                <w:sz w:val="22"/>
                <w:szCs w:val="22"/>
              </w:rPr>
            </w:pPr>
            <w:r>
              <w:rPr>
                <w:sz w:val="22"/>
                <w:szCs w:val="22"/>
              </w:rPr>
              <w:t xml:space="preserve">          &lt;gmd:</w:t>
            </w:r>
            <w:r>
              <w:rPr>
                <w:rFonts w:ascii="Courier New" w:eastAsia="Courier New" w:hAnsi="Courier New" w:cs="Courier New"/>
                <w:b/>
                <w:sz w:val="22"/>
                <w:szCs w:val="22"/>
              </w:rPr>
              <w:t>CI_DateTypeCode</w:t>
            </w:r>
          </w:p>
          <w:p w14:paraId="636C21BD" w14:textId="77777777" w:rsidR="007E34FD" w:rsidRDefault="00000000">
            <w:pPr>
              <w:rPr>
                <w:sz w:val="22"/>
                <w:szCs w:val="22"/>
              </w:rPr>
            </w:pPr>
            <w:r>
              <w:rPr>
                <w:sz w:val="22"/>
                <w:szCs w:val="22"/>
              </w:rPr>
              <w:lastRenderedPageBreak/>
              <w:t>codeList="http://standards.iso.org/ittf/PubliclyAvailableStandards/ISO_19139_Schemas/resources/codelist/ML_gmxCodelists.xml#CI_DateTypeCode"  codeListValue="</w:t>
            </w:r>
            <w:r>
              <w:rPr>
                <w:rFonts w:ascii="Courier New" w:eastAsia="Courier New" w:hAnsi="Courier New" w:cs="Courier New"/>
                <w:b/>
                <w:sz w:val="22"/>
                <w:szCs w:val="22"/>
              </w:rPr>
              <w:t>revision</w:t>
            </w:r>
            <w:r>
              <w:rPr>
                <w:sz w:val="22"/>
                <w:szCs w:val="22"/>
              </w:rPr>
              <w:t>"&gt;revision&lt;/gmd:CI_DateTypeCode&gt;</w:t>
            </w:r>
          </w:p>
          <w:p w14:paraId="636C21BE" w14:textId="77777777" w:rsidR="007E34FD" w:rsidRDefault="00000000">
            <w:pPr>
              <w:rPr>
                <w:sz w:val="22"/>
                <w:szCs w:val="22"/>
              </w:rPr>
            </w:pPr>
            <w:r>
              <w:rPr>
                <w:sz w:val="22"/>
                <w:szCs w:val="22"/>
              </w:rPr>
              <w:t xml:space="preserve">            &lt;/gmd:dateType&gt;</w:t>
            </w:r>
          </w:p>
          <w:p w14:paraId="636C21BF" w14:textId="77777777" w:rsidR="007E34FD" w:rsidRDefault="00000000">
            <w:pPr>
              <w:rPr>
                <w:sz w:val="22"/>
                <w:szCs w:val="22"/>
              </w:rPr>
            </w:pPr>
            <w:r>
              <w:rPr>
                <w:sz w:val="22"/>
                <w:szCs w:val="22"/>
              </w:rPr>
              <w:t xml:space="preserve">          &lt;/gmd:CI_Date&gt;</w:t>
            </w:r>
          </w:p>
          <w:p w14:paraId="636C21C0" w14:textId="77777777" w:rsidR="007E34FD" w:rsidRDefault="00000000">
            <w:pPr>
              <w:rPr>
                <w:sz w:val="22"/>
                <w:szCs w:val="22"/>
              </w:rPr>
            </w:pPr>
            <w:r>
              <w:rPr>
                <w:sz w:val="22"/>
                <w:szCs w:val="22"/>
              </w:rPr>
              <w:t xml:space="preserve">         &lt;/gmd:date&gt;</w:t>
            </w:r>
          </w:p>
          <w:p w14:paraId="636C21C1" w14:textId="77777777" w:rsidR="007E34FD" w:rsidRDefault="00000000">
            <w:pPr>
              <w:rPr>
                <w:sz w:val="22"/>
                <w:szCs w:val="22"/>
              </w:rPr>
            </w:pPr>
            <w:r>
              <w:rPr>
                <w:sz w:val="22"/>
                <w:szCs w:val="22"/>
              </w:rPr>
              <w:t xml:space="preserve">      …</w:t>
            </w:r>
          </w:p>
          <w:p w14:paraId="636C21C2" w14:textId="77777777" w:rsidR="007E34FD" w:rsidRDefault="00000000">
            <w:pPr>
              <w:rPr>
                <w:sz w:val="22"/>
                <w:szCs w:val="22"/>
              </w:rPr>
            </w:pPr>
            <w:r>
              <w:rPr>
                <w:sz w:val="22"/>
                <w:szCs w:val="22"/>
              </w:rPr>
              <w:t xml:space="preserve">      &lt;/gmd:CI_Citation&gt;</w:t>
            </w:r>
          </w:p>
          <w:p w14:paraId="636C21C3" w14:textId="77777777" w:rsidR="007E34FD" w:rsidRDefault="00000000">
            <w:pPr>
              <w:rPr>
                <w:sz w:val="22"/>
                <w:szCs w:val="22"/>
              </w:rPr>
            </w:pPr>
            <w:r>
              <w:rPr>
                <w:sz w:val="22"/>
                <w:szCs w:val="22"/>
              </w:rPr>
              <w:t xml:space="preserve">    &lt;/gmd:citation&gt;</w:t>
            </w:r>
          </w:p>
          <w:p w14:paraId="636C21C4" w14:textId="77777777" w:rsidR="007E34FD" w:rsidRDefault="00000000">
            <w:pPr>
              <w:rPr>
                <w:sz w:val="22"/>
                <w:szCs w:val="22"/>
              </w:rPr>
            </w:pPr>
            <w:r>
              <w:rPr>
                <w:sz w:val="22"/>
                <w:szCs w:val="22"/>
              </w:rPr>
              <w:t xml:space="preserve">    …</w:t>
            </w:r>
          </w:p>
          <w:p w14:paraId="636C21C5" w14:textId="77777777" w:rsidR="007E34FD" w:rsidRDefault="00000000">
            <w:pPr>
              <w:rPr>
                <w:sz w:val="22"/>
                <w:szCs w:val="22"/>
              </w:rPr>
            </w:pPr>
            <w:r>
              <w:rPr>
                <w:sz w:val="22"/>
                <w:szCs w:val="22"/>
              </w:rPr>
              <w:t xml:space="preserve">  &lt;/gmd:MD_DataIdentification&gt;</w:t>
            </w:r>
          </w:p>
          <w:p w14:paraId="636C21C6" w14:textId="77777777" w:rsidR="007E34FD" w:rsidRDefault="00000000">
            <w:pPr>
              <w:rPr>
                <w:sz w:val="22"/>
                <w:szCs w:val="22"/>
              </w:rPr>
            </w:pPr>
            <w:r>
              <w:rPr>
                <w:sz w:val="22"/>
                <w:szCs w:val="22"/>
              </w:rPr>
              <w:t>&lt;/gmd:identificationInfo&gt;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C7" w14:textId="77777777" w:rsidR="007E34FD" w:rsidRDefault="00000000">
            <w:pPr>
              <w:ind w:left="-120"/>
              <w:rPr>
                <w:i/>
                <w:sz w:val="22"/>
                <w:szCs w:val="22"/>
              </w:rPr>
            </w:pPr>
            <w:r>
              <w:rPr>
                <w:sz w:val="22"/>
                <w:szCs w:val="22"/>
              </w:rPr>
              <w:lastRenderedPageBreak/>
              <w:t>O/0..n</w:t>
            </w:r>
          </w:p>
        </w:tc>
      </w:tr>
      <w:tr w:rsidR="007E34FD" w14:paraId="636C21F0"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C9" w14:textId="77777777" w:rsidR="007E34FD" w:rsidRDefault="00000000">
            <w:pPr>
              <w:ind w:left="-120"/>
              <w:rPr>
                <w:sz w:val="22"/>
                <w:szCs w:val="22"/>
              </w:rPr>
            </w:pPr>
            <w:r>
              <w:rPr>
                <w:sz w:val="22"/>
                <w:szCs w:val="22"/>
              </w:rPr>
              <w:t>13</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CA" w14:textId="77777777" w:rsidR="007E34FD" w:rsidRDefault="00000000">
            <w:pPr>
              <w:ind w:left="-120"/>
              <w:rPr>
                <w:b/>
                <w:sz w:val="22"/>
                <w:szCs w:val="22"/>
              </w:rPr>
            </w:pPr>
            <w:r>
              <w:rPr>
                <w:b/>
                <w:sz w:val="22"/>
                <w:szCs w:val="22"/>
              </w:rPr>
              <w:t>Additional extent</w:t>
            </w:r>
          </w:p>
          <w:p w14:paraId="636C21CB" w14:textId="77777777" w:rsidR="007E34FD" w:rsidRDefault="00000000">
            <w:pPr>
              <w:ind w:left="-120"/>
              <w:rPr>
                <w:b/>
                <w:sz w:val="22"/>
                <w:szCs w:val="22"/>
              </w:rPr>
            </w:pPr>
            <w:r>
              <w:rPr>
                <w:b/>
                <w:sz w:val="22"/>
                <w:szCs w:val="22"/>
              </w:rPr>
              <w:t>information for the dataset</w:t>
            </w:r>
          </w:p>
          <w:p w14:paraId="636C21CC" w14:textId="77777777" w:rsidR="007E34FD" w:rsidRDefault="00000000">
            <w:pPr>
              <w:ind w:left="-120"/>
              <w:rPr>
                <w:b/>
                <w:sz w:val="22"/>
                <w:szCs w:val="22"/>
              </w:rPr>
            </w:pPr>
            <w:r>
              <w:rPr>
                <w:b/>
                <w:sz w:val="22"/>
                <w:szCs w:val="22"/>
              </w:rPr>
              <w:t xml:space="preserve">(vertical and temporal)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CD" w14:textId="77777777" w:rsidR="007E34FD" w:rsidRDefault="00000000">
            <w:pPr>
              <w:ind w:left="-120"/>
              <w:rPr>
                <w:b/>
                <w:sz w:val="22"/>
                <w:szCs w:val="22"/>
              </w:rPr>
            </w:pPr>
            <w:r>
              <w:rPr>
                <w:b/>
                <w:sz w:val="22"/>
                <w:szCs w:val="22"/>
              </w:rPr>
              <w:t>Date of creation</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CE" w14:textId="77777777" w:rsidR="007E34FD" w:rsidRDefault="00000000">
            <w:pPr>
              <w:ind w:left="-120"/>
              <w:rPr>
                <w:i/>
                <w:sz w:val="22"/>
                <w:szCs w:val="22"/>
              </w:rPr>
            </w:pPr>
            <w:r>
              <w:rPr>
                <w:i/>
                <w:sz w:val="22"/>
                <w:szCs w:val="22"/>
              </w:rPr>
              <w:t>The reference date for the cited resource - creation</w:t>
            </w:r>
          </w:p>
          <w:p w14:paraId="636C21CF" w14:textId="77777777" w:rsidR="007E34FD" w:rsidRDefault="007E34FD">
            <w:pPr>
              <w:ind w:left="-120"/>
              <w:rPr>
                <w:i/>
                <w:sz w:val="22"/>
                <w:szCs w:val="22"/>
              </w:rPr>
            </w:pPr>
          </w:p>
          <w:p w14:paraId="636C21D0" w14:textId="77777777" w:rsidR="007E34FD" w:rsidRDefault="00000000">
            <w:pPr>
              <w:rPr>
                <w:sz w:val="22"/>
                <w:szCs w:val="22"/>
              </w:rPr>
            </w:pPr>
            <w:r>
              <w:rPr>
                <w:sz w:val="22"/>
                <w:szCs w:val="22"/>
              </w:rPr>
              <w:t>This date describes when the resource was created. The date of creation differs from the temporal extent. For example, a dataset might have been created in February 2009 (2009-02-15), but the covered information was collected over the year 2008 (temporal extent from 2008-01-01 to 2008-12-31). Example: 2009-02-15</w:t>
            </w:r>
          </w:p>
          <w:p w14:paraId="636C21D1" w14:textId="77777777" w:rsidR="007E34FD" w:rsidRDefault="00000000">
            <w:pPr>
              <w:rPr>
                <w:sz w:val="22"/>
                <w:szCs w:val="22"/>
              </w:rPr>
            </w:pPr>
            <w:r>
              <w:rPr>
                <w:sz w:val="22"/>
                <w:szCs w:val="22"/>
              </w:rPr>
              <w:t>2009-02-15T11:15:00.</w:t>
            </w:r>
          </w:p>
          <w:p w14:paraId="636C21D2" w14:textId="77777777" w:rsidR="007E34FD" w:rsidRDefault="007E34FD">
            <w:pPr>
              <w:rPr>
                <w:sz w:val="22"/>
                <w:szCs w:val="22"/>
              </w:rPr>
            </w:pPr>
          </w:p>
          <w:p w14:paraId="636C21D3" w14:textId="77777777" w:rsidR="007E34FD" w:rsidRDefault="00000000">
            <w:pPr>
              <w:rPr>
                <w:sz w:val="22"/>
                <w:szCs w:val="22"/>
              </w:rPr>
            </w:pPr>
            <w:r>
              <w:rPr>
                <w:sz w:val="22"/>
                <w:szCs w:val="22"/>
              </w:rPr>
              <w:t>Properties in the xml file (ISO/TS 19139 path):</w:t>
            </w:r>
          </w:p>
          <w:p w14:paraId="636C21D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identificationInfo[1]/*/citation/*/date[./*/dateType/*/text()='creation']/*/date</w:t>
            </w:r>
          </w:p>
          <w:p w14:paraId="636C21D5" w14:textId="77777777" w:rsidR="007E34FD" w:rsidRDefault="007E34FD">
            <w:pPr>
              <w:rPr>
                <w:rFonts w:ascii="Courier New" w:eastAsia="Courier New" w:hAnsi="Courier New" w:cs="Courier New"/>
                <w:sz w:val="22"/>
                <w:szCs w:val="22"/>
              </w:rPr>
            </w:pPr>
          </w:p>
          <w:p w14:paraId="636C21D6" w14:textId="77777777" w:rsidR="007E34FD" w:rsidRDefault="00000000">
            <w:pPr>
              <w:rPr>
                <w:sz w:val="22"/>
                <w:szCs w:val="22"/>
              </w:rPr>
            </w:pPr>
            <w:r>
              <w:rPr>
                <w:sz w:val="22"/>
                <w:szCs w:val="22"/>
              </w:rPr>
              <w:t xml:space="preserve">Elements in the ISO 19115-1 (2014) standard: </w:t>
            </w:r>
          </w:p>
          <w:p w14:paraId="636C21D7" w14:textId="77777777" w:rsidR="007E34FD" w:rsidRDefault="00000000">
            <w:pPr>
              <w:rPr>
                <w:sz w:val="22"/>
                <w:szCs w:val="22"/>
              </w:rPr>
            </w:pPr>
            <w:r>
              <w:rPr>
                <w:sz w:val="22"/>
                <w:szCs w:val="22"/>
              </w:rPr>
              <w:t>…</w:t>
            </w:r>
          </w:p>
          <w:p w14:paraId="636C21D8" w14:textId="77777777" w:rsidR="007E34FD" w:rsidRDefault="00000000">
            <w:pPr>
              <w:rPr>
                <w:sz w:val="22"/>
                <w:szCs w:val="22"/>
              </w:rPr>
            </w:pPr>
            <w:r>
              <w:rPr>
                <w:sz w:val="22"/>
                <w:szCs w:val="22"/>
              </w:rPr>
              <w:t>&lt;gmd:identificationInfo&gt;</w:t>
            </w:r>
          </w:p>
          <w:p w14:paraId="636C21D9"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MD_DataIdentification</w:t>
            </w:r>
            <w:r>
              <w:rPr>
                <w:sz w:val="22"/>
                <w:szCs w:val="22"/>
              </w:rPr>
              <w:t>&gt;</w:t>
            </w:r>
          </w:p>
          <w:p w14:paraId="636C21DA" w14:textId="77777777" w:rsidR="007E34FD" w:rsidRDefault="00000000">
            <w:pPr>
              <w:rPr>
                <w:sz w:val="22"/>
                <w:szCs w:val="22"/>
              </w:rPr>
            </w:pPr>
            <w:r>
              <w:rPr>
                <w:sz w:val="22"/>
                <w:szCs w:val="22"/>
              </w:rPr>
              <w:t xml:space="preserve">    &lt;gmd:citation&gt;</w:t>
            </w:r>
          </w:p>
          <w:p w14:paraId="636C21DB"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CI_Citatio</w:t>
            </w:r>
            <w:r>
              <w:rPr>
                <w:sz w:val="22"/>
                <w:szCs w:val="22"/>
              </w:rPr>
              <w:t>n&gt;</w:t>
            </w:r>
          </w:p>
          <w:p w14:paraId="636C21DC" w14:textId="77777777" w:rsidR="007E34FD" w:rsidRDefault="00000000">
            <w:pPr>
              <w:rPr>
                <w:sz w:val="22"/>
                <w:szCs w:val="22"/>
              </w:rPr>
            </w:pPr>
            <w:r>
              <w:rPr>
                <w:sz w:val="22"/>
                <w:szCs w:val="22"/>
              </w:rPr>
              <w:t xml:space="preserve">      …</w:t>
            </w:r>
          </w:p>
          <w:p w14:paraId="636C21DD" w14:textId="77777777" w:rsidR="007E34FD" w:rsidRDefault="00000000">
            <w:pPr>
              <w:rPr>
                <w:sz w:val="22"/>
                <w:szCs w:val="22"/>
              </w:rPr>
            </w:pPr>
            <w:r>
              <w:rPr>
                <w:sz w:val="22"/>
                <w:szCs w:val="22"/>
              </w:rPr>
              <w:t xml:space="preserve">        &lt;gmd:date&gt;</w:t>
            </w:r>
          </w:p>
          <w:p w14:paraId="636C21DE" w14:textId="77777777" w:rsidR="007E34FD" w:rsidRDefault="00000000">
            <w:pPr>
              <w:rPr>
                <w:sz w:val="22"/>
                <w:szCs w:val="22"/>
              </w:rPr>
            </w:pPr>
            <w:r>
              <w:rPr>
                <w:sz w:val="22"/>
                <w:szCs w:val="22"/>
              </w:rPr>
              <w:t xml:space="preserve">          &lt;gmd:</w:t>
            </w:r>
            <w:r>
              <w:rPr>
                <w:rFonts w:ascii="Courier New" w:eastAsia="Courier New" w:hAnsi="Courier New" w:cs="Courier New"/>
                <w:b/>
                <w:sz w:val="22"/>
                <w:szCs w:val="22"/>
              </w:rPr>
              <w:t>CI_Date</w:t>
            </w:r>
            <w:r>
              <w:rPr>
                <w:sz w:val="22"/>
                <w:szCs w:val="22"/>
              </w:rPr>
              <w:t>&gt;</w:t>
            </w:r>
          </w:p>
          <w:p w14:paraId="636C21DF" w14:textId="77777777" w:rsidR="007E34FD" w:rsidRDefault="00000000">
            <w:pPr>
              <w:rPr>
                <w:sz w:val="22"/>
                <w:szCs w:val="22"/>
              </w:rPr>
            </w:pPr>
            <w:r>
              <w:rPr>
                <w:sz w:val="22"/>
                <w:szCs w:val="22"/>
              </w:rPr>
              <w:t xml:space="preserve">            &lt;gmd:date&gt;</w:t>
            </w:r>
          </w:p>
          <w:p w14:paraId="636C21E0" w14:textId="77777777" w:rsidR="007E34FD" w:rsidRDefault="00000000">
            <w:pPr>
              <w:rPr>
                <w:sz w:val="22"/>
                <w:szCs w:val="22"/>
              </w:rPr>
            </w:pPr>
            <w:r>
              <w:rPr>
                <w:sz w:val="22"/>
                <w:szCs w:val="22"/>
              </w:rPr>
              <w:t xml:space="preserve">              &lt;gco:Date&gt;2009-02-15&lt;/gco:Date&gt;</w:t>
            </w:r>
          </w:p>
          <w:p w14:paraId="636C21E1" w14:textId="77777777" w:rsidR="007E34FD" w:rsidRDefault="00000000">
            <w:pPr>
              <w:rPr>
                <w:sz w:val="22"/>
                <w:szCs w:val="22"/>
              </w:rPr>
            </w:pPr>
            <w:r>
              <w:rPr>
                <w:sz w:val="22"/>
                <w:szCs w:val="22"/>
              </w:rPr>
              <w:t xml:space="preserve">            &lt;/gmd:date&gt;</w:t>
            </w:r>
          </w:p>
          <w:p w14:paraId="636C21E2" w14:textId="77777777" w:rsidR="007E34FD" w:rsidRDefault="00000000">
            <w:pPr>
              <w:rPr>
                <w:sz w:val="22"/>
                <w:szCs w:val="22"/>
                <w:lang w:val="da-DK"/>
              </w:rPr>
            </w:pPr>
            <w:r>
              <w:rPr>
                <w:sz w:val="22"/>
                <w:szCs w:val="22"/>
              </w:rPr>
              <w:t xml:space="preserve">            </w:t>
            </w:r>
            <w:r>
              <w:rPr>
                <w:sz w:val="22"/>
                <w:szCs w:val="22"/>
                <w:lang w:val="da-DK"/>
              </w:rPr>
              <w:t>&lt;gmd:dateType&gt;</w:t>
            </w:r>
          </w:p>
          <w:p w14:paraId="636C21E3" w14:textId="77777777" w:rsidR="007E34FD" w:rsidRDefault="00000000">
            <w:pPr>
              <w:rPr>
                <w:sz w:val="22"/>
                <w:szCs w:val="22"/>
                <w:lang w:val="da-DK"/>
              </w:rPr>
            </w:pPr>
            <w:r>
              <w:rPr>
                <w:sz w:val="22"/>
                <w:szCs w:val="22"/>
                <w:lang w:val="da-DK"/>
              </w:rPr>
              <w:t xml:space="preserve">              &lt;gmd:</w:t>
            </w:r>
            <w:r>
              <w:rPr>
                <w:rFonts w:ascii="Courier New" w:eastAsia="Courier New" w:hAnsi="Courier New" w:cs="Courier New"/>
                <w:b/>
                <w:sz w:val="22"/>
                <w:szCs w:val="22"/>
                <w:lang w:val="da-DK"/>
              </w:rPr>
              <w:t>CI_DateTypeCode</w:t>
            </w:r>
            <w:r>
              <w:rPr>
                <w:sz w:val="22"/>
                <w:szCs w:val="22"/>
                <w:lang w:val="da-DK"/>
              </w:rPr>
              <w:t xml:space="preserve"> codeList="http://standards.iso.org/ittf/PubliclyAv</w:t>
            </w:r>
            <w:r>
              <w:rPr>
                <w:sz w:val="22"/>
                <w:szCs w:val="22"/>
                <w:lang w:val="da-DK"/>
              </w:rPr>
              <w:lastRenderedPageBreak/>
              <w:t>ailableStandards/ISO_19139_Schemas/resources/codelist/ML_gmxCodelists.xml#CI_DateTypeCod</w:t>
            </w:r>
          </w:p>
          <w:p w14:paraId="636C21E4" w14:textId="77777777" w:rsidR="007E34FD" w:rsidRDefault="00000000">
            <w:pPr>
              <w:rPr>
                <w:sz w:val="22"/>
                <w:szCs w:val="22"/>
              </w:rPr>
            </w:pPr>
            <w:r>
              <w:rPr>
                <w:sz w:val="22"/>
                <w:szCs w:val="22"/>
              </w:rPr>
              <w:t>e" codeListValue="</w:t>
            </w:r>
            <w:r>
              <w:rPr>
                <w:rFonts w:ascii="Courier New" w:eastAsia="Courier New" w:hAnsi="Courier New" w:cs="Courier New"/>
                <w:b/>
                <w:sz w:val="22"/>
                <w:szCs w:val="22"/>
              </w:rPr>
              <w:t>creation</w:t>
            </w:r>
            <w:r>
              <w:rPr>
                <w:sz w:val="22"/>
                <w:szCs w:val="22"/>
              </w:rPr>
              <w:t>"&gt;creation&lt;/gmd:CI_DateTypeCode&gt;</w:t>
            </w:r>
          </w:p>
          <w:p w14:paraId="636C21E5" w14:textId="77777777" w:rsidR="007E34FD" w:rsidRDefault="00000000">
            <w:pPr>
              <w:rPr>
                <w:sz w:val="22"/>
                <w:szCs w:val="22"/>
              </w:rPr>
            </w:pPr>
            <w:r>
              <w:rPr>
                <w:sz w:val="22"/>
                <w:szCs w:val="22"/>
              </w:rPr>
              <w:t xml:space="preserve">            &lt;/gmd:dateType&gt;</w:t>
            </w:r>
          </w:p>
          <w:p w14:paraId="636C21E6" w14:textId="77777777" w:rsidR="007E34FD" w:rsidRDefault="00000000">
            <w:pPr>
              <w:rPr>
                <w:sz w:val="22"/>
                <w:szCs w:val="22"/>
              </w:rPr>
            </w:pPr>
            <w:r>
              <w:rPr>
                <w:sz w:val="22"/>
                <w:szCs w:val="22"/>
              </w:rPr>
              <w:t xml:space="preserve">          &lt;/gmd:CI_Date&gt;</w:t>
            </w:r>
          </w:p>
          <w:p w14:paraId="636C21E7" w14:textId="77777777" w:rsidR="007E34FD" w:rsidRDefault="00000000">
            <w:pPr>
              <w:rPr>
                <w:sz w:val="22"/>
                <w:szCs w:val="22"/>
              </w:rPr>
            </w:pPr>
            <w:r>
              <w:rPr>
                <w:sz w:val="22"/>
                <w:szCs w:val="22"/>
              </w:rPr>
              <w:t xml:space="preserve">        &lt;/gmd:date&gt;</w:t>
            </w:r>
          </w:p>
          <w:p w14:paraId="636C21E8" w14:textId="77777777" w:rsidR="007E34FD" w:rsidRDefault="00000000">
            <w:pPr>
              <w:rPr>
                <w:sz w:val="22"/>
                <w:szCs w:val="22"/>
              </w:rPr>
            </w:pPr>
            <w:r>
              <w:rPr>
                <w:sz w:val="22"/>
                <w:szCs w:val="22"/>
              </w:rPr>
              <w:t xml:space="preserve">        …</w:t>
            </w:r>
          </w:p>
          <w:p w14:paraId="636C21E9" w14:textId="77777777" w:rsidR="007E34FD" w:rsidRDefault="00000000">
            <w:pPr>
              <w:rPr>
                <w:sz w:val="22"/>
                <w:szCs w:val="22"/>
              </w:rPr>
            </w:pPr>
            <w:r>
              <w:rPr>
                <w:sz w:val="22"/>
                <w:szCs w:val="22"/>
              </w:rPr>
              <w:t xml:space="preserve">      &lt;/gmd:CI_Citation&gt;</w:t>
            </w:r>
          </w:p>
          <w:p w14:paraId="636C21EA" w14:textId="77777777" w:rsidR="007E34FD" w:rsidRDefault="00000000">
            <w:pPr>
              <w:rPr>
                <w:sz w:val="22"/>
                <w:szCs w:val="22"/>
              </w:rPr>
            </w:pPr>
            <w:r>
              <w:rPr>
                <w:sz w:val="22"/>
                <w:szCs w:val="22"/>
              </w:rPr>
              <w:t xml:space="preserve">    &lt;/gmd:citation&gt;</w:t>
            </w:r>
          </w:p>
          <w:p w14:paraId="636C21EB" w14:textId="77777777" w:rsidR="007E34FD" w:rsidRDefault="00000000">
            <w:pPr>
              <w:rPr>
                <w:sz w:val="22"/>
                <w:szCs w:val="22"/>
              </w:rPr>
            </w:pPr>
            <w:r>
              <w:rPr>
                <w:sz w:val="22"/>
                <w:szCs w:val="22"/>
              </w:rPr>
              <w:t xml:space="preserve">    …</w:t>
            </w:r>
          </w:p>
          <w:p w14:paraId="636C21EC" w14:textId="77777777" w:rsidR="007E34FD" w:rsidRDefault="00000000">
            <w:pPr>
              <w:rPr>
                <w:sz w:val="22"/>
                <w:szCs w:val="22"/>
              </w:rPr>
            </w:pPr>
            <w:r>
              <w:rPr>
                <w:sz w:val="22"/>
                <w:szCs w:val="22"/>
              </w:rPr>
              <w:t xml:space="preserve">  &lt;/gmd:MD_DataIdentification&gt;</w:t>
            </w:r>
          </w:p>
          <w:p w14:paraId="636C21ED" w14:textId="77777777" w:rsidR="007E34FD" w:rsidRDefault="00000000">
            <w:pPr>
              <w:rPr>
                <w:sz w:val="22"/>
                <w:szCs w:val="22"/>
              </w:rPr>
            </w:pPr>
            <w:r>
              <w:rPr>
                <w:sz w:val="22"/>
                <w:szCs w:val="22"/>
              </w:rPr>
              <w:t xml:space="preserve">  …</w:t>
            </w:r>
          </w:p>
          <w:p w14:paraId="636C21EE" w14:textId="77777777" w:rsidR="007E34FD" w:rsidRDefault="00000000">
            <w:pPr>
              <w:rPr>
                <w:sz w:val="22"/>
                <w:szCs w:val="22"/>
              </w:rPr>
            </w:pPr>
            <w:r>
              <w:rPr>
                <w:sz w:val="22"/>
                <w:szCs w:val="22"/>
              </w:rPr>
              <w:t>&lt;/gmd:identificationInfo&gt;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EF" w14:textId="77777777" w:rsidR="007E34FD" w:rsidRDefault="00000000">
            <w:pPr>
              <w:ind w:left="-120"/>
              <w:rPr>
                <w:i/>
                <w:sz w:val="22"/>
                <w:szCs w:val="22"/>
              </w:rPr>
            </w:pPr>
            <w:r>
              <w:rPr>
                <w:sz w:val="22"/>
                <w:szCs w:val="22"/>
              </w:rPr>
              <w:lastRenderedPageBreak/>
              <w:t>O/0..n</w:t>
            </w:r>
          </w:p>
        </w:tc>
      </w:tr>
      <w:tr w:rsidR="007E34FD" w14:paraId="636C2207" w14:textId="77777777" w:rsidTr="007E34FD">
        <w:trPr>
          <w:trHeight w:val="153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F1" w14:textId="77777777" w:rsidR="007E34FD" w:rsidRDefault="00000000">
            <w:pPr>
              <w:ind w:left="-120"/>
              <w:rPr>
                <w:sz w:val="22"/>
                <w:szCs w:val="22"/>
              </w:rPr>
            </w:pPr>
            <w:r>
              <w:rPr>
                <w:sz w:val="22"/>
                <w:szCs w:val="22"/>
              </w:rPr>
              <w:t>14</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F2" w14:textId="77777777" w:rsidR="007E34FD" w:rsidRDefault="00000000">
            <w:pPr>
              <w:ind w:left="-120"/>
              <w:rPr>
                <w:sz w:val="22"/>
                <w:szCs w:val="22"/>
              </w:rPr>
            </w:pPr>
            <w:r>
              <w:rPr>
                <w:b/>
                <w:sz w:val="22"/>
                <w:szCs w:val="22"/>
              </w:rPr>
              <w:t>Lineage</w:t>
            </w:r>
            <w:r>
              <w:rPr>
                <w:sz w:val="22"/>
                <w:szCs w:val="22"/>
              </w:rPr>
              <w:t xml:space="preserve"> (O)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F3" w14:textId="77777777" w:rsidR="007E34FD" w:rsidRDefault="00000000">
            <w:pPr>
              <w:ind w:left="-120"/>
              <w:rPr>
                <w:sz w:val="22"/>
                <w:szCs w:val="22"/>
              </w:rPr>
            </w:pPr>
            <w:r>
              <w:rPr>
                <w:b/>
                <w:sz w:val="22"/>
                <w:szCs w:val="22"/>
              </w:rPr>
              <w:t xml:space="preserve">Lineage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1F4" w14:textId="77777777" w:rsidR="007E34FD" w:rsidRDefault="00000000">
            <w:pPr>
              <w:ind w:left="-120"/>
              <w:rPr>
                <w:i/>
                <w:sz w:val="22"/>
                <w:szCs w:val="22"/>
              </w:rPr>
            </w:pPr>
            <w:r>
              <w:rPr>
                <w:i/>
                <w:sz w:val="22"/>
                <w:szCs w:val="22"/>
              </w:rPr>
              <w:t xml:space="preserve">General explanation of the data producer’s knowledge about the lineage of a dataset. </w:t>
            </w:r>
          </w:p>
          <w:p w14:paraId="636C21F5" w14:textId="77777777" w:rsidR="007E34FD" w:rsidRDefault="007E34FD">
            <w:pPr>
              <w:ind w:left="-120"/>
              <w:rPr>
                <w:i/>
                <w:sz w:val="22"/>
                <w:szCs w:val="22"/>
              </w:rPr>
            </w:pPr>
          </w:p>
          <w:p w14:paraId="636C21F6" w14:textId="77777777" w:rsidR="007E34FD" w:rsidRDefault="00000000">
            <w:pPr>
              <w:rPr>
                <w:sz w:val="22"/>
                <w:szCs w:val="22"/>
              </w:rPr>
            </w:pPr>
            <w:r>
              <w:rPr>
                <w:sz w:val="22"/>
                <w:szCs w:val="22"/>
              </w:rPr>
              <w:t>According to the INSPIRE Implementing Rules for Metadata, Lineage is “a statement on process</w:t>
            </w:r>
          </w:p>
          <w:p w14:paraId="636C21F7" w14:textId="77777777" w:rsidR="007E34FD" w:rsidRDefault="00000000">
            <w:pPr>
              <w:rPr>
                <w:sz w:val="22"/>
                <w:szCs w:val="22"/>
              </w:rPr>
            </w:pPr>
            <w:r>
              <w:rPr>
                <w:sz w:val="22"/>
                <w:szCs w:val="22"/>
              </w:rPr>
              <w:t>history and/or overall quality of the spatial data set. Where appropriate, it may include a</w:t>
            </w:r>
          </w:p>
          <w:p w14:paraId="636C21F8" w14:textId="77777777" w:rsidR="007E34FD" w:rsidRDefault="00000000">
            <w:pPr>
              <w:rPr>
                <w:sz w:val="22"/>
                <w:szCs w:val="22"/>
              </w:rPr>
            </w:pPr>
            <w:r>
              <w:rPr>
                <w:sz w:val="22"/>
                <w:szCs w:val="22"/>
              </w:rPr>
              <w:t xml:space="preserve">statement whether the data set has been validated or quality assured, whether it is the official version (if multiple versions exist), and whether it has legal validity. The value domain of this element is free text.” </w:t>
            </w:r>
          </w:p>
          <w:p w14:paraId="636C21F9" w14:textId="77777777" w:rsidR="007E34FD" w:rsidRDefault="007E34FD">
            <w:pPr>
              <w:rPr>
                <w:sz w:val="22"/>
                <w:szCs w:val="22"/>
              </w:rPr>
            </w:pPr>
          </w:p>
          <w:p w14:paraId="636C21FA" w14:textId="77777777" w:rsidR="007E34FD" w:rsidRDefault="00000000">
            <w:pPr>
              <w:rPr>
                <w:sz w:val="22"/>
                <w:szCs w:val="22"/>
              </w:rPr>
            </w:pPr>
            <w:r>
              <w:rPr>
                <w:sz w:val="22"/>
                <w:szCs w:val="22"/>
              </w:rPr>
              <w:t>The process history may be described by information on the source data used and the main</w:t>
            </w:r>
          </w:p>
          <w:p w14:paraId="636C21FB" w14:textId="77777777" w:rsidR="007E34FD" w:rsidRDefault="00000000">
            <w:pPr>
              <w:rPr>
                <w:sz w:val="22"/>
                <w:szCs w:val="22"/>
              </w:rPr>
            </w:pPr>
            <w:r>
              <w:rPr>
                <w:sz w:val="22"/>
                <w:szCs w:val="22"/>
              </w:rPr>
              <w:t>transformation steps that took place in creating the current data set (series).</w:t>
            </w:r>
          </w:p>
          <w:p w14:paraId="636C21FC"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sz w:val="22"/>
                <w:szCs w:val="22"/>
              </w:rPr>
            </w:pPr>
          </w:p>
          <w:p w14:paraId="636C21FD" w14:textId="77777777" w:rsidR="007E34FD" w:rsidRDefault="00000000">
            <w:pPr>
              <w:rPr>
                <w:sz w:val="22"/>
                <w:szCs w:val="22"/>
              </w:rPr>
            </w:pPr>
            <w:r>
              <w:rPr>
                <w:sz w:val="22"/>
                <w:szCs w:val="22"/>
              </w:rPr>
              <w:t>The use of acronyms should be avoided. If used, their meaning should be explained.</w:t>
            </w:r>
          </w:p>
          <w:p w14:paraId="636C21FE"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sz w:val="22"/>
                <w:szCs w:val="22"/>
              </w:rPr>
            </w:pPr>
          </w:p>
          <w:p w14:paraId="636C21FF"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sz w:val="22"/>
                <w:szCs w:val="22"/>
              </w:rPr>
            </w:pPr>
            <w:r>
              <w:rPr>
                <w:sz w:val="22"/>
                <w:szCs w:val="22"/>
              </w:rPr>
              <w:t>This information can also reference other documents that cover this description in greater detail.</w:t>
            </w:r>
          </w:p>
          <w:p w14:paraId="636C2200" w14:textId="77777777" w:rsidR="007E34FD" w:rsidRDefault="007E34FD">
            <w:pPr>
              <w:rPr>
                <w:sz w:val="22"/>
                <w:szCs w:val="22"/>
              </w:rPr>
            </w:pPr>
          </w:p>
          <w:p w14:paraId="636C2201" w14:textId="77777777" w:rsidR="007E34FD" w:rsidRDefault="00000000">
            <w:pPr>
              <w:rPr>
                <w:sz w:val="22"/>
                <w:szCs w:val="22"/>
              </w:rPr>
            </w:pPr>
            <w:r>
              <w:rPr>
                <w:sz w:val="22"/>
                <w:szCs w:val="22"/>
              </w:rPr>
              <w:t>Properties in the xml file (ISO/TS 19139 path):</w:t>
            </w:r>
          </w:p>
          <w:p w14:paraId="636C2202"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dataQualityInfo/*/lineage/*/statement</w:t>
            </w:r>
          </w:p>
          <w:p w14:paraId="636C2203" w14:textId="77777777" w:rsidR="007E34FD" w:rsidRDefault="007E34FD">
            <w:pPr>
              <w:rPr>
                <w:sz w:val="22"/>
                <w:szCs w:val="22"/>
              </w:rPr>
            </w:pPr>
          </w:p>
          <w:p w14:paraId="636C2204" w14:textId="77777777" w:rsidR="007E34FD" w:rsidRDefault="00000000">
            <w:pPr>
              <w:rPr>
                <w:sz w:val="22"/>
                <w:szCs w:val="22"/>
              </w:rPr>
            </w:pPr>
            <w:r>
              <w:rPr>
                <w:sz w:val="22"/>
                <w:szCs w:val="22"/>
              </w:rPr>
              <w:t xml:space="preserve">Elements in the ISO 19115-1 (2014) standard: </w:t>
            </w:r>
          </w:p>
          <w:p w14:paraId="636C220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MD_Metadata &gt;resourceLineage&gt; LI_Lineage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06" w14:textId="77777777" w:rsidR="007E34FD" w:rsidRDefault="00000000">
            <w:pPr>
              <w:ind w:left="-120"/>
              <w:rPr>
                <w:i/>
                <w:sz w:val="22"/>
                <w:szCs w:val="22"/>
              </w:rPr>
            </w:pPr>
            <w:r>
              <w:rPr>
                <w:sz w:val="22"/>
                <w:szCs w:val="22"/>
              </w:rPr>
              <w:lastRenderedPageBreak/>
              <w:t>M/1</w:t>
            </w:r>
          </w:p>
        </w:tc>
      </w:tr>
      <w:tr w:rsidR="007E34FD" w14:paraId="636C2229" w14:textId="77777777" w:rsidTr="007E34FD">
        <w:trPr>
          <w:trHeight w:val="100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08" w14:textId="77777777" w:rsidR="007E34FD" w:rsidRDefault="00000000">
            <w:pPr>
              <w:ind w:left="-120"/>
              <w:rPr>
                <w:sz w:val="22"/>
                <w:szCs w:val="22"/>
              </w:rPr>
            </w:pPr>
            <w:r>
              <w:rPr>
                <w:sz w:val="22"/>
                <w:szCs w:val="22"/>
              </w:rPr>
              <w:t>15</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09" w14:textId="77777777" w:rsidR="007E34FD" w:rsidRDefault="00000000">
            <w:pPr>
              <w:ind w:left="-120"/>
              <w:rPr>
                <w:b/>
                <w:sz w:val="22"/>
                <w:szCs w:val="22"/>
              </w:rPr>
            </w:pPr>
            <w:r>
              <w:rPr>
                <w:b/>
                <w:sz w:val="22"/>
                <w:szCs w:val="22"/>
              </w:rPr>
              <w:t>Spatial resolution of the</w:t>
            </w:r>
          </w:p>
          <w:p w14:paraId="636C220A" w14:textId="77777777" w:rsidR="007E34FD" w:rsidRDefault="00000000">
            <w:pPr>
              <w:ind w:left="-120"/>
              <w:rPr>
                <w:sz w:val="22"/>
                <w:szCs w:val="22"/>
              </w:rPr>
            </w:pPr>
            <w:r>
              <w:rPr>
                <w:b/>
                <w:sz w:val="22"/>
                <w:szCs w:val="22"/>
              </w:rPr>
              <w:t xml:space="preserve">dataset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0B" w14:textId="77777777" w:rsidR="007E34FD" w:rsidRDefault="00000000">
            <w:pPr>
              <w:ind w:left="-120"/>
              <w:rPr>
                <w:sz w:val="22"/>
                <w:szCs w:val="22"/>
              </w:rPr>
            </w:pPr>
            <w:r>
              <w:rPr>
                <w:b/>
                <w:sz w:val="22"/>
                <w:szCs w:val="22"/>
              </w:rPr>
              <w:t xml:space="preserve">Spatial resolution </w:t>
            </w:r>
            <w:r>
              <w:rPr>
                <w:sz w:val="22"/>
                <w:szCs w:val="22"/>
              </w:rPr>
              <w:t>(C)</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0C" w14:textId="77777777" w:rsidR="007E34FD" w:rsidRDefault="00000000">
            <w:pPr>
              <w:ind w:left="-120"/>
              <w:rPr>
                <w:i/>
                <w:sz w:val="22"/>
                <w:szCs w:val="22"/>
              </w:rPr>
            </w:pPr>
            <w:r>
              <w:rPr>
                <w:i/>
                <w:sz w:val="22"/>
                <w:szCs w:val="22"/>
              </w:rPr>
              <w:t>• Equivalent scale: level of detail expressed as the scale denominator of a comparable hardcopy map or chart</w:t>
            </w:r>
          </w:p>
          <w:p w14:paraId="636C220D" w14:textId="77777777" w:rsidR="007E34FD" w:rsidRDefault="00000000">
            <w:pPr>
              <w:ind w:left="-120"/>
              <w:rPr>
                <w:i/>
                <w:sz w:val="22"/>
                <w:szCs w:val="22"/>
              </w:rPr>
            </w:pPr>
            <w:r>
              <w:rPr>
                <w:i/>
                <w:sz w:val="22"/>
                <w:szCs w:val="22"/>
              </w:rPr>
              <w:t>• Distance: ground sample distance</w:t>
            </w:r>
          </w:p>
          <w:p w14:paraId="636C220E" w14:textId="77777777" w:rsidR="007E34FD" w:rsidRDefault="007E34FD">
            <w:pPr>
              <w:ind w:left="-120"/>
              <w:rPr>
                <w:i/>
                <w:sz w:val="22"/>
                <w:szCs w:val="22"/>
              </w:rPr>
            </w:pPr>
          </w:p>
          <w:p w14:paraId="636C220F" w14:textId="77777777" w:rsidR="007E34FD" w:rsidRDefault="00000000">
            <w:pPr>
              <w:rPr>
                <w:sz w:val="22"/>
                <w:szCs w:val="22"/>
              </w:rPr>
            </w:pPr>
            <w:r>
              <w:rPr>
                <w:sz w:val="22"/>
                <w:szCs w:val="22"/>
              </w:rPr>
              <w:t>Spatial resolution refers to the level of detail of the data set. It shall be expressed as a set of</w:t>
            </w:r>
          </w:p>
          <w:p w14:paraId="636C2210" w14:textId="77777777" w:rsidR="007E34FD" w:rsidRDefault="00000000">
            <w:pPr>
              <w:rPr>
                <w:sz w:val="22"/>
                <w:szCs w:val="22"/>
              </w:rPr>
            </w:pPr>
            <w:r>
              <w:rPr>
                <w:sz w:val="22"/>
                <w:szCs w:val="22"/>
              </w:rPr>
              <w:t>zero to many resolution distances (typically for gridded data and imagery-derived products) or</w:t>
            </w:r>
          </w:p>
          <w:p w14:paraId="636C2211" w14:textId="77777777" w:rsidR="007E34FD" w:rsidRDefault="00000000">
            <w:pPr>
              <w:rPr>
                <w:sz w:val="22"/>
                <w:szCs w:val="22"/>
              </w:rPr>
            </w:pPr>
            <w:r>
              <w:rPr>
                <w:sz w:val="22"/>
                <w:szCs w:val="22"/>
              </w:rPr>
              <w:t>equivalent scales (typically for maps or map-derived products).</w:t>
            </w:r>
          </w:p>
          <w:p w14:paraId="636C2212" w14:textId="77777777" w:rsidR="007E34FD" w:rsidRDefault="007E34FD">
            <w:pPr>
              <w:rPr>
                <w:sz w:val="22"/>
                <w:szCs w:val="22"/>
              </w:rPr>
            </w:pPr>
          </w:p>
          <w:p w14:paraId="636C2213" w14:textId="77777777" w:rsidR="007E34FD" w:rsidRDefault="00000000">
            <w:pPr>
              <w:rPr>
                <w:sz w:val="22"/>
                <w:szCs w:val="22"/>
              </w:rPr>
            </w:pPr>
            <w:r>
              <w:rPr>
                <w:sz w:val="22"/>
                <w:szCs w:val="22"/>
              </w:rPr>
              <w:t xml:space="preserve">An </w:t>
            </w:r>
            <w:r>
              <w:rPr>
                <w:i/>
                <w:sz w:val="22"/>
                <w:szCs w:val="22"/>
              </w:rPr>
              <w:t>equivalent scale</w:t>
            </w:r>
            <w:r>
              <w:rPr>
                <w:sz w:val="22"/>
                <w:szCs w:val="22"/>
              </w:rPr>
              <w:t xml:space="preserve"> is generally expressed as a positive integer value expressing the scale</w:t>
            </w:r>
          </w:p>
          <w:p w14:paraId="636C2214" w14:textId="77777777" w:rsidR="007E34FD" w:rsidRDefault="00000000">
            <w:pPr>
              <w:rPr>
                <w:sz w:val="22"/>
                <w:szCs w:val="22"/>
              </w:rPr>
            </w:pPr>
            <w:r>
              <w:rPr>
                <w:sz w:val="22"/>
                <w:szCs w:val="22"/>
              </w:rPr>
              <w:t>denominator. Example: 50000 (e.g. 1:50000 scale map).</w:t>
            </w:r>
          </w:p>
          <w:p w14:paraId="636C2215" w14:textId="77777777" w:rsidR="007E34FD" w:rsidRDefault="007E34FD">
            <w:pPr>
              <w:rPr>
                <w:sz w:val="22"/>
                <w:szCs w:val="22"/>
              </w:rPr>
            </w:pPr>
          </w:p>
          <w:p w14:paraId="636C2216" w14:textId="77777777" w:rsidR="007E34FD" w:rsidRDefault="00000000">
            <w:pPr>
              <w:rPr>
                <w:sz w:val="22"/>
                <w:szCs w:val="22"/>
              </w:rPr>
            </w:pPr>
            <w:r>
              <w:rPr>
                <w:sz w:val="22"/>
                <w:szCs w:val="22"/>
              </w:rPr>
              <w:t xml:space="preserve">A resolution </w:t>
            </w:r>
            <w:r>
              <w:rPr>
                <w:i/>
                <w:sz w:val="22"/>
                <w:szCs w:val="22"/>
              </w:rPr>
              <w:t>distance</w:t>
            </w:r>
            <w:r>
              <w:rPr>
                <w:sz w:val="22"/>
                <w:szCs w:val="22"/>
              </w:rPr>
              <w:t xml:space="preserve"> shall be expressed as a numerical value associated with</w:t>
            </w:r>
          </w:p>
          <w:p w14:paraId="636C2217" w14:textId="77777777" w:rsidR="007E34FD" w:rsidRDefault="00000000">
            <w:pPr>
              <w:rPr>
                <w:sz w:val="22"/>
                <w:szCs w:val="22"/>
              </w:rPr>
            </w:pPr>
            <w:r>
              <w:rPr>
                <w:sz w:val="22"/>
                <w:szCs w:val="22"/>
              </w:rPr>
              <w:t>a unit of length. Example: 0.25 (degrees).</w:t>
            </w:r>
          </w:p>
          <w:p w14:paraId="636C2218" w14:textId="77777777" w:rsidR="007E34FD" w:rsidRDefault="007E34FD">
            <w:pPr>
              <w:rPr>
                <w:sz w:val="22"/>
                <w:szCs w:val="22"/>
              </w:rPr>
            </w:pPr>
          </w:p>
          <w:p w14:paraId="636C2219" w14:textId="77777777" w:rsidR="007E34FD" w:rsidRDefault="00000000">
            <w:pPr>
              <w:rPr>
                <w:sz w:val="22"/>
                <w:szCs w:val="22"/>
              </w:rPr>
            </w:pPr>
            <w:r>
              <w:rPr>
                <w:sz w:val="22"/>
                <w:szCs w:val="22"/>
              </w:rPr>
              <w:t>Each spatial resolution is either an equivalent scale OR a ground sample distance. Each spatialResolution element must contain either</w:t>
            </w:r>
          </w:p>
          <w:p w14:paraId="636C221A" w14:textId="77777777" w:rsidR="007E34FD" w:rsidRDefault="00000000">
            <w:pPr>
              <w:rPr>
                <w:sz w:val="22"/>
                <w:szCs w:val="22"/>
              </w:rPr>
            </w:pPr>
            <w:r>
              <w:rPr>
                <w:sz w:val="22"/>
                <w:szCs w:val="22"/>
              </w:rPr>
              <w:t>an equivalent scale or a distance but not both.</w:t>
            </w:r>
          </w:p>
          <w:p w14:paraId="636C221B" w14:textId="77777777" w:rsidR="007E34FD" w:rsidRDefault="007E34FD">
            <w:pPr>
              <w:rPr>
                <w:sz w:val="22"/>
                <w:szCs w:val="22"/>
              </w:rPr>
            </w:pPr>
          </w:p>
          <w:p w14:paraId="636C221C" w14:textId="77777777" w:rsidR="007E34FD" w:rsidRDefault="00000000">
            <w:pPr>
              <w:rPr>
                <w:sz w:val="22"/>
                <w:szCs w:val="22"/>
              </w:rPr>
            </w:pPr>
            <w:r>
              <w:rPr>
                <w:sz w:val="22"/>
                <w:szCs w:val="22"/>
              </w:rPr>
              <w:t>Properties in the xml file (ISO/TS 19139 path):</w:t>
            </w:r>
          </w:p>
          <w:p w14:paraId="636C221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identificationInfo[1]/*/spatialResolution/*/equivalentScale/*/den</w:t>
            </w:r>
          </w:p>
          <w:p w14:paraId="636C221E" w14:textId="77777777" w:rsidR="007E34FD" w:rsidRDefault="00000000">
            <w:pPr>
              <w:rPr>
                <w:sz w:val="22"/>
                <w:szCs w:val="22"/>
              </w:rPr>
            </w:pPr>
            <w:r>
              <w:rPr>
                <w:rFonts w:ascii="Courier New" w:eastAsia="Courier New" w:hAnsi="Courier New" w:cs="Courier New"/>
                <w:sz w:val="22"/>
                <w:szCs w:val="22"/>
              </w:rPr>
              <w:t>ominator</w:t>
            </w:r>
            <w:r>
              <w:rPr>
                <w:sz w:val="22"/>
                <w:szCs w:val="22"/>
              </w:rPr>
              <w:t xml:space="preserve"> (equivalent scale)</w:t>
            </w:r>
          </w:p>
          <w:p w14:paraId="636C221F" w14:textId="77777777" w:rsidR="007E34FD" w:rsidRDefault="007E34FD">
            <w:pPr>
              <w:rPr>
                <w:sz w:val="22"/>
                <w:szCs w:val="22"/>
              </w:rPr>
            </w:pPr>
          </w:p>
          <w:p w14:paraId="636C2220" w14:textId="77777777" w:rsidR="007E34FD" w:rsidRDefault="00000000">
            <w:pPr>
              <w:rPr>
                <w:sz w:val="22"/>
                <w:szCs w:val="22"/>
              </w:rPr>
            </w:pPr>
            <w:r>
              <w:rPr>
                <w:rFonts w:ascii="Courier New" w:eastAsia="Courier New" w:hAnsi="Courier New" w:cs="Courier New"/>
                <w:sz w:val="22"/>
                <w:szCs w:val="22"/>
              </w:rPr>
              <w:t>identificationInfo[1]/*/spatialResolution/*/distance</w:t>
            </w:r>
            <w:r>
              <w:rPr>
                <w:sz w:val="22"/>
                <w:szCs w:val="22"/>
              </w:rPr>
              <w:t xml:space="preserve"> (distance)</w:t>
            </w:r>
          </w:p>
          <w:p w14:paraId="636C2221" w14:textId="77777777" w:rsidR="007E34FD" w:rsidRDefault="007E34FD">
            <w:pPr>
              <w:rPr>
                <w:sz w:val="22"/>
                <w:szCs w:val="22"/>
              </w:rPr>
            </w:pPr>
          </w:p>
          <w:p w14:paraId="636C2222" w14:textId="77777777" w:rsidR="007E34FD" w:rsidRDefault="00000000">
            <w:pPr>
              <w:rPr>
                <w:sz w:val="22"/>
                <w:szCs w:val="22"/>
              </w:rPr>
            </w:pPr>
            <w:r>
              <w:rPr>
                <w:sz w:val="22"/>
                <w:szCs w:val="22"/>
              </w:rPr>
              <w:t xml:space="preserve">Elements in the ISO 19115-1 (2014) standard: </w:t>
            </w:r>
          </w:p>
          <w:p w14:paraId="636C222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 &gt; MD_Identification.spatialResolution</w:t>
            </w:r>
          </w:p>
          <w:p w14:paraId="636C222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&gt; MD_Resolution.equivalentScale MD_Resolution.distance,</w:t>
            </w:r>
          </w:p>
          <w:p w14:paraId="636C222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MD_Resolution.vertical, or MD_Resolution.angularDistance, or</w:t>
            </w:r>
          </w:p>
          <w:p w14:paraId="636C222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MD_Resolution.levelOfDetail</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27" w14:textId="77777777" w:rsidR="007E34FD" w:rsidRDefault="00000000">
            <w:pPr>
              <w:ind w:left="-120"/>
              <w:rPr>
                <w:sz w:val="22"/>
                <w:szCs w:val="22"/>
              </w:rPr>
            </w:pPr>
            <w:r>
              <w:rPr>
                <w:sz w:val="22"/>
                <w:szCs w:val="22"/>
              </w:rPr>
              <w:lastRenderedPageBreak/>
              <w:t>C/0..n Mandatory if an equivalent scale or a resolution</w:t>
            </w:r>
          </w:p>
          <w:p w14:paraId="636C2228" w14:textId="77777777" w:rsidR="007E34FD" w:rsidRDefault="00000000">
            <w:pPr>
              <w:ind w:left="-120"/>
              <w:rPr>
                <w:sz w:val="22"/>
                <w:szCs w:val="22"/>
              </w:rPr>
            </w:pPr>
            <w:r>
              <w:rPr>
                <w:sz w:val="22"/>
                <w:szCs w:val="22"/>
              </w:rPr>
              <w:t>distance can be specified.</w:t>
            </w:r>
          </w:p>
        </w:tc>
      </w:tr>
      <w:tr w:rsidR="007E34FD" w14:paraId="636C2250"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2A" w14:textId="77777777" w:rsidR="007E34FD" w:rsidRDefault="007E34FD">
            <w:pPr>
              <w:ind w:left="-120"/>
              <w:rPr>
                <w:sz w:val="22"/>
                <w:szCs w:val="22"/>
              </w:rPr>
            </w:pP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2B" w14:textId="77777777" w:rsidR="007E34FD" w:rsidRDefault="00000000">
            <w:pPr>
              <w:ind w:left="-120"/>
              <w:rPr>
                <w:b/>
                <w:sz w:val="22"/>
                <w:szCs w:val="22"/>
              </w:rPr>
            </w:pPr>
            <w:r>
              <w:rPr>
                <w:b/>
                <w:sz w:val="22"/>
                <w:szCs w:val="22"/>
              </w:rPr>
              <w:t>-</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2C" w14:textId="77777777" w:rsidR="007E34FD" w:rsidRDefault="00000000">
            <w:pPr>
              <w:ind w:left="-120"/>
              <w:rPr>
                <w:sz w:val="22"/>
                <w:szCs w:val="22"/>
              </w:rPr>
            </w:pPr>
            <w:r>
              <w:rPr>
                <w:b/>
                <w:sz w:val="22"/>
                <w:szCs w:val="22"/>
              </w:rPr>
              <w:t>Conformity &gt; Degree</w:t>
            </w:r>
            <w:r>
              <w:rPr>
                <w:sz w:val="22"/>
                <w:szCs w:val="22"/>
              </w:rPr>
              <w:t xml:space="preserve"> (M)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2D" w14:textId="77777777" w:rsidR="007E34FD" w:rsidRDefault="00000000">
            <w:pPr>
              <w:ind w:left="-120"/>
              <w:rPr>
                <w:i/>
                <w:sz w:val="22"/>
                <w:szCs w:val="22"/>
              </w:rPr>
            </w:pPr>
            <w:r>
              <w:rPr>
                <w:i/>
                <w:sz w:val="22"/>
                <w:szCs w:val="22"/>
              </w:rPr>
              <w:t>Indication of the conformance result</w:t>
            </w:r>
          </w:p>
          <w:p w14:paraId="636C222E" w14:textId="77777777" w:rsidR="007E34FD" w:rsidRDefault="007E34FD">
            <w:pPr>
              <w:ind w:left="-120"/>
              <w:rPr>
                <w:i/>
                <w:sz w:val="22"/>
                <w:szCs w:val="22"/>
              </w:rPr>
            </w:pPr>
          </w:p>
          <w:p w14:paraId="636C222F" w14:textId="77777777" w:rsidR="007E34FD" w:rsidRDefault="00000000">
            <w:pPr>
              <w:rPr>
                <w:sz w:val="22"/>
                <w:szCs w:val="22"/>
              </w:rPr>
            </w:pPr>
            <w:r>
              <w:rPr>
                <w:sz w:val="22"/>
                <w:szCs w:val="22"/>
              </w:rPr>
              <w:t>This is the degree of conformity of the resource to the implementing rules adopted under Article 7(1) of INSPIRE Directive 2007/2/EC or other specification.</w:t>
            </w:r>
          </w:p>
          <w:p w14:paraId="636C2230" w14:textId="77777777" w:rsidR="007E34FD" w:rsidRDefault="007E34FD">
            <w:pPr>
              <w:rPr>
                <w:sz w:val="22"/>
                <w:szCs w:val="22"/>
              </w:rPr>
            </w:pPr>
          </w:p>
          <w:p w14:paraId="636C2231" w14:textId="77777777" w:rsidR="007E34FD" w:rsidRDefault="00000000">
            <w:pPr>
              <w:rPr>
                <w:sz w:val="22"/>
                <w:szCs w:val="22"/>
              </w:rPr>
            </w:pPr>
            <w:r>
              <w:rPr>
                <w:sz w:val="22"/>
                <w:szCs w:val="22"/>
              </w:rPr>
              <w:t>The values are:</w:t>
            </w:r>
          </w:p>
          <w:p w14:paraId="636C2232" w14:textId="77777777" w:rsidR="007E34FD" w:rsidRDefault="00000000">
            <w:pPr>
              <w:numPr>
                <w:ilvl w:val="0"/>
                <w:numId w:val="29"/>
              </w:numPr>
              <w:rPr>
                <w:sz w:val="22"/>
                <w:szCs w:val="22"/>
              </w:rPr>
            </w:pPr>
            <w:r>
              <w:rPr>
                <w:b/>
                <w:sz w:val="22"/>
                <w:szCs w:val="22"/>
              </w:rPr>
              <w:t>true</w:t>
            </w:r>
            <w:r>
              <w:rPr>
                <w:sz w:val="22"/>
                <w:szCs w:val="22"/>
              </w:rPr>
              <w:t xml:space="preserve"> (if conformant)</w:t>
            </w:r>
          </w:p>
          <w:p w14:paraId="636C2233" w14:textId="77777777" w:rsidR="007E34FD" w:rsidRDefault="00000000">
            <w:pPr>
              <w:numPr>
                <w:ilvl w:val="0"/>
                <w:numId w:val="29"/>
              </w:numPr>
              <w:rPr>
                <w:sz w:val="22"/>
                <w:szCs w:val="22"/>
              </w:rPr>
            </w:pPr>
            <w:r>
              <w:rPr>
                <w:b/>
                <w:sz w:val="22"/>
                <w:szCs w:val="22"/>
              </w:rPr>
              <w:t>false</w:t>
            </w:r>
            <w:r>
              <w:rPr>
                <w:sz w:val="22"/>
                <w:szCs w:val="22"/>
              </w:rPr>
              <w:t xml:space="preserve"> (if not conformant)</w:t>
            </w:r>
          </w:p>
          <w:p w14:paraId="636C2234" w14:textId="77777777" w:rsidR="007E34FD" w:rsidRDefault="00000000">
            <w:pPr>
              <w:numPr>
                <w:ilvl w:val="0"/>
                <w:numId w:val="29"/>
              </w:numPr>
              <w:rPr>
                <w:sz w:val="22"/>
                <w:szCs w:val="22"/>
              </w:rPr>
            </w:pPr>
            <w:r>
              <w:rPr>
                <w:b/>
                <w:sz w:val="22"/>
                <w:szCs w:val="22"/>
              </w:rPr>
              <w:t>null</w:t>
            </w:r>
            <w:r>
              <w:rPr>
                <w:sz w:val="22"/>
                <w:szCs w:val="22"/>
              </w:rPr>
              <w:t xml:space="preserve"> (with nilReason = “unknown” if not evaluated)</w:t>
            </w:r>
          </w:p>
          <w:p w14:paraId="636C2235" w14:textId="77777777" w:rsidR="007E34FD" w:rsidRDefault="007E34FD">
            <w:pPr>
              <w:rPr>
                <w:sz w:val="22"/>
                <w:szCs w:val="22"/>
              </w:rPr>
            </w:pPr>
          </w:p>
          <w:p w14:paraId="636C2236" w14:textId="77777777" w:rsidR="007E34FD" w:rsidRDefault="00000000">
            <w:pPr>
              <w:rPr>
                <w:sz w:val="22"/>
                <w:szCs w:val="22"/>
              </w:rPr>
            </w:pPr>
            <w:r>
              <w:rPr>
                <w:sz w:val="22"/>
                <w:szCs w:val="22"/>
              </w:rPr>
              <w:t>Properties in the xml file (ISO/TS 19139 path):</w:t>
            </w:r>
          </w:p>
          <w:p w14:paraId="636C223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dataQualityInfo/*/report/*/result/*/pass</w:t>
            </w:r>
          </w:p>
          <w:p w14:paraId="636C2238" w14:textId="77777777" w:rsidR="007E34FD" w:rsidRDefault="007E34FD">
            <w:pPr>
              <w:rPr>
                <w:sz w:val="22"/>
                <w:szCs w:val="22"/>
              </w:rPr>
            </w:pPr>
          </w:p>
          <w:p w14:paraId="636C2239" w14:textId="77777777" w:rsidR="007E34FD" w:rsidRDefault="00000000">
            <w:pPr>
              <w:rPr>
                <w:sz w:val="22"/>
                <w:szCs w:val="22"/>
              </w:rPr>
            </w:pPr>
            <w:r>
              <w:rPr>
                <w:sz w:val="22"/>
                <w:szCs w:val="22"/>
              </w:rPr>
              <w:t xml:space="preserve">Elements in the ISO 19115-1 (2014) standard: </w:t>
            </w:r>
          </w:p>
          <w:p w14:paraId="636C223A"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 cannot find the elements in ISO 19115-1:2014</w:t>
            </w:r>
          </w:p>
          <w:p w14:paraId="636C223B" w14:textId="77777777" w:rsidR="007E34FD" w:rsidRDefault="007E34FD">
            <w:pPr>
              <w:rPr>
                <w:rFonts w:ascii="Courier New" w:eastAsia="Courier New" w:hAnsi="Courier New" w:cs="Courier New"/>
                <w:sz w:val="22"/>
                <w:szCs w:val="22"/>
              </w:rPr>
            </w:pPr>
          </w:p>
          <w:p w14:paraId="636C223C" w14:textId="77777777" w:rsidR="007E34FD" w:rsidRDefault="00000000">
            <w:pPr>
              <w:rPr>
                <w:rFonts w:ascii="Courier New" w:eastAsia="Courier New" w:hAnsi="Courier New" w:cs="Courier New"/>
                <w:sz w:val="22"/>
                <w:szCs w:val="22"/>
              </w:rPr>
            </w:pPr>
            <w:r>
              <w:rPr>
                <w:sz w:val="22"/>
                <w:szCs w:val="22"/>
              </w:rPr>
              <w:t>Elements in the ISO 19115-1 (2003) standard</w:t>
            </w:r>
          </w:p>
          <w:p w14:paraId="636C223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&lt;gmd:</w:t>
            </w:r>
            <w:r>
              <w:rPr>
                <w:rFonts w:ascii="Courier New" w:eastAsia="Courier New" w:hAnsi="Courier New" w:cs="Courier New"/>
                <w:b/>
                <w:sz w:val="22"/>
                <w:szCs w:val="22"/>
              </w:rPr>
              <w:t>result</w:t>
            </w:r>
            <w:r>
              <w:rPr>
                <w:rFonts w:ascii="Courier New" w:eastAsia="Courier New" w:hAnsi="Courier New" w:cs="Courier New"/>
                <w:sz w:val="22"/>
                <w:szCs w:val="22"/>
              </w:rPr>
              <w:t>&gt;</w:t>
            </w:r>
          </w:p>
          <w:p w14:paraId="636C223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DQ_ConformanceResult</w:t>
            </w:r>
            <w:r>
              <w:rPr>
                <w:rFonts w:ascii="Courier New" w:eastAsia="Courier New" w:hAnsi="Courier New" w:cs="Courier New"/>
                <w:sz w:val="22"/>
                <w:szCs w:val="22"/>
              </w:rPr>
              <w:t>&gt;</w:t>
            </w:r>
          </w:p>
          <w:p w14:paraId="636C223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&lt;gmd:specification&gt;</w:t>
            </w:r>
          </w:p>
          <w:p w14:paraId="636C224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 &lt;!-- See below --&gt;</w:t>
            </w:r>
          </w:p>
          <w:p w14:paraId="636C2241"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&lt;/gmd:specification&gt;</w:t>
            </w:r>
          </w:p>
          <w:p w14:paraId="636C2242"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 gmd:explanation is  </w:t>
            </w:r>
          </w:p>
          <w:p w14:paraId="636C224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mandated by ISO 19115. A     </w:t>
            </w:r>
          </w:p>
          <w:p w14:paraId="636C224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default value is proposed --&gt;</w:t>
            </w:r>
          </w:p>
          <w:p w14:paraId="636C224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&lt;gmd:explanation&gt;</w:t>
            </w:r>
          </w:p>
          <w:p w14:paraId="636C224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&lt;gco:CharacterString&gt;See  the referenced   </w:t>
            </w:r>
          </w:p>
          <w:p w14:paraId="636C224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specification&lt;/gco:CharacterString&gt;</w:t>
            </w:r>
          </w:p>
          <w:p w14:paraId="636C224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&lt;/gmd:explanation&gt;</w:t>
            </w:r>
          </w:p>
          <w:p w14:paraId="636C224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 the value is false instead of true if not conformant --&gt;</w:t>
            </w:r>
          </w:p>
          <w:p w14:paraId="636C224A"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pass</w:t>
            </w:r>
            <w:r>
              <w:rPr>
                <w:rFonts w:ascii="Courier New" w:eastAsia="Courier New" w:hAnsi="Courier New" w:cs="Courier New"/>
                <w:sz w:val="22"/>
                <w:szCs w:val="22"/>
              </w:rPr>
              <w:t>&gt;</w:t>
            </w:r>
          </w:p>
          <w:p w14:paraId="636C224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&lt;gco:Boolean&gt;true&lt;gco:Boolean&gt;</w:t>
            </w:r>
          </w:p>
          <w:p w14:paraId="636C224C"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&lt;/gmd:pass&gt;</w:t>
            </w:r>
          </w:p>
          <w:p w14:paraId="636C224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&lt;/gmd:DQ_ConformanceResult&gt;</w:t>
            </w:r>
          </w:p>
          <w:p w14:paraId="636C224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&lt;/gmd:result&gt;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4F" w14:textId="77777777" w:rsidR="007E34FD" w:rsidRDefault="00000000">
            <w:pPr>
              <w:ind w:left="-120"/>
              <w:rPr>
                <w:i/>
                <w:sz w:val="22"/>
                <w:szCs w:val="22"/>
              </w:rPr>
            </w:pPr>
            <w:r>
              <w:rPr>
                <w:sz w:val="22"/>
                <w:szCs w:val="22"/>
              </w:rPr>
              <w:t>M/1</w:t>
            </w:r>
          </w:p>
        </w:tc>
      </w:tr>
      <w:tr w:rsidR="007E34FD" w14:paraId="636C2288"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51" w14:textId="77777777" w:rsidR="007E34FD" w:rsidRDefault="00000000">
            <w:pPr>
              <w:ind w:left="-120"/>
              <w:rPr>
                <w:sz w:val="22"/>
                <w:szCs w:val="22"/>
              </w:rPr>
            </w:pPr>
            <w:r>
              <w:rPr>
                <w:sz w:val="22"/>
                <w:szCs w:val="22"/>
              </w:rPr>
              <w:lastRenderedPageBreak/>
              <w:t>16</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52" w14:textId="77777777" w:rsidR="007E34FD" w:rsidRDefault="00000000">
            <w:pPr>
              <w:ind w:left="-120"/>
              <w:rPr>
                <w:b/>
                <w:sz w:val="22"/>
                <w:szCs w:val="22"/>
              </w:rPr>
            </w:pPr>
            <w:r>
              <w:rPr>
                <w:b/>
                <w:sz w:val="22"/>
                <w:szCs w:val="22"/>
              </w:rPr>
              <w:t>-</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53" w14:textId="77777777" w:rsidR="007E34FD" w:rsidRDefault="00000000">
            <w:pPr>
              <w:ind w:left="-120"/>
              <w:rPr>
                <w:sz w:val="22"/>
                <w:szCs w:val="22"/>
              </w:rPr>
            </w:pPr>
            <w:r>
              <w:rPr>
                <w:b/>
                <w:sz w:val="22"/>
                <w:szCs w:val="22"/>
              </w:rPr>
              <w:t xml:space="preserve">Conformity &gt; Specification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54" w14:textId="77777777" w:rsidR="007E34FD" w:rsidRDefault="00000000">
            <w:pPr>
              <w:ind w:left="-120"/>
              <w:rPr>
                <w:i/>
                <w:sz w:val="22"/>
                <w:szCs w:val="22"/>
              </w:rPr>
            </w:pPr>
            <w:r>
              <w:rPr>
                <w:i/>
                <w:sz w:val="22"/>
                <w:szCs w:val="22"/>
              </w:rPr>
              <w:t>Citation of the product specification or user requirement against which data is being evaluated</w:t>
            </w:r>
          </w:p>
          <w:p w14:paraId="636C2255" w14:textId="77777777" w:rsidR="007E34FD" w:rsidRDefault="007E34FD">
            <w:pPr>
              <w:ind w:left="-120"/>
              <w:rPr>
                <w:i/>
                <w:sz w:val="22"/>
                <w:szCs w:val="22"/>
              </w:rPr>
            </w:pPr>
          </w:p>
          <w:p w14:paraId="636C2256" w14:textId="77777777" w:rsidR="007E34FD" w:rsidRDefault="00000000">
            <w:pPr>
              <w:rPr>
                <w:sz w:val="22"/>
                <w:szCs w:val="22"/>
              </w:rPr>
            </w:pPr>
            <w:r>
              <w:rPr>
                <w:sz w:val="22"/>
                <w:szCs w:val="22"/>
              </w:rPr>
              <w:t>This is a citation of the implementing rules adopted under Article 7(1) of INSPIRE Directive</w:t>
            </w:r>
          </w:p>
          <w:p w14:paraId="636C2257" w14:textId="77777777" w:rsidR="007E34FD" w:rsidRDefault="00000000">
            <w:pPr>
              <w:rPr>
                <w:sz w:val="22"/>
                <w:szCs w:val="22"/>
              </w:rPr>
            </w:pPr>
            <w:r>
              <w:rPr>
                <w:sz w:val="22"/>
                <w:szCs w:val="22"/>
              </w:rPr>
              <w:t>2007/2/EC or other specification to which a particular resource conforms.</w:t>
            </w:r>
          </w:p>
          <w:p w14:paraId="636C2258" w14:textId="77777777" w:rsidR="007E34FD" w:rsidRDefault="007E34FD">
            <w:pPr>
              <w:rPr>
                <w:sz w:val="22"/>
                <w:szCs w:val="22"/>
              </w:rPr>
            </w:pPr>
          </w:p>
          <w:p w14:paraId="636C2259" w14:textId="77777777" w:rsidR="007E34FD" w:rsidRDefault="00000000">
            <w:pPr>
              <w:rPr>
                <w:sz w:val="22"/>
                <w:szCs w:val="22"/>
              </w:rPr>
            </w:pPr>
            <w:r>
              <w:rPr>
                <w:sz w:val="22"/>
                <w:szCs w:val="22"/>
              </w:rPr>
              <w:t>The following properties are expected:</w:t>
            </w:r>
          </w:p>
          <w:p w14:paraId="636C225A" w14:textId="77777777" w:rsidR="007E34FD" w:rsidRDefault="00000000">
            <w:pPr>
              <w:numPr>
                <w:ilvl w:val="0"/>
                <w:numId w:val="21"/>
              </w:numPr>
              <w:rPr>
                <w:sz w:val="22"/>
                <w:szCs w:val="22"/>
              </w:rPr>
            </w:pPr>
            <w:r>
              <w:rPr>
                <w:sz w:val="22"/>
                <w:szCs w:val="22"/>
              </w:rPr>
              <w:t>Title (characterString and free text)</w:t>
            </w:r>
          </w:p>
          <w:p w14:paraId="636C225B" w14:textId="77777777" w:rsidR="007E34FD" w:rsidRDefault="00000000">
            <w:pPr>
              <w:numPr>
                <w:ilvl w:val="0"/>
                <w:numId w:val="21"/>
              </w:numPr>
              <w:rPr>
                <w:sz w:val="22"/>
                <w:szCs w:val="22"/>
              </w:rPr>
            </w:pPr>
            <w:r>
              <w:rPr>
                <w:sz w:val="22"/>
                <w:szCs w:val="22"/>
              </w:rPr>
              <w:t xml:space="preserve">Reference date (CI_Date): </w:t>
            </w:r>
          </w:p>
          <w:p w14:paraId="636C225C" w14:textId="77777777" w:rsidR="007E34FD" w:rsidRDefault="00000000">
            <w:pPr>
              <w:numPr>
                <w:ilvl w:val="1"/>
                <w:numId w:val="21"/>
              </w:numPr>
              <w:rPr>
                <w:sz w:val="22"/>
                <w:szCs w:val="22"/>
              </w:rPr>
            </w:pPr>
            <w:r>
              <w:rPr>
                <w:sz w:val="22"/>
                <w:szCs w:val="22"/>
              </w:rPr>
              <w:t>dateType: creation, publication or revision date, e.g. publication</w:t>
            </w:r>
          </w:p>
          <w:p w14:paraId="636C225D" w14:textId="77777777" w:rsidR="007E34FD" w:rsidRDefault="00000000">
            <w:pPr>
              <w:numPr>
                <w:ilvl w:val="1"/>
                <w:numId w:val="21"/>
              </w:numPr>
              <w:rPr>
                <w:sz w:val="22"/>
                <w:szCs w:val="22"/>
              </w:rPr>
            </w:pPr>
            <w:r>
              <w:rPr>
                <w:sz w:val="22"/>
                <w:szCs w:val="22"/>
              </w:rPr>
              <w:t>date: an effective date, e.g. 2010-12-08</w:t>
            </w:r>
          </w:p>
          <w:p w14:paraId="636C225E" w14:textId="77777777" w:rsidR="007E34FD" w:rsidRDefault="007E34FD">
            <w:pPr>
              <w:rPr>
                <w:sz w:val="22"/>
                <w:szCs w:val="22"/>
              </w:rPr>
            </w:pPr>
          </w:p>
          <w:p w14:paraId="636C225F" w14:textId="77777777" w:rsidR="007E34FD" w:rsidRDefault="00000000">
            <w:pPr>
              <w:rPr>
                <w:sz w:val="22"/>
                <w:szCs w:val="22"/>
              </w:rPr>
            </w:pPr>
            <w:r>
              <w:rPr>
                <w:sz w:val="22"/>
                <w:szCs w:val="22"/>
              </w:rPr>
              <w:t>Properties in the xml file (ISO/TS 19139 path):</w:t>
            </w:r>
          </w:p>
          <w:p w14:paraId="636C226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dataQualityInfo/*/report/*/result/*/specification</w:t>
            </w:r>
          </w:p>
          <w:p w14:paraId="636C2261" w14:textId="77777777" w:rsidR="007E34FD" w:rsidRDefault="007E34FD">
            <w:pPr>
              <w:rPr>
                <w:sz w:val="22"/>
                <w:szCs w:val="22"/>
              </w:rPr>
            </w:pPr>
          </w:p>
          <w:p w14:paraId="636C2262" w14:textId="77777777" w:rsidR="007E34FD" w:rsidRDefault="00000000">
            <w:pPr>
              <w:rPr>
                <w:sz w:val="22"/>
                <w:szCs w:val="22"/>
              </w:rPr>
            </w:pPr>
            <w:r>
              <w:rPr>
                <w:sz w:val="22"/>
                <w:szCs w:val="22"/>
              </w:rPr>
              <w:t xml:space="preserve">Elements in the ISO 19115-1 (2014) standard: </w:t>
            </w:r>
          </w:p>
          <w:p w14:paraId="636C226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 cannot find the elements in ISO 19115-1:20114</w:t>
            </w:r>
          </w:p>
          <w:p w14:paraId="636C2264" w14:textId="77777777" w:rsidR="007E34FD" w:rsidRDefault="007E34FD">
            <w:pPr>
              <w:rPr>
                <w:rFonts w:ascii="Courier New" w:eastAsia="Courier New" w:hAnsi="Courier New" w:cs="Courier New"/>
                <w:sz w:val="22"/>
                <w:szCs w:val="22"/>
              </w:rPr>
            </w:pPr>
          </w:p>
          <w:p w14:paraId="636C2265" w14:textId="77777777" w:rsidR="007E34FD" w:rsidRDefault="00000000">
            <w:pPr>
              <w:rPr>
                <w:sz w:val="22"/>
                <w:szCs w:val="22"/>
              </w:rPr>
            </w:pPr>
            <w:r>
              <w:rPr>
                <w:sz w:val="22"/>
                <w:szCs w:val="22"/>
              </w:rPr>
              <w:t>Elements in the ISO 19115-1 (2003) standard</w:t>
            </w:r>
          </w:p>
          <w:p w14:paraId="636C226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&lt;gmd:dataQualityInfo&gt;</w:t>
            </w:r>
          </w:p>
          <w:p w14:paraId="636C226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DQ_DataQuality</w:t>
            </w:r>
            <w:r>
              <w:rPr>
                <w:rFonts w:ascii="Courier New" w:eastAsia="Courier New" w:hAnsi="Courier New" w:cs="Courier New"/>
                <w:sz w:val="22"/>
                <w:szCs w:val="22"/>
              </w:rPr>
              <w:t>&gt;</w:t>
            </w:r>
          </w:p>
          <w:p w14:paraId="636C226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w:t>
            </w:r>
          </w:p>
          <w:p w14:paraId="636C226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report</w:t>
            </w:r>
            <w:r>
              <w:rPr>
                <w:rFonts w:ascii="Courier New" w:eastAsia="Courier New" w:hAnsi="Courier New" w:cs="Courier New"/>
                <w:sz w:val="22"/>
                <w:szCs w:val="22"/>
              </w:rPr>
              <w:t>&gt;</w:t>
            </w:r>
          </w:p>
          <w:p w14:paraId="636C226A"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DQ_DomainConsistency</w:t>
            </w:r>
            <w:r>
              <w:rPr>
                <w:rFonts w:ascii="Courier New" w:eastAsia="Courier New" w:hAnsi="Courier New" w:cs="Courier New"/>
                <w:sz w:val="22"/>
                <w:szCs w:val="22"/>
              </w:rPr>
              <w:t>&gt;</w:t>
            </w:r>
          </w:p>
          <w:p w14:paraId="636C226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result</w:t>
            </w:r>
            <w:r>
              <w:rPr>
                <w:rFonts w:ascii="Courier New" w:eastAsia="Courier New" w:hAnsi="Courier New" w:cs="Courier New"/>
                <w:sz w:val="22"/>
                <w:szCs w:val="22"/>
              </w:rPr>
              <w:t>&gt;</w:t>
            </w:r>
          </w:p>
          <w:p w14:paraId="636C226C"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DQ_ConformanceResult</w:t>
            </w:r>
            <w:r>
              <w:rPr>
                <w:rFonts w:ascii="Courier New" w:eastAsia="Courier New" w:hAnsi="Courier New" w:cs="Courier New"/>
                <w:sz w:val="22"/>
                <w:szCs w:val="22"/>
              </w:rPr>
              <w:t>&gt;</w:t>
            </w:r>
          </w:p>
          <w:p w14:paraId="636C226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&lt;gmd:specification&gt;</w:t>
            </w:r>
          </w:p>
          <w:p w14:paraId="636C226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CI_Citation</w:t>
            </w:r>
            <w:r>
              <w:rPr>
                <w:rFonts w:ascii="Courier New" w:eastAsia="Courier New" w:hAnsi="Courier New" w:cs="Courier New"/>
                <w:sz w:val="22"/>
                <w:szCs w:val="22"/>
              </w:rPr>
              <w:t>&gt;</w:t>
            </w:r>
          </w:p>
          <w:p w14:paraId="636C226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title</w:t>
            </w:r>
            <w:r>
              <w:rPr>
                <w:rFonts w:ascii="Courier New" w:eastAsia="Courier New" w:hAnsi="Courier New" w:cs="Courier New"/>
                <w:sz w:val="22"/>
                <w:szCs w:val="22"/>
              </w:rPr>
              <w:t>&gt;</w:t>
            </w:r>
          </w:p>
          <w:p w14:paraId="636C227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&lt;gco:CharacterString&gt;COMMISSION REGULATION (EU) No</w:t>
            </w:r>
          </w:p>
          <w:p w14:paraId="636C2271"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1089/2010 of 23 November 2010 implementing Directive 2007/2/EC of the</w:t>
            </w:r>
          </w:p>
          <w:p w14:paraId="636C2272"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European Parliament and of the Council as regards interoperability of</w:t>
            </w:r>
          </w:p>
          <w:p w14:paraId="636C227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spatial data sets and services&lt;/gco:CharacterString&gt;</w:t>
            </w:r>
          </w:p>
          <w:p w14:paraId="636C227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&lt;/gmd:title&gt;</w:t>
            </w:r>
          </w:p>
          <w:p w14:paraId="636C227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&lt;gmd:date&gt;</w:t>
            </w:r>
          </w:p>
          <w:p w14:paraId="636C227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CI_Date</w:t>
            </w:r>
            <w:r>
              <w:rPr>
                <w:rFonts w:ascii="Courier New" w:eastAsia="Courier New" w:hAnsi="Courier New" w:cs="Courier New"/>
                <w:sz w:val="22"/>
                <w:szCs w:val="22"/>
              </w:rPr>
              <w:t>&gt;</w:t>
            </w:r>
          </w:p>
          <w:p w14:paraId="636C227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date</w:t>
            </w:r>
            <w:r>
              <w:rPr>
                <w:rFonts w:ascii="Courier New" w:eastAsia="Courier New" w:hAnsi="Courier New" w:cs="Courier New"/>
                <w:sz w:val="22"/>
                <w:szCs w:val="22"/>
              </w:rPr>
              <w:t>&gt;</w:t>
            </w:r>
          </w:p>
          <w:p w14:paraId="636C227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&lt;gco:Date&gt;2010-12-08&lt;/gco:Date&gt;</w:t>
            </w:r>
          </w:p>
          <w:p w14:paraId="636C227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 xml:space="preserve">       &lt;/gmd:date&gt;</w:t>
            </w:r>
          </w:p>
          <w:p w14:paraId="636C227A"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dateType</w:t>
            </w:r>
            <w:r>
              <w:rPr>
                <w:rFonts w:ascii="Courier New" w:eastAsia="Courier New" w:hAnsi="Courier New" w:cs="Courier New"/>
                <w:sz w:val="22"/>
                <w:szCs w:val="22"/>
              </w:rPr>
              <w:t>&gt;</w:t>
            </w:r>
          </w:p>
          <w:p w14:paraId="636C227B" w14:textId="77777777" w:rsidR="007E34FD" w:rsidRDefault="00000000">
            <w:pPr>
              <w:rPr>
                <w:rFonts w:ascii="Courier New" w:eastAsia="Courier New" w:hAnsi="Courier New" w:cs="Courier New"/>
                <w:b/>
                <w:sz w:val="22"/>
                <w:szCs w:val="22"/>
              </w:rPr>
            </w:pPr>
            <w:r>
              <w:rPr>
                <w:rFonts w:ascii="Courier New" w:eastAsia="Courier New" w:hAnsi="Courier New" w:cs="Courier New"/>
                <w:sz w:val="22"/>
                <w:szCs w:val="22"/>
              </w:rPr>
              <w:t xml:space="preserve">       &lt;gmd:</w:t>
            </w:r>
            <w:r>
              <w:rPr>
                <w:rFonts w:ascii="Courier New" w:eastAsia="Courier New" w:hAnsi="Courier New" w:cs="Courier New"/>
                <w:b/>
                <w:sz w:val="22"/>
                <w:szCs w:val="22"/>
              </w:rPr>
              <w:t>CI_DateTypeCode</w:t>
            </w:r>
          </w:p>
          <w:p w14:paraId="636C227C"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codeList="http://standards.iso.org/ittf/PubliclyAvailableStandards/IS</w:t>
            </w:r>
          </w:p>
          <w:p w14:paraId="636C227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O_19139_Schemas/resources/codelist/ML_gmxCodelists.xml#CI_DateTypeCod</w:t>
            </w:r>
          </w:p>
          <w:p w14:paraId="636C227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e" codeListValue="</w:t>
            </w:r>
            <w:r>
              <w:rPr>
                <w:rFonts w:ascii="Courier New" w:eastAsia="Courier New" w:hAnsi="Courier New" w:cs="Courier New"/>
                <w:b/>
                <w:sz w:val="22"/>
                <w:szCs w:val="22"/>
              </w:rPr>
              <w:t>publication</w:t>
            </w:r>
            <w:r>
              <w:rPr>
                <w:rFonts w:ascii="Courier New" w:eastAsia="Courier New" w:hAnsi="Courier New" w:cs="Courier New"/>
                <w:sz w:val="22"/>
                <w:szCs w:val="22"/>
              </w:rPr>
              <w:t>"&gt;publication&lt;/gmd:CI_DateTypeCode&gt;</w:t>
            </w:r>
          </w:p>
          <w:p w14:paraId="636C227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&lt;/gmd:dateType&gt;</w:t>
            </w:r>
          </w:p>
          <w:p w14:paraId="636C2280"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&lt;/gmd:CI_Date&gt;</w:t>
            </w:r>
          </w:p>
          <w:p w14:paraId="636C2281"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&lt;/gmd:date&gt;</w:t>
            </w:r>
          </w:p>
          <w:p w14:paraId="636C2282"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&lt;/gmd:CI_Citation&gt;</w:t>
            </w:r>
          </w:p>
          <w:p w14:paraId="636C2283"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&lt;/gmd:specification&gt;</w:t>
            </w:r>
          </w:p>
          <w:p w14:paraId="636C228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w:t>
            </w:r>
          </w:p>
          <w:p w14:paraId="636C2285"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 &lt;/gmd:DQ_DataQuality&gt;</w:t>
            </w:r>
          </w:p>
          <w:p w14:paraId="636C2286"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&lt;/gmd:dataQualityInfo&gt;</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87" w14:textId="77777777" w:rsidR="007E34FD" w:rsidRDefault="00000000">
            <w:pPr>
              <w:ind w:left="-120"/>
              <w:rPr>
                <w:i/>
                <w:sz w:val="22"/>
                <w:szCs w:val="22"/>
              </w:rPr>
            </w:pPr>
            <w:r>
              <w:rPr>
                <w:sz w:val="22"/>
                <w:szCs w:val="22"/>
              </w:rPr>
              <w:lastRenderedPageBreak/>
              <w:t>M/1</w:t>
            </w:r>
          </w:p>
        </w:tc>
      </w:tr>
      <w:tr w:rsidR="007E34FD" w14:paraId="636C22C1" w14:textId="77777777" w:rsidTr="007E34FD">
        <w:trPr>
          <w:trHeight w:val="205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89" w14:textId="77777777" w:rsidR="007E34FD" w:rsidRDefault="00000000">
            <w:pPr>
              <w:ind w:left="-120"/>
              <w:rPr>
                <w:sz w:val="22"/>
                <w:szCs w:val="22"/>
              </w:rPr>
            </w:pPr>
            <w:r>
              <w:rPr>
                <w:sz w:val="22"/>
                <w:szCs w:val="22"/>
              </w:rPr>
              <w:t>17</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8A" w14:textId="77777777" w:rsidR="007E34FD" w:rsidRDefault="00000000">
            <w:pPr>
              <w:ind w:left="-120"/>
              <w:rPr>
                <w:sz w:val="22"/>
                <w:szCs w:val="22"/>
              </w:rPr>
            </w:pPr>
            <w:r>
              <w:rPr>
                <w:b/>
                <w:sz w:val="22"/>
                <w:szCs w:val="22"/>
              </w:rPr>
              <w:t xml:space="preserve">Constraints on resource access and use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8B" w14:textId="77777777" w:rsidR="007E34FD" w:rsidRDefault="00000000">
            <w:pPr>
              <w:ind w:left="-120"/>
              <w:rPr>
                <w:sz w:val="22"/>
                <w:szCs w:val="22"/>
              </w:rPr>
            </w:pPr>
            <w:r>
              <w:rPr>
                <w:b/>
                <w:sz w:val="22"/>
                <w:szCs w:val="22"/>
              </w:rPr>
              <w:t xml:space="preserve">Limitations on public access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8C" w14:textId="77777777" w:rsidR="007E34FD" w:rsidRDefault="00000000">
            <w:pPr>
              <w:ind w:left="-120"/>
              <w:rPr>
                <w:i/>
                <w:sz w:val="22"/>
                <w:szCs w:val="22"/>
              </w:rPr>
            </w:pPr>
            <w:r>
              <w:rPr>
                <w:i/>
                <w:sz w:val="22"/>
                <w:szCs w:val="22"/>
              </w:rPr>
              <w:t>Access constraints applied to assure the protection of privacy or intellectual property, and any special restrictions or limitations on obtaining the resource</w:t>
            </w:r>
          </w:p>
          <w:p w14:paraId="636C228D" w14:textId="77777777" w:rsidR="007E34FD" w:rsidRDefault="007E34FD">
            <w:pPr>
              <w:ind w:left="-120"/>
              <w:rPr>
                <w:i/>
                <w:sz w:val="22"/>
                <w:szCs w:val="22"/>
              </w:rPr>
            </w:pPr>
          </w:p>
          <w:p w14:paraId="636C228E" w14:textId="77777777" w:rsidR="007E34FD" w:rsidRDefault="00000000">
            <w:pPr>
              <w:rPr>
                <w:sz w:val="22"/>
                <w:szCs w:val="22"/>
              </w:rPr>
            </w:pPr>
            <w:r>
              <w:rPr>
                <w:sz w:val="22"/>
                <w:szCs w:val="22"/>
              </w:rPr>
              <w:t>This metadata element shall provide information on the limitations and the reasons for them.</w:t>
            </w:r>
          </w:p>
          <w:p w14:paraId="636C228F" w14:textId="77777777" w:rsidR="007E34FD" w:rsidRDefault="00000000">
            <w:pPr>
              <w:rPr>
                <w:sz w:val="22"/>
                <w:szCs w:val="22"/>
              </w:rPr>
            </w:pPr>
            <w:r>
              <w:rPr>
                <w:sz w:val="22"/>
                <w:szCs w:val="22"/>
              </w:rPr>
              <w:t xml:space="preserve">If there are no limitations on public access, use the free text available in </w:t>
            </w:r>
            <w:r>
              <w:rPr>
                <w:rFonts w:ascii="Courier New" w:eastAsia="Courier New" w:hAnsi="Courier New" w:cs="Courier New"/>
                <w:sz w:val="22"/>
                <w:szCs w:val="22"/>
              </w:rPr>
              <w:t>MD_LegalConstraints</w:t>
            </w:r>
            <w:r>
              <w:rPr>
                <w:sz w:val="22"/>
                <w:szCs w:val="22"/>
              </w:rPr>
              <w:t>. otherConstraints to enter “No Limitations” in the language used for the metadata.</w:t>
            </w:r>
          </w:p>
          <w:p w14:paraId="636C2290" w14:textId="77777777" w:rsidR="007E34FD" w:rsidRDefault="007E34FD">
            <w:pPr>
              <w:rPr>
                <w:sz w:val="22"/>
                <w:szCs w:val="22"/>
              </w:rPr>
            </w:pPr>
          </w:p>
          <w:p w14:paraId="636C2291" w14:textId="77777777" w:rsidR="007E34FD" w:rsidRDefault="00000000">
            <w:pPr>
              <w:rPr>
                <w:sz w:val="22"/>
                <w:szCs w:val="22"/>
              </w:rPr>
            </w:pPr>
            <w:r>
              <w:rPr>
                <w:sz w:val="22"/>
                <w:szCs w:val="22"/>
              </w:rPr>
              <w:t>Limitations on public access shall be represented by at least one of these metadata elements:</w:t>
            </w:r>
          </w:p>
          <w:p w14:paraId="636C2292" w14:textId="77777777" w:rsidR="007E34FD" w:rsidRDefault="00000000">
            <w:pPr>
              <w:rPr>
                <w:sz w:val="22"/>
                <w:szCs w:val="22"/>
              </w:rPr>
            </w:pPr>
            <w:r>
              <w:rPr>
                <w:sz w:val="22"/>
                <w:szCs w:val="22"/>
              </w:rPr>
              <w:t>- MD_LegalConstraints. accessConstraints</w:t>
            </w:r>
          </w:p>
          <w:p w14:paraId="636C2293" w14:textId="77777777" w:rsidR="007E34FD" w:rsidRDefault="00000000">
            <w:pPr>
              <w:rPr>
                <w:sz w:val="22"/>
                <w:szCs w:val="22"/>
              </w:rPr>
            </w:pPr>
            <w:r>
              <w:rPr>
                <w:sz w:val="22"/>
                <w:szCs w:val="22"/>
              </w:rPr>
              <w:t>- MD_LegalConstraints. otherConstraints</w:t>
            </w:r>
          </w:p>
          <w:p w14:paraId="636C2294" w14:textId="77777777" w:rsidR="007E34FD" w:rsidRDefault="00000000">
            <w:pPr>
              <w:rPr>
                <w:sz w:val="22"/>
                <w:szCs w:val="22"/>
              </w:rPr>
            </w:pPr>
            <w:r>
              <w:rPr>
                <w:sz w:val="22"/>
                <w:szCs w:val="22"/>
              </w:rPr>
              <w:t>- MD_SecurityConstraints. classification</w:t>
            </w:r>
          </w:p>
          <w:p w14:paraId="636C2295" w14:textId="77777777" w:rsidR="007E34FD" w:rsidRDefault="007E34FD">
            <w:pPr>
              <w:rPr>
                <w:sz w:val="22"/>
                <w:szCs w:val="22"/>
              </w:rPr>
            </w:pPr>
          </w:p>
          <w:p w14:paraId="636C2296" w14:textId="77777777" w:rsidR="007E34FD" w:rsidRDefault="00000000">
            <w:pPr>
              <w:rPr>
                <w:sz w:val="22"/>
                <w:szCs w:val="22"/>
              </w:rPr>
            </w:pPr>
            <w:r>
              <w:rPr>
                <w:b/>
                <w:sz w:val="22"/>
                <w:szCs w:val="22"/>
              </w:rPr>
              <w:t>Access constraints:</w:t>
            </w:r>
            <w:r>
              <w:rPr>
                <w:sz w:val="22"/>
                <w:szCs w:val="22"/>
              </w:rPr>
              <w:t xml:space="preserve"> Access constraints applied to assure the protection of privacy or intellectual property and any special restrictions or limitations on obtaining the resource. Value is strictly limited to the value defined in codelist MD_RestrictionCode &lt;&lt;CodeList&gt;&gt; in ISO 19115-1:2014:</w:t>
            </w:r>
          </w:p>
          <w:p w14:paraId="636C2297" w14:textId="77777777" w:rsidR="007E34FD" w:rsidRDefault="00000000">
            <w:pPr>
              <w:numPr>
                <w:ilvl w:val="0"/>
                <w:numId w:val="14"/>
              </w:numPr>
              <w:rPr>
                <w:sz w:val="22"/>
                <w:szCs w:val="22"/>
              </w:rPr>
            </w:pPr>
            <w:r>
              <w:rPr>
                <w:sz w:val="22"/>
                <w:szCs w:val="22"/>
              </w:rPr>
              <w:t>copyright</w:t>
            </w:r>
          </w:p>
          <w:p w14:paraId="636C2298" w14:textId="77777777" w:rsidR="007E34FD" w:rsidRDefault="00000000">
            <w:pPr>
              <w:numPr>
                <w:ilvl w:val="0"/>
                <w:numId w:val="14"/>
              </w:numPr>
              <w:rPr>
                <w:sz w:val="22"/>
                <w:szCs w:val="22"/>
              </w:rPr>
            </w:pPr>
            <w:r>
              <w:rPr>
                <w:sz w:val="22"/>
                <w:szCs w:val="22"/>
              </w:rPr>
              <w:t>patent</w:t>
            </w:r>
          </w:p>
          <w:p w14:paraId="636C2299" w14:textId="77777777" w:rsidR="007E34FD" w:rsidRDefault="00000000">
            <w:pPr>
              <w:numPr>
                <w:ilvl w:val="0"/>
                <w:numId w:val="14"/>
              </w:numPr>
              <w:rPr>
                <w:sz w:val="22"/>
                <w:szCs w:val="22"/>
              </w:rPr>
            </w:pPr>
            <w:r>
              <w:rPr>
                <w:sz w:val="22"/>
                <w:szCs w:val="22"/>
              </w:rPr>
              <w:t>patentPending</w:t>
            </w:r>
          </w:p>
          <w:p w14:paraId="636C229A" w14:textId="77777777" w:rsidR="007E34FD" w:rsidRDefault="00000000">
            <w:pPr>
              <w:numPr>
                <w:ilvl w:val="0"/>
                <w:numId w:val="14"/>
              </w:numPr>
              <w:rPr>
                <w:sz w:val="22"/>
                <w:szCs w:val="22"/>
              </w:rPr>
            </w:pPr>
            <w:r>
              <w:rPr>
                <w:sz w:val="22"/>
                <w:szCs w:val="22"/>
              </w:rPr>
              <w:lastRenderedPageBreak/>
              <w:t>trademark</w:t>
            </w:r>
          </w:p>
          <w:p w14:paraId="636C229B" w14:textId="77777777" w:rsidR="007E34FD" w:rsidRDefault="00000000">
            <w:pPr>
              <w:numPr>
                <w:ilvl w:val="0"/>
                <w:numId w:val="14"/>
              </w:numPr>
              <w:rPr>
                <w:sz w:val="22"/>
                <w:szCs w:val="22"/>
              </w:rPr>
            </w:pPr>
            <w:r>
              <w:rPr>
                <w:sz w:val="22"/>
                <w:szCs w:val="22"/>
              </w:rPr>
              <w:t>licence</w:t>
            </w:r>
          </w:p>
          <w:p w14:paraId="636C229C" w14:textId="77777777" w:rsidR="007E34FD" w:rsidRDefault="00000000">
            <w:pPr>
              <w:numPr>
                <w:ilvl w:val="0"/>
                <w:numId w:val="14"/>
              </w:numPr>
              <w:rPr>
                <w:sz w:val="22"/>
                <w:szCs w:val="22"/>
              </w:rPr>
            </w:pPr>
            <w:r>
              <w:rPr>
                <w:sz w:val="22"/>
                <w:szCs w:val="22"/>
              </w:rPr>
              <w:t>intellectualPropertyRights</w:t>
            </w:r>
          </w:p>
          <w:p w14:paraId="636C229D" w14:textId="77777777" w:rsidR="007E34FD" w:rsidRDefault="00000000">
            <w:pPr>
              <w:numPr>
                <w:ilvl w:val="0"/>
                <w:numId w:val="14"/>
              </w:numPr>
              <w:rPr>
                <w:sz w:val="22"/>
                <w:szCs w:val="22"/>
              </w:rPr>
            </w:pPr>
            <w:r>
              <w:rPr>
                <w:sz w:val="22"/>
                <w:szCs w:val="22"/>
              </w:rPr>
              <w:t>restricted</w:t>
            </w:r>
          </w:p>
          <w:p w14:paraId="636C229E" w14:textId="77777777" w:rsidR="007E34FD" w:rsidRDefault="00000000">
            <w:pPr>
              <w:numPr>
                <w:ilvl w:val="0"/>
                <w:numId w:val="14"/>
              </w:numPr>
              <w:rPr>
                <w:sz w:val="22"/>
                <w:szCs w:val="22"/>
              </w:rPr>
            </w:pPr>
            <w:r>
              <w:rPr>
                <w:sz w:val="22"/>
                <w:szCs w:val="22"/>
              </w:rPr>
              <w:t>otherRestrictions</w:t>
            </w:r>
          </w:p>
          <w:p w14:paraId="636C229F" w14:textId="77777777" w:rsidR="007E34FD" w:rsidRDefault="00000000">
            <w:pPr>
              <w:numPr>
                <w:ilvl w:val="0"/>
                <w:numId w:val="14"/>
              </w:numPr>
              <w:rPr>
                <w:sz w:val="22"/>
                <w:szCs w:val="22"/>
              </w:rPr>
            </w:pPr>
            <w:r>
              <w:rPr>
                <w:sz w:val="22"/>
                <w:szCs w:val="22"/>
              </w:rPr>
              <w:t>unrestricted</w:t>
            </w:r>
          </w:p>
          <w:p w14:paraId="636C22A0" w14:textId="77777777" w:rsidR="007E34FD" w:rsidRDefault="00000000">
            <w:pPr>
              <w:numPr>
                <w:ilvl w:val="0"/>
                <w:numId w:val="14"/>
              </w:numPr>
              <w:rPr>
                <w:sz w:val="22"/>
                <w:szCs w:val="22"/>
              </w:rPr>
            </w:pPr>
            <w:r>
              <w:rPr>
                <w:sz w:val="22"/>
                <w:szCs w:val="22"/>
              </w:rPr>
              <w:t>licenceUnrestricted</w:t>
            </w:r>
          </w:p>
          <w:p w14:paraId="636C22A1" w14:textId="77777777" w:rsidR="007E34FD" w:rsidRDefault="00000000">
            <w:pPr>
              <w:numPr>
                <w:ilvl w:val="0"/>
                <w:numId w:val="14"/>
              </w:numPr>
              <w:rPr>
                <w:sz w:val="22"/>
                <w:szCs w:val="22"/>
              </w:rPr>
            </w:pPr>
            <w:r>
              <w:rPr>
                <w:sz w:val="22"/>
                <w:szCs w:val="22"/>
              </w:rPr>
              <w:t>licenceEndUser</w:t>
            </w:r>
          </w:p>
          <w:p w14:paraId="636C22A2" w14:textId="77777777" w:rsidR="007E34FD" w:rsidRDefault="00000000">
            <w:pPr>
              <w:numPr>
                <w:ilvl w:val="0"/>
                <w:numId w:val="14"/>
              </w:numPr>
              <w:rPr>
                <w:sz w:val="22"/>
                <w:szCs w:val="22"/>
              </w:rPr>
            </w:pPr>
            <w:r>
              <w:rPr>
                <w:sz w:val="22"/>
                <w:szCs w:val="22"/>
              </w:rPr>
              <w:t>licenceDistributor</w:t>
            </w:r>
          </w:p>
          <w:p w14:paraId="636C22A3" w14:textId="77777777" w:rsidR="007E34FD" w:rsidRDefault="00000000">
            <w:pPr>
              <w:numPr>
                <w:ilvl w:val="0"/>
                <w:numId w:val="14"/>
              </w:numPr>
              <w:rPr>
                <w:sz w:val="22"/>
                <w:szCs w:val="22"/>
              </w:rPr>
            </w:pPr>
            <w:r>
              <w:rPr>
                <w:sz w:val="22"/>
                <w:szCs w:val="22"/>
              </w:rPr>
              <w:t>private</w:t>
            </w:r>
          </w:p>
          <w:p w14:paraId="636C22A4" w14:textId="77777777" w:rsidR="007E34FD" w:rsidRDefault="00000000">
            <w:pPr>
              <w:numPr>
                <w:ilvl w:val="0"/>
                <w:numId w:val="14"/>
              </w:numPr>
              <w:rPr>
                <w:sz w:val="22"/>
                <w:szCs w:val="22"/>
              </w:rPr>
            </w:pPr>
            <w:r>
              <w:rPr>
                <w:sz w:val="22"/>
                <w:szCs w:val="22"/>
              </w:rPr>
              <w:t>statutory</w:t>
            </w:r>
          </w:p>
          <w:p w14:paraId="636C22A5" w14:textId="77777777" w:rsidR="007E34FD" w:rsidRDefault="00000000">
            <w:pPr>
              <w:numPr>
                <w:ilvl w:val="0"/>
                <w:numId w:val="14"/>
              </w:numPr>
              <w:rPr>
                <w:sz w:val="22"/>
                <w:szCs w:val="22"/>
              </w:rPr>
            </w:pPr>
            <w:r>
              <w:rPr>
                <w:sz w:val="22"/>
                <w:szCs w:val="22"/>
              </w:rPr>
              <w:t>confidential</w:t>
            </w:r>
          </w:p>
          <w:p w14:paraId="636C22A6" w14:textId="77777777" w:rsidR="007E34FD" w:rsidRDefault="00000000">
            <w:pPr>
              <w:numPr>
                <w:ilvl w:val="0"/>
                <w:numId w:val="14"/>
              </w:numPr>
              <w:rPr>
                <w:sz w:val="22"/>
                <w:szCs w:val="22"/>
              </w:rPr>
            </w:pPr>
            <w:r>
              <w:rPr>
                <w:sz w:val="22"/>
                <w:szCs w:val="22"/>
              </w:rPr>
              <w:t>sensitiveButUnclassified</w:t>
            </w:r>
          </w:p>
          <w:p w14:paraId="636C22A7" w14:textId="77777777" w:rsidR="007E34FD" w:rsidRDefault="00000000">
            <w:pPr>
              <w:numPr>
                <w:ilvl w:val="0"/>
                <w:numId w:val="14"/>
              </w:numPr>
              <w:rPr>
                <w:sz w:val="22"/>
                <w:szCs w:val="22"/>
              </w:rPr>
            </w:pPr>
            <w:r>
              <w:rPr>
                <w:sz w:val="22"/>
                <w:szCs w:val="22"/>
              </w:rPr>
              <w:t>in-confidence</w:t>
            </w:r>
          </w:p>
          <w:p w14:paraId="636C22A8" w14:textId="77777777" w:rsidR="007E34FD" w:rsidRDefault="007E34FD">
            <w:pPr>
              <w:rPr>
                <w:sz w:val="22"/>
                <w:szCs w:val="22"/>
              </w:rPr>
            </w:pPr>
          </w:p>
          <w:p w14:paraId="636C22A9" w14:textId="77777777" w:rsidR="007E34FD" w:rsidRDefault="00000000">
            <w:pPr>
              <w:rPr>
                <w:sz w:val="22"/>
                <w:szCs w:val="22"/>
              </w:rPr>
            </w:pPr>
            <w:r>
              <w:rPr>
                <w:b/>
                <w:sz w:val="22"/>
                <w:szCs w:val="22"/>
              </w:rPr>
              <w:t xml:space="preserve">Other constraints: </w:t>
            </w:r>
            <w:r>
              <w:rPr>
                <w:sz w:val="22"/>
                <w:szCs w:val="22"/>
              </w:rPr>
              <w:t xml:space="preserve">Other restrictions and legal prerequisites for accessing and using the resource or metadata. Value is free text. Example: No limitations. </w:t>
            </w:r>
          </w:p>
          <w:p w14:paraId="636C22AA" w14:textId="77777777" w:rsidR="007E34FD" w:rsidRDefault="007E34FD">
            <w:pPr>
              <w:rPr>
                <w:sz w:val="22"/>
                <w:szCs w:val="22"/>
              </w:rPr>
            </w:pPr>
          </w:p>
          <w:p w14:paraId="636C22AB" w14:textId="77777777" w:rsidR="007E34FD" w:rsidRDefault="00000000">
            <w:pPr>
              <w:rPr>
                <w:sz w:val="22"/>
                <w:szCs w:val="22"/>
              </w:rPr>
            </w:pPr>
            <w:r>
              <w:rPr>
                <w:b/>
                <w:sz w:val="22"/>
                <w:szCs w:val="22"/>
              </w:rPr>
              <w:t>Classification</w:t>
            </w:r>
            <w:r>
              <w:rPr>
                <w:sz w:val="22"/>
                <w:szCs w:val="22"/>
              </w:rPr>
              <w:t>: Name of the handling restrictions on the resource. Value from codelist B.3.13 MD_ClassificationCode &lt;&lt;CodeList&gt;&gt; in ISO 19115-1:2014:</w:t>
            </w:r>
          </w:p>
          <w:p w14:paraId="636C22AC" w14:textId="77777777" w:rsidR="007E34FD" w:rsidRDefault="00000000">
            <w:pPr>
              <w:numPr>
                <w:ilvl w:val="0"/>
                <w:numId w:val="18"/>
              </w:numPr>
              <w:rPr>
                <w:sz w:val="22"/>
                <w:szCs w:val="22"/>
              </w:rPr>
            </w:pPr>
            <w:r>
              <w:rPr>
                <w:sz w:val="22"/>
                <w:szCs w:val="22"/>
              </w:rPr>
              <w:t>unclassified</w:t>
            </w:r>
          </w:p>
          <w:p w14:paraId="636C22AD" w14:textId="77777777" w:rsidR="007E34FD" w:rsidRDefault="00000000">
            <w:pPr>
              <w:numPr>
                <w:ilvl w:val="0"/>
                <w:numId w:val="18"/>
              </w:numPr>
              <w:rPr>
                <w:sz w:val="22"/>
                <w:szCs w:val="22"/>
              </w:rPr>
            </w:pPr>
            <w:r>
              <w:rPr>
                <w:sz w:val="22"/>
                <w:szCs w:val="22"/>
              </w:rPr>
              <w:t>restricted</w:t>
            </w:r>
          </w:p>
          <w:p w14:paraId="636C22AE" w14:textId="77777777" w:rsidR="007E34FD" w:rsidRDefault="00000000">
            <w:pPr>
              <w:numPr>
                <w:ilvl w:val="0"/>
                <w:numId w:val="18"/>
              </w:numPr>
              <w:rPr>
                <w:sz w:val="22"/>
                <w:szCs w:val="22"/>
              </w:rPr>
            </w:pPr>
            <w:r>
              <w:rPr>
                <w:sz w:val="22"/>
                <w:szCs w:val="22"/>
              </w:rPr>
              <w:t>confidential</w:t>
            </w:r>
          </w:p>
          <w:p w14:paraId="636C22AF" w14:textId="77777777" w:rsidR="007E34FD" w:rsidRDefault="00000000">
            <w:pPr>
              <w:numPr>
                <w:ilvl w:val="0"/>
                <w:numId w:val="18"/>
              </w:numPr>
              <w:rPr>
                <w:sz w:val="22"/>
                <w:szCs w:val="22"/>
              </w:rPr>
            </w:pPr>
            <w:r>
              <w:rPr>
                <w:sz w:val="22"/>
                <w:szCs w:val="22"/>
              </w:rPr>
              <w:t>secret</w:t>
            </w:r>
          </w:p>
          <w:p w14:paraId="636C22B0" w14:textId="77777777" w:rsidR="007E34FD" w:rsidRDefault="00000000">
            <w:pPr>
              <w:numPr>
                <w:ilvl w:val="0"/>
                <w:numId w:val="18"/>
              </w:numPr>
              <w:rPr>
                <w:sz w:val="22"/>
                <w:szCs w:val="22"/>
              </w:rPr>
            </w:pPr>
            <w:r>
              <w:rPr>
                <w:sz w:val="22"/>
                <w:szCs w:val="22"/>
              </w:rPr>
              <w:t>topSecret</w:t>
            </w:r>
          </w:p>
          <w:p w14:paraId="636C22B1" w14:textId="77777777" w:rsidR="007E34FD" w:rsidRDefault="00000000">
            <w:pPr>
              <w:numPr>
                <w:ilvl w:val="0"/>
                <w:numId w:val="18"/>
              </w:numPr>
              <w:rPr>
                <w:sz w:val="22"/>
                <w:szCs w:val="22"/>
              </w:rPr>
            </w:pPr>
            <w:r>
              <w:rPr>
                <w:sz w:val="22"/>
                <w:szCs w:val="22"/>
              </w:rPr>
              <w:t>sensitiveButUnclassified</w:t>
            </w:r>
          </w:p>
          <w:p w14:paraId="636C22B2" w14:textId="77777777" w:rsidR="007E34FD" w:rsidRDefault="00000000">
            <w:pPr>
              <w:numPr>
                <w:ilvl w:val="0"/>
                <w:numId w:val="18"/>
              </w:numPr>
              <w:rPr>
                <w:sz w:val="22"/>
                <w:szCs w:val="22"/>
              </w:rPr>
            </w:pPr>
            <w:r>
              <w:rPr>
                <w:sz w:val="22"/>
                <w:szCs w:val="22"/>
              </w:rPr>
              <w:t>forOfficialUseOnly</w:t>
            </w:r>
          </w:p>
          <w:p w14:paraId="636C22B3" w14:textId="77777777" w:rsidR="007E34FD" w:rsidRDefault="00000000">
            <w:pPr>
              <w:numPr>
                <w:ilvl w:val="0"/>
                <w:numId w:val="18"/>
              </w:numPr>
              <w:rPr>
                <w:sz w:val="22"/>
                <w:szCs w:val="22"/>
              </w:rPr>
            </w:pPr>
            <w:r>
              <w:rPr>
                <w:sz w:val="22"/>
                <w:szCs w:val="22"/>
              </w:rPr>
              <w:t>protected</w:t>
            </w:r>
          </w:p>
          <w:p w14:paraId="636C22B4" w14:textId="77777777" w:rsidR="007E34FD" w:rsidRDefault="00000000">
            <w:pPr>
              <w:numPr>
                <w:ilvl w:val="0"/>
                <w:numId w:val="18"/>
              </w:numPr>
              <w:rPr>
                <w:sz w:val="22"/>
                <w:szCs w:val="22"/>
              </w:rPr>
            </w:pPr>
            <w:r>
              <w:rPr>
                <w:sz w:val="22"/>
                <w:szCs w:val="22"/>
              </w:rPr>
              <w:t>limitedDistribution</w:t>
            </w:r>
          </w:p>
          <w:p w14:paraId="636C22B5" w14:textId="77777777" w:rsidR="007E34FD" w:rsidRDefault="007E34FD">
            <w:pPr>
              <w:rPr>
                <w:sz w:val="22"/>
                <w:szCs w:val="22"/>
              </w:rPr>
            </w:pPr>
          </w:p>
          <w:p w14:paraId="636C22B6" w14:textId="77777777" w:rsidR="007E34FD" w:rsidRDefault="00000000">
            <w:pPr>
              <w:rPr>
                <w:sz w:val="22"/>
                <w:szCs w:val="22"/>
              </w:rPr>
            </w:pPr>
            <w:r>
              <w:rPr>
                <w:sz w:val="22"/>
                <w:szCs w:val="22"/>
              </w:rPr>
              <w:t>Properties in the xml file (ISO/TS 19139 path):</w:t>
            </w:r>
          </w:p>
          <w:p w14:paraId="636C22B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identificationInfo[1]/*/resourceConstraints/*/accessConstraints</w:t>
            </w:r>
          </w:p>
          <w:p w14:paraId="636C22B8" w14:textId="77777777" w:rsidR="007E34FD" w:rsidRDefault="007E34FD">
            <w:pPr>
              <w:rPr>
                <w:rFonts w:ascii="Courier New" w:eastAsia="Courier New" w:hAnsi="Courier New" w:cs="Courier New"/>
                <w:sz w:val="22"/>
                <w:szCs w:val="22"/>
              </w:rPr>
            </w:pPr>
          </w:p>
          <w:p w14:paraId="636C22B9"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identificationInfo[1]/*/resourceConstraints/*/otherConstraints</w:t>
            </w:r>
          </w:p>
          <w:p w14:paraId="636C22BA" w14:textId="77777777" w:rsidR="007E34FD" w:rsidRDefault="007E34FD">
            <w:pPr>
              <w:rPr>
                <w:rFonts w:ascii="Courier New" w:eastAsia="Courier New" w:hAnsi="Courier New" w:cs="Courier New"/>
                <w:sz w:val="22"/>
                <w:szCs w:val="22"/>
              </w:rPr>
            </w:pPr>
          </w:p>
          <w:p w14:paraId="636C22B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identificationInfo[1]/*/resourceConstraints/*/classification</w:t>
            </w:r>
          </w:p>
          <w:p w14:paraId="636C22BC" w14:textId="77777777" w:rsidR="007E34FD" w:rsidRDefault="007E34FD">
            <w:pPr>
              <w:rPr>
                <w:sz w:val="22"/>
                <w:szCs w:val="22"/>
              </w:rPr>
            </w:pPr>
          </w:p>
          <w:p w14:paraId="636C22BD" w14:textId="77777777" w:rsidR="007E34FD" w:rsidRDefault="00000000">
            <w:pPr>
              <w:rPr>
                <w:sz w:val="22"/>
                <w:szCs w:val="22"/>
              </w:rPr>
            </w:pPr>
            <w:r>
              <w:rPr>
                <w:sz w:val="22"/>
                <w:szCs w:val="22"/>
              </w:rPr>
              <w:t xml:space="preserve">Elements in the ISO 19115-1 (2014) standard: </w:t>
            </w:r>
          </w:p>
          <w:p w14:paraId="636C22B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 xml:space="preserve">MD_Metadata.identificationInfo&gt;MD_DataIdentification&gt;MD_Constraints&gt;MD_LegalConstraints and/or </w:t>
            </w:r>
          </w:p>
          <w:p w14:paraId="636C22BF" w14:textId="77777777" w:rsidR="007E34FD" w:rsidRDefault="00000000">
            <w:pPr>
              <w:rPr>
                <w:sz w:val="22"/>
                <w:szCs w:val="22"/>
              </w:rPr>
            </w:pPr>
            <w:r>
              <w:rPr>
                <w:rFonts w:ascii="Courier New" w:eastAsia="Courier New" w:hAnsi="Courier New" w:cs="Courier New"/>
                <w:sz w:val="22"/>
                <w:szCs w:val="22"/>
              </w:rPr>
              <w:t>MD_SecurityConstraints</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C0" w14:textId="77777777" w:rsidR="007E34FD" w:rsidRDefault="00000000">
            <w:pPr>
              <w:ind w:left="-120"/>
              <w:rPr>
                <w:i/>
                <w:sz w:val="22"/>
                <w:szCs w:val="22"/>
              </w:rPr>
            </w:pPr>
            <w:r>
              <w:rPr>
                <w:sz w:val="22"/>
                <w:szCs w:val="22"/>
              </w:rPr>
              <w:lastRenderedPageBreak/>
              <w:t>M/1..n</w:t>
            </w:r>
          </w:p>
        </w:tc>
      </w:tr>
      <w:tr w:rsidR="007E34FD" w14:paraId="636C22D1" w14:textId="77777777" w:rsidTr="007E34FD">
        <w:trPr>
          <w:trHeight w:val="100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C2" w14:textId="77777777" w:rsidR="007E34FD" w:rsidRDefault="00000000">
            <w:pPr>
              <w:ind w:left="-120"/>
              <w:rPr>
                <w:sz w:val="22"/>
                <w:szCs w:val="22"/>
              </w:rPr>
            </w:pPr>
            <w:r>
              <w:rPr>
                <w:sz w:val="22"/>
                <w:szCs w:val="22"/>
              </w:rPr>
              <w:lastRenderedPageBreak/>
              <w:t>18</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C3" w14:textId="77777777" w:rsidR="007E34FD" w:rsidRDefault="00000000">
            <w:pPr>
              <w:ind w:left="-120"/>
              <w:rPr>
                <w:b/>
                <w:sz w:val="22"/>
                <w:szCs w:val="22"/>
              </w:rPr>
            </w:pPr>
            <w:r>
              <w:rPr>
                <w:b/>
                <w:sz w:val="22"/>
                <w:szCs w:val="22"/>
              </w:rPr>
              <w:t xml:space="preserve">Constraints on resource access and use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C4" w14:textId="77777777" w:rsidR="007E34FD" w:rsidRDefault="00000000">
            <w:pPr>
              <w:ind w:left="-120"/>
              <w:rPr>
                <w:b/>
                <w:sz w:val="22"/>
                <w:szCs w:val="22"/>
              </w:rPr>
            </w:pPr>
            <w:r>
              <w:rPr>
                <w:b/>
                <w:sz w:val="22"/>
                <w:szCs w:val="22"/>
              </w:rPr>
              <w:t>Conditions applying to access and use</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C5" w14:textId="77777777" w:rsidR="007E34FD" w:rsidRDefault="00000000">
            <w:pPr>
              <w:ind w:left="-120"/>
              <w:rPr>
                <w:i/>
                <w:sz w:val="22"/>
                <w:szCs w:val="22"/>
              </w:rPr>
            </w:pPr>
            <w:r>
              <w:rPr>
                <w:i/>
                <w:sz w:val="22"/>
                <w:szCs w:val="22"/>
              </w:rPr>
              <w:t>Restrictions on the access and use of a resource or metadata</w:t>
            </w:r>
          </w:p>
          <w:p w14:paraId="636C22C6" w14:textId="77777777" w:rsidR="007E34FD" w:rsidRDefault="007E34FD">
            <w:pPr>
              <w:ind w:left="-120"/>
              <w:rPr>
                <w:i/>
                <w:sz w:val="22"/>
                <w:szCs w:val="22"/>
              </w:rPr>
            </w:pPr>
          </w:p>
          <w:p w14:paraId="636C22C7" w14:textId="77777777" w:rsidR="007E34FD" w:rsidRDefault="00000000">
            <w:pPr>
              <w:rPr>
                <w:sz w:val="22"/>
                <w:szCs w:val="22"/>
              </w:rPr>
            </w:pPr>
            <w:r>
              <w:rPr>
                <w:sz w:val="22"/>
                <w:szCs w:val="22"/>
              </w:rPr>
              <w:t>The value is free text.</w:t>
            </w:r>
          </w:p>
          <w:p w14:paraId="636C22C8" w14:textId="77777777" w:rsidR="007E34FD" w:rsidRDefault="007E34FD">
            <w:pPr>
              <w:rPr>
                <w:sz w:val="22"/>
                <w:szCs w:val="22"/>
              </w:rPr>
            </w:pPr>
          </w:p>
          <w:p w14:paraId="636C22C9" w14:textId="77777777" w:rsidR="007E34FD" w:rsidRDefault="00000000">
            <w:pPr>
              <w:rPr>
                <w:sz w:val="22"/>
                <w:szCs w:val="22"/>
              </w:rPr>
            </w:pPr>
            <w:r>
              <w:rPr>
                <w:sz w:val="22"/>
                <w:szCs w:val="22"/>
              </w:rPr>
              <w:t>If no conditions apply to the access and use of the resource, ‘no conditions apply’ shall be used. If conditions are unknown, ‘conditions unknown’ shall be used.</w:t>
            </w:r>
          </w:p>
          <w:p w14:paraId="636C22CA" w14:textId="77777777" w:rsidR="007E34FD" w:rsidRDefault="007E34FD">
            <w:pPr>
              <w:rPr>
                <w:sz w:val="22"/>
                <w:szCs w:val="22"/>
              </w:rPr>
            </w:pPr>
          </w:p>
          <w:p w14:paraId="636C22CB" w14:textId="77777777" w:rsidR="007E34FD" w:rsidRDefault="00000000">
            <w:pPr>
              <w:rPr>
                <w:sz w:val="22"/>
                <w:szCs w:val="22"/>
              </w:rPr>
            </w:pPr>
            <w:r>
              <w:rPr>
                <w:sz w:val="22"/>
                <w:szCs w:val="22"/>
              </w:rPr>
              <w:t>Properties in the xml file (ISO/TS 19139 path):</w:t>
            </w:r>
          </w:p>
          <w:p w14:paraId="636C22CC"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identificationInfo[1]/*/resourceConstraints/*/useLimitation</w:t>
            </w:r>
          </w:p>
          <w:p w14:paraId="636C22CD" w14:textId="77777777" w:rsidR="007E34FD" w:rsidRDefault="007E34FD">
            <w:pPr>
              <w:rPr>
                <w:sz w:val="22"/>
                <w:szCs w:val="22"/>
              </w:rPr>
            </w:pPr>
          </w:p>
          <w:p w14:paraId="636C22CE" w14:textId="77777777" w:rsidR="007E34FD" w:rsidRDefault="00000000">
            <w:pPr>
              <w:rPr>
                <w:sz w:val="22"/>
                <w:szCs w:val="22"/>
              </w:rPr>
            </w:pPr>
            <w:r>
              <w:rPr>
                <w:sz w:val="22"/>
                <w:szCs w:val="22"/>
              </w:rPr>
              <w:t xml:space="preserve">Elements in the ISO 19115-1 (2014) standard: </w:t>
            </w:r>
          </w:p>
          <w:p w14:paraId="636C22C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MD_Metadata.identificationInfo&gt;MD_DataIdentification&gt;MD_Constraints.useLimitations</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D0" w14:textId="77777777" w:rsidR="007E34FD" w:rsidRDefault="00000000">
            <w:pPr>
              <w:ind w:left="-120"/>
              <w:rPr>
                <w:i/>
                <w:sz w:val="22"/>
                <w:szCs w:val="22"/>
              </w:rPr>
            </w:pPr>
            <w:r>
              <w:rPr>
                <w:sz w:val="22"/>
                <w:szCs w:val="22"/>
              </w:rPr>
              <w:t>M/1..n</w:t>
            </w:r>
          </w:p>
        </w:tc>
      </w:tr>
      <w:tr w:rsidR="007E34FD" w14:paraId="636C22EA"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D2" w14:textId="77777777" w:rsidR="007E34FD" w:rsidRDefault="007E34FD">
            <w:pPr>
              <w:ind w:left="-120"/>
              <w:rPr>
                <w:sz w:val="22"/>
                <w:szCs w:val="22"/>
              </w:rPr>
            </w:pP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D3" w14:textId="77777777" w:rsidR="007E34FD" w:rsidRDefault="00000000">
            <w:pPr>
              <w:ind w:left="-120"/>
              <w:rPr>
                <w:sz w:val="22"/>
                <w:szCs w:val="22"/>
              </w:rPr>
            </w:pPr>
            <w:r>
              <w:rPr>
                <w:b/>
                <w:sz w:val="22"/>
                <w:szCs w:val="22"/>
              </w:rPr>
              <w:t>Resource point of contact</w:t>
            </w:r>
            <w:r>
              <w:rPr>
                <w:sz w:val="22"/>
                <w:szCs w:val="22"/>
              </w:rPr>
              <w:t xml:space="preserve"> (O)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D4" w14:textId="77777777" w:rsidR="007E34FD" w:rsidRDefault="00000000">
            <w:pPr>
              <w:ind w:left="-120"/>
              <w:rPr>
                <w:b/>
                <w:sz w:val="22"/>
                <w:szCs w:val="22"/>
              </w:rPr>
            </w:pPr>
            <w:r>
              <w:rPr>
                <w:b/>
                <w:sz w:val="22"/>
                <w:szCs w:val="22"/>
              </w:rPr>
              <w:t>Responsible organisation &gt; Responsible party</w:t>
            </w:r>
          </w:p>
          <w:p w14:paraId="636C22D5" w14:textId="77777777" w:rsidR="007E34FD" w:rsidRDefault="00000000">
            <w:pPr>
              <w:ind w:left="-120"/>
              <w:rPr>
                <w:b/>
                <w:sz w:val="22"/>
                <w:szCs w:val="22"/>
              </w:rPr>
            </w:pP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D6" w14:textId="77777777" w:rsidR="007E34FD" w:rsidRDefault="00000000">
            <w:pPr>
              <w:ind w:left="-120"/>
              <w:rPr>
                <w:i/>
                <w:sz w:val="22"/>
                <w:szCs w:val="22"/>
              </w:rPr>
            </w:pPr>
            <w:r>
              <w:rPr>
                <w:i/>
                <w:sz w:val="22"/>
                <w:szCs w:val="22"/>
              </w:rPr>
              <w:t>Identification of, and means of communication with, person(s) and organisation(s) associated with the resource(s)</w:t>
            </w:r>
          </w:p>
          <w:p w14:paraId="636C22D7" w14:textId="77777777" w:rsidR="007E34FD" w:rsidRDefault="007E34FD">
            <w:pPr>
              <w:ind w:left="-120"/>
              <w:rPr>
                <w:i/>
                <w:sz w:val="22"/>
                <w:szCs w:val="22"/>
              </w:rPr>
            </w:pPr>
          </w:p>
          <w:p w14:paraId="636C22D8" w14:textId="77777777" w:rsidR="007E34FD" w:rsidRDefault="00000000">
            <w:pPr>
              <w:rPr>
                <w:sz w:val="22"/>
                <w:szCs w:val="22"/>
              </w:rPr>
            </w:pPr>
            <w:r>
              <w:rPr>
                <w:sz w:val="22"/>
                <w:szCs w:val="22"/>
              </w:rPr>
              <w:t>This is the description of the organisation responsible for the establishment, management,</w:t>
            </w:r>
          </w:p>
          <w:p w14:paraId="636C22D9" w14:textId="77777777" w:rsidR="007E34FD" w:rsidRDefault="00000000">
            <w:pPr>
              <w:rPr>
                <w:sz w:val="22"/>
                <w:szCs w:val="22"/>
              </w:rPr>
            </w:pPr>
            <w:r>
              <w:rPr>
                <w:sz w:val="22"/>
                <w:szCs w:val="22"/>
              </w:rPr>
              <w:t xml:space="preserve">maintenance or distribution of the resource. </w:t>
            </w:r>
          </w:p>
          <w:p w14:paraId="636C22DA" w14:textId="77777777" w:rsidR="007E34FD" w:rsidRDefault="007E34FD">
            <w:pPr>
              <w:rPr>
                <w:sz w:val="22"/>
                <w:szCs w:val="22"/>
              </w:rPr>
            </w:pPr>
          </w:p>
          <w:p w14:paraId="636C22DB" w14:textId="77777777" w:rsidR="007E34FD" w:rsidRDefault="00000000">
            <w:pPr>
              <w:rPr>
                <w:sz w:val="22"/>
                <w:szCs w:val="22"/>
              </w:rPr>
            </w:pPr>
            <w:r>
              <w:rPr>
                <w:sz w:val="22"/>
                <w:szCs w:val="22"/>
              </w:rPr>
              <w:t>This description shall include: name of the organisation and contact email address. The name of the organisation should be given in full, without abbreviations. It is recommended to use institutional email instead of personal emails.</w:t>
            </w:r>
          </w:p>
          <w:p w14:paraId="636C22DC" w14:textId="77777777" w:rsidR="007E34FD" w:rsidRDefault="007E34FD">
            <w:pPr>
              <w:rPr>
                <w:sz w:val="22"/>
                <w:szCs w:val="22"/>
              </w:rPr>
            </w:pPr>
          </w:p>
          <w:p w14:paraId="636C22DD" w14:textId="77777777" w:rsidR="007E34FD" w:rsidRDefault="00000000">
            <w:pPr>
              <w:rPr>
                <w:sz w:val="22"/>
                <w:szCs w:val="22"/>
              </w:rPr>
            </w:pPr>
            <w:r>
              <w:rPr>
                <w:sz w:val="22"/>
                <w:szCs w:val="22"/>
              </w:rPr>
              <w:t>The following properties are expected:</w:t>
            </w:r>
          </w:p>
          <w:p w14:paraId="636C22DE" w14:textId="77777777" w:rsidR="007E34FD" w:rsidRDefault="00000000">
            <w:pPr>
              <w:numPr>
                <w:ilvl w:val="0"/>
                <w:numId w:val="13"/>
              </w:numPr>
              <w:rPr>
                <w:sz w:val="22"/>
                <w:szCs w:val="22"/>
              </w:rPr>
            </w:pPr>
            <w:r>
              <w:rPr>
                <w:sz w:val="22"/>
                <w:szCs w:val="22"/>
              </w:rPr>
              <w:t>organisationName (characterString and free text)</w:t>
            </w:r>
          </w:p>
          <w:p w14:paraId="636C22DF" w14:textId="77777777" w:rsidR="007E34FD" w:rsidRDefault="00000000">
            <w:pPr>
              <w:numPr>
                <w:ilvl w:val="0"/>
                <w:numId w:val="13"/>
              </w:numPr>
              <w:rPr>
                <w:sz w:val="22"/>
                <w:szCs w:val="22"/>
              </w:rPr>
            </w:pPr>
            <w:r>
              <w:rPr>
                <w:sz w:val="22"/>
                <w:szCs w:val="22"/>
              </w:rPr>
              <w:t xml:space="preserve">contactInfo (CI_Contact): </w:t>
            </w:r>
          </w:p>
          <w:p w14:paraId="636C22E0" w14:textId="77777777" w:rsidR="007E34FD" w:rsidRDefault="00000000">
            <w:pPr>
              <w:numPr>
                <w:ilvl w:val="1"/>
                <w:numId w:val="13"/>
              </w:numPr>
              <w:rPr>
                <w:sz w:val="22"/>
                <w:szCs w:val="22"/>
              </w:rPr>
            </w:pPr>
            <w:r>
              <w:rPr>
                <w:sz w:val="22"/>
                <w:szCs w:val="22"/>
              </w:rPr>
              <w:t>address</w:t>
            </w:r>
          </w:p>
          <w:p w14:paraId="636C22E1" w14:textId="77777777" w:rsidR="007E34FD" w:rsidRDefault="00000000">
            <w:pPr>
              <w:numPr>
                <w:ilvl w:val="2"/>
                <w:numId w:val="13"/>
              </w:numPr>
              <w:rPr>
                <w:sz w:val="22"/>
                <w:szCs w:val="22"/>
              </w:rPr>
            </w:pPr>
            <w:r>
              <w:rPr>
                <w:sz w:val="22"/>
                <w:szCs w:val="22"/>
              </w:rPr>
              <w:t>electronicMailAddress [1..*] (characterString)</w:t>
            </w:r>
          </w:p>
          <w:p w14:paraId="636C22E2" w14:textId="77777777" w:rsidR="007E34FD" w:rsidRDefault="007E34FD">
            <w:pPr>
              <w:rPr>
                <w:sz w:val="22"/>
                <w:szCs w:val="22"/>
              </w:rPr>
            </w:pPr>
          </w:p>
          <w:p w14:paraId="636C22E3" w14:textId="77777777" w:rsidR="007E34FD" w:rsidRDefault="00000000">
            <w:pPr>
              <w:rPr>
                <w:sz w:val="22"/>
                <w:szCs w:val="22"/>
              </w:rPr>
            </w:pPr>
            <w:r>
              <w:rPr>
                <w:sz w:val="22"/>
                <w:szCs w:val="22"/>
              </w:rPr>
              <w:t>Properties in the xml file (ISO/TS 19139 path):</w:t>
            </w:r>
          </w:p>
          <w:p w14:paraId="636C22E4"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identificationInfo[1]/*/pointOfContact</w:t>
            </w:r>
          </w:p>
          <w:p w14:paraId="636C22E5" w14:textId="77777777" w:rsidR="007E34FD" w:rsidRDefault="007E34FD">
            <w:pPr>
              <w:rPr>
                <w:rFonts w:ascii="Courier New" w:eastAsia="Courier New" w:hAnsi="Courier New" w:cs="Courier New"/>
                <w:sz w:val="22"/>
                <w:szCs w:val="22"/>
              </w:rPr>
            </w:pPr>
          </w:p>
          <w:p w14:paraId="636C22E6" w14:textId="77777777" w:rsidR="007E34FD" w:rsidRDefault="00000000">
            <w:pPr>
              <w:rPr>
                <w:sz w:val="22"/>
                <w:szCs w:val="22"/>
              </w:rPr>
            </w:pPr>
            <w:r>
              <w:rPr>
                <w:sz w:val="22"/>
                <w:szCs w:val="22"/>
              </w:rPr>
              <w:t xml:space="preserve">Elements in the ISO 19115-1 (2014) standard: </w:t>
            </w:r>
          </w:p>
          <w:p w14:paraId="636C22E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MD_Metadata.identificationInfo &gt; MD_DataIdentification.pointOf-</w:t>
            </w:r>
          </w:p>
          <w:p w14:paraId="636C22E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lastRenderedPageBreak/>
              <w:t>Contact &gt; CI_Responsibility</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E9" w14:textId="77777777" w:rsidR="007E34FD" w:rsidRDefault="00000000">
            <w:pPr>
              <w:ind w:left="-120"/>
              <w:rPr>
                <w:i/>
                <w:sz w:val="22"/>
                <w:szCs w:val="22"/>
              </w:rPr>
            </w:pPr>
            <w:r>
              <w:rPr>
                <w:sz w:val="22"/>
                <w:szCs w:val="22"/>
              </w:rPr>
              <w:lastRenderedPageBreak/>
              <w:t>M/1</w:t>
            </w:r>
          </w:p>
        </w:tc>
      </w:tr>
      <w:tr w:rsidR="007E34FD" w14:paraId="636C2312"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EB" w14:textId="77777777" w:rsidR="007E34FD" w:rsidRDefault="007E34FD">
            <w:pPr>
              <w:ind w:left="-120"/>
              <w:rPr>
                <w:sz w:val="22"/>
                <w:szCs w:val="22"/>
              </w:rPr>
            </w:pP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EC" w14:textId="77777777" w:rsidR="007E34FD" w:rsidRDefault="00000000">
            <w:pPr>
              <w:ind w:left="-120"/>
              <w:rPr>
                <w:sz w:val="22"/>
                <w:szCs w:val="22"/>
              </w:rPr>
            </w:pPr>
            <w:r>
              <w:rPr>
                <w:b/>
                <w:sz w:val="22"/>
                <w:szCs w:val="22"/>
              </w:rPr>
              <w:t>Resource point of contact</w:t>
            </w:r>
            <w:r>
              <w:rPr>
                <w:sz w:val="22"/>
                <w:szCs w:val="22"/>
              </w:rPr>
              <w:t xml:space="preserve"> (O)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ED" w14:textId="77777777" w:rsidR="007E34FD" w:rsidRDefault="00000000">
            <w:pPr>
              <w:ind w:left="-120"/>
              <w:rPr>
                <w:b/>
                <w:sz w:val="22"/>
                <w:szCs w:val="22"/>
              </w:rPr>
            </w:pPr>
            <w:r>
              <w:rPr>
                <w:b/>
                <w:sz w:val="22"/>
                <w:szCs w:val="22"/>
              </w:rPr>
              <w:t>Responsible organisation &gt; Responsible party role</w:t>
            </w:r>
          </w:p>
          <w:p w14:paraId="636C22EE" w14:textId="77777777" w:rsidR="007E34FD" w:rsidRDefault="00000000">
            <w:pPr>
              <w:ind w:left="-120"/>
              <w:rPr>
                <w:b/>
                <w:sz w:val="22"/>
                <w:szCs w:val="22"/>
              </w:rPr>
            </w:pP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2EF" w14:textId="77777777" w:rsidR="007E34FD" w:rsidRDefault="00000000">
            <w:pPr>
              <w:ind w:left="-120"/>
              <w:rPr>
                <w:i/>
                <w:sz w:val="22"/>
                <w:szCs w:val="22"/>
              </w:rPr>
            </w:pPr>
            <w:r>
              <w:rPr>
                <w:i/>
                <w:sz w:val="22"/>
                <w:szCs w:val="22"/>
              </w:rPr>
              <w:t>Function performed by the responsible party</w:t>
            </w:r>
          </w:p>
          <w:p w14:paraId="636C22F0" w14:textId="77777777" w:rsidR="007E34FD" w:rsidRDefault="007E34FD">
            <w:pPr>
              <w:ind w:left="-120"/>
              <w:rPr>
                <w:i/>
                <w:sz w:val="22"/>
                <w:szCs w:val="22"/>
              </w:rPr>
            </w:pPr>
          </w:p>
          <w:p w14:paraId="636C22F1" w14:textId="77777777" w:rsidR="007E34FD" w:rsidRDefault="00000000">
            <w:pPr>
              <w:rPr>
                <w:sz w:val="22"/>
                <w:szCs w:val="22"/>
              </w:rPr>
            </w:pPr>
            <w:r>
              <w:rPr>
                <w:sz w:val="22"/>
                <w:szCs w:val="22"/>
              </w:rPr>
              <w:t>This is the role of the responsible organisation.</w:t>
            </w:r>
          </w:p>
          <w:p w14:paraId="636C22F2" w14:textId="77777777" w:rsidR="007E34FD" w:rsidRDefault="007E34FD">
            <w:pPr>
              <w:rPr>
                <w:sz w:val="22"/>
                <w:szCs w:val="22"/>
              </w:rPr>
            </w:pPr>
          </w:p>
          <w:p w14:paraId="636C22F3" w14:textId="77777777" w:rsidR="007E34FD" w:rsidRDefault="00000000">
            <w:pPr>
              <w:rPr>
                <w:sz w:val="22"/>
                <w:szCs w:val="22"/>
              </w:rPr>
            </w:pPr>
            <w:r>
              <w:rPr>
                <w:sz w:val="22"/>
                <w:szCs w:val="22"/>
              </w:rPr>
              <w:t>Value from the codelist B.3.5 CI_RoleCode  in ISO 19115-1:2014:</w:t>
            </w:r>
          </w:p>
          <w:p w14:paraId="636C22F4" w14:textId="77777777" w:rsidR="007E34FD" w:rsidRDefault="00000000">
            <w:pPr>
              <w:numPr>
                <w:ilvl w:val="0"/>
                <w:numId w:val="22"/>
              </w:numPr>
              <w:rPr>
                <w:sz w:val="22"/>
                <w:szCs w:val="22"/>
              </w:rPr>
            </w:pPr>
            <w:r>
              <w:rPr>
                <w:sz w:val="22"/>
                <w:szCs w:val="22"/>
              </w:rPr>
              <w:t>resourceProvider</w:t>
            </w:r>
          </w:p>
          <w:p w14:paraId="636C22F5" w14:textId="77777777" w:rsidR="007E34FD" w:rsidRDefault="00000000">
            <w:pPr>
              <w:numPr>
                <w:ilvl w:val="0"/>
                <w:numId w:val="22"/>
              </w:numPr>
              <w:rPr>
                <w:sz w:val="22"/>
                <w:szCs w:val="22"/>
              </w:rPr>
            </w:pPr>
            <w:r>
              <w:rPr>
                <w:sz w:val="22"/>
                <w:szCs w:val="22"/>
              </w:rPr>
              <w:t>custodian</w:t>
            </w:r>
          </w:p>
          <w:p w14:paraId="636C22F6" w14:textId="77777777" w:rsidR="007E34FD" w:rsidRDefault="00000000">
            <w:pPr>
              <w:numPr>
                <w:ilvl w:val="0"/>
                <w:numId w:val="22"/>
              </w:numPr>
              <w:rPr>
                <w:sz w:val="22"/>
                <w:szCs w:val="22"/>
              </w:rPr>
            </w:pPr>
            <w:r>
              <w:rPr>
                <w:sz w:val="22"/>
                <w:szCs w:val="22"/>
              </w:rPr>
              <w:t>owner</w:t>
            </w:r>
          </w:p>
          <w:p w14:paraId="636C22F7" w14:textId="77777777" w:rsidR="007E34FD" w:rsidRDefault="00000000">
            <w:pPr>
              <w:numPr>
                <w:ilvl w:val="0"/>
                <w:numId w:val="22"/>
              </w:numPr>
              <w:rPr>
                <w:sz w:val="22"/>
                <w:szCs w:val="22"/>
              </w:rPr>
            </w:pPr>
            <w:r>
              <w:rPr>
                <w:sz w:val="22"/>
                <w:szCs w:val="22"/>
              </w:rPr>
              <w:t>user</w:t>
            </w:r>
          </w:p>
          <w:p w14:paraId="636C22F8" w14:textId="77777777" w:rsidR="007E34FD" w:rsidRDefault="00000000">
            <w:pPr>
              <w:numPr>
                <w:ilvl w:val="0"/>
                <w:numId w:val="22"/>
              </w:numPr>
              <w:rPr>
                <w:sz w:val="22"/>
                <w:szCs w:val="22"/>
              </w:rPr>
            </w:pPr>
            <w:r>
              <w:rPr>
                <w:sz w:val="22"/>
                <w:szCs w:val="22"/>
              </w:rPr>
              <w:t>distributor</w:t>
            </w:r>
          </w:p>
          <w:p w14:paraId="636C22F9" w14:textId="77777777" w:rsidR="007E34FD" w:rsidRDefault="00000000">
            <w:pPr>
              <w:numPr>
                <w:ilvl w:val="0"/>
                <w:numId w:val="22"/>
              </w:numPr>
              <w:rPr>
                <w:sz w:val="22"/>
                <w:szCs w:val="22"/>
              </w:rPr>
            </w:pPr>
            <w:r>
              <w:rPr>
                <w:sz w:val="22"/>
                <w:szCs w:val="22"/>
              </w:rPr>
              <w:t>originator</w:t>
            </w:r>
          </w:p>
          <w:p w14:paraId="636C22FA" w14:textId="77777777" w:rsidR="007E34FD" w:rsidRDefault="00000000">
            <w:pPr>
              <w:numPr>
                <w:ilvl w:val="0"/>
                <w:numId w:val="22"/>
              </w:numPr>
              <w:rPr>
                <w:sz w:val="22"/>
                <w:szCs w:val="22"/>
              </w:rPr>
            </w:pPr>
            <w:r>
              <w:rPr>
                <w:sz w:val="22"/>
                <w:szCs w:val="22"/>
              </w:rPr>
              <w:t>pointOfContact</w:t>
            </w:r>
          </w:p>
          <w:p w14:paraId="636C22FB" w14:textId="77777777" w:rsidR="007E34FD" w:rsidRDefault="00000000">
            <w:pPr>
              <w:numPr>
                <w:ilvl w:val="0"/>
                <w:numId w:val="22"/>
              </w:numPr>
              <w:rPr>
                <w:sz w:val="22"/>
                <w:szCs w:val="22"/>
              </w:rPr>
            </w:pPr>
            <w:r>
              <w:rPr>
                <w:sz w:val="22"/>
                <w:szCs w:val="22"/>
              </w:rPr>
              <w:t>principalInvestigator</w:t>
            </w:r>
          </w:p>
          <w:p w14:paraId="636C22FC" w14:textId="77777777" w:rsidR="007E34FD" w:rsidRDefault="00000000">
            <w:pPr>
              <w:numPr>
                <w:ilvl w:val="0"/>
                <w:numId w:val="22"/>
              </w:numPr>
              <w:rPr>
                <w:sz w:val="22"/>
                <w:szCs w:val="22"/>
              </w:rPr>
            </w:pPr>
            <w:r>
              <w:rPr>
                <w:sz w:val="22"/>
                <w:szCs w:val="22"/>
              </w:rPr>
              <w:t>processor</w:t>
            </w:r>
          </w:p>
          <w:p w14:paraId="636C22FD" w14:textId="77777777" w:rsidR="007E34FD" w:rsidRDefault="00000000">
            <w:pPr>
              <w:numPr>
                <w:ilvl w:val="0"/>
                <w:numId w:val="22"/>
              </w:numPr>
              <w:rPr>
                <w:sz w:val="22"/>
                <w:szCs w:val="22"/>
              </w:rPr>
            </w:pPr>
            <w:r>
              <w:rPr>
                <w:sz w:val="22"/>
                <w:szCs w:val="22"/>
              </w:rPr>
              <w:t>publisher</w:t>
            </w:r>
          </w:p>
          <w:p w14:paraId="636C22FE" w14:textId="77777777" w:rsidR="007E34FD" w:rsidRDefault="00000000">
            <w:pPr>
              <w:numPr>
                <w:ilvl w:val="0"/>
                <w:numId w:val="22"/>
              </w:numPr>
              <w:rPr>
                <w:sz w:val="22"/>
                <w:szCs w:val="22"/>
              </w:rPr>
            </w:pPr>
            <w:r>
              <w:rPr>
                <w:sz w:val="22"/>
                <w:szCs w:val="22"/>
              </w:rPr>
              <w:t>author</w:t>
            </w:r>
          </w:p>
          <w:p w14:paraId="636C22FF" w14:textId="77777777" w:rsidR="007E34FD" w:rsidRDefault="00000000">
            <w:pPr>
              <w:numPr>
                <w:ilvl w:val="0"/>
                <w:numId w:val="22"/>
              </w:numPr>
              <w:rPr>
                <w:sz w:val="22"/>
                <w:szCs w:val="22"/>
              </w:rPr>
            </w:pPr>
            <w:r>
              <w:rPr>
                <w:sz w:val="22"/>
                <w:szCs w:val="22"/>
              </w:rPr>
              <w:t>sponsor</w:t>
            </w:r>
          </w:p>
          <w:p w14:paraId="636C2300" w14:textId="77777777" w:rsidR="007E34FD" w:rsidRDefault="00000000">
            <w:pPr>
              <w:numPr>
                <w:ilvl w:val="0"/>
                <w:numId w:val="22"/>
              </w:numPr>
              <w:rPr>
                <w:sz w:val="22"/>
                <w:szCs w:val="22"/>
              </w:rPr>
            </w:pPr>
            <w:r>
              <w:rPr>
                <w:sz w:val="22"/>
                <w:szCs w:val="22"/>
              </w:rPr>
              <w:t>coAuthor</w:t>
            </w:r>
          </w:p>
          <w:p w14:paraId="636C2301" w14:textId="77777777" w:rsidR="007E34FD" w:rsidRDefault="00000000">
            <w:pPr>
              <w:numPr>
                <w:ilvl w:val="0"/>
                <w:numId w:val="22"/>
              </w:numPr>
              <w:rPr>
                <w:sz w:val="22"/>
                <w:szCs w:val="22"/>
              </w:rPr>
            </w:pPr>
            <w:r>
              <w:rPr>
                <w:sz w:val="22"/>
                <w:szCs w:val="22"/>
              </w:rPr>
              <w:t>collaborator</w:t>
            </w:r>
          </w:p>
          <w:p w14:paraId="636C2302" w14:textId="77777777" w:rsidR="007E34FD" w:rsidRDefault="00000000">
            <w:pPr>
              <w:numPr>
                <w:ilvl w:val="0"/>
                <w:numId w:val="22"/>
              </w:numPr>
              <w:rPr>
                <w:sz w:val="22"/>
                <w:szCs w:val="22"/>
              </w:rPr>
            </w:pPr>
            <w:r>
              <w:rPr>
                <w:sz w:val="22"/>
                <w:szCs w:val="22"/>
              </w:rPr>
              <w:t>editor</w:t>
            </w:r>
          </w:p>
          <w:p w14:paraId="636C2303" w14:textId="77777777" w:rsidR="007E34FD" w:rsidRDefault="00000000">
            <w:pPr>
              <w:numPr>
                <w:ilvl w:val="0"/>
                <w:numId w:val="22"/>
              </w:numPr>
              <w:rPr>
                <w:sz w:val="22"/>
                <w:szCs w:val="22"/>
              </w:rPr>
            </w:pPr>
            <w:r>
              <w:rPr>
                <w:sz w:val="22"/>
                <w:szCs w:val="22"/>
              </w:rPr>
              <w:t>mediator</w:t>
            </w:r>
          </w:p>
          <w:p w14:paraId="636C2304" w14:textId="77777777" w:rsidR="007E34FD" w:rsidRDefault="00000000">
            <w:pPr>
              <w:numPr>
                <w:ilvl w:val="0"/>
                <w:numId w:val="22"/>
              </w:numPr>
              <w:rPr>
                <w:sz w:val="22"/>
                <w:szCs w:val="22"/>
              </w:rPr>
            </w:pPr>
            <w:r>
              <w:rPr>
                <w:sz w:val="22"/>
                <w:szCs w:val="22"/>
              </w:rPr>
              <w:t>rightsHolder</w:t>
            </w:r>
          </w:p>
          <w:p w14:paraId="636C2305" w14:textId="77777777" w:rsidR="007E34FD" w:rsidRDefault="00000000">
            <w:pPr>
              <w:numPr>
                <w:ilvl w:val="0"/>
                <w:numId w:val="22"/>
              </w:numPr>
              <w:rPr>
                <w:sz w:val="22"/>
                <w:szCs w:val="22"/>
              </w:rPr>
            </w:pPr>
            <w:r>
              <w:rPr>
                <w:sz w:val="22"/>
                <w:szCs w:val="22"/>
              </w:rPr>
              <w:t>contributor</w:t>
            </w:r>
          </w:p>
          <w:p w14:paraId="636C2306" w14:textId="77777777" w:rsidR="007E34FD" w:rsidRDefault="00000000">
            <w:pPr>
              <w:numPr>
                <w:ilvl w:val="0"/>
                <w:numId w:val="22"/>
              </w:numPr>
              <w:rPr>
                <w:sz w:val="22"/>
                <w:szCs w:val="22"/>
              </w:rPr>
            </w:pPr>
            <w:r>
              <w:rPr>
                <w:sz w:val="22"/>
                <w:szCs w:val="22"/>
              </w:rPr>
              <w:t>funder</w:t>
            </w:r>
          </w:p>
          <w:p w14:paraId="636C2307" w14:textId="77777777" w:rsidR="007E34FD" w:rsidRDefault="00000000">
            <w:pPr>
              <w:numPr>
                <w:ilvl w:val="0"/>
                <w:numId w:val="22"/>
              </w:numPr>
              <w:rPr>
                <w:sz w:val="22"/>
                <w:szCs w:val="22"/>
              </w:rPr>
            </w:pPr>
            <w:r>
              <w:rPr>
                <w:sz w:val="22"/>
                <w:szCs w:val="22"/>
              </w:rPr>
              <w:t>stakeholder</w:t>
            </w:r>
          </w:p>
          <w:p w14:paraId="636C2308" w14:textId="77777777" w:rsidR="007E34FD" w:rsidRDefault="007E34FD">
            <w:pPr>
              <w:rPr>
                <w:sz w:val="22"/>
                <w:szCs w:val="22"/>
              </w:rPr>
            </w:pPr>
          </w:p>
          <w:p w14:paraId="636C2309" w14:textId="77777777" w:rsidR="007E34FD" w:rsidRDefault="00000000">
            <w:pPr>
              <w:rPr>
                <w:sz w:val="22"/>
                <w:szCs w:val="22"/>
              </w:rPr>
            </w:pPr>
            <w:r>
              <w:rPr>
                <w:sz w:val="22"/>
                <w:szCs w:val="22"/>
              </w:rPr>
              <w:t>There is a direct mapping between the responsible party roles defined in Part D 6 of the INSPIRE Metadata Regulation 1205/2008/EC and the values of the CI_RoleCode codelist of ISO</w:t>
            </w:r>
          </w:p>
          <w:p w14:paraId="636C230A" w14:textId="77777777" w:rsidR="007E34FD" w:rsidRDefault="00000000">
            <w:pPr>
              <w:rPr>
                <w:sz w:val="22"/>
                <w:szCs w:val="22"/>
              </w:rPr>
            </w:pPr>
            <w:r>
              <w:rPr>
                <w:sz w:val="22"/>
                <w:szCs w:val="22"/>
              </w:rPr>
              <w:t>19115.</w:t>
            </w:r>
          </w:p>
          <w:p w14:paraId="636C230B" w14:textId="77777777" w:rsidR="007E34FD" w:rsidRDefault="007E34FD">
            <w:pPr>
              <w:rPr>
                <w:sz w:val="22"/>
                <w:szCs w:val="22"/>
              </w:rPr>
            </w:pPr>
          </w:p>
          <w:p w14:paraId="636C230C" w14:textId="77777777" w:rsidR="007E34FD" w:rsidRDefault="00000000">
            <w:pPr>
              <w:rPr>
                <w:sz w:val="22"/>
                <w:szCs w:val="22"/>
              </w:rPr>
            </w:pPr>
            <w:r>
              <w:rPr>
                <w:sz w:val="22"/>
                <w:szCs w:val="22"/>
              </w:rPr>
              <w:t>Properties in the xml file (ISO/TS 19139 path):</w:t>
            </w:r>
          </w:p>
          <w:p w14:paraId="636C230D"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identificationInfo[1]/*/pointOfContact/*/role</w:t>
            </w:r>
          </w:p>
          <w:p w14:paraId="636C230E" w14:textId="77777777" w:rsidR="007E34FD" w:rsidRDefault="007E34FD">
            <w:pPr>
              <w:rPr>
                <w:sz w:val="22"/>
                <w:szCs w:val="22"/>
              </w:rPr>
            </w:pPr>
          </w:p>
          <w:p w14:paraId="636C230F" w14:textId="77777777" w:rsidR="007E34FD" w:rsidRDefault="00000000">
            <w:pPr>
              <w:rPr>
                <w:sz w:val="22"/>
                <w:szCs w:val="22"/>
              </w:rPr>
            </w:pPr>
            <w:r>
              <w:rPr>
                <w:sz w:val="22"/>
                <w:szCs w:val="22"/>
              </w:rPr>
              <w:t>Elements in the ISO 19115-1 (2014) standard:</w:t>
            </w:r>
          </w:p>
          <w:p w14:paraId="636C2310" w14:textId="77777777" w:rsidR="007E34FD" w:rsidRDefault="00000000">
            <w:pPr>
              <w:rPr>
                <w:sz w:val="22"/>
                <w:szCs w:val="22"/>
              </w:rPr>
            </w:pPr>
            <w:r>
              <w:rPr>
                <w:rFonts w:ascii="Courier New" w:eastAsia="Courier New" w:hAnsi="Courier New" w:cs="Courier New"/>
                <w:sz w:val="22"/>
                <w:szCs w:val="22"/>
              </w:rPr>
              <w:t>MD_Metadata.identificationInfo&gt; MD_DataIdentification.pointOfContact&gt;CI_Responsibility&gt;CI_RoleCode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11" w14:textId="77777777" w:rsidR="007E34FD" w:rsidRDefault="00000000">
            <w:pPr>
              <w:ind w:left="-120"/>
              <w:rPr>
                <w:i/>
                <w:sz w:val="22"/>
                <w:szCs w:val="22"/>
              </w:rPr>
            </w:pPr>
            <w:r>
              <w:rPr>
                <w:sz w:val="22"/>
                <w:szCs w:val="22"/>
              </w:rPr>
              <w:t>M/1</w:t>
            </w:r>
          </w:p>
        </w:tc>
      </w:tr>
      <w:tr w:rsidR="007E34FD" w14:paraId="636C232C"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13" w14:textId="77777777" w:rsidR="007E34FD" w:rsidRDefault="007E34FD">
            <w:pPr>
              <w:ind w:left="-120"/>
              <w:rPr>
                <w:sz w:val="22"/>
                <w:szCs w:val="22"/>
              </w:rPr>
            </w:pP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14" w14:textId="77777777" w:rsidR="007E34FD" w:rsidRDefault="00000000">
            <w:pPr>
              <w:ind w:left="-120"/>
              <w:rPr>
                <w:b/>
                <w:sz w:val="22"/>
                <w:szCs w:val="22"/>
              </w:rPr>
            </w:pPr>
            <w:r>
              <w:rPr>
                <w:b/>
                <w:sz w:val="22"/>
                <w:szCs w:val="22"/>
              </w:rPr>
              <w:t>Metadata point of contact</w:t>
            </w:r>
          </w:p>
          <w:p w14:paraId="636C2315" w14:textId="77777777" w:rsidR="007E34FD" w:rsidRDefault="00000000">
            <w:pPr>
              <w:ind w:left="-120"/>
              <w:rPr>
                <w:b/>
                <w:sz w:val="22"/>
                <w:szCs w:val="22"/>
              </w:rPr>
            </w:pP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16" w14:textId="77777777" w:rsidR="007E34FD" w:rsidRDefault="00000000">
            <w:pPr>
              <w:ind w:left="-120"/>
              <w:rPr>
                <w:sz w:val="22"/>
                <w:szCs w:val="22"/>
              </w:rPr>
            </w:pPr>
            <w:r>
              <w:rPr>
                <w:b/>
                <w:sz w:val="22"/>
                <w:szCs w:val="22"/>
              </w:rPr>
              <w:t>Metadata point of contact</w:t>
            </w:r>
            <w:r>
              <w:rPr>
                <w:sz w:val="22"/>
                <w:szCs w:val="22"/>
              </w:rPr>
              <w:t xml:space="preserve"> (M)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17" w14:textId="77777777" w:rsidR="007E34FD" w:rsidRDefault="00000000">
            <w:pPr>
              <w:ind w:left="-120"/>
              <w:rPr>
                <w:i/>
                <w:sz w:val="22"/>
                <w:szCs w:val="22"/>
              </w:rPr>
            </w:pPr>
            <w:r>
              <w:rPr>
                <w:i/>
                <w:sz w:val="22"/>
                <w:szCs w:val="22"/>
              </w:rPr>
              <w:t>Party responsible for the metadata information</w:t>
            </w:r>
          </w:p>
          <w:p w14:paraId="636C2318" w14:textId="77777777" w:rsidR="007E34FD" w:rsidRDefault="007E34FD">
            <w:pPr>
              <w:rPr>
                <w:sz w:val="22"/>
                <w:szCs w:val="22"/>
              </w:rPr>
            </w:pPr>
          </w:p>
          <w:p w14:paraId="636C2319" w14:textId="77777777" w:rsidR="007E34FD" w:rsidRDefault="00000000">
            <w:pPr>
              <w:rPr>
                <w:sz w:val="22"/>
                <w:szCs w:val="22"/>
              </w:rPr>
            </w:pPr>
            <w:r>
              <w:rPr>
                <w:sz w:val="22"/>
                <w:szCs w:val="22"/>
              </w:rPr>
              <w:t>This description shall include: name of the organisation and contact email address.</w:t>
            </w:r>
          </w:p>
          <w:p w14:paraId="636C231A" w14:textId="77777777" w:rsidR="007E34FD" w:rsidRDefault="007E34FD">
            <w:pPr>
              <w:rPr>
                <w:sz w:val="22"/>
                <w:szCs w:val="22"/>
              </w:rPr>
            </w:pPr>
          </w:p>
          <w:p w14:paraId="636C231B" w14:textId="77777777" w:rsidR="007E34FD" w:rsidRDefault="00000000">
            <w:pPr>
              <w:rPr>
                <w:sz w:val="22"/>
                <w:szCs w:val="22"/>
              </w:rPr>
            </w:pPr>
            <w:r>
              <w:rPr>
                <w:sz w:val="22"/>
                <w:szCs w:val="22"/>
              </w:rPr>
              <w:t>The name of the organisation should be given in full, without abbreviations. It is recommended to use institutional email instead of personal emails.</w:t>
            </w:r>
          </w:p>
          <w:p w14:paraId="636C231C" w14:textId="77777777" w:rsidR="007E34FD" w:rsidRDefault="007E34FD">
            <w:pPr>
              <w:rPr>
                <w:sz w:val="22"/>
                <w:szCs w:val="22"/>
              </w:rPr>
            </w:pPr>
          </w:p>
          <w:p w14:paraId="636C231D" w14:textId="77777777" w:rsidR="007E34FD" w:rsidRDefault="00000000">
            <w:pPr>
              <w:rPr>
                <w:sz w:val="22"/>
                <w:szCs w:val="22"/>
              </w:rPr>
            </w:pPr>
            <w:r>
              <w:rPr>
                <w:sz w:val="22"/>
                <w:szCs w:val="22"/>
              </w:rPr>
              <w:t>The following properties are expected:</w:t>
            </w:r>
          </w:p>
          <w:p w14:paraId="636C231E" w14:textId="77777777" w:rsidR="007E34FD" w:rsidRDefault="00000000">
            <w:pPr>
              <w:numPr>
                <w:ilvl w:val="0"/>
                <w:numId w:val="17"/>
              </w:numPr>
              <w:rPr>
                <w:sz w:val="22"/>
                <w:szCs w:val="22"/>
              </w:rPr>
            </w:pPr>
            <w:r>
              <w:rPr>
                <w:sz w:val="22"/>
                <w:szCs w:val="22"/>
              </w:rPr>
              <w:t>organisationName (characterString and free text)</w:t>
            </w:r>
          </w:p>
          <w:p w14:paraId="636C231F" w14:textId="77777777" w:rsidR="007E34FD" w:rsidRDefault="00000000">
            <w:pPr>
              <w:numPr>
                <w:ilvl w:val="0"/>
                <w:numId w:val="17"/>
              </w:numPr>
              <w:rPr>
                <w:sz w:val="22"/>
                <w:szCs w:val="22"/>
              </w:rPr>
            </w:pPr>
            <w:r>
              <w:rPr>
                <w:sz w:val="22"/>
                <w:szCs w:val="22"/>
              </w:rPr>
              <w:t>contactInfo (CI_Contact):</w:t>
            </w:r>
          </w:p>
          <w:p w14:paraId="636C2320" w14:textId="77777777" w:rsidR="007E34FD" w:rsidRDefault="00000000">
            <w:pPr>
              <w:numPr>
                <w:ilvl w:val="1"/>
                <w:numId w:val="17"/>
              </w:numPr>
              <w:rPr>
                <w:sz w:val="22"/>
                <w:szCs w:val="22"/>
              </w:rPr>
            </w:pPr>
            <w:r>
              <w:rPr>
                <w:sz w:val="22"/>
                <w:szCs w:val="22"/>
              </w:rPr>
              <w:t>o address:</w:t>
            </w:r>
          </w:p>
          <w:p w14:paraId="636C2321" w14:textId="77777777" w:rsidR="007E34FD" w:rsidRDefault="00000000">
            <w:pPr>
              <w:numPr>
                <w:ilvl w:val="2"/>
                <w:numId w:val="17"/>
              </w:numPr>
              <w:rPr>
                <w:sz w:val="22"/>
                <w:szCs w:val="22"/>
              </w:rPr>
            </w:pPr>
            <w:r>
              <w:rPr>
                <w:sz w:val="22"/>
                <w:szCs w:val="22"/>
              </w:rPr>
              <w:t>electronicMailAddress [1..*] (characterString)</w:t>
            </w:r>
          </w:p>
          <w:p w14:paraId="636C2322" w14:textId="77777777" w:rsidR="007E34FD" w:rsidRDefault="007E34FD">
            <w:pPr>
              <w:rPr>
                <w:sz w:val="22"/>
                <w:szCs w:val="22"/>
              </w:rPr>
            </w:pPr>
          </w:p>
          <w:p w14:paraId="636C2323" w14:textId="77777777" w:rsidR="007E34FD" w:rsidRDefault="00000000">
            <w:pPr>
              <w:rPr>
                <w:sz w:val="22"/>
                <w:szCs w:val="22"/>
              </w:rPr>
            </w:pPr>
            <w:r>
              <w:rPr>
                <w:sz w:val="22"/>
                <w:szCs w:val="22"/>
              </w:rPr>
              <w:t>The role of the responsible party serving as a metadata point of contact is out of scope of the INSPIRE Metadata Regulation 1205/2008/EC,</w:t>
            </w:r>
          </w:p>
          <w:p w14:paraId="636C2324" w14:textId="77777777" w:rsidR="007E34FD" w:rsidRDefault="00000000">
            <w:pPr>
              <w:rPr>
                <w:sz w:val="22"/>
                <w:szCs w:val="22"/>
              </w:rPr>
            </w:pPr>
            <w:r>
              <w:rPr>
                <w:sz w:val="22"/>
                <w:szCs w:val="22"/>
              </w:rPr>
              <w:t xml:space="preserve">but this property is mandated by ISO 19115. The default value is </w:t>
            </w:r>
            <w:r>
              <w:rPr>
                <w:rFonts w:ascii="Courier New" w:eastAsia="Courier New" w:hAnsi="Courier New" w:cs="Courier New"/>
                <w:sz w:val="22"/>
                <w:szCs w:val="22"/>
              </w:rPr>
              <w:t>pointOfContact</w:t>
            </w:r>
            <w:r>
              <w:rPr>
                <w:sz w:val="22"/>
                <w:szCs w:val="22"/>
              </w:rPr>
              <w:t>.</w:t>
            </w:r>
          </w:p>
          <w:p w14:paraId="636C2325" w14:textId="77777777" w:rsidR="007E34FD" w:rsidRDefault="007E34FD">
            <w:pPr>
              <w:rPr>
                <w:sz w:val="22"/>
                <w:szCs w:val="22"/>
              </w:rPr>
            </w:pPr>
          </w:p>
          <w:p w14:paraId="636C2326" w14:textId="77777777" w:rsidR="007E34FD" w:rsidRDefault="00000000">
            <w:pPr>
              <w:rPr>
                <w:sz w:val="22"/>
                <w:szCs w:val="22"/>
              </w:rPr>
            </w:pPr>
            <w:r>
              <w:rPr>
                <w:sz w:val="22"/>
                <w:szCs w:val="22"/>
              </w:rPr>
              <w:t>Properties in the xml file (ISO/TS 19139 path):</w:t>
            </w:r>
          </w:p>
          <w:p w14:paraId="636C2327"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MD_Metadata/*/contact</w:t>
            </w:r>
          </w:p>
          <w:p w14:paraId="636C2328" w14:textId="77777777" w:rsidR="007E34FD" w:rsidRDefault="007E34FD">
            <w:pPr>
              <w:rPr>
                <w:sz w:val="22"/>
                <w:szCs w:val="22"/>
              </w:rPr>
            </w:pPr>
          </w:p>
          <w:p w14:paraId="636C2329" w14:textId="77777777" w:rsidR="007E34FD" w:rsidRDefault="00000000">
            <w:pPr>
              <w:rPr>
                <w:sz w:val="22"/>
                <w:szCs w:val="22"/>
              </w:rPr>
            </w:pPr>
            <w:r>
              <w:rPr>
                <w:sz w:val="22"/>
                <w:szCs w:val="22"/>
              </w:rPr>
              <w:t>Elements in the ISO 19115-1 (2014) standard:</w:t>
            </w:r>
          </w:p>
          <w:p w14:paraId="636C232A" w14:textId="77777777" w:rsidR="007E34FD" w:rsidRDefault="00000000">
            <w:pPr>
              <w:rPr>
                <w:sz w:val="22"/>
                <w:szCs w:val="22"/>
              </w:rPr>
            </w:pPr>
            <w:r>
              <w:rPr>
                <w:rFonts w:ascii="Courier New" w:eastAsia="Courier New" w:hAnsi="Courier New" w:cs="Courier New"/>
                <w:sz w:val="22"/>
                <w:szCs w:val="22"/>
              </w:rPr>
              <w:t>MD_Metadata.contact&gt;CI_Responsibility)</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2B" w14:textId="77777777" w:rsidR="007E34FD" w:rsidRDefault="00000000">
            <w:pPr>
              <w:ind w:left="-120"/>
              <w:rPr>
                <w:i/>
                <w:sz w:val="22"/>
                <w:szCs w:val="22"/>
              </w:rPr>
            </w:pPr>
            <w:r>
              <w:rPr>
                <w:sz w:val="22"/>
                <w:szCs w:val="22"/>
              </w:rPr>
              <w:t>M/1..n</w:t>
            </w:r>
          </w:p>
        </w:tc>
      </w:tr>
      <w:tr w:rsidR="007E34FD" w14:paraId="636C233D" w14:textId="77777777" w:rsidTr="007E34FD">
        <w:trPr>
          <w:trHeight w:val="480"/>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2D" w14:textId="77777777" w:rsidR="007E34FD" w:rsidRDefault="00000000">
            <w:pPr>
              <w:ind w:left="-120"/>
              <w:rPr>
                <w:sz w:val="22"/>
                <w:szCs w:val="22"/>
              </w:rPr>
            </w:pPr>
            <w:r>
              <w:rPr>
                <w:sz w:val="22"/>
                <w:szCs w:val="22"/>
              </w:rPr>
              <w:t>19</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2E" w14:textId="77777777" w:rsidR="007E34FD" w:rsidRDefault="00000000">
            <w:pPr>
              <w:ind w:left="-120"/>
              <w:rPr>
                <w:sz w:val="22"/>
                <w:szCs w:val="22"/>
              </w:rPr>
            </w:pPr>
            <w:r>
              <w:rPr>
                <w:b/>
                <w:sz w:val="22"/>
                <w:szCs w:val="22"/>
              </w:rPr>
              <w:t xml:space="preserve">Metadata date stamp </w:t>
            </w:r>
            <w:r>
              <w:rPr>
                <w:sz w:val="22"/>
                <w:szCs w:val="22"/>
              </w:rPr>
              <w:t>(M)</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2F" w14:textId="77777777" w:rsidR="007E34FD" w:rsidRDefault="00000000">
            <w:pPr>
              <w:ind w:left="-120"/>
              <w:rPr>
                <w:b/>
                <w:sz w:val="22"/>
                <w:szCs w:val="22"/>
              </w:rPr>
            </w:pPr>
            <w:r>
              <w:rPr>
                <w:b/>
                <w:sz w:val="22"/>
                <w:szCs w:val="22"/>
              </w:rPr>
              <w:t xml:space="preserve">Metadata date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30" w14:textId="77777777" w:rsidR="007E34FD" w:rsidRDefault="00000000">
            <w:pPr>
              <w:ind w:left="-120"/>
              <w:rPr>
                <w:i/>
                <w:sz w:val="22"/>
                <w:szCs w:val="22"/>
              </w:rPr>
            </w:pPr>
            <w:r>
              <w:rPr>
                <w:i/>
                <w:sz w:val="22"/>
                <w:szCs w:val="22"/>
              </w:rPr>
              <w:t>Date that the metadata was created</w:t>
            </w:r>
          </w:p>
          <w:p w14:paraId="636C2331" w14:textId="77777777" w:rsidR="007E34FD" w:rsidRDefault="007E34FD">
            <w:pPr>
              <w:ind w:left="-120"/>
              <w:rPr>
                <w:i/>
                <w:sz w:val="22"/>
                <w:szCs w:val="22"/>
              </w:rPr>
            </w:pPr>
          </w:p>
          <w:p w14:paraId="636C2332" w14:textId="77777777" w:rsidR="007E34FD" w:rsidRDefault="00000000">
            <w:pPr>
              <w:rPr>
                <w:sz w:val="22"/>
                <w:szCs w:val="22"/>
              </w:rPr>
            </w:pPr>
            <w:r>
              <w:rPr>
                <w:sz w:val="22"/>
                <w:szCs w:val="22"/>
              </w:rPr>
              <w:t xml:space="preserve">The date which specifies when the metadata record was created. </w:t>
            </w:r>
          </w:p>
          <w:p w14:paraId="636C2333" w14:textId="77777777" w:rsidR="007E34FD" w:rsidRDefault="007E34FD">
            <w:pPr>
              <w:rPr>
                <w:sz w:val="22"/>
                <w:szCs w:val="22"/>
              </w:rPr>
            </w:pPr>
          </w:p>
          <w:p w14:paraId="636C2334" w14:textId="77777777" w:rsidR="007E34FD" w:rsidRDefault="00000000">
            <w:pPr>
              <w:rPr>
                <w:sz w:val="22"/>
                <w:szCs w:val="22"/>
              </w:rPr>
            </w:pPr>
            <w:r>
              <w:rPr>
                <w:sz w:val="22"/>
                <w:szCs w:val="22"/>
              </w:rPr>
              <w:t>The default reference system shall be the Gregorian calendar, with dates expressed in accordance with ISO 8601 (yyyy-mm-dd where</w:t>
            </w:r>
          </w:p>
          <w:p w14:paraId="636C2335" w14:textId="77777777" w:rsidR="007E34FD" w:rsidRDefault="00000000">
            <w:pPr>
              <w:rPr>
                <w:sz w:val="22"/>
                <w:szCs w:val="22"/>
              </w:rPr>
            </w:pPr>
            <w:r>
              <w:rPr>
                <w:sz w:val="22"/>
                <w:szCs w:val="22"/>
              </w:rPr>
              <w:t>yyyy is the year, mm is the month and dd is the day). Example: 2012-02-20.</w:t>
            </w:r>
          </w:p>
          <w:p w14:paraId="636C2336" w14:textId="77777777" w:rsidR="007E34FD" w:rsidRDefault="007E34FD">
            <w:pPr>
              <w:rPr>
                <w:sz w:val="22"/>
                <w:szCs w:val="22"/>
              </w:rPr>
            </w:pPr>
          </w:p>
          <w:p w14:paraId="636C2337" w14:textId="77777777" w:rsidR="007E34FD" w:rsidRDefault="00000000">
            <w:pPr>
              <w:rPr>
                <w:sz w:val="22"/>
                <w:szCs w:val="22"/>
              </w:rPr>
            </w:pPr>
            <w:r>
              <w:rPr>
                <w:sz w:val="22"/>
                <w:szCs w:val="22"/>
              </w:rPr>
              <w:t>Properties in the xml file (ISO/TS 19139 path):</w:t>
            </w:r>
          </w:p>
          <w:p w14:paraId="636C2338"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dateStamp</w:t>
            </w:r>
          </w:p>
          <w:p w14:paraId="636C2339" w14:textId="77777777" w:rsidR="007E34FD" w:rsidRDefault="007E34FD">
            <w:pPr>
              <w:rPr>
                <w:sz w:val="22"/>
                <w:szCs w:val="22"/>
              </w:rPr>
            </w:pPr>
          </w:p>
          <w:p w14:paraId="636C233A" w14:textId="77777777" w:rsidR="007E34FD" w:rsidRDefault="00000000">
            <w:pPr>
              <w:rPr>
                <w:sz w:val="22"/>
                <w:szCs w:val="22"/>
              </w:rPr>
            </w:pPr>
            <w:r>
              <w:rPr>
                <w:sz w:val="22"/>
                <w:szCs w:val="22"/>
              </w:rPr>
              <w:t xml:space="preserve">Elements in the ISO 19115-1 (2014) standard: </w:t>
            </w:r>
          </w:p>
          <w:p w14:paraId="636C233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MD_Metadata.dateInfo</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3C" w14:textId="77777777" w:rsidR="007E34FD" w:rsidRDefault="00000000">
            <w:pPr>
              <w:ind w:left="-120"/>
              <w:rPr>
                <w:i/>
                <w:sz w:val="22"/>
                <w:szCs w:val="22"/>
              </w:rPr>
            </w:pPr>
            <w:r>
              <w:rPr>
                <w:sz w:val="22"/>
                <w:szCs w:val="22"/>
              </w:rPr>
              <w:t>M/1</w:t>
            </w:r>
          </w:p>
        </w:tc>
      </w:tr>
      <w:tr w:rsidR="007E34FD" w14:paraId="636C2351" w14:textId="77777777" w:rsidTr="007E34FD">
        <w:trPr>
          <w:trHeight w:val="735"/>
        </w:trPr>
        <w:tc>
          <w:tcPr>
            <w:tcW w:w="57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3E" w14:textId="77777777" w:rsidR="007E34FD" w:rsidRDefault="00000000">
            <w:pPr>
              <w:ind w:left="-120"/>
              <w:rPr>
                <w:sz w:val="22"/>
                <w:szCs w:val="22"/>
              </w:rPr>
            </w:pPr>
            <w:r>
              <w:rPr>
                <w:sz w:val="22"/>
                <w:szCs w:val="22"/>
              </w:rPr>
              <w:lastRenderedPageBreak/>
              <w:t>20</w:t>
            </w:r>
          </w:p>
        </w:tc>
        <w:tc>
          <w:tcPr>
            <w:tcW w:w="1710"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3F" w14:textId="77777777" w:rsidR="007E34FD" w:rsidRDefault="00000000">
            <w:pPr>
              <w:ind w:left="-120"/>
              <w:rPr>
                <w:sz w:val="22"/>
                <w:szCs w:val="22"/>
              </w:rPr>
            </w:pPr>
            <w:r>
              <w:rPr>
                <w:b/>
                <w:sz w:val="22"/>
                <w:szCs w:val="22"/>
              </w:rPr>
              <w:t xml:space="preserve">Metadata language </w:t>
            </w:r>
            <w:r>
              <w:rPr>
                <w:sz w:val="22"/>
                <w:szCs w:val="22"/>
              </w:rPr>
              <w:t>(O)</w:t>
            </w:r>
          </w:p>
        </w:tc>
        <w:tc>
          <w:tcPr>
            <w:tcW w:w="172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40" w14:textId="77777777" w:rsidR="007E34FD" w:rsidRDefault="00000000">
            <w:pPr>
              <w:ind w:left="-120"/>
              <w:rPr>
                <w:sz w:val="22"/>
                <w:szCs w:val="22"/>
              </w:rPr>
            </w:pPr>
            <w:r>
              <w:rPr>
                <w:b/>
                <w:sz w:val="22"/>
                <w:szCs w:val="22"/>
              </w:rPr>
              <w:t xml:space="preserve">Metadata language </w:t>
            </w:r>
            <w:r>
              <w:rPr>
                <w:sz w:val="22"/>
                <w:szCs w:val="22"/>
              </w:rPr>
              <w:t>(M)</w:t>
            </w:r>
          </w:p>
        </w:tc>
        <w:tc>
          <w:tcPr>
            <w:tcW w:w="490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41" w14:textId="77777777" w:rsidR="007E34FD" w:rsidRDefault="00000000">
            <w:pPr>
              <w:ind w:left="-120"/>
              <w:rPr>
                <w:i/>
                <w:sz w:val="22"/>
                <w:szCs w:val="22"/>
              </w:rPr>
            </w:pPr>
            <w:r>
              <w:rPr>
                <w:i/>
                <w:sz w:val="22"/>
                <w:szCs w:val="22"/>
              </w:rPr>
              <w:t>Language used for documenting metadata</w:t>
            </w:r>
          </w:p>
          <w:p w14:paraId="636C2342" w14:textId="77777777" w:rsidR="007E34FD" w:rsidRDefault="007E34FD">
            <w:pPr>
              <w:ind w:left="-120"/>
              <w:rPr>
                <w:i/>
                <w:sz w:val="22"/>
                <w:szCs w:val="22"/>
              </w:rPr>
            </w:pPr>
          </w:p>
          <w:p w14:paraId="636C2343" w14:textId="77777777" w:rsidR="007E34FD" w:rsidRDefault="00000000">
            <w:pPr>
              <w:rPr>
                <w:sz w:val="22"/>
                <w:szCs w:val="22"/>
              </w:rPr>
            </w:pPr>
            <w:r>
              <w:rPr>
                <w:sz w:val="22"/>
                <w:szCs w:val="22"/>
              </w:rPr>
              <w:t>This is the language in which the metadata elements are expressed.</w:t>
            </w:r>
          </w:p>
          <w:p w14:paraId="636C2344" w14:textId="77777777" w:rsidR="007E34FD" w:rsidRDefault="007E34FD">
            <w:pPr>
              <w:rPr>
                <w:sz w:val="22"/>
                <w:szCs w:val="22"/>
              </w:rPr>
            </w:pPr>
          </w:p>
          <w:p w14:paraId="636C2345" w14:textId="77777777" w:rsidR="007E34FD" w:rsidRDefault="00000000">
            <w:pPr>
              <w:rPr>
                <w:sz w:val="22"/>
                <w:szCs w:val="22"/>
              </w:rPr>
            </w:pPr>
            <w:r>
              <w:rPr>
                <w:sz w:val="22"/>
                <w:szCs w:val="22"/>
              </w:rPr>
              <w:t xml:space="preserve">The </w:t>
            </w:r>
            <w:r>
              <w:rPr>
                <w:i/>
                <w:sz w:val="22"/>
                <w:szCs w:val="22"/>
              </w:rPr>
              <w:t>Resource language</w:t>
            </w:r>
            <w:r>
              <w:rPr>
                <w:sz w:val="22"/>
                <w:szCs w:val="22"/>
              </w:rPr>
              <w:t xml:space="preserve"> is a three-letter code for the language taken from the vocabulary LanguageCode (ISO/TS 19139) based on alpha-3 codes of ISO 639-2. Use only three-letter codes from in ISO 639-2/B (bibliographic codes). </w:t>
            </w:r>
          </w:p>
          <w:p w14:paraId="636C2346" w14:textId="77777777" w:rsidR="007E34FD" w:rsidRDefault="007E34FD">
            <w:pPr>
              <w:rPr>
                <w:sz w:val="22"/>
                <w:szCs w:val="22"/>
              </w:rPr>
            </w:pPr>
          </w:p>
          <w:p w14:paraId="636C2347" w14:textId="77777777" w:rsidR="007E34FD" w:rsidRDefault="00000000">
            <w:pPr>
              <w:rPr>
                <w:sz w:val="22"/>
                <w:szCs w:val="22"/>
              </w:rPr>
            </w:pPr>
            <w:r>
              <w:rPr>
                <w:sz w:val="22"/>
                <w:szCs w:val="22"/>
              </w:rPr>
              <w:t xml:space="preserve">The list of all the codes is defined at </w:t>
            </w:r>
            <w:hyperlink r:id="rId54" w:tooltip="http://www.loc.gov/standards/iso639-2/" w:history="1">
              <w:r>
                <w:rPr>
                  <w:color w:val="1155CC"/>
                  <w:sz w:val="22"/>
                  <w:szCs w:val="22"/>
                  <w:u w:val="single"/>
                </w:rPr>
                <w:t>http://www.loc.gov/standards/iso639-2/</w:t>
              </w:r>
            </w:hyperlink>
            <w:r>
              <w:rPr>
                <w:sz w:val="22"/>
                <w:szCs w:val="22"/>
              </w:rPr>
              <w:t xml:space="preserve"> </w:t>
            </w:r>
          </w:p>
          <w:p w14:paraId="636C2348" w14:textId="77777777" w:rsidR="007E34FD" w:rsidRDefault="00000000">
            <w:pPr>
              <w:rPr>
                <w:sz w:val="22"/>
                <w:szCs w:val="22"/>
              </w:rPr>
            </w:pPr>
            <w:r>
              <w:rPr>
                <w:sz w:val="22"/>
                <w:szCs w:val="22"/>
              </w:rPr>
              <w:t>Regional languages also are included in this list.</w:t>
            </w:r>
          </w:p>
          <w:p w14:paraId="636C2349" w14:textId="77777777" w:rsidR="007E34FD" w:rsidRDefault="007E34FD">
            <w:pPr>
              <w:rPr>
                <w:sz w:val="22"/>
                <w:szCs w:val="22"/>
              </w:rPr>
            </w:pPr>
          </w:p>
          <w:p w14:paraId="636C234A" w14:textId="77777777" w:rsidR="007E34FD" w:rsidRDefault="00000000">
            <w:pPr>
              <w:rPr>
                <w:sz w:val="22"/>
                <w:szCs w:val="22"/>
              </w:rPr>
            </w:pPr>
            <w:r>
              <w:rPr>
                <w:sz w:val="22"/>
                <w:szCs w:val="22"/>
              </w:rPr>
              <w:t>Properties in the xml file (ISO/TS 19139 path):</w:t>
            </w:r>
          </w:p>
          <w:p w14:paraId="636C234B"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language</w:t>
            </w:r>
          </w:p>
          <w:p w14:paraId="636C234C" w14:textId="77777777" w:rsidR="007E34FD" w:rsidRDefault="007E34FD">
            <w:pPr>
              <w:rPr>
                <w:sz w:val="22"/>
                <w:szCs w:val="22"/>
              </w:rPr>
            </w:pPr>
          </w:p>
          <w:p w14:paraId="636C234D" w14:textId="77777777" w:rsidR="007E34FD" w:rsidRDefault="00000000">
            <w:pPr>
              <w:rPr>
                <w:sz w:val="22"/>
                <w:szCs w:val="22"/>
              </w:rPr>
            </w:pPr>
            <w:r>
              <w:rPr>
                <w:sz w:val="22"/>
                <w:szCs w:val="22"/>
              </w:rPr>
              <w:t xml:space="preserve">Elements in the ISO 19115-1 (2014) standard: </w:t>
            </w:r>
          </w:p>
          <w:p w14:paraId="636C234E"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MD_Metadata/defaultLocale:</w:t>
            </w:r>
          </w:p>
          <w:p w14:paraId="636C234F" w14:textId="77777777" w:rsidR="007E34FD" w:rsidRDefault="00000000">
            <w:pPr>
              <w:rPr>
                <w:rFonts w:ascii="Courier New" w:eastAsia="Courier New" w:hAnsi="Courier New" w:cs="Courier New"/>
                <w:sz w:val="22"/>
                <w:szCs w:val="22"/>
              </w:rPr>
            </w:pPr>
            <w:r>
              <w:rPr>
                <w:rFonts w:ascii="Courier New" w:eastAsia="Courier New" w:hAnsi="Courier New" w:cs="Courier New"/>
                <w:sz w:val="22"/>
                <w:szCs w:val="22"/>
              </w:rPr>
              <w:t>PT_Locale</w:t>
            </w:r>
          </w:p>
        </w:tc>
        <w:tc>
          <w:tcPr>
            <w:tcW w:w="1455" w:type="dxa"/>
            <w:tcBorders>
              <w:top w:val="single" w:sz="4" w:space="0" w:color="BFBFBF"/>
              <w:left w:val="single" w:sz="4" w:space="0" w:color="BFBFBF"/>
              <w:bottom w:val="single" w:sz="4" w:space="0" w:color="BFBFBF"/>
              <w:right w:val="single" w:sz="4" w:space="0" w:color="BFBFBF"/>
            </w:tcBorders>
            <w:shd w:val="clear" w:color="auto" w:fill="E6EED5"/>
            <w:tcMar>
              <w:top w:w="215" w:type="dxa"/>
              <w:left w:w="215" w:type="dxa"/>
              <w:bottom w:w="215" w:type="dxa"/>
              <w:right w:w="215" w:type="dxa"/>
            </w:tcMar>
          </w:tcPr>
          <w:p w14:paraId="636C2350" w14:textId="77777777" w:rsidR="007E34FD" w:rsidRDefault="00000000">
            <w:pPr>
              <w:keepNext/>
              <w:ind w:left="-120"/>
              <w:rPr>
                <w:i/>
                <w:sz w:val="22"/>
                <w:szCs w:val="22"/>
              </w:rPr>
            </w:pPr>
            <w:r>
              <w:rPr>
                <w:sz w:val="22"/>
                <w:szCs w:val="22"/>
              </w:rPr>
              <w:t>M/1</w:t>
            </w:r>
          </w:p>
        </w:tc>
      </w:tr>
    </w:tbl>
    <w:p w14:paraId="636C2352" w14:textId="77777777" w:rsidR="007E34FD" w:rsidRDefault="00000000">
      <w:r>
        <w:rPr>
          <w:b/>
        </w:rPr>
        <w:br w:type="page" w:clear="all"/>
      </w:r>
    </w:p>
    <w:p w14:paraId="636C2353" w14:textId="77777777" w:rsidR="007E34FD" w:rsidRDefault="00000000">
      <w:pPr>
        <w:pStyle w:val="Heading3"/>
        <w:spacing w:before="240" w:after="200"/>
        <w:ind w:left="0" w:firstLine="0"/>
      </w:pPr>
      <w:bookmarkStart w:id="142" w:name="_Toc80953137"/>
      <w:r>
        <w:lastRenderedPageBreak/>
        <w:t>GEO_42 Rationale</w:t>
      </w:r>
      <w:bookmarkEnd w:id="142"/>
    </w:p>
    <w:p w14:paraId="636C2354"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10"/>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3"/>
        <w:gridCol w:w="1701"/>
        <w:gridCol w:w="5670"/>
        <w:gridCol w:w="1276"/>
      </w:tblGrid>
      <w:tr w:rsidR="007E34FD" w14:paraId="636C235C"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93" w:type="dxa"/>
            <w:shd w:val="clear" w:color="auto" w:fill="F3F3F3"/>
            <w:vAlign w:val="center"/>
          </w:tcPr>
          <w:p w14:paraId="636C2355" w14:textId="77777777" w:rsidR="007E34FD" w:rsidRDefault="00000000">
            <w:pPr>
              <w:spacing w:before="240" w:after="240"/>
              <w:rPr>
                <w:color w:val="4A86E8"/>
              </w:rPr>
            </w:pPr>
            <w:r>
              <w:rPr>
                <w:b w:val="0"/>
                <w:color w:val="4A86E8"/>
              </w:rPr>
              <w:t>GEO_42</w:t>
            </w:r>
          </w:p>
          <w:p w14:paraId="636C2356" w14:textId="77777777" w:rsidR="007E34FD" w:rsidRDefault="00000000">
            <w:pPr>
              <w:spacing w:before="240" w:after="240"/>
              <w:rPr>
                <w:color w:val="4A86E8"/>
              </w:rPr>
            </w:pPr>
            <w:r>
              <w:rPr>
                <w:b w:val="0"/>
                <w:color w:val="4A86E8"/>
              </w:rPr>
              <w:t>Ref GEO_17</w:t>
            </w:r>
          </w:p>
        </w:tc>
        <w:tc>
          <w:tcPr>
            <w:tcW w:w="1701" w:type="dxa"/>
            <w:shd w:val="clear" w:color="auto" w:fill="F3F3F3"/>
          </w:tcPr>
          <w:p w14:paraId="636C2357"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Standardised machine-readable geospatial metadata </w:t>
            </w:r>
          </w:p>
        </w:tc>
        <w:tc>
          <w:tcPr>
            <w:tcW w:w="5670" w:type="dxa"/>
            <w:shd w:val="clear" w:color="auto" w:fill="F3F3F3"/>
          </w:tcPr>
          <w:p w14:paraId="636C2358"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Descriptive geospatial metadata in the long-term preservation format representation of the Information Package  </w:t>
            </w:r>
            <w:r>
              <w:rPr>
                <w:color w:val="4A86E8"/>
              </w:rPr>
              <w:t>SHOULD</w:t>
            </w:r>
            <w:r>
              <w:rPr>
                <w:b w:val="0"/>
                <w:color w:val="4A86E8"/>
              </w:rPr>
              <w:t xml:space="preserve"> be provided in the form of standardised machine-readable format compliant with geospatial metadata standards</w:t>
            </w:r>
          </w:p>
        </w:tc>
        <w:tc>
          <w:tcPr>
            <w:tcW w:w="1276" w:type="dxa"/>
            <w:shd w:val="clear" w:color="auto" w:fill="F3F3F3"/>
            <w:vAlign w:val="center"/>
          </w:tcPr>
          <w:p w14:paraId="636C2359"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bCs/>
                <w:color w:val="4A86E8"/>
              </w:rPr>
            </w:pPr>
            <w:r>
              <w:rPr>
                <w:b w:val="0"/>
                <w:bCs/>
                <w:color w:val="4A86E8"/>
              </w:rPr>
              <w:t>0..n</w:t>
            </w:r>
          </w:p>
          <w:p w14:paraId="636C235A"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bCs/>
                <w:color w:val="4A86E8"/>
              </w:rPr>
            </w:pPr>
            <w:r>
              <w:rPr>
                <w:b w:val="0"/>
                <w:bCs/>
                <w:color w:val="4A86E8"/>
              </w:rPr>
              <w:t>SHOULD</w:t>
            </w:r>
          </w:p>
          <w:p w14:paraId="636C235B" w14:textId="77777777" w:rsidR="007E34FD" w:rsidRDefault="007E34FD">
            <w:pPr>
              <w:spacing w:after="180"/>
              <w:cnfStyle w:val="100000000000" w:firstRow="1" w:lastRow="0" w:firstColumn="0" w:lastColumn="0" w:oddVBand="0" w:evenVBand="0" w:oddHBand="0" w:evenHBand="0" w:firstRowFirstColumn="0" w:firstRowLastColumn="0" w:lastRowFirstColumn="0" w:lastRowLastColumn="0"/>
              <w:rPr>
                <w:bCs/>
                <w:color w:val="4A86E8"/>
              </w:rPr>
            </w:pPr>
          </w:p>
        </w:tc>
      </w:tr>
    </w:tbl>
    <w:tbl>
      <w:tblPr>
        <w:tblStyle w:val="9"/>
        <w:tblW w:w="10040" w:type="dxa"/>
        <w:tblInd w:w="2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3"/>
        <w:gridCol w:w="1701"/>
        <w:gridCol w:w="5670"/>
        <w:gridCol w:w="1276"/>
      </w:tblGrid>
      <w:tr w:rsidR="007E34FD" w14:paraId="636C2363"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93" w:type="dxa"/>
            <w:shd w:val="clear" w:color="auto" w:fill="F3F3F3"/>
            <w:vAlign w:val="center"/>
          </w:tcPr>
          <w:p w14:paraId="636C235D" w14:textId="77777777" w:rsidR="007E34FD" w:rsidRDefault="00000000">
            <w:pPr>
              <w:spacing w:before="240" w:after="240"/>
              <w:ind w:left="20"/>
              <w:rPr>
                <w:color w:val="4A86E8"/>
              </w:rPr>
            </w:pPr>
            <w:r>
              <w:rPr>
                <w:b w:val="0"/>
                <w:color w:val="4A86E8"/>
              </w:rPr>
              <w:t>GEO_42a</w:t>
            </w:r>
          </w:p>
          <w:p w14:paraId="636C235E" w14:textId="77777777" w:rsidR="007E34FD" w:rsidRDefault="00000000">
            <w:pPr>
              <w:spacing w:before="240" w:after="240"/>
              <w:rPr>
                <w:color w:val="4A86E8"/>
              </w:rPr>
            </w:pPr>
            <w:r>
              <w:rPr>
                <w:b w:val="0"/>
                <w:color w:val="4A86E8"/>
              </w:rPr>
              <w:t>Ref</w:t>
            </w:r>
            <w:r>
              <w:rPr>
                <w:b w:val="0"/>
                <w:color w:val="4A86E8"/>
              </w:rPr>
              <w:br/>
              <w:t>GEO_42</w:t>
            </w:r>
          </w:p>
        </w:tc>
        <w:tc>
          <w:tcPr>
            <w:tcW w:w="1701" w:type="dxa"/>
            <w:shd w:val="clear" w:color="auto" w:fill="F3F3F3"/>
          </w:tcPr>
          <w:p w14:paraId="636C235F"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Placement of standardised machine-readable geospatial metadata</w:t>
            </w:r>
          </w:p>
        </w:tc>
        <w:tc>
          <w:tcPr>
            <w:tcW w:w="5670" w:type="dxa"/>
            <w:shd w:val="clear" w:color="auto" w:fill="F3F3F3"/>
          </w:tcPr>
          <w:p w14:paraId="636C2360"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 xml:space="preserve">If a standardised descriptive geospatial metadata file exists it </w:t>
            </w:r>
            <w:r>
              <w:rPr>
                <w:color w:val="4A86E8"/>
              </w:rPr>
              <w:t>MUST</w:t>
            </w:r>
            <w:r>
              <w:rPr>
                <w:b w:val="0"/>
                <w:color w:val="4A86E8"/>
              </w:rPr>
              <w:t xml:space="preserve"> be provided in representations/[RepresentationName]/metadata/descriptive</w:t>
            </w:r>
          </w:p>
        </w:tc>
        <w:tc>
          <w:tcPr>
            <w:tcW w:w="1276" w:type="dxa"/>
            <w:shd w:val="clear" w:color="auto" w:fill="F3F3F3"/>
          </w:tcPr>
          <w:p w14:paraId="636C2361"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Conditional 1..1</w:t>
            </w:r>
          </w:p>
          <w:p w14:paraId="636C2362"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MUST</w:t>
            </w:r>
          </w:p>
        </w:tc>
      </w:tr>
      <w:tr w:rsidR="007E34FD" w14:paraId="636C236A" w14:textId="77777777" w:rsidTr="007E34FD">
        <w:trPr>
          <w:cnfStyle w:val="000000100000" w:firstRow="0" w:lastRow="0" w:firstColumn="0" w:lastColumn="0" w:oddVBand="0" w:evenVBand="0" w:oddHBand="1"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93" w:type="dxa"/>
            <w:shd w:val="clear" w:color="auto" w:fill="F3F3F3"/>
            <w:vAlign w:val="center"/>
          </w:tcPr>
          <w:p w14:paraId="636C2364" w14:textId="77777777" w:rsidR="007E34FD" w:rsidRDefault="00000000">
            <w:pPr>
              <w:spacing w:before="240" w:after="240"/>
              <w:ind w:left="20"/>
              <w:rPr>
                <w:color w:val="4A86E8"/>
              </w:rPr>
            </w:pPr>
            <w:r>
              <w:rPr>
                <w:b w:val="0"/>
                <w:color w:val="4A86E8"/>
              </w:rPr>
              <w:t>GEO_42b</w:t>
            </w:r>
            <w:r>
              <w:rPr>
                <w:b w:val="0"/>
                <w:color w:val="4A86E8"/>
              </w:rPr>
              <w:br/>
            </w:r>
          </w:p>
          <w:p w14:paraId="636C2365" w14:textId="77777777" w:rsidR="007E34FD" w:rsidRDefault="00000000">
            <w:pPr>
              <w:spacing w:before="240" w:after="240"/>
              <w:ind w:left="20"/>
              <w:rPr>
                <w:color w:val="4A86E8"/>
              </w:rPr>
            </w:pPr>
            <w:r>
              <w:rPr>
                <w:b w:val="0"/>
                <w:color w:val="4A86E8"/>
              </w:rPr>
              <w:t>Ref</w:t>
            </w:r>
            <w:r>
              <w:rPr>
                <w:b w:val="0"/>
                <w:color w:val="4A86E8"/>
              </w:rPr>
              <w:br/>
              <w:t>GEO_42 and GEOSTR1</w:t>
            </w:r>
          </w:p>
        </w:tc>
        <w:tc>
          <w:tcPr>
            <w:tcW w:w="1701" w:type="dxa"/>
            <w:shd w:val="clear" w:color="auto" w:fill="F3F3F3"/>
          </w:tcPr>
          <w:p w14:paraId="636C2366"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XML schema definition for geospatial metadata</w:t>
            </w:r>
          </w:p>
        </w:tc>
        <w:tc>
          <w:tcPr>
            <w:tcW w:w="5670" w:type="dxa"/>
            <w:shd w:val="clear" w:color="auto" w:fill="F3F3F3"/>
          </w:tcPr>
          <w:p w14:paraId="636C2367" w14:textId="77777777" w:rsidR="007E34FD" w:rsidRDefault="00000000">
            <w:pPr>
              <w:spacing w:before="240" w:after="240"/>
              <w:cnfStyle w:val="000000100000" w:firstRow="0" w:lastRow="0" w:firstColumn="0" w:lastColumn="0" w:oddVBand="0" w:evenVBand="0" w:oddHBand="1" w:evenHBand="0" w:firstRowFirstColumn="0" w:firstRowLastColumn="0" w:lastRowFirstColumn="0" w:lastRowLastColumn="0"/>
              <w:rPr>
                <w:color w:val="4A86E8"/>
              </w:rPr>
            </w:pPr>
            <w:r>
              <w:rPr>
                <w:color w:val="4A86E8"/>
              </w:rPr>
              <w:t xml:space="preserve">If a standardised descriptive geospatial metadata file exits it </w:t>
            </w:r>
            <w:r>
              <w:rPr>
                <w:b/>
                <w:color w:val="4A86E8"/>
              </w:rPr>
              <w:t>MUST</w:t>
            </w:r>
            <w:r>
              <w:rPr>
                <w:color w:val="4A86E8"/>
              </w:rPr>
              <w:t xml:space="preserve"> be accompanied by an XML schema definition placed in a sub-folder called /schemas within the Information Package root folder or the representation folder</w:t>
            </w:r>
          </w:p>
        </w:tc>
        <w:tc>
          <w:tcPr>
            <w:tcW w:w="1276" w:type="dxa"/>
            <w:shd w:val="clear" w:color="auto" w:fill="F3F3F3"/>
          </w:tcPr>
          <w:p w14:paraId="636C2368" w14:textId="77777777" w:rsidR="007E34FD" w:rsidRDefault="00000000">
            <w:pPr>
              <w:spacing w:before="240" w:after="240"/>
              <w:ind w:left="2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Conditional 1..n</w:t>
            </w:r>
          </w:p>
          <w:p w14:paraId="636C2369" w14:textId="77777777" w:rsidR="007E34FD" w:rsidRDefault="00000000">
            <w:pPr>
              <w:spacing w:before="240" w:after="240"/>
              <w:jc w:val="center"/>
              <w:cnfStyle w:val="000000100000" w:firstRow="0" w:lastRow="0" w:firstColumn="0" w:lastColumn="0" w:oddVBand="0" w:evenVBand="0" w:oddHBand="1" w:evenHBand="0" w:firstRowFirstColumn="0" w:firstRowLastColumn="0" w:lastRowFirstColumn="0" w:lastRowLastColumn="0"/>
              <w:rPr>
                <w:color w:val="4A86E8"/>
              </w:rPr>
            </w:pPr>
            <w:r>
              <w:rPr>
                <w:color w:val="4A86E8"/>
              </w:rPr>
              <w:t>MUST</w:t>
            </w:r>
          </w:p>
        </w:tc>
      </w:tr>
    </w:tbl>
    <w:p w14:paraId="636C236B" w14:textId="77777777" w:rsidR="007E34FD" w:rsidRDefault="00000000">
      <w:pPr>
        <w:spacing w:before="200"/>
        <w:rPr>
          <w:rFonts w:ascii="Calibri" w:eastAsia="Calibri" w:hAnsi="Calibri" w:cs="Calibri"/>
          <w:color w:val="222222"/>
          <w:sz w:val="22"/>
          <w:szCs w:val="22"/>
          <w:highlight w:val="white"/>
          <w:u w:val="single"/>
        </w:rPr>
      </w:pPr>
      <w:r>
        <w:rPr>
          <w:rFonts w:ascii="Calibri" w:eastAsia="Calibri" w:hAnsi="Calibri" w:cs="Calibri"/>
          <w:color w:val="222222"/>
          <w:sz w:val="22"/>
          <w:szCs w:val="22"/>
          <w:highlight w:val="white"/>
          <w:u w:val="single"/>
        </w:rPr>
        <w:t>Description:</w:t>
      </w:r>
    </w:p>
    <w:p w14:paraId="636C236C" w14:textId="77777777" w:rsidR="007E34FD" w:rsidRDefault="00000000">
      <w:pPr>
        <w:jc w:val="both"/>
        <w:rPr>
          <w:rFonts w:ascii="Calibri" w:eastAsia="Calibri" w:hAnsi="Calibri" w:cs="Calibri"/>
          <w:sz w:val="22"/>
          <w:szCs w:val="22"/>
        </w:rPr>
      </w:pPr>
      <w:r>
        <w:rPr>
          <w:rFonts w:ascii="Calibri" w:eastAsia="Calibri" w:hAnsi="Calibri" w:cs="Calibri"/>
          <w:sz w:val="22"/>
          <w:szCs w:val="22"/>
        </w:rPr>
        <w:t xml:space="preserve">A minimum of contextual information about each geospatial dataset in the Information Package must be provided in a machine-readable metadata format compliant with a geospatial metadata standard. This metadata file should be placed in a </w:t>
      </w:r>
      <w:r>
        <w:rPr>
          <w:rFonts w:ascii="Courier New" w:eastAsia="Courier New" w:hAnsi="Courier New" w:cs="Courier New"/>
          <w:sz w:val="22"/>
          <w:szCs w:val="22"/>
        </w:rPr>
        <w:t>metadata/descriptive</w:t>
      </w:r>
      <w:r>
        <w:rPr>
          <w:rFonts w:ascii="Calibri" w:eastAsia="Calibri" w:hAnsi="Calibri" w:cs="Calibri"/>
          <w:sz w:val="22"/>
          <w:szCs w:val="22"/>
        </w:rPr>
        <w:t xml:space="preserve"> folder on the representation level in the Information Package.</w:t>
      </w:r>
    </w:p>
    <w:p w14:paraId="636C236D" w14:textId="77777777" w:rsidR="007E34FD" w:rsidRDefault="007E34FD">
      <w:pPr>
        <w:spacing w:line="276" w:lineRule="auto"/>
        <w:jc w:val="both"/>
        <w:rPr>
          <w:rFonts w:ascii="Calibri" w:eastAsia="Calibri" w:hAnsi="Calibri" w:cs="Calibri"/>
          <w:sz w:val="22"/>
          <w:szCs w:val="22"/>
        </w:rPr>
      </w:pPr>
    </w:p>
    <w:p w14:paraId="636C236E"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236F" w14:textId="77777777" w:rsidR="007E34FD" w:rsidRDefault="00000000">
      <w:pPr>
        <w:rPr>
          <w:rFonts w:ascii="Calibri" w:eastAsia="Calibri" w:hAnsi="Calibri" w:cs="Calibri"/>
          <w:sz w:val="22"/>
          <w:szCs w:val="22"/>
          <w:highlight w:val="yellow"/>
        </w:rPr>
      </w:pPr>
      <w:r>
        <w:rPr>
          <w:rFonts w:ascii="Calibri" w:eastAsia="Calibri" w:hAnsi="Calibri" w:cs="Calibri"/>
          <w:color w:val="222222"/>
          <w:sz w:val="22"/>
          <w:szCs w:val="22"/>
          <w:highlight w:val="white"/>
        </w:rPr>
        <w:t>See an example of an INSPIRE file in the example Information package. [This is not yet available.]</w:t>
      </w:r>
    </w:p>
    <w:p w14:paraId="636C2370" w14:textId="77777777" w:rsidR="007E34FD" w:rsidRDefault="007E34FD">
      <w:pPr>
        <w:rPr>
          <w:rFonts w:ascii="Calibri" w:eastAsia="Calibri" w:hAnsi="Calibri" w:cs="Calibri"/>
          <w:color w:val="222222"/>
          <w:sz w:val="22"/>
          <w:szCs w:val="22"/>
          <w:highlight w:val="white"/>
          <w:u w:val="single"/>
        </w:rPr>
      </w:pPr>
    </w:p>
    <w:p w14:paraId="636C2371" w14:textId="77777777" w:rsidR="007E34FD" w:rsidRDefault="00000000">
      <w:pPr>
        <w:rPr>
          <w:rFonts w:ascii="Calibri" w:eastAsia="Calibri" w:hAnsi="Calibri" w:cs="Calibri"/>
          <w:color w:val="4472C4"/>
          <w:sz w:val="26"/>
          <w:szCs w:val="26"/>
        </w:rPr>
      </w:pPr>
      <w:r>
        <w:rPr>
          <w:rFonts w:ascii="Calibri" w:eastAsia="Calibri" w:hAnsi="Calibri" w:cs="Calibri"/>
          <w:color w:val="222222"/>
          <w:sz w:val="22"/>
          <w:szCs w:val="22"/>
          <w:highlight w:val="white"/>
          <w:u w:val="single"/>
        </w:rPr>
        <w:t>Rationale:</w:t>
      </w:r>
    </w:p>
    <w:p w14:paraId="636C2372" w14:textId="77777777" w:rsidR="007E34FD" w:rsidRDefault="00000000">
      <w:pPr>
        <w:rPr>
          <w:rFonts w:ascii="Calibri" w:eastAsia="Calibri" w:hAnsi="Calibri" w:cs="Calibri"/>
          <w:sz w:val="22"/>
          <w:szCs w:val="22"/>
        </w:rPr>
      </w:pPr>
      <w:r>
        <w:rPr>
          <w:rFonts w:ascii="Calibri" w:eastAsia="Calibri" w:hAnsi="Calibri" w:cs="Calibri"/>
          <w:sz w:val="22"/>
          <w:szCs w:val="22"/>
        </w:rPr>
        <w:t xml:space="preserve">Some metadata is specific and essential to describing geospatial datasets and may not be present in an archival metadata file (EAD or Dublin Core) used to describe the content of the whole Information Package at the package level. This kind of metadata is usually called </w:t>
      </w:r>
      <w:r>
        <w:rPr>
          <w:rFonts w:ascii="Calibri" w:eastAsia="Calibri" w:hAnsi="Calibri" w:cs="Calibri"/>
          <w:i/>
          <w:sz w:val="22"/>
          <w:szCs w:val="22"/>
        </w:rPr>
        <w:t>discovery</w:t>
      </w:r>
      <w:r>
        <w:rPr>
          <w:rFonts w:ascii="Calibri" w:eastAsia="Calibri" w:hAnsi="Calibri" w:cs="Calibri"/>
          <w:sz w:val="22"/>
          <w:szCs w:val="22"/>
        </w:rPr>
        <w:t xml:space="preserve"> or </w:t>
      </w:r>
      <w:r>
        <w:rPr>
          <w:rFonts w:ascii="Calibri" w:eastAsia="Calibri" w:hAnsi="Calibri" w:cs="Calibri"/>
          <w:i/>
          <w:sz w:val="22"/>
          <w:szCs w:val="22"/>
        </w:rPr>
        <w:t>descriptive</w:t>
      </w:r>
      <w:r>
        <w:rPr>
          <w:rFonts w:ascii="Calibri" w:eastAsia="Calibri" w:hAnsi="Calibri" w:cs="Calibri"/>
          <w:sz w:val="22"/>
          <w:szCs w:val="22"/>
        </w:rPr>
        <w:t xml:space="preserve"> metadata and is often used in metadata catalogues and Finding Aids enabling automated search, discovery and identification of the geospatial records. </w:t>
      </w:r>
      <w:r>
        <w:rPr>
          <w:rFonts w:ascii="Calibri" w:eastAsia="Calibri" w:hAnsi="Calibri" w:cs="Calibri"/>
          <w:color w:val="222222"/>
          <w:sz w:val="22"/>
          <w:szCs w:val="22"/>
        </w:rPr>
        <w:t>An XML schema definition enables validation of a standardised geospatial metadata file (GEO_42b).</w:t>
      </w:r>
    </w:p>
    <w:p w14:paraId="636C2373" w14:textId="77777777" w:rsidR="007E34FD" w:rsidRDefault="007E34FD">
      <w:pPr>
        <w:rPr>
          <w:rFonts w:ascii="Calibri" w:eastAsia="Calibri" w:hAnsi="Calibri" w:cs="Calibri"/>
          <w:sz w:val="22"/>
          <w:szCs w:val="22"/>
        </w:rPr>
      </w:pPr>
    </w:p>
    <w:p w14:paraId="636C2374" w14:textId="77777777" w:rsidR="007E34FD" w:rsidRDefault="00000000">
      <w:pPr>
        <w:pStyle w:val="Heading3"/>
        <w:spacing w:before="240" w:after="200"/>
        <w:ind w:left="0" w:firstLine="0"/>
      </w:pPr>
      <w:bookmarkStart w:id="143" w:name="_Toc80953138"/>
      <w:r>
        <w:t>GEO_43 Rationale</w:t>
      </w:r>
      <w:bookmarkEnd w:id="143"/>
    </w:p>
    <w:p w14:paraId="636C2375"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u w:val="single"/>
        </w:rPr>
        <w:t>Requirement:</w:t>
      </w:r>
    </w:p>
    <w:tbl>
      <w:tblPr>
        <w:tblStyle w:val="9"/>
        <w:tblW w:w="10040" w:type="dxa"/>
        <w:tblInd w:w="15"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A0" w:firstRow="1" w:lastRow="0" w:firstColumn="1" w:lastColumn="0" w:noHBand="0" w:noVBand="1"/>
      </w:tblPr>
      <w:tblGrid>
        <w:gridCol w:w="1393"/>
        <w:gridCol w:w="1701"/>
        <w:gridCol w:w="5670"/>
        <w:gridCol w:w="1276"/>
      </w:tblGrid>
      <w:tr w:rsidR="007E34FD" w14:paraId="636C237D" w14:textId="77777777" w:rsidTr="007E34FD">
        <w:trPr>
          <w:cnfStyle w:val="100000000000" w:firstRow="1" w:lastRow="0" w:firstColumn="0" w:lastColumn="0" w:oddVBand="0" w:evenVBand="0" w:oddHBand="0" w:evenHBand="0" w:firstRowFirstColumn="0" w:firstRowLastColumn="0" w:lastRowFirstColumn="0" w:lastRowLastColumn="0"/>
          <w:trHeight w:val="1012"/>
        </w:trPr>
        <w:tc>
          <w:tcPr>
            <w:cnfStyle w:val="001000000000" w:firstRow="0" w:lastRow="0" w:firstColumn="1" w:lastColumn="0" w:oddVBand="0" w:evenVBand="0" w:oddHBand="0" w:evenHBand="0" w:firstRowFirstColumn="0" w:firstRowLastColumn="0" w:lastRowFirstColumn="0" w:lastRowLastColumn="0"/>
            <w:tcW w:w="1393" w:type="dxa"/>
            <w:shd w:val="clear" w:color="auto" w:fill="F3F3F3"/>
            <w:vAlign w:val="center"/>
          </w:tcPr>
          <w:p w14:paraId="636C2376" w14:textId="77777777" w:rsidR="007E34FD" w:rsidRDefault="00000000">
            <w:pPr>
              <w:spacing w:before="240" w:after="240"/>
              <w:rPr>
                <w:color w:val="4A86E8"/>
              </w:rPr>
            </w:pPr>
            <w:r>
              <w:rPr>
                <w:b w:val="0"/>
                <w:color w:val="4A86E8"/>
              </w:rPr>
              <w:t>GEO_43</w:t>
            </w:r>
          </w:p>
          <w:p w14:paraId="636C2377" w14:textId="77777777" w:rsidR="007E34FD" w:rsidRDefault="00000000">
            <w:pPr>
              <w:spacing w:before="240" w:after="240"/>
              <w:rPr>
                <w:color w:val="4A86E8"/>
              </w:rPr>
            </w:pPr>
            <w:r>
              <w:rPr>
                <w:b w:val="0"/>
                <w:color w:val="4A86E8"/>
              </w:rPr>
              <w:t>Ref. GEO_17</w:t>
            </w:r>
          </w:p>
          <w:p w14:paraId="636C2378" w14:textId="77777777" w:rsidR="007E34FD" w:rsidRDefault="007E34FD">
            <w:pPr>
              <w:spacing w:before="240" w:after="240"/>
              <w:rPr>
                <w:color w:val="4A86E8"/>
              </w:rPr>
            </w:pPr>
          </w:p>
        </w:tc>
        <w:tc>
          <w:tcPr>
            <w:tcW w:w="1701" w:type="dxa"/>
            <w:shd w:val="clear" w:color="auto" w:fill="F3F3F3"/>
          </w:tcPr>
          <w:p w14:paraId="636C2379"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lastRenderedPageBreak/>
              <w:t xml:space="preserve">Non-standardised machine-readable </w:t>
            </w:r>
            <w:r>
              <w:rPr>
                <w:b w:val="0"/>
                <w:color w:val="4A86E8"/>
              </w:rPr>
              <w:lastRenderedPageBreak/>
              <w:t>Geospatial metadata</w:t>
            </w:r>
          </w:p>
        </w:tc>
        <w:tc>
          <w:tcPr>
            <w:tcW w:w="5670" w:type="dxa"/>
            <w:shd w:val="clear" w:color="auto" w:fill="F3F3F3"/>
          </w:tcPr>
          <w:p w14:paraId="636C237A" w14:textId="77777777" w:rsidR="007E34FD" w:rsidRDefault="00000000">
            <w:pPr>
              <w:spacing w:before="240" w:after="240"/>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lastRenderedPageBreak/>
              <w:t xml:space="preserve">A copy of Geospatial metadata in non-long-term preservation representations </w:t>
            </w:r>
            <w:r>
              <w:rPr>
                <w:bCs/>
                <w:color w:val="4A86E8"/>
              </w:rPr>
              <w:t>MAY</w:t>
            </w:r>
            <w:r>
              <w:rPr>
                <w:b w:val="0"/>
                <w:color w:val="4A86E8"/>
              </w:rPr>
              <w:t xml:space="preserve"> be stored in its original form as databases or documentation. However, if this data is stored in a long-term preservation representation, the formats need to comply with the </w:t>
            </w:r>
            <w:r>
              <w:rPr>
                <w:b w:val="0"/>
                <w:color w:val="4A86E8"/>
              </w:rPr>
              <w:lastRenderedPageBreak/>
              <w:t>archival guidelines (stored in approved long-term preservation formats).</w:t>
            </w:r>
          </w:p>
        </w:tc>
        <w:tc>
          <w:tcPr>
            <w:tcW w:w="1276" w:type="dxa"/>
            <w:shd w:val="clear" w:color="auto" w:fill="F3F3F3"/>
          </w:tcPr>
          <w:p w14:paraId="636C237B" w14:textId="77777777" w:rsidR="007E34FD" w:rsidRDefault="00000000">
            <w:pPr>
              <w:spacing w:before="240" w:after="24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lastRenderedPageBreak/>
              <w:t>0..n</w:t>
            </w:r>
          </w:p>
          <w:p w14:paraId="636C237C" w14:textId="77777777" w:rsidR="007E34FD" w:rsidRDefault="00000000">
            <w:pPr>
              <w:spacing w:after="180"/>
              <w:jc w:val="center"/>
              <w:cnfStyle w:val="100000000000" w:firstRow="1" w:lastRow="0" w:firstColumn="0" w:lastColumn="0" w:oddVBand="0" w:evenVBand="0" w:oddHBand="0" w:evenHBand="0" w:firstRowFirstColumn="0" w:firstRowLastColumn="0" w:lastRowFirstColumn="0" w:lastRowLastColumn="0"/>
              <w:rPr>
                <w:color w:val="4A86E8"/>
              </w:rPr>
            </w:pPr>
            <w:r>
              <w:rPr>
                <w:b w:val="0"/>
                <w:color w:val="4A86E8"/>
              </w:rPr>
              <w:t>MAY</w:t>
            </w:r>
          </w:p>
        </w:tc>
      </w:tr>
    </w:tbl>
    <w:p w14:paraId="636C237E" w14:textId="77777777" w:rsidR="007E34FD" w:rsidRDefault="007E34FD">
      <w:pPr>
        <w:rPr>
          <w:rFonts w:ascii="Calibri" w:eastAsia="Calibri" w:hAnsi="Calibri" w:cs="Calibri"/>
          <w:color w:val="222222"/>
          <w:sz w:val="22"/>
          <w:szCs w:val="22"/>
          <w:u w:val="single"/>
        </w:rPr>
      </w:pPr>
    </w:p>
    <w:p w14:paraId="636C237F"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Description:</w:t>
      </w:r>
    </w:p>
    <w:p w14:paraId="636C2380"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 xml:space="preserve">This requirement addresses proprietary or local/national metadata repositories or documents based on legacy formats or standards that are not aligned with typical worldwide xml-based formats for geospatial metadata. </w:t>
      </w:r>
    </w:p>
    <w:p w14:paraId="636C2381" w14:textId="77777777" w:rsidR="007E34FD" w:rsidRDefault="007E34FD">
      <w:pPr>
        <w:rPr>
          <w:rFonts w:ascii="Calibri" w:eastAsia="Calibri" w:hAnsi="Calibri" w:cs="Calibri"/>
          <w:color w:val="222222"/>
          <w:sz w:val="22"/>
          <w:szCs w:val="22"/>
        </w:rPr>
      </w:pPr>
    </w:p>
    <w:p w14:paraId="636C2382" w14:textId="77777777" w:rsidR="007E34FD" w:rsidRDefault="00000000">
      <w:pPr>
        <w:rPr>
          <w:rFonts w:ascii="Calibri" w:eastAsia="Calibri" w:hAnsi="Calibri" w:cs="Calibri"/>
          <w:color w:val="222222"/>
          <w:sz w:val="22"/>
          <w:szCs w:val="22"/>
          <w:u w:val="single"/>
        </w:rPr>
      </w:pPr>
      <w:r>
        <w:rPr>
          <w:rFonts w:ascii="Calibri" w:eastAsia="Calibri" w:hAnsi="Calibri" w:cs="Calibri"/>
          <w:color w:val="222222"/>
          <w:sz w:val="22"/>
          <w:szCs w:val="22"/>
          <w:u w:val="single"/>
        </w:rPr>
        <w:t>Example:</w:t>
      </w:r>
    </w:p>
    <w:p w14:paraId="636C2383"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An example would be:</w:t>
      </w:r>
    </w:p>
    <w:p w14:paraId="636C2384" w14:textId="77777777" w:rsidR="007E34FD" w:rsidRDefault="00000000">
      <w:pPr>
        <w:pStyle w:val="ListParagraph"/>
        <w:numPr>
          <w:ilvl w:val="0"/>
          <w:numId w:val="33"/>
        </w:numPr>
        <w:rPr>
          <w:rFonts w:ascii="Calibri" w:eastAsia="Calibri" w:hAnsi="Calibri" w:cs="Calibri"/>
          <w:color w:val="222222"/>
          <w:sz w:val="22"/>
          <w:szCs w:val="22"/>
        </w:rPr>
      </w:pPr>
      <w:r>
        <w:rPr>
          <w:rFonts w:ascii="Calibri" w:eastAsia="Calibri" w:hAnsi="Calibri" w:cs="Calibri"/>
          <w:color w:val="222222"/>
          <w:sz w:val="22"/>
          <w:szCs w:val="22"/>
        </w:rPr>
        <w:t>A local database that contains metadata descriptions of geospatial records</w:t>
      </w:r>
    </w:p>
    <w:p w14:paraId="636C2385" w14:textId="77777777" w:rsidR="007E34FD" w:rsidRDefault="00000000">
      <w:pPr>
        <w:pStyle w:val="ListParagraph"/>
        <w:numPr>
          <w:ilvl w:val="0"/>
          <w:numId w:val="33"/>
        </w:numPr>
        <w:rPr>
          <w:rFonts w:ascii="Calibri" w:eastAsia="Calibri" w:hAnsi="Calibri" w:cs="Calibri"/>
          <w:color w:val="222222"/>
          <w:sz w:val="22"/>
          <w:szCs w:val="22"/>
        </w:rPr>
      </w:pPr>
      <w:r>
        <w:rPr>
          <w:rFonts w:ascii="Calibri" w:eastAsia="Calibri" w:hAnsi="Calibri" w:cs="Calibri"/>
          <w:color w:val="222222"/>
          <w:sz w:val="22"/>
          <w:szCs w:val="22"/>
        </w:rPr>
        <w:t>Unstructured text-based documents or files describing the context of geospatial records</w:t>
      </w:r>
    </w:p>
    <w:p w14:paraId="636C2386" w14:textId="77777777" w:rsidR="007E34FD" w:rsidRDefault="00000000">
      <w:pPr>
        <w:pStyle w:val="ListParagraph"/>
        <w:numPr>
          <w:ilvl w:val="0"/>
          <w:numId w:val="33"/>
        </w:numPr>
        <w:rPr>
          <w:rFonts w:ascii="Calibri" w:eastAsia="Calibri" w:hAnsi="Calibri" w:cs="Calibri"/>
          <w:color w:val="222222"/>
          <w:sz w:val="22"/>
          <w:szCs w:val="22"/>
        </w:rPr>
      </w:pPr>
      <w:r>
        <w:rPr>
          <w:rFonts w:ascii="Calibri" w:eastAsia="Calibri" w:hAnsi="Calibri" w:cs="Calibri"/>
          <w:color w:val="222222"/>
          <w:sz w:val="22"/>
          <w:szCs w:val="22"/>
        </w:rPr>
        <w:t>Any other legacy documentation that contains metadata elements describing geospatial records.</w:t>
      </w:r>
    </w:p>
    <w:p w14:paraId="636C2387" w14:textId="77777777" w:rsidR="007E34FD" w:rsidRDefault="00000000">
      <w:pPr>
        <w:spacing w:before="240"/>
        <w:rPr>
          <w:rFonts w:ascii="Calibri" w:eastAsia="Calibri" w:hAnsi="Calibri" w:cs="Calibri"/>
          <w:color w:val="222222"/>
          <w:sz w:val="22"/>
          <w:szCs w:val="22"/>
          <w:u w:val="single"/>
        </w:rPr>
      </w:pPr>
      <w:r>
        <w:rPr>
          <w:rFonts w:ascii="Calibri" w:eastAsia="Calibri" w:hAnsi="Calibri" w:cs="Calibri"/>
          <w:color w:val="222222"/>
          <w:sz w:val="22"/>
          <w:szCs w:val="22"/>
          <w:highlight w:val="white"/>
          <w:u w:val="single"/>
        </w:rPr>
        <w:t>Rationale:</w:t>
      </w:r>
    </w:p>
    <w:p w14:paraId="636C2388" w14:textId="77777777" w:rsidR="007E34FD" w:rsidRDefault="00000000">
      <w:r>
        <w:rPr>
          <w:rFonts w:ascii="Calibri" w:eastAsia="Calibri" w:hAnsi="Calibri" w:cs="Calibri"/>
          <w:color w:val="222222"/>
          <w:sz w:val="22"/>
          <w:szCs w:val="22"/>
        </w:rPr>
        <w:t>Standardised machine-readable geospatial metadata is essential for supporting quick and clear automated identification of the object we need in a vast collection of preserved data. Standard-based geospatial metadata enables us to use existing Geospatial metadata catalogues and validators and enable harvesting of compatible metadata elements to archival catalogues.</w:t>
      </w:r>
      <w:r>
        <w:t xml:space="preserve"> </w:t>
      </w:r>
      <w:r>
        <w:br w:type="page" w:clear="all"/>
      </w:r>
    </w:p>
    <w:p w14:paraId="636C2389" w14:textId="77777777" w:rsidR="007E34FD" w:rsidRDefault="00000000">
      <w:pPr>
        <w:pStyle w:val="Heading1"/>
        <w:ind w:left="0" w:firstLine="0"/>
      </w:pPr>
      <w:bookmarkStart w:id="144" w:name="_Toc80953139"/>
      <w:r>
        <w:lastRenderedPageBreak/>
        <w:t>4. Examples and tools</w:t>
      </w:r>
      <w:bookmarkEnd w:id="144"/>
    </w:p>
    <w:p w14:paraId="636C238A" w14:textId="77777777" w:rsidR="007E34FD" w:rsidRDefault="00000000">
      <w:pPr>
        <w:spacing w:after="180"/>
        <w:rPr>
          <w:rFonts w:ascii="Calibri" w:eastAsia="Calibri" w:hAnsi="Calibri" w:cs="Calibri"/>
          <w:sz w:val="22"/>
          <w:szCs w:val="22"/>
        </w:rPr>
      </w:pPr>
      <w:r>
        <w:rPr>
          <w:rFonts w:ascii="Calibri" w:eastAsia="Calibri" w:hAnsi="Calibri" w:cs="Calibri"/>
          <w:sz w:val="22"/>
          <w:szCs w:val="22"/>
        </w:rPr>
        <w:t xml:space="preserve">This section contains an overview of available example packages and tools as a means to “get your hands dirty” and take action in developing the field of geospatial data preservation. </w:t>
      </w:r>
    </w:p>
    <w:p w14:paraId="636C238B" w14:textId="77777777" w:rsidR="007E34FD" w:rsidRDefault="00000000">
      <w:pPr>
        <w:pStyle w:val="Heading2"/>
        <w:numPr>
          <w:ilvl w:val="1"/>
          <w:numId w:val="1"/>
        </w:numPr>
      </w:pPr>
      <w:bookmarkStart w:id="145" w:name="_Toc80953140"/>
      <w:r>
        <w:t>Examples</w:t>
      </w:r>
      <w:bookmarkEnd w:id="145"/>
    </w:p>
    <w:p w14:paraId="636C238C" w14:textId="77777777" w:rsidR="007E34FD" w:rsidRDefault="007E34FD">
      <w:pPr>
        <w:rPr>
          <w:rFonts w:ascii="Calibri" w:eastAsia="Calibri" w:hAnsi="Calibri" w:cs="Calibri"/>
          <w:color w:val="222222"/>
          <w:sz w:val="22"/>
          <w:szCs w:val="22"/>
          <w:highlight w:val="white"/>
        </w:rPr>
      </w:pPr>
    </w:p>
    <w:p w14:paraId="636C238D"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Examples are often the best teacher. In this section, we will guide the reader to examples of valid CITS Geospatial packages. These can in general, be found at the GitHub site for this specification: </w:t>
      </w:r>
      <w:hyperlink r:id="rId55" w:tooltip="https://github.com/DILCISBoard/CITS-Geospatial" w:history="1">
        <w:r>
          <w:rPr>
            <w:rStyle w:val="Hyperlink"/>
            <w:rFonts w:asciiTheme="majorHAnsi" w:hAnsiTheme="majorHAnsi" w:cstheme="majorHAnsi"/>
          </w:rPr>
          <w:t>https://github.com/DILCISBoard/CITS-Geospatial</w:t>
        </w:r>
      </w:hyperlink>
      <w:r>
        <w:rPr>
          <w:rFonts w:ascii="Calibri" w:eastAsia="Calibri" w:hAnsi="Calibri" w:cs="Calibri"/>
          <w:color w:val="222222"/>
          <w:sz w:val="22"/>
          <w:szCs w:val="22"/>
          <w:highlight w:val="white"/>
        </w:rPr>
        <w:t xml:space="preserve"> .</w:t>
      </w:r>
    </w:p>
    <w:p w14:paraId="636C238E" w14:textId="77777777" w:rsidR="007E34FD" w:rsidRDefault="007E34FD">
      <w:pPr>
        <w:rPr>
          <w:rFonts w:ascii="Calibri" w:eastAsia="Calibri" w:hAnsi="Calibri" w:cs="Calibri"/>
          <w:color w:val="222222"/>
          <w:sz w:val="22"/>
          <w:szCs w:val="22"/>
          <w:highlight w:val="white"/>
        </w:rPr>
      </w:pPr>
    </w:p>
    <w:p w14:paraId="636C238F" w14:textId="07A095AE"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Examples will be described in the table below [By publication of version 1.1 of this guideline the examples are under development]: </w:t>
      </w:r>
    </w:p>
    <w:p w14:paraId="636C2390" w14:textId="77777777" w:rsidR="007E34FD" w:rsidRDefault="007E34FD">
      <w:pPr>
        <w:rPr>
          <w:rFonts w:ascii="Calibri" w:eastAsia="Calibri" w:hAnsi="Calibri" w:cs="Calibri"/>
          <w:color w:val="222222"/>
          <w:sz w:val="22"/>
          <w:szCs w:val="22"/>
          <w:highlight w:val="white"/>
        </w:rPr>
      </w:pPr>
    </w:p>
    <w:tbl>
      <w:tblPr>
        <w:tblStyle w:val="7"/>
        <w:tblW w:w="870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375"/>
        <w:gridCol w:w="1560"/>
        <w:gridCol w:w="1860"/>
        <w:gridCol w:w="1905"/>
      </w:tblGrid>
      <w:tr w:rsidR="007E34FD" w14:paraId="636C2395" w14:textId="77777777">
        <w:tc>
          <w:tcPr>
            <w:tcW w:w="3375" w:type="dxa"/>
            <w:shd w:val="clear" w:color="auto" w:fill="EFEFEF"/>
            <w:tcMar>
              <w:top w:w="100" w:type="dxa"/>
              <w:left w:w="100" w:type="dxa"/>
              <w:bottom w:w="100" w:type="dxa"/>
              <w:right w:w="100" w:type="dxa"/>
            </w:tcMar>
          </w:tcPr>
          <w:p w14:paraId="636C2391"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b/>
                <w:color w:val="222222"/>
                <w:sz w:val="22"/>
                <w:szCs w:val="22"/>
              </w:rPr>
            </w:pPr>
            <w:r>
              <w:rPr>
                <w:rFonts w:ascii="Calibri" w:eastAsia="Calibri" w:hAnsi="Calibri" w:cs="Calibri"/>
                <w:b/>
                <w:color w:val="222222"/>
                <w:sz w:val="22"/>
                <w:szCs w:val="22"/>
              </w:rPr>
              <w:t>Link</w:t>
            </w:r>
          </w:p>
        </w:tc>
        <w:tc>
          <w:tcPr>
            <w:tcW w:w="1560" w:type="dxa"/>
            <w:shd w:val="clear" w:color="auto" w:fill="EFEFEF"/>
            <w:tcMar>
              <w:top w:w="100" w:type="dxa"/>
              <w:left w:w="100" w:type="dxa"/>
              <w:bottom w:w="100" w:type="dxa"/>
              <w:right w:w="100" w:type="dxa"/>
            </w:tcMar>
          </w:tcPr>
          <w:p w14:paraId="636C2392"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b/>
                <w:color w:val="222222"/>
                <w:sz w:val="22"/>
                <w:szCs w:val="22"/>
              </w:rPr>
            </w:pPr>
            <w:r>
              <w:rPr>
                <w:rFonts w:ascii="Calibri" w:eastAsia="Calibri" w:hAnsi="Calibri" w:cs="Calibri"/>
                <w:b/>
                <w:color w:val="222222"/>
                <w:sz w:val="22"/>
                <w:szCs w:val="22"/>
              </w:rPr>
              <w:t>Name and Description</w:t>
            </w:r>
          </w:p>
        </w:tc>
        <w:tc>
          <w:tcPr>
            <w:tcW w:w="1860" w:type="dxa"/>
            <w:shd w:val="clear" w:color="auto" w:fill="EFEFEF"/>
            <w:tcMar>
              <w:top w:w="100" w:type="dxa"/>
              <w:left w:w="100" w:type="dxa"/>
              <w:bottom w:w="100" w:type="dxa"/>
              <w:right w:w="100" w:type="dxa"/>
            </w:tcMar>
          </w:tcPr>
          <w:p w14:paraId="636C2393"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b/>
                <w:color w:val="222222"/>
                <w:sz w:val="22"/>
                <w:szCs w:val="22"/>
              </w:rPr>
            </w:pPr>
            <w:r>
              <w:rPr>
                <w:rFonts w:ascii="Calibri" w:eastAsia="Calibri" w:hAnsi="Calibri" w:cs="Calibri"/>
                <w:b/>
                <w:color w:val="222222"/>
                <w:sz w:val="22"/>
                <w:szCs w:val="22"/>
              </w:rPr>
              <w:t>Number of representations</w:t>
            </w:r>
          </w:p>
        </w:tc>
        <w:tc>
          <w:tcPr>
            <w:tcW w:w="1905" w:type="dxa"/>
            <w:shd w:val="clear" w:color="auto" w:fill="EFEFEF"/>
            <w:tcMar>
              <w:top w:w="100" w:type="dxa"/>
              <w:left w:w="100" w:type="dxa"/>
              <w:bottom w:w="100" w:type="dxa"/>
              <w:right w:w="100" w:type="dxa"/>
            </w:tcMar>
          </w:tcPr>
          <w:p w14:paraId="636C2394"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b/>
                <w:color w:val="222222"/>
                <w:sz w:val="22"/>
                <w:szCs w:val="22"/>
              </w:rPr>
            </w:pPr>
            <w:r>
              <w:rPr>
                <w:rFonts w:ascii="Calibri" w:eastAsia="Calibri" w:hAnsi="Calibri" w:cs="Calibri"/>
                <w:b/>
                <w:color w:val="222222"/>
                <w:sz w:val="22"/>
                <w:szCs w:val="22"/>
              </w:rPr>
              <w:t>Proprietary format</w:t>
            </w:r>
          </w:p>
        </w:tc>
      </w:tr>
      <w:tr w:rsidR="007E34FD" w14:paraId="636C239A" w14:textId="77777777">
        <w:tc>
          <w:tcPr>
            <w:tcW w:w="3375" w:type="dxa"/>
            <w:shd w:val="clear" w:color="auto" w:fill="auto"/>
            <w:tcMar>
              <w:top w:w="100" w:type="dxa"/>
              <w:left w:w="100" w:type="dxa"/>
              <w:bottom w:w="100" w:type="dxa"/>
              <w:right w:w="100" w:type="dxa"/>
            </w:tcMar>
          </w:tcPr>
          <w:p w14:paraId="636C2396"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[Link to the example]</w:t>
            </w:r>
          </w:p>
        </w:tc>
        <w:tc>
          <w:tcPr>
            <w:tcW w:w="1560" w:type="dxa"/>
            <w:shd w:val="clear" w:color="auto" w:fill="auto"/>
            <w:tcMar>
              <w:top w:w="100" w:type="dxa"/>
              <w:left w:w="100" w:type="dxa"/>
              <w:bottom w:w="100" w:type="dxa"/>
              <w:right w:w="100" w:type="dxa"/>
            </w:tcMar>
          </w:tcPr>
          <w:p w14:paraId="636C2397" w14:textId="77777777" w:rsidR="007E34FD" w:rsidRDefault="00000000">
            <w:pPr>
              <w:spacing w:after="24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[The example name and a short description of the example]</w:t>
            </w:r>
          </w:p>
        </w:tc>
        <w:tc>
          <w:tcPr>
            <w:tcW w:w="1860" w:type="dxa"/>
            <w:shd w:val="clear" w:color="auto" w:fill="auto"/>
            <w:tcMar>
              <w:top w:w="100" w:type="dxa"/>
              <w:left w:w="100" w:type="dxa"/>
              <w:bottom w:w="100" w:type="dxa"/>
              <w:right w:w="100" w:type="dxa"/>
            </w:tcMar>
          </w:tcPr>
          <w:p w14:paraId="636C2398" w14:textId="77777777" w:rsidR="007E34FD" w:rsidRDefault="00000000">
            <w:pPr>
              <w:widowControl w:val="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[An integer describing the number of representations present in the example]</w:t>
            </w:r>
          </w:p>
        </w:tc>
        <w:tc>
          <w:tcPr>
            <w:tcW w:w="1905" w:type="dxa"/>
            <w:shd w:val="clear" w:color="auto" w:fill="auto"/>
            <w:tcMar>
              <w:top w:w="100" w:type="dxa"/>
              <w:left w:w="100" w:type="dxa"/>
              <w:bottom w:w="100" w:type="dxa"/>
              <w:right w:w="100" w:type="dxa"/>
            </w:tcMar>
          </w:tcPr>
          <w:p w14:paraId="636C2399" w14:textId="77777777" w:rsidR="007E34FD" w:rsidRDefault="00000000">
            <w:pPr>
              <w:widowControl w:val="0"/>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 description of the proprietary formats used in the example]</w:t>
            </w:r>
          </w:p>
        </w:tc>
      </w:tr>
      <w:tr w:rsidR="007E34FD" w14:paraId="636C239F" w14:textId="77777777">
        <w:tc>
          <w:tcPr>
            <w:tcW w:w="3375" w:type="dxa"/>
            <w:shd w:val="clear" w:color="auto" w:fill="auto"/>
            <w:tcMar>
              <w:top w:w="100" w:type="dxa"/>
              <w:left w:w="100" w:type="dxa"/>
              <w:bottom w:w="100" w:type="dxa"/>
              <w:right w:w="100" w:type="dxa"/>
            </w:tcMar>
          </w:tcPr>
          <w:p w14:paraId="636C239B"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[Link to the example]</w:t>
            </w:r>
          </w:p>
        </w:tc>
        <w:tc>
          <w:tcPr>
            <w:tcW w:w="1560" w:type="dxa"/>
            <w:shd w:val="clear" w:color="auto" w:fill="auto"/>
            <w:tcMar>
              <w:top w:w="100" w:type="dxa"/>
              <w:left w:w="100" w:type="dxa"/>
              <w:bottom w:w="100" w:type="dxa"/>
              <w:right w:w="100" w:type="dxa"/>
            </w:tcMar>
          </w:tcPr>
          <w:p w14:paraId="636C239C"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[The example name and a short description of the example]</w:t>
            </w:r>
          </w:p>
        </w:tc>
        <w:tc>
          <w:tcPr>
            <w:tcW w:w="1860" w:type="dxa"/>
            <w:shd w:val="clear" w:color="auto" w:fill="auto"/>
            <w:tcMar>
              <w:top w:w="100" w:type="dxa"/>
              <w:left w:w="100" w:type="dxa"/>
              <w:bottom w:w="100" w:type="dxa"/>
              <w:right w:w="100" w:type="dxa"/>
            </w:tcMar>
          </w:tcPr>
          <w:p w14:paraId="636C239D"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[An integer describing the number of representations present in the example]</w:t>
            </w:r>
          </w:p>
        </w:tc>
        <w:tc>
          <w:tcPr>
            <w:tcW w:w="1905" w:type="dxa"/>
            <w:shd w:val="clear" w:color="auto" w:fill="auto"/>
            <w:tcMar>
              <w:top w:w="100" w:type="dxa"/>
              <w:left w:w="100" w:type="dxa"/>
              <w:bottom w:w="100" w:type="dxa"/>
              <w:right w:w="100" w:type="dxa"/>
            </w:tcMar>
          </w:tcPr>
          <w:p w14:paraId="636C239E"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[A description of the proprietary formats used in the example]</w:t>
            </w:r>
          </w:p>
        </w:tc>
      </w:tr>
    </w:tbl>
    <w:p w14:paraId="636C23A0" w14:textId="77777777" w:rsidR="007E34FD" w:rsidRDefault="007E34FD">
      <w:pPr>
        <w:spacing w:after="200"/>
        <w:rPr>
          <w:rFonts w:ascii="Calibri" w:eastAsia="Calibri" w:hAnsi="Calibri" w:cs="Calibri"/>
          <w:color w:val="222222"/>
          <w:sz w:val="22"/>
          <w:szCs w:val="22"/>
          <w:highlight w:val="white"/>
        </w:rPr>
      </w:pPr>
    </w:p>
    <w:p w14:paraId="636C23A1"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It is a plan that more examples will follow. If you have a good example, please let us know via the “Issues”-function in GitHub portal </w:t>
      </w:r>
      <w:hyperlink r:id="rId56" w:tooltip="https://github.com/DILCISBoard/CITS-Geospatial/issues" w:history="1">
        <w:r>
          <w:rPr>
            <w:rStyle w:val="Hyperlink"/>
            <w:rFonts w:ascii="Calibri" w:eastAsia="Calibri" w:hAnsi="Calibri" w:cs="Calibri"/>
            <w:sz w:val="22"/>
            <w:szCs w:val="22"/>
          </w:rPr>
          <w:t>https://github.com/DILCISBoard/CITS-Geospatial/issues</w:t>
        </w:r>
      </w:hyperlink>
      <w:r>
        <w:rPr>
          <w:rFonts w:ascii="Calibri" w:eastAsia="Calibri" w:hAnsi="Calibri" w:cs="Calibri"/>
          <w:color w:val="222222"/>
          <w:sz w:val="22"/>
          <w:szCs w:val="22"/>
        </w:rPr>
        <w:t xml:space="preserve"> </w:t>
      </w:r>
      <w:r>
        <w:rPr>
          <w:rFonts w:ascii="Calibri" w:eastAsia="Calibri" w:hAnsi="Calibri" w:cs="Calibri"/>
          <w:color w:val="222222"/>
          <w:sz w:val="22"/>
          <w:szCs w:val="22"/>
          <w:highlight w:val="white"/>
        </w:rPr>
        <w:t>.</w:t>
      </w:r>
    </w:p>
    <w:p w14:paraId="636C23A2" w14:textId="77777777" w:rsidR="007E34FD" w:rsidRDefault="00000000">
      <w:pPr>
        <w:rPr>
          <w:rFonts w:ascii="Calibri" w:eastAsia="Calibri" w:hAnsi="Calibri" w:cs="Calibri"/>
          <w:color w:val="222222"/>
          <w:sz w:val="22"/>
          <w:szCs w:val="22"/>
          <w:highlight w:val="white"/>
        </w:rPr>
      </w:pPr>
      <w:r>
        <w:rPr>
          <w:rFonts w:ascii="Calibri" w:eastAsia="Calibri" w:hAnsi="Calibri" w:cs="Calibri"/>
          <w:color w:val="222222"/>
          <w:sz w:val="22"/>
          <w:szCs w:val="22"/>
          <w:highlight w:val="white"/>
        </w:rPr>
        <w:t xml:space="preserve"> </w:t>
      </w:r>
    </w:p>
    <w:p w14:paraId="636C23A3" w14:textId="77777777" w:rsidR="007E34FD" w:rsidRDefault="00000000">
      <w:pPr>
        <w:pStyle w:val="Heading2"/>
        <w:numPr>
          <w:ilvl w:val="1"/>
          <w:numId w:val="1"/>
        </w:numPr>
      </w:pPr>
      <w:bookmarkStart w:id="146" w:name="_Toc80953141"/>
      <w:r>
        <w:t>Tools</w:t>
      </w:r>
      <w:bookmarkEnd w:id="146"/>
      <w:r>
        <w:t xml:space="preserve"> </w:t>
      </w:r>
    </w:p>
    <w:p w14:paraId="636C23A4" w14:textId="77777777" w:rsidR="007E34FD" w:rsidRDefault="007E34FD">
      <w:pPr>
        <w:rPr>
          <w:rFonts w:ascii="Calibri" w:eastAsia="Calibri" w:hAnsi="Calibri" w:cs="Calibri"/>
          <w:color w:val="222222"/>
          <w:sz w:val="22"/>
          <w:szCs w:val="22"/>
          <w:highlight w:val="yellow"/>
        </w:rPr>
      </w:pPr>
    </w:p>
    <w:p w14:paraId="636C23A5" w14:textId="77777777" w:rsidR="007E34FD" w:rsidRDefault="00000000">
      <w:pPr>
        <w:rPr>
          <w:rFonts w:ascii="Calibri" w:eastAsia="Calibri" w:hAnsi="Calibri" w:cs="Calibri"/>
          <w:color w:val="222222"/>
          <w:sz w:val="22"/>
          <w:szCs w:val="22"/>
        </w:rPr>
      </w:pPr>
      <w:r>
        <w:rPr>
          <w:rFonts w:ascii="Calibri" w:eastAsia="Calibri" w:hAnsi="Calibri" w:cs="Calibri"/>
          <w:color w:val="222222"/>
          <w:sz w:val="22"/>
          <w:szCs w:val="22"/>
        </w:rPr>
        <w:t>There are several open-source and commercial tools to support geospatial data preservation workflows, management and its reuse.</w:t>
      </w:r>
    </w:p>
    <w:p w14:paraId="636C23A6" w14:textId="77777777" w:rsidR="007E34FD" w:rsidRDefault="007E34FD"/>
    <w:tbl>
      <w:tblPr>
        <w:tblStyle w:val="6"/>
        <w:tblW w:w="10466"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935"/>
        <w:gridCol w:w="5852"/>
        <w:gridCol w:w="2679"/>
      </w:tblGrid>
      <w:tr w:rsidR="007E34FD" w14:paraId="636C23AA" w14:textId="77777777" w:rsidTr="00C8489F">
        <w:tc>
          <w:tcPr>
            <w:tcW w:w="1935" w:type="dxa"/>
            <w:shd w:val="clear" w:color="auto" w:fill="EFEFEF"/>
            <w:tcMar>
              <w:top w:w="100" w:type="dxa"/>
              <w:left w:w="100" w:type="dxa"/>
              <w:bottom w:w="100" w:type="dxa"/>
              <w:right w:w="100" w:type="dxa"/>
            </w:tcMar>
          </w:tcPr>
          <w:p w14:paraId="636C23A7"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b/>
                <w:color w:val="222222"/>
                <w:sz w:val="22"/>
                <w:szCs w:val="22"/>
                <w:shd w:val="clear" w:color="auto" w:fill="F3F3F3"/>
              </w:rPr>
            </w:pPr>
            <w:r>
              <w:rPr>
                <w:b/>
                <w:color w:val="222222"/>
                <w:sz w:val="22"/>
                <w:szCs w:val="22"/>
                <w:shd w:val="clear" w:color="auto" w:fill="F3F3F3"/>
              </w:rPr>
              <w:t>Name</w:t>
            </w:r>
          </w:p>
        </w:tc>
        <w:tc>
          <w:tcPr>
            <w:tcW w:w="5852" w:type="dxa"/>
            <w:shd w:val="clear" w:color="auto" w:fill="EFEFEF"/>
            <w:tcMar>
              <w:top w:w="100" w:type="dxa"/>
              <w:left w:w="100" w:type="dxa"/>
              <w:bottom w:w="100" w:type="dxa"/>
              <w:right w:w="100" w:type="dxa"/>
            </w:tcMar>
          </w:tcPr>
          <w:p w14:paraId="636C23A8"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b/>
                <w:color w:val="222222"/>
                <w:sz w:val="22"/>
                <w:szCs w:val="22"/>
                <w:shd w:val="clear" w:color="auto" w:fill="F3F3F3"/>
              </w:rPr>
            </w:pPr>
            <w:r>
              <w:rPr>
                <w:b/>
                <w:color w:val="222222"/>
                <w:sz w:val="22"/>
                <w:szCs w:val="22"/>
                <w:shd w:val="clear" w:color="auto" w:fill="F3F3F3"/>
              </w:rPr>
              <w:t>Description</w:t>
            </w:r>
          </w:p>
        </w:tc>
        <w:tc>
          <w:tcPr>
            <w:tcW w:w="2679" w:type="dxa"/>
            <w:shd w:val="clear" w:color="auto" w:fill="EFEFEF"/>
            <w:tcMar>
              <w:top w:w="100" w:type="dxa"/>
              <w:left w:w="100" w:type="dxa"/>
              <w:bottom w:w="100" w:type="dxa"/>
              <w:right w:w="100" w:type="dxa"/>
            </w:tcMar>
          </w:tcPr>
          <w:p w14:paraId="636C23A9"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b/>
                <w:color w:val="222222"/>
                <w:sz w:val="22"/>
                <w:szCs w:val="22"/>
                <w:shd w:val="clear" w:color="auto" w:fill="F3F3F3"/>
              </w:rPr>
            </w:pPr>
            <w:r>
              <w:rPr>
                <w:b/>
                <w:color w:val="222222"/>
                <w:sz w:val="22"/>
                <w:szCs w:val="22"/>
                <w:shd w:val="clear" w:color="auto" w:fill="F3F3F3"/>
              </w:rPr>
              <w:t>Link</w:t>
            </w:r>
          </w:p>
        </w:tc>
      </w:tr>
      <w:tr w:rsidR="007E34FD" w14:paraId="636C23AE" w14:textId="77777777" w:rsidTr="00C8489F">
        <w:tc>
          <w:tcPr>
            <w:tcW w:w="1935" w:type="dxa"/>
            <w:shd w:val="clear" w:color="auto" w:fill="auto"/>
            <w:tcMar>
              <w:top w:w="100" w:type="dxa"/>
              <w:left w:w="100" w:type="dxa"/>
              <w:bottom w:w="100" w:type="dxa"/>
              <w:right w:w="100" w:type="dxa"/>
            </w:tcMar>
          </w:tcPr>
          <w:p w14:paraId="636C23AB"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QGIS</w:t>
            </w:r>
          </w:p>
        </w:tc>
        <w:tc>
          <w:tcPr>
            <w:tcW w:w="5852" w:type="dxa"/>
            <w:shd w:val="clear" w:color="auto" w:fill="auto"/>
            <w:tcMar>
              <w:top w:w="100" w:type="dxa"/>
              <w:left w:w="100" w:type="dxa"/>
              <w:bottom w:w="100" w:type="dxa"/>
              <w:right w:w="100" w:type="dxa"/>
            </w:tcMar>
          </w:tcPr>
          <w:p w14:paraId="636C23AC" w14:textId="50C67AF9"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This is a fully functional open-source desktop GIS system. It supports transformations of coordinate systems, geospatial data formats. It includes GDAL and PROJ functionalities and can be used to reconstruct information products based on geospatial data.</w:t>
            </w:r>
            <w:r>
              <w:t xml:space="preserve"> </w:t>
            </w:r>
            <w:r>
              <w:rPr>
                <w:color w:val="222222"/>
                <w:sz w:val="22"/>
                <w:szCs w:val="22"/>
              </w:rPr>
              <w:t xml:space="preserve">QGIS can be used to consume INSPIRE compliant view and download services. The QGIS plugin ‘GML </w:t>
            </w:r>
            <w:r>
              <w:rPr>
                <w:color w:val="222222"/>
                <w:sz w:val="22"/>
                <w:szCs w:val="22"/>
              </w:rPr>
              <w:lastRenderedPageBreak/>
              <w:t>Application Schema Toolbox’ makes use of the GMLAS driver for GDAL and aims to develop tools to manipulate complex features in a GIS desktop application.</w:t>
            </w:r>
          </w:p>
        </w:tc>
        <w:tc>
          <w:tcPr>
            <w:tcW w:w="2679" w:type="dxa"/>
            <w:shd w:val="clear" w:color="auto" w:fill="auto"/>
            <w:tcMar>
              <w:top w:w="100" w:type="dxa"/>
              <w:left w:w="100" w:type="dxa"/>
              <w:bottom w:w="100" w:type="dxa"/>
              <w:right w:w="100" w:type="dxa"/>
            </w:tcMar>
          </w:tcPr>
          <w:p w14:paraId="636C23AD"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lastRenderedPageBreak/>
              <w:t>www.qgis.org/</w:t>
            </w:r>
          </w:p>
        </w:tc>
      </w:tr>
      <w:tr w:rsidR="007E34FD" w14:paraId="636C23B2" w14:textId="77777777" w:rsidTr="00C8489F">
        <w:tc>
          <w:tcPr>
            <w:tcW w:w="1935" w:type="dxa"/>
            <w:shd w:val="clear" w:color="auto" w:fill="auto"/>
            <w:tcMar>
              <w:top w:w="100" w:type="dxa"/>
              <w:left w:w="100" w:type="dxa"/>
              <w:bottom w:w="100" w:type="dxa"/>
              <w:right w:w="100" w:type="dxa"/>
            </w:tcMar>
          </w:tcPr>
          <w:p w14:paraId="636C23AF"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GDAL/OGR</w:t>
            </w:r>
          </w:p>
        </w:tc>
        <w:tc>
          <w:tcPr>
            <w:tcW w:w="5852" w:type="dxa"/>
            <w:shd w:val="clear" w:color="auto" w:fill="auto"/>
            <w:tcMar>
              <w:top w:w="100" w:type="dxa"/>
              <w:left w:w="100" w:type="dxa"/>
              <w:bottom w:w="100" w:type="dxa"/>
              <w:right w:w="100" w:type="dxa"/>
            </w:tcMar>
          </w:tcPr>
          <w:p w14:paraId="636C23B0"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GDAL is an open-source C++ translator library for more than 200 raster and vector geospatial data formats. The libraries can support the transformation from original to Long term preservation formats and back to many dissemination formats. It could also be used for the automation of preservation actions.</w:t>
            </w:r>
          </w:p>
        </w:tc>
        <w:tc>
          <w:tcPr>
            <w:tcW w:w="2679" w:type="dxa"/>
            <w:shd w:val="clear" w:color="auto" w:fill="auto"/>
            <w:tcMar>
              <w:top w:w="100" w:type="dxa"/>
              <w:left w:w="100" w:type="dxa"/>
              <w:bottom w:w="100" w:type="dxa"/>
              <w:right w:w="100" w:type="dxa"/>
            </w:tcMar>
          </w:tcPr>
          <w:p w14:paraId="636C23B1"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https://gdal.org/</w:t>
            </w:r>
          </w:p>
        </w:tc>
      </w:tr>
      <w:tr w:rsidR="007E34FD" w14:paraId="636C23B6" w14:textId="77777777" w:rsidTr="00C8489F">
        <w:trPr>
          <w:trHeight w:val="320"/>
        </w:trPr>
        <w:tc>
          <w:tcPr>
            <w:tcW w:w="1935" w:type="dxa"/>
            <w:shd w:val="clear" w:color="auto" w:fill="auto"/>
            <w:tcMar>
              <w:top w:w="100" w:type="dxa"/>
              <w:left w:w="100" w:type="dxa"/>
              <w:bottom w:w="100" w:type="dxa"/>
              <w:right w:w="100" w:type="dxa"/>
            </w:tcMar>
          </w:tcPr>
          <w:p w14:paraId="636C23B3"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PROJ</w:t>
            </w:r>
          </w:p>
        </w:tc>
        <w:tc>
          <w:tcPr>
            <w:tcW w:w="5852" w:type="dxa"/>
            <w:shd w:val="clear" w:color="auto" w:fill="auto"/>
            <w:tcMar>
              <w:top w:w="100" w:type="dxa"/>
              <w:left w:w="100" w:type="dxa"/>
              <w:bottom w:w="100" w:type="dxa"/>
              <w:right w:w="100" w:type="dxa"/>
            </w:tcMar>
          </w:tcPr>
          <w:p w14:paraId="636C23B4"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PROJ is a generic coordinate transformation software that transforms geospatial coordinates from one coordinate reference system (CRS) to another. This includes cartographic projections as well as geodetic transformations.</w:t>
            </w:r>
          </w:p>
        </w:tc>
        <w:tc>
          <w:tcPr>
            <w:tcW w:w="2679" w:type="dxa"/>
            <w:shd w:val="clear" w:color="auto" w:fill="auto"/>
            <w:tcMar>
              <w:top w:w="100" w:type="dxa"/>
              <w:left w:w="100" w:type="dxa"/>
              <w:bottom w:w="100" w:type="dxa"/>
              <w:right w:w="100" w:type="dxa"/>
            </w:tcMar>
          </w:tcPr>
          <w:p w14:paraId="636C23B5"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https://proj.org/</w:t>
            </w:r>
          </w:p>
        </w:tc>
      </w:tr>
      <w:tr w:rsidR="007E34FD" w14:paraId="636C23BA" w14:textId="77777777" w:rsidTr="00C8489F">
        <w:trPr>
          <w:trHeight w:val="378"/>
        </w:trPr>
        <w:tc>
          <w:tcPr>
            <w:tcW w:w="1935" w:type="dxa"/>
            <w:shd w:val="clear" w:color="auto" w:fill="auto"/>
            <w:tcMar>
              <w:top w:w="100" w:type="dxa"/>
              <w:left w:w="100" w:type="dxa"/>
              <w:bottom w:w="100" w:type="dxa"/>
              <w:right w:w="100" w:type="dxa"/>
            </w:tcMar>
          </w:tcPr>
          <w:p w14:paraId="636C23B7"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Geonetwork</w:t>
            </w:r>
          </w:p>
        </w:tc>
        <w:tc>
          <w:tcPr>
            <w:tcW w:w="5852" w:type="dxa"/>
            <w:shd w:val="clear" w:color="auto" w:fill="auto"/>
            <w:tcMar>
              <w:top w:w="100" w:type="dxa"/>
              <w:left w:w="100" w:type="dxa"/>
              <w:bottom w:w="100" w:type="dxa"/>
              <w:right w:w="100" w:type="dxa"/>
            </w:tcMar>
          </w:tcPr>
          <w:p w14:paraId="636C23B8"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GeoNetwork is a metadata catalogue application to manage spatially referenced resources. It provides powerful metadata editing and search functions as well as an interactive web map viewer. It is currently used in numerous Spatial Data Infrastructure initiatives across the world. It is an excellent tool to be used together with archival catalogues.</w:t>
            </w:r>
          </w:p>
        </w:tc>
        <w:tc>
          <w:tcPr>
            <w:tcW w:w="2679" w:type="dxa"/>
            <w:shd w:val="clear" w:color="auto" w:fill="auto"/>
            <w:tcMar>
              <w:top w:w="100" w:type="dxa"/>
              <w:left w:w="100" w:type="dxa"/>
              <w:bottom w:w="100" w:type="dxa"/>
              <w:right w:w="100" w:type="dxa"/>
            </w:tcMar>
          </w:tcPr>
          <w:p w14:paraId="636C23B9"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https://geonetwork-opensource.org/</w:t>
            </w:r>
          </w:p>
        </w:tc>
      </w:tr>
      <w:tr w:rsidR="007E34FD" w14:paraId="636C23BE" w14:textId="77777777" w:rsidTr="00C8489F">
        <w:tc>
          <w:tcPr>
            <w:tcW w:w="1935" w:type="dxa"/>
            <w:shd w:val="clear" w:color="auto" w:fill="auto"/>
            <w:tcMar>
              <w:top w:w="100" w:type="dxa"/>
              <w:left w:w="100" w:type="dxa"/>
              <w:bottom w:w="100" w:type="dxa"/>
              <w:right w:w="100" w:type="dxa"/>
            </w:tcMar>
          </w:tcPr>
          <w:p w14:paraId="636C23BB"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FME</w:t>
            </w:r>
          </w:p>
        </w:tc>
        <w:tc>
          <w:tcPr>
            <w:tcW w:w="5852" w:type="dxa"/>
            <w:shd w:val="clear" w:color="auto" w:fill="auto"/>
            <w:tcMar>
              <w:top w:w="100" w:type="dxa"/>
              <w:left w:w="100" w:type="dxa"/>
              <w:bottom w:w="100" w:type="dxa"/>
              <w:right w:w="100" w:type="dxa"/>
            </w:tcMar>
          </w:tcPr>
          <w:p w14:paraId="636C23BC"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A commercial tool for migration of various geospatial and non-geospatial formats. It supports graphical workflow design and automation.</w:t>
            </w:r>
          </w:p>
        </w:tc>
        <w:tc>
          <w:tcPr>
            <w:tcW w:w="2679" w:type="dxa"/>
            <w:shd w:val="clear" w:color="auto" w:fill="auto"/>
            <w:tcMar>
              <w:top w:w="100" w:type="dxa"/>
              <w:left w:w="100" w:type="dxa"/>
              <w:bottom w:w="100" w:type="dxa"/>
              <w:right w:w="100" w:type="dxa"/>
            </w:tcMar>
          </w:tcPr>
          <w:p w14:paraId="636C23BD"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hyperlink r:id="rId57" w:history="1">
              <w:r>
                <w:rPr>
                  <w:rStyle w:val="Hyperlink"/>
                  <w:sz w:val="22"/>
                  <w:szCs w:val="22"/>
                </w:rPr>
                <w:t>https://www.safe.com/</w:t>
              </w:r>
            </w:hyperlink>
          </w:p>
        </w:tc>
      </w:tr>
      <w:tr w:rsidR="007E34FD" w14:paraId="636C23C2" w14:textId="77777777" w:rsidTr="00C8489F">
        <w:tc>
          <w:tcPr>
            <w:tcW w:w="1935" w:type="dxa"/>
            <w:shd w:val="clear" w:color="auto" w:fill="auto"/>
            <w:tcMar>
              <w:top w:w="100" w:type="dxa"/>
              <w:left w:w="100" w:type="dxa"/>
              <w:bottom w:w="100" w:type="dxa"/>
              <w:right w:w="100" w:type="dxa"/>
            </w:tcMar>
          </w:tcPr>
          <w:p w14:paraId="636C23BF"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Hale&gt;&gt;Studio</w:t>
            </w:r>
          </w:p>
        </w:tc>
        <w:tc>
          <w:tcPr>
            <w:tcW w:w="5852" w:type="dxa"/>
            <w:shd w:val="clear" w:color="auto" w:fill="auto"/>
            <w:tcMar>
              <w:top w:w="100" w:type="dxa"/>
              <w:left w:w="100" w:type="dxa"/>
              <w:bottom w:w="100" w:type="dxa"/>
              <w:right w:w="100" w:type="dxa"/>
            </w:tcMar>
          </w:tcPr>
          <w:p w14:paraId="636C23C0"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 xml:space="preserve">An opensource tool for transforming data into INSPIRE compliant datasets. It contains presets for all INSPIRE schemas, Integration of the INSPIRE codelist registry, full support for all INSPIRE default and alternative encodings and more. </w:t>
            </w:r>
          </w:p>
        </w:tc>
        <w:tc>
          <w:tcPr>
            <w:tcW w:w="2679" w:type="dxa"/>
            <w:shd w:val="clear" w:color="auto" w:fill="auto"/>
            <w:tcMar>
              <w:top w:w="100" w:type="dxa"/>
              <w:left w:w="100" w:type="dxa"/>
              <w:bottom w:w="100" w:type="dxa"/>
              <w:right w:w="100" w:type="dxa"/>
            </w:tcMar>
          </w:tcPr>
          <w:p w14:paraId="636C23C1"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hyperlink r:id="rId58" w:history="1">
              <w:r>
                <w:rPr>
                  <w:rStyle w:val="Hyperlink"/>
                  <w:sz w:val="22"/>
                  <w:szCs w:val="22"/>
                </w:rPr>
                <w:t>https://wetransform.to/halestudio/</w:t>
              </w:r>
            </w:hyperlink>
          </w:p>
        </w:tc>
      </w:tr>
      <w:tr w:rsidR="007E34FD" w14:paraId="636C23C6" w14:textId="77777777" w:rsidTr="00C8489F">
        <w:trPr>
          <w:trHeight w:val="1404"/>
        </w:trPr>
        <w:tc>
          <w:tcPr>
            <w:tcW w:w="1935" w:type="dxa"/>
            <w:shd w:val="clear" w:color="auto" w:fill="auto"/>
            <w:tcMar>
              <w:top w:w="100" w:type="dxa"/>
              <w:left w:w="100" w:type="dxa"/>
              <w:bottom w:w="100" w:type="dxa"/>
              <w:right w:w="100" w:type="dxa"/>
            </w:tcMar>
          </w:tcPr>
          <w:p w14:paraId="636C23C3"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OSGeo</w:t>
            </w:r>
          </w:p>
        </w:tc>
        <w:tc>
          <w:tcPr>
            <w:tcW w:w="5852" w:type="dxa"/>
            <w:shd w:val="clear" w:color="auto" w:fill="auto"/>
            <w:tcMar>
              <w:top w:w="100" w:type="dxa"/>
              <w:left w:w="100" w:type="dxa"/>
              <w:bottom w:w="100" w:type="dxa"/>
              <w:right w:w="100" w:type="dxa"/>
            </w:tcMar>
          </w:tcPr>
          <w:p w14:paraId="636C23C4" w14:textId="77777777" w:rsidR="007E34FD" w:rsidRDefault="00000000" w:rsidP="00C8489F">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The OsGeo-Live environment includes Open Source software that is needed to implement these different INSPIRE components. Furthermore, several software tools have been developed within EU-funded projects and are suitable for reuse.</w:t>
            </w:r>
          </w:p>
        </w:tc>
        <w:tc>
          <w:tcPr>
            <w:tcW w:w="2679" w:type="dxa"/>
            <w:shd w:val="clear" w:color="auto" w:fill="auto"/>
            <w:tcMar>
              <w:top w:w="100" w:type="dxa"/>
              <w:left w:w="100" w:type="dxa"/>
              <w:bottom w:w="100" w:type="dxa"/>
              <w:right w:w="100" w:type="dxa"/>
            </w:tcMar>
          </w:tcPr>
          <w:p w14:paraId="636C23C5" w14:textId="77777777" w:rsidR="007E34FD" w:rsidRDefault="00000000">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hyperlink r:id="rId59" w:history="1">
              <w:r>
                <w:rPr>
                  <w:rStyle w:val="Hyperlink"/>
                  <w:sz w:val="22"/>
                  <w:szCs w:val="22"/>
                </w:rPr>
                <w:t>https://wiki.osgeo.org/wiki/INSPIRE_tools_inventory</w:t>
              </w:r>
            </w:hyperlink>
          </w:p>
        </w:tc>
      </w:tr>
      <w:tr w:rsidR="007E34FD" w14:paraId="636C23CA" w14:textId="77777777">
        <w:trPr>
          <w:trHeight w:val="1404"/>
        </w:trPr>
        <w:tc>
          <w:tcPr>
            <w:tcW w:w="1935" w:type="dxa"/>
            <w:shd w:val="clear" w:color="auto" w:fill="auto"/>
            <w:tcMar>
              <w:top w:w="100" w:type="dxa"/>
              <w:left w:w="100" w:type="dxa"/>
              <w:bottom w:w="100" w:type="dxa"/>
              <w:right w:w="100" w:type="dxa"/>
            </w:tcMar>
          </w:tcPr>
          <w:p w14:paraId="636C23C7"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r>
              <w:rPr>
                <w:color w:val="222222"/>
                <w:sz w:val="22"/>
                <w:szCs w:val="22"/>
              </w:rPr>
              <w:t>OGC API</w:t>
            </w:r>
          </w:p>
        </w:tc>
        <w:tc>
          <w:tcPr>
            <w:tcW w:w="5852" w:type="dxa"/>
            <w:shd w:val="clear" w:color="auto" w:fill="auto"/>
            <w:tcMar>
              <w:top w:w="100" w:type="dxa"/>
              <w:left w:w="100" w:type="dxa"/>
              <w:bottom w:w="100" w:type="dxa"/>
              <w:right w:w="100" w:type="dxa"/>
            </w:tcMar>
          </w:tcPr>
          <w:p w14:paraId="636C23C8"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p>
        </w:tc>
        <w:tc>
          <w:tcPr>
            <w:tcW w:w="2679" w:type="dxa"/>
            <w:shd w:val="clear" w:color="auto" w:fill="auto"/>
            <w:tcMar>
              <w:top w:w="100" w:type="dxa"/>
              <w:left w:w="100" w:type="dxa"/>
              <w:bottom w:w="100" w:type="dxa"/>
              <w:right w:w="100" w:type="dxa"/>
            </w:tcMar>
          </w:tcPr>
          <w:p w14:paraId="636C23C9"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rPr>
                <w:color w:val="222222"/>
                <w:sz w:val="22"/>
                <w:szCs w:val="22"/>
              </w:rPr>
            </w:pPr>
          </w:p>
        </w:tc>
      </w:tr>
    </w:tbl>
    <w:p w14:paraId="636C23CE" w14:textId="146AC229" w:rsidR="007E34FD" w:rsidRDefault="00000000">
      <w:r>
        <w:rPr>
          <w:rFonts w:ascii="Calibri" w:eastAsia="Calibri" w:hAnsi="Calibri" w:cs="Calibri"/>
          <w:color w:val="222222"/>
          <w:sz w:val="22"/>
          <w:szCs w:val="22"/>
          <w:highlight w:val="white"/>
        </w:rPr>
        <w:t xml:space="preserve">If you know of other good examples of freely available tools - please let us know via the “Issues”-function in GitHub </w:t>
      </w:r>
      <w:r>
        <w:rPr>
          <w:rFonts w:ascii="Calibri" w:eastAsia="Calibri" w:hAnsi="Calibri" w:cs="Calibri"/>
          <w:color w:val="222222"/>
          <w:sz w:val="22"/>
          <w:szCs w:val="22"/>
        </w:rPr>
        <w:t>portal [Add URL].</w:t>
      </w:r>
    </w:p>
    <w:p w14:paraId="636C23CF" w14:textId="77777777" w:rsidR="007E34FD" w:rsidRDefault="007E34FD">
      <w:pPr>
        <w:sectPr w:rsidR="007E34FD" w:rsidSect="002C2807">
          <w:pgSz w:w="11906" w:h="16838"/>
          <w:pgMar w:top="720" w:right="720" w:bottom="720" w:left="720" w:header="708" w:footer="708" w:gutter="0"/>
          <w:cols w:space="720"/>
        </w:sectPr>
      </w:pPr>
    </w:p>
    <w:p w14:paraId="636C23D0" w14:textId="77777777" w:rsidR="007E34FD" w:rsidRDefault="00000000">
      <w:pPr>
        <w:pStyle w:val="Heading1"/>
        <w:ind w:left="0" w:firstLine="0"/>
      </w:pPr>
      <w:bookmarkStart w:id="147" w:name="_Toc80953142"/>
      <w:r>
        <w:lastRenderedPageBreak/>
        <w:t>5. Postface</w:t>
      </w:r>
      <w:bookmarkEnd w:id="147"/>
    </w:p>
    <w:p w14:paraId="636C23D1" w14:textId="77777777" w:rsidR="007E34FD" w:rsidRDefault="007E34FD">
      <w:pPr>
        <w:spacing w:after="180"/>
      </w:pPr>
    </w:p>
    <w:tbl>
      <w:tblPr>
        <w:tblStyle w:val="5"/>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1"/>
        <w:gridCol w:w="5883"/>
      </w:tblGrid>
      <w:tr w:rsidR="007E34FD" w14:paraId="636C23D3" w14:textId="77777777">
        <w:tc>
          <w:tcPr>
            <w:tcW w:w="9854" w:type="dxa"/>
            <w:gridSpan w:val="2"/>
            <w:shd w:val="clear" w:color="auto" w:fill="000000"/>
            <w:vAlign w:val="center"/>
          </w:tcPr>
          <w:p w14:paraId="636C23D2" w14:textId="77777777" w:rsidR="007E34FD" w:rsidRDefault="00000000">
            <w:pPr>
              <w:spacing w:after="180"/>
              <w:jc w:val="center"/>
              <w:rPr>
                <w:rFonts w:ascii="Arial" w:eastAsia="Arial" w:hAnsi="Arial" w:cs="Arial"/>
                <w:b/>
                <w:color w:val="FFFFFF"/>
              </w:rPr>
            </w:pPr>
            <w:r>
              <w:rPr>
                <w:rFonts w:ascii="Arial" w:eastAsia="Arial" w:hAnsi="Arial" w:cs="Arial"/>
                <w:b/>
                <w:color w:val="FFFFFF"/>
              </w:rPr>
              <w:t>AUTHOR(S)</w:t>
            </w:r>
          </w:p>
        </w:tc>
      </w:tr>
      <w:tr w:rsidR="007E34FD" w14:paraId="636C23D6" w14:textId="77777777">
        <w:tc>
          <w:tcPr>
            <w:tcW w:w="3971" w:type="dxa"/>
            <w:shd w:val="clear" w:color="auto" w:fill="000000"/>
            <w:vAlign w:val="center"/>
          </w:tcPr>
          <w:p w14:paraId="636C23D4" w14:textId="77777777" w:rsidR="007E34FD" w:rsidRDefault="00000000">
            <w:pPr>
              <w:spacing w:after="180"/>
              <w:jc w:val="center"/>
              <w:rPr>
                <w:rFonts w:ascii="Arial" w:eastAsia="Arial" w:hAnsi="Arial" w:cs="Arial"/>
                <w:color w:val="FFFFFF"/>
              </w:rPr>
            </w:pPr>
            <w:r>
              <w:rPr>
                <w:rFonts w:ascii="Arial" w:eastAsia="Arial" w:hAnsi="Arial" w:cs="Arial"/>
                <w:color w:val="FFFFFF"/>
              </w:rPr>
              <w:t>Name(s)</w:t>
            </w:r>
          </w:p>
        </w:tc>
        <w:tc>
          <w:tcPr>
            <w:tcW w:w="5883" w:type="dxa"/>
            <w:shd w:val="clear" w:color="auto" w:fill="000000"/>
            <w:vAlign w:val="center"/>
          </w:tcPr>
          <w:p w14:paraId="636C23D5" w14:textId="77777777" w:rsidR="007E34FD" w:rsidRDefault="00000000">
            <w:pPr>
              <w:spacing w:after="180"/>
              <w:jc w:val="center"/>
              <w:rPr>
                <w:rFonts w:ascii="Arial" w:eastAsia="Arial" w:hAnsi="Arial" w:cs="Arial"/>
                <w:color w:val="FFFFFF"/>
              </w:rPr>
            </w:pPr>
            <w:r>
              <w:rPr>
                <w:rFonts w:ascii="Arial" w:eastAsia="Arial" w:hAnsi="Arial" w:cs="Arial"/>
                <w:color w:val="FFFFFF"/>
              </w:rPr>
              <w:t>Organisation(s)</w:t>
            </w:r>
          </w:p>
        </w:tc>
      </w:tr>
      <w:tr w:rsidR="007E34FD" w14:paraId="636C23D9" w14:textId="77777777">
        <w:trPr>
          <w:trHeight w:val="596"/>
        </w:trPr>
        <w:tc>
          <w:tcPr>
            <w:tcW w:w="3971" w:type="dxa"/>
            <w:vAlign w:val="center"/>
          </w:tcPr>
          <w:p w14:paraId="636C23D7" w14:textId="77777777" w:rsidR="007E34FD" w:rsidRDefault="00000000">
            <w:pPr>
              <w:spacing w:after="180"/>
              <w:rPr>
                <w:rFonts w:ascii="Arial" w:eastAsia="Arial" w:hAnsi="Arial" w:cs="Arial"/>
              </w:rPr>
            </w:pPr>
            <w:r>
              <w:rPr>
                <w:rFonts w:ascii="Arial" w:eastAsia="Arial" w:hAnsi="Arial" w:cs="Arial"/>
              </w:rPr>
              <w:t>Ann-Kristin Egeland</w:t>
            </w:r>
          </w:p>
        </w:tc>
        <w:tc>
          <w:tcPr>
            <w:tcW w:w="5883" w:type="dxa"/>
            <w:vAlign w:val="center"/>
          </w:tcPr>
          <w:p w14:paraId="636C23D8" w14:textId="77777777" w:rsidR="007E34FD" w:rsidRDefault="00000000">
            <w:pPr>
              <w:spacing w:after="180"/>
              <w:rPr>
                <w:rFonts w:ascii="Arial" w:eastAsia="Arial" w:hAnsi="Arial" w:cs="Arial"/>
              </w:rPr>
            </w:pPr>
            <w:r>
              <w:rPr>
                <w:rFonts w:ascii="Arial" w:eastAsia="Arial" w:hAnsi="Arial" w:cs="Arial"/>
              </w:rPr>
              <w:t>The Danish National Archives</w:t>
            </w:r>
          </w:p>
        </w:tc>
      </w:tr>
      <w:tr w:rsidR="007E34FD" w14:paraId="636C23DC" w14:textId="77777777">
        <w:trPr>
          <w:trHeight w:val="596"/>
        </w:trPr>
        <w:tc>
          <w:tcPr>
            <w:tcW w:w="3971" w:type="dxa"/>
            <w:vAlign w:val="center"/>
          </w:tcPr>
          <w:p w14:paraId="636C23DA" w14:textId="5EA74DF3" w:rsidR="007E34FD" w:rsidRDefault="001E614D">
            <w:pPr>
              <w:spacing w:after="180"/>
              <w:rPr>
                <w:rFonts w:ascii="Arial" w:eastAsia="Arial" w:hAnsi="Arial" w:cs="Arial"/>
              </w:rPr>
            </w:pPr>
            <w:r>
              <w:rPr>
                <w:rFonts w:ascii="Arial" w:eastAsia="Arial" w:hAnsi="Arial" w:cs="Arial"/>
              </w:rPr>
              <w:t>Anita Graser</w:t>
            </w:r>
          </w:p>
        </w:tc>
        <w:tc>
          <w:tcPr>
            <w:tcW w:w="5883" w:type="dxa"/>
            <w:vAlign w:val="center"/>
          </w:tcPr>
          <w:p w14:paraId="636C23DB" w14:textId="53663FD0" w:rsidR="007E34FD" w:rsidRDefault="001E614D">
            <w:pPr>
              <w:spacing w:after="180"/>
              <w:rPr>
                <w:rFonts w:ascii="Arial" w:eastAsia="Arial" w:hAnsi="Arial" w:cs="Arial"/>
              </w:rPr>
            </w:pPr>
            <w:r>
              <w:rPr>
                <w:rFonts w:ascii="Arial" w:eastAsia="Arial" w:hAnsi="Arial" w:cs="Arial"/>
              </w:rPr>
              <w:t xml:space="preserve">Austrian Institute of Technology </w:t>
            </w:r>
          </w:p>
        </w:tc>
      </w:tr>
      <w:tr w:rsidR="001E614D" w14:paraId="3464FBC7" w14:textId="77777777">
        <w:trPr>
          <w:trHeight w:val="596"/>
        </w:trPr>
        <w:tc>
          <w:tcPr>
            <w:tcW w:w="3971" w:type="dxa"/>
            <w:vAlign w:val="center"/>
          </w:tcPr>
          <w:p w14:paraId="2CF75F2F" w14:textId="6555809E" w:rsidR="001E614D" w:rsidRDefault="001E614D" w:rsidP="001E614D">
            <w:pPr>
              <w:spacing w:after="180"/>
              <w:rPr>
                <w:rFonts w:ascii="Arial" w:eastAsia="Arial" w:hAnsi="Arial" w:cs="Arial"/>
              </w:rPr>
            </w:pPr>
            <w:r>
              <w:rPr>
                <w:rFonts w:ascii="Arial" w:eastAsia="Arial" w:hAnsi="Arial" w:cs="Arial"/>
              </w:rPr>
              <w:t>Gregor Završnik</w:t>
            </w:r>
          </w:p>
        </w:tc>
        <w:tc>
          <w:tcPr>
            <w:tcW w:w="5883" w:type="dxa"/>
            <w:vAlign w:val="center"/>
          </w:tcPr>
          <w:p w14:paraId="290B5FBF" w14:textId="1C3418B3" w:rsidR="001E614D" w:rsidRDefault="001E614D" w:rsidP="001E614D">
            <w:pPr>
              <w:spacing w:after="180"/>
              <w:rPr>
                <w:rFonts w:ascii="Arial" w:eastAsia="Arial" w:hAnsi="Arial" w:cs="Arial"/>
              </w:rPr>
            </w:pPr>
            <w:r>
              <w:rPr>
                <w:rFonts w:ascii="Arial" w:eastAsia="Arial" w:hAnsi="Arial" w:cs="Arial"/>
              </w:rPr>
              <w:t>Geoarh</w:t>
            </w:r>
          </w:p>
        </w:tc>
      </w:tr>
    </w:tbl>
    <w:p w14:paraId="636C23DD" w14:textId="77777777" w:rsidR="007E34FD" w:rsidRDefault="007E34FD">
      <w:pPr>
        <w:spacing w:after="180"/>
      </w:pPr>
    </w:p>
    <w:tbl>
      <w:tblPr>
        <w:tblStyle w:val="4"/>
        <w:tblW w:w="985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3971"/>
        <w:gridCol w:w="5883"/>
      </w:tblGrid>
      <w:tr w:rsidR="007E34FD" w14:paraId="636C23DF" w14:textId="77777777">
        <w:tc>
          <w:tcPr>
            <w:tcW w:w="9854" w:type="dxa"/>
            <w:gridSpan w:val="2"/>
            <w:shd w:val="clear" w:color="auto" w:fill="000000"/>
            <w:vAlign w:val="center"/>
          </w:tcPr>
          <w:p w14:paraId="636C23DE" w14:textId="77777777" w:rsidR="007E34FD" w:rsidRDefault="00000000">
            <w:pPr>
              <w:spacing w:after="180"/>
              <w:jc w:val="center"/>
              <w:rPr>
                <w:rFonts w:ascii="Arial" w:eastAsia="Arial" w:hAnsi="Arial" w:cs="Arial"/>
                <w:b/>
                <w:color w:val="FFFFFF"/>
              </w:rPr>
            </w:pPr>
            <w:r>
              <w:rPr>
                <w:rFonts w:ascii="Arial" w:eastAsia="Arial" w:hAnsi="Arial" w:cs="Arial"/>
                <w:b/>
                <w:color w:val="FFFFFF"/>
              </w:rPr>
              <w:t>REVIEWER(S)</w:t>
            </w:r>
          </w:p>
        </w:tc>
      </w:tr>
      <w:tr w:rsidR="007E34FD" w14:paraId="636C23E2" w14:textId="77777777">
        <w:tc>
          <w:tcPr>
            <w:tcW w:w="3971" w:type="dxa"/>
            <w:shd w:val="clear" w:color="auto" w:fill="000000"/>
            <w:vAlign w:val="center"/>
          </w:tcPr>
          <w:p w14:paraId="636C23E0" w14:textId="77777777" w:rsidR="007E34FD" w:rsidRDefault="00000000">
            <w:pPr>
              <w:spacing w:after="180"/>
              <w:jc w:val="center"/>
              <w:rPr>
                <w:rFonts w:ascii="Arial" w:eastAsia="Arial" w:hAnsi="Arial" w:cs="Arial"/>
                <w:color w:val="FFFFFF"/>
              </w:rPr>
            </w:pPr>
            <w:r>
              <w:rPr>
                <w:rFonts w:ascii="Arial" w:eastAsia="Arial" w:hAnsi="Arial" w:cs="Arial"/>
                <w:color w:val="FFFFFF"/>
              </w:rPr>
              <w:t>Name(s)</w:t>
            </w:r>
          </w:p>
        </w:tc>
        <w:tc>
          <w:tcPr>
            <w:tcW w:w="5883" w:type="dxa"/>
            <w:shd w:val="clear" w:color="auto" w:fill="000000"/>
            <w:vAlign w:val="center"/>
          </w:tcPr>
          <w:p w14:paraId="636C23E1" w14:textId="77777777" w:rsidR="007E34FD" w:rsidRDefault="00000000">
            <w:pPr>
              <w:spacing w:after="180"/>
              <w:jc w:val="center"/>
              <w:rPr>
                <w:rFonts w:ascii="Arial" w:eastAsia="Arial" w:hAnsi="Arial" w:cs="Arial"/>
                <w:color w:val="FFFFFF"/>
              </w:rPr>
            </w:pPr>
            <w:r>
              <w:rPr>
                <w:rFonts w:ascii="Arial" w:eastAsia="Arial" w:hAnsi="Arial" w:cs="Arial"/>
                <w:color w:val="FFFFFF"/>
              </w:rPr>
              <w:t>Organisation(s)</w:t>
            </w:r>
          </w:p>
        </w:tc>
      </w:tr>
      <w:tr w:rsidR="007E34FD" w14:paraId="636C23E5" w14:textId="77777777">
        <w:trPr>
          <w:trHeight w:val="723"/>
        </w:trPr>
        <w:tc>
          <w:tcPr>
            <w:tcW w:w="3971" w:type="dxa"/>
            <w:vAlign w:val="center"/>
          </w:tcPr>
          <w:p w14:paraId="636C23E3" w14:textId="77777777" w:rsidR="007E34FD" w:rsidRDefault="00000000">
            <w:pPr>
              <w:spacing w:after="180"/>
              <w:rPr>
                <w:rFonts w:ascii="Arial" w:eastAsia="Arial" w:hAnsi="Arial" w:cs="Arial"/>
              </w:rPr>
            </w:pPr>
            <w:r>
              <w:rPr>
                <w:rFonts w:ascii="Arial" w:eastAsia="Arial" w:hAnsi="Arial" w:cs="Arial"/>
              </w:rPr>
              <w:t>Jaime Kaminski</w:t>
            </w:r>
          </w:p>
        </w:tc>
        <w:tc>
          <w:tcPr>
            <w:tcW w:w="5883" w:type="dxa"/>
            <w:vAlign w:val="center"/>
          </w:tcPr>
          <w:p w14:paraId="636C23E4" w14:textId="77777777" w:rsidR="007E34FD" w:rsidRDefault="00000000">
            <w:pPr>
              <w:spacing w:after="180"/>
              <w:rPr>
                <w:rFonts w:ascii="Arial" w:eastAsia="Arial" w:hAnsi="Arial" w:cs="Arial"/>
              </w:rPr>
            </w:pPr>
            <w:r>
              <w:rPr>
                <w:rFonts w:ascii="Arial" w:eastAsia="Arial" w:hAnsi="Arial" w:cs="Arial"/>
              </w:rPr>
              <w:t>Highbury R&amp;D</w:t>
            </w:r>
          </w:p>
        </w:tc>
      </w:tr>
      <w:tr w:rsidR="007E34FD" w14:paraId="636C23E8" w14:textId="77777777">
        <w:trPr>
          <w:trHeight w:val="723"/>
        </w:trPr>
        <w:tc>
          <w:tcPr>
            <w:tcW w:w="3971" w:type="dxa"/>
            <w:vAlign w:val="center"/>
          </w:tcPr>
          <w:p w14:paraId="636C23E6" w14:textId="77777777" w:rsidR="007E34FD" w:rsidRDefault="00000000">
            <w:pPr>
              <w:spacing w:after="180"/>
              <w:rPr>
                <w:rFonts w:ascii="Arial" w:eastAsia="Arial" w:hAnsi="Arial" w:cs="Arial"/>
              </w:rPr>
            </w:pPr>
            <w:r>
              <w:rPr>
                <w:rFonts w:ascii="Arial" w:eastAsia="Arial" w:hAnsi="Arial" w:cs="Arial"/>
              </w:rPr>
              <w:t>Karin Bredenberg</w:t>
            </w:r>
          </w:p>
        </w:tc>
        <w:tc>
          <w:tcPr>
            <w:tcW w:w="5883" w:type="dxa"/>
            <w:vAlign w:val="center"/>
          </w:tcPr>
          <w:p w14:paraId="636C23E7" w14:textId="77777777" w:rsidR="007E34FD" w:rsidRDefault="00000000">
            <w:pPr>
              <w:spacing w:after="180"/>
              <w:rPr>
                <w:rFonts w:ascii="Arial" w:eastAsia="Arial" w:hAnsi="Arial" w:cs="Arial"/>
              </w:rPr>
            </w:pPr>
            <w:r>
              <w:rPr>
                <w:rFonts w:ascii="Arial" w:eastAsia="Arial" w:hAnsi="Arial" w:cs="Arial"/>
              </w:rPr>
              <w:t>Kommunalförbundet Sydarkivera</w:t>
            </w:r>
          </w:p>
        </w:tc>
      </w:tr>
    </w:tbl>
    <w:p w14:paraId="636C23E9" w14:textId="77777777" w:rsidR="007E34FD" w:rsidRDefault="007E34FD">
      <w:pPr>
        <w:spacing w:after="180"/>
      </w:pPr>
    </w:p>
    <w:tbl>
      <w:tblPr>
        <w:tblStyle w:val="3"/>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203"/>
        <w:gridCol w:w="7864"/>
        <w:gridCol w:w="709"/>
      </w:tblGrid>
      <w:tr w:rsidR="007E34FD" w14:paraId="636C23EB" w14:textId="77777777">
        <w:tc>
          <w:tcPr>
            <w:tcW w:w="9776" w:type="dxa"/>
            <w:gridSpan w:val="3"/>
            <w:shd w:val="clear" w:color="auto" w:fill="000000"/>
          </w:tcPr>
          <w:p w14:paraId="636C23EA" w14:textId="77777777" w:rsidR="007E34FD" w:rsidRDefault="00000000">
            <w:pPr>
              <w:spacing w:after="180"/>
              <w:jc w:val="center"/>
              <w:rPr>
                <w:rFonts w:ascii="Arial" w:eastAsia="Arial" w:hAnsi="Arial" w:cs="Arial"/>
                <w:b/>
                <w:color w:val="FFFFFF"/>
              </w:rPr>
            </w:pPr>
            <w:r>
              <w:rPr>
                <w:rFonts w:ascii="Arial" w:eastAsia="Arial" w:hAnsi="Arial" w:cs="Arial"/>
                <w:b/>
                <w:color w:val="FFFFFF"/>
              </w:rPr>
              <w:t>Project co-funded by the European Commission within the ICT Policy Support Programme</w:t>
            </w:r>
          </w:p>
        </w:tc>
      </w:tr>
      <w:tr w:rsidR="007E34FD" w14:paraId="636C23ED" w14:textId="77777777">
        <w:tc>
          <w:tcPr>
            <w:tcW w:w="9776" w:type="dxa"/>
            <w:gridSpan w:val="3"/>
            <w:shd w:val="clear" w:color="auto" w:fill="000000"/>
          </w:tcPr>
          <w:p w14:paraId="636C23EC" w14:textId="77777777" w:rsidR="007E34FD" w:rsidRDefault="00000000">
            <w:pPr>
              <w:spacing w:after="180"/>
              <w:jc w:val="center"/>
              <w:rPr>
                <w:rFonts w:ascii="Arial" w:eastAsia="Arial" w:hAnsi="Arial" w:cs="Arial"/>
                <w:b/>
                <w:color w:val="FFFFFF"/>
              </w:rPr>
            </w:pPr>
            <w:r>
              <w:rPr>
                <w:rFonts w:ascii="Arial" w:eastAsia="Arial" w:hAnsi="Arial" w:cs="Arial"/>
                <w:b/>
                <w:color w:val="FFFFFF"/>
              </w:rPr>
              <w:t xml:space="preserve">Dissemination Level </w:t>
            </w:r>
          </w:p>
        </w:tc>
      </w:tr>
      <w:tr w:rsidR="007E34FD" w14:paraId="636C23F1" w14:textId="77777777">
        <w:tc>
          <w:tcPr>
            <w:tcW w:w="1203" w:type="dxa"/>
          </w:tcPr>
          <w:p w14:paraId="636C23EE" w14:textId="77777777" w:rsidR="007E34FD" w:rsidRDefault="00000000">
            <w:pPr>
              <w:spacing w:after="180"/>
              <w:jc w:val="center"/>
              <w:rPr>
                <w:rFonts w:ascii="Arial" w:eastAsia="Arial" w:hAnsi="Arial" w:cs="Arial"/>
                <w:b/>
              </w:rPr>
            </w:pPr>
            <w:r>
              <w:rPr>
                <w:rFonts w:ascii="Arial" w:eastAsia="Arial" w:hAnsi="Arial" w:cs="Arial"/>
                <w:b/>
              </w:rPr>
              <w:t>P</w:t>
            </w:r>
          </w:p>
        </w:tc>
        <w:tc>
          <w:tcPr>
            <w:tcW w:w="7864" w:type="dxa"/>
          </w:tcPr>
          <w:p w14:paraId="636C23EF" w14:textId="77777777" w:rsidR="007E34FD" w:rsidRDefault="00000000">
            <w:pPr>
              <w:spacing w:after="180"/>
              <w:rPr>
                <w:rFonts w:ascii="Arial" w:eastAsia="Arial" w:hAnsi="Arial" w:cs="Arial"/>
                <w:b/>
              </w:rPr>
            </w:pPr>
            <w:r>
              <w:rPr>
                <w:rFonts w:ascii="Arial" w:eastAsia="Arial" w:hAnsi="Arial" w:cs="Arial"/>
                <w:b/>
              </w:rPr>
              <w:t>Public</w:t>
            </w:r>
          </w:p>
        </w:tc>
        <w:tc>
          <w:tcPr>
            <w:tcW w:w="709" w:type="dxa"/>
          </w:tcPr>
          <w:p w14:paraId="636C23F0" w14:textId="77777777" w:rsidR="007E34FD" w:rsidRDefault="00000000">
            <w:pPr>
              <w:spacing w:after="180"/>
              <w:jc w:val="center"/>
              <w:rPr>
                <w:rFonts w:ascii="Arial" w:eastAsia="Arial" w:hAnsi="Arial" w:cs="Arial"/>
              </w:rPr>
            </w:pPr>
            <w:r>
              <w:rPr>
                <w:rFonts w:ascii="Arial" w:eastAsia="Arial" w:hAnsi="Arial" w:cs="Arial"/>
              </w:rPr>
              <w:t>x</w:t>
            </w:r>
          </w:p>
        </w:tc>
      </w:tr>
      <w:tr w:rsidR="007E34FD" w14:paraId="636C23F5" w14:textId="77777777">
        <w:tc>
          <w:tcPr>
            <w:tcW w:w="1203" w:type="dxa"/>
          </w:tcPr>
          <w:p w14:paraId="636C23F2" w14:textId="77777777" w:rsidR="007E34FD" w:rsidRDefault="00000000">
            <w:pPr>
              <w:spacing w:after="180"/>
              <w:jc w:val="center"/>
              <w:rPr>
                <w:rFonts w:ascii="Arial" w:eastAsia="Arial" w:hAnsi="Arial" w:cs="Arial"/>
                <w:b/>
              </w:rPr>
            </w:pPr>
            <w:r>
              <w:rPr>
                <w:rFonts w:ascii="Arial" w:eastAsia="Arial" w:hAnsi="Arial" w:cs="Arial"/>
                <w:b/>
              </w:rPr>
              <w:t>C</w:t>
            </w:r>
          </w:p>
        </w:tc>
        <w:tc>
          <w:tcPr>
            <w:tcW w:w="7864" w:type="dxa"/>
          </w:tcPr>
          <w:p w14:paraId="636C23F3" w14:textId="77777777" w:rsidR="007E34FD" w:rsidRDefault="00000000">
            <w:pPr>
              <w:spacing w:after="180"/>
              <w:rPr>
                <w:rFonts w:ascii="Arial" w:eastAsia="Arial" w:hAnsi="Arial" w:cs="Arial"/>
                <w:b/>
              </w:rPr>
            </w:pPr>
            <w:r>
              <w:rPr>
                <w:rFonts w:ascii="Arial" w:eastAsia="Arial" w:hAnsi="Arial" w:cs="Arial"/>
                <w:b/>
              </w:rPr>
              <w:t>Confidential, only for members of the Consortium and the Commission Services</w:t>
            </w:r>
          </w:p>
        </w:tc>
        <w:tc>
          <w:tcPr>
            <w:tcW w:w="709" w:type="dxa"/>
          </w:tcPr>
          <w:p w14:paraId="636C23F4" w14:textId="77777777" w:rsidR="007E34FD" w:rsidRDefault="007E34FD">
            <w:pPr>
              <w:spacing w:after="180"/>
              <w:rPr>
                <w:rFonts w:ascii="Arial" w:eastAsia="Arial" w:hAnsi="Arial" w:cs="Arial"/>
              </w:rPr>
            </w:pPr>
          </w:p>
        </w:tc>
      </w:tr>
    </w:tbl>
    <w:p w14:paraId="636C23F6" w14:textId="77777777" w:rsidR="007E34FD" w:rsidRDefault="00000000">
      <w:pPr>
        <w:spacing w:after="180"/>
      </w:pPr>
      <w:r>
        <w:br w:type="page" w:clear="all"/>
      </w:r>
    </w:p>
    <w:p w14:paraId="636C23F7" w14:textId="77777777" w:rsidR="007E34FD" w:rsidRDefault="00000000">
      <w:pPr>
        <w:spacing w:after="180"/>
        <w:jc w:val="center"/>
        <w:rPr>
          <w:rFonts w:ascii="Arial" w:eastAsia="Arial" w:hAnsi="Arial" w:cs="Arial"/>
          <w:b/>
          <w:sz w:val="32"/>
          <w:szCs w:val="32"/>
          <w:u w:val="single"/>
        </w:rPr>
      </w:pPr>
      <w:r>
        <w:rPr>
          <w:rFonts w:ascii="Arial" w:eastAsia="Arial" w:hAnsi="Arial" w:cs="Arial"/>
          <w:b/>
          <w:sz w:val="32"/>
          <w:szCs w:val="32"/>
          <w:u w:val="single"/>
        </w:rPr>
        <w:lastRenderedPageBreak/>
        <w:t>REVISION HISTORY AND STATEMENT OF ORIGINALITY</w:t>
      </w:r>
    </w:p>
    <w:p w14:paraId="636C23F8" w14:textId="77777777" w:rsidR="007E34FD" w:rsidRDefault="007E34FD">
      <w:pPr>
        <w:spacing w:after="180"/>
      </w:pPr>
    </w:p>
    <w:p w14:paraId="636C23F9" w14:textId="77777777" w:rsidR="007E34FD" w:rsidRDefault="00000000">
      <w:pPr>
        <w:spacing w:after="180"/>
        <w:rPr>
          <w:rFonts w:ascii="Calibri" w:eastAsia="Calibri" w:hAnsi="Calibri" w:cs="Calibri"/>
          <w:b/>
        </w:rPr>
      </w:pPr>
      <w:r>
        <w:rPr>
          <w:rFonts w:ascii="Calibri" w:eastAsia="Calibri" w:hAnsi="Calibri" w:cs="Calibri"/>
          <w:b/>
        </w:rPr>
        <w:t>Submitted Revisions History</w:t>
      </w:r>
    </w:p>
    <w:tbl>
      <w:tblPr>
        <w:tblStyle w:val="2"/>
        <w:tblW w:w="917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1099"/>
        <w:gridCol w:w="1873"/>
        <w:gridCol w:w="1559"/>
        <w:gridCol w:w="1560"/>
        <w:gridCol w:w="3083"/>
      </w:tblGrid>
      <w:tr w:rsidR="007E34FD" w14:paraId="636C23FF" w14:textId="77777777">
        <w:tc>
          <w:tcPr>
            <w:tcW w:w="1099" w:type="dxa"/>
            <w:tcBorders>
              <w:bottom w:val="single" w:sz="18" w:space="0" w:color="000000"/>
            </w:tcBorders>
            <w:shd w:val="clear" w:color="auto" w:fill="000000"/>
          </w:tcPr>
          <w:p w14:paraId="636C23FA" w14:textId="77777777" w:rsidR="007E34FD" w:rsidRDefault="00000000">
            <w:pPr>
              <w:spacing w:after="180"/>
              <w:jc w:val="center"/>
              <w:rPr>
                <w:rFonts w:ascii="Arial" w:eastAsia="Arial" w:hAnsi="Arial" w:cs="Arial"/>
                <w:b/>
                <w:color w:val="FFFFFF"/>
              </w:rPr>
            </w:pPr>
            <w:r>
              <w:rPr>
                <w:rFonts w:ascii="Arial" w:eastAsia="Arial" w:hAnsi="Arial" w:cs="Arial"/>
                <w:b/>
                <w:color w:val="FFFFFF"/>
              </w:rPr>
              <w:t>Revision No.</w:t>
            </w:r>
          </w:p>
        </w:tc>
        <w:tc>
          <w:tcPr>
            <w:tcW w:w="1873" w:type="dxa"/>
            <w:tcBorders>
              <w:bottom w:val="single" w:sz="18" w:space="0" w:color="000000"/>
            </w:tcBorders>
            <w:shd w:val="clear" w:color="auto" w:fill="000000"/>
          </w:tcPr>
          <w:p w14:paraId="636C23FB" w14:textId="77777777" w:rsidR="007E34FD" w:rsidRDefault="00000000">
            <w:pPr>
              <w:spacing w:after="180"/>
              <w:jc w:val="center"/>
              <w:rPr>
                <w:rFonts w:ascii="Arial" w:eastAsia="Arial" w:hAnsi="Arial" w:cs="Arial"/>
                <w:b/>
                <w:color w:val="FFFFFF"/>
              </w:rPr>
            </w:pPr>
            <w:r>
              <w:rPr>
                <w:rFonts w:ascii="Arial" w:eastAsia="Arial" w:hAnsi="Arial" w:cs="Arial"/>
                <w:b/>
                <w:color w:val="FFFFFF"/>
              </w:rPr>
              <w:t>Date</w:t>
            </w:r>
          </w:p>
        </w:tc>
        <w:tc>
          <w:tcPr>
            <w:tcW w:w="1559" w:type="dxa"/>
            <w:tcBorders>
              <w:bottom w:val="single" w:sz="18" w:space="0" w:color="000000"/>
            </w:tcBorders>
            <w:shd w:val="clear" w:color="auto" w:fill="000000"/>
          </w:tcPr>
          <w:p w14:paraId="636C23FC" w14:textId="77777777" w:rsidR="007E34FD" w:rsidRDefault="00000000">
            <w:pPr>
              <w:spacing w:after="180"/>
              <w:jc w:val="center"/>
              <w:rPr>
                <w:rFonts w:ascii="Arial" w:eastAsia="Arial" w:hAnsi="Arial" w:cs="Arial"/>
                <w:b/>
                <w:color w:val="FFFFFF"/>
              </w:rPr>
            </w:pPr>
            <w:r>
              <w:rPr>
                <w:rFonts w:ascii="Arial" w:eastAsia="Arial" w:hAnsi="Arial" w:cs="Arial"/>
                <w:b/>
                <w:color w:val="FFFFFF"/>
              </w:rPr>
              <w:t>Authors(s)</w:t>
            </w:r>
          </w:p>
        </w:tc>
        <w:tc>
          <w:tcPr>
            <w:tcW w:w="1560" w:type="dxa"/>
            <w:tcBorders>
              <w:bottom w:val="single" w:sz="18" w:space="0" w:color="000000"/>
            </w:tcBorders>
            <w:shd w:val="clear" w:color="auto" w:fill="000000"/>
          </w:tcPr>
          <w:p w14:paraId="636C23FD" w14:textId="77777777" w:rsidR="007E34FD" w:rsidRDefault="00000000">
            <w:pPr>
              <w:spacing w:after="180"/>
              <w:jc w:val="center"/>
              <w:rPr>
                <w:rFonts w:ascii="Arial" w:eastAsia="Arial" w:hAnsi="Arial" w:cs="Arial"/>
                <w:b/>
                <w:color w:val="FFFFFF"/>
              </w:rPr>
            </w:pPr>
            <w:r>
              <w:rPr>
                <w:rFonts w:ascii="Arial" w:eastAsia="Arial" w:hAnsi="Arial" w:cs="Arial"/>
                <w:b/>
                <w:color w:val="FFFFFF"/>
              </w:rPr>
              <w:t>Organisation</w:t>
            </w:r>
          </w:p>
        </w:tc>
        <w:tc>
          <w:tcPr>
            <w:tcW w:w="3083" w:type="dxa"/>
            <w:tcBorders>
              <w:bottom w:val="single" w:sz="18" w:space="0" w:color="000000"/>
            </w:tcBorders>
            <w:shd w:val="clear" w:color="auto" w:fill="000000"/>
          </w:tcPr>
          <w:p w14:paraId="636C23FE" w14:textId="77777777" w:rsidR="007E34FD" w:rsidRDefault="00000000">
            <w:pPr>
              <w:spacing w:after="180"/>
              <w:jc w:val="center"/>
              <w:rPr>
                <w:rFonts w:ascii="Arial" w:eastAsia="Arial" w:hAnsi="Arial" w:cs="Arial"/>
                <w:b/>
                <w:color w:val="FFFFFF"/>
              </w:rPr>
            </w:pPr>
            <w:r>
              <w:rPr>
                <w:rFonts w:ascii="Arial" w:eastAsia="Arial" w:hAnsi="Arial" w:cs="Arial"/>
                <w:b/>
                <w:color w:val="FFFFFF"/>
              </w:rPr>
              <w:t>Description</w:t>
            </w:r>
          </w:p>
        </w:tc>
      </w:tr>
      <w:tr w:rsidR="007E34FD" w14:paraId="636C2409" w14:textId="77777777">
        <w:tc>
          <w:tcPr>
            <w:tcW w:w="1099" w:type="dxa"/>
          </w:tcPr>
          <w:p w14:paraId="636C2400" w14:textId="77777777" w:rsidR="007E34FD" w:rsidRDefault="00000000">
            <w:pPr>
              <w:spacing w:before="60" w:after="60"/>
            </w:pPr>
            <w:r>
              <w:t>1.0.0</w:t>
            </w:r>
          </w:p>
        </w:tc>
        <w:tc>
          <w:tcPr>
            <w:tcW w:w="1873" w:type="dxa"/>
          </w:tcPr>
          <w:p w14:paraId="636C2401" w14:textId="77777777" w:rsidR="007E34FD" w:rsidRDefault="00000000">
            <w:pPr>
              <w:spacing w:before="60" w:after="60"/>
            </w:pPr>
            <w:r>
              <w:t>2021-06-11</w:t>
            </w:r>
          </w:p>
        </w:tc>
        <w:tc>
          <w:tcPr>
            <w:tcW w:w="1559" w:type="dxa"/>
          </w:tcPr>
          <w:p w14:paraId="636C2402" w14:textId="77777777" w:rsidR="007E34FD" w:rsidRDefault="00000000">
            <w:pPr>
              <w:spacing w:before="60" w:after="60"/>
              <w:rPr>
                <w:lang w:val="sv-SE"/>
              </w:rPr>
            </w:pPr>
            <w:r>
              <w:rPr>
                <w:lang w:val="sv-SE"/>
              </w:rPr>
              <w:t>Ann Kristin Egeland,</w:t>
            </w:r>
          </w:p>
          <w:p w14:paraId="636C2403" w14:textId="77777777" w:rsidR="007E34FD" w:rsidRDefault="00000000">
            <w:pPr>
              <w:spacing w:before="60" w:after="60"/>
              <w:rPr>
                <w:lang w:val="sv-SE"/>
              </w:rPr>
            </w:pPr>
            <w:r>
              <w:rPr>
                <w:lang w:val="sv-SE"/>
              </w:rPr>
              <w:t>Gregor Završnik</w:t>
            </w:r>
          </w:p>
          <w:p w14:paraId="636C2404" w14:textId="77777777" w:rsidR="007E34FD" w:rsidRDefault="007E34FD">
            <w:pPr>
              <w:spacing w:before="60" w:after="60"/>
              <w:rPr>
                <w:lang w:val="sv-SE"/>
              </w:rPr>
            </w:pPr>
          </w:p>
        </w:tc>
        <w:tc>
          <w:tcPr>
            <w:tcW w:w="1560" w:type="dxa"/>
          </w:tcPr>
          <w:p w14:paraId="636C2405" w14:textId="77777777" w:rsidR="007E34FD" w:rsidRDefault="00000000">
            <w:pPr>
              <w:spacing w:before="60" w:after="60"/>
            </w:pPr>
            <w:r>
              <w:t>DNA</w:t>
            </w:r>
          </w:p>
          <w:p w14:paraId="636C2406" w14:textId="77777777" w:rsidR="007E34FD" w:rsidRDefault="007E34FD">
            <w:pPr>
              <w:spacing w:before="60" w:after="60"/>
            </w:pPr>
          </w:p>
          <w:p w14:paraId="636C2407" w14:textId="77777777" w:rsidR="007E34FD" w:rsidRDefault="00000000">
            <w:pPr>
              <w:spacing w:before="60" w:after="60"/>
            </w:pPr>
            <w:r>
              <w:t>Geoarh</w:t>
            </w:r>
          </w:p>
        </w:tc>
        <w:tc>
          <w:tcPr>
            <w:tcW w:w="3083" w:type="dxa"/>
          </w:tcPr>
          <w:p w14:paraId="636C2408" w14:textId="77777777" w:rsidR="007E34FD" w:rsidRDefault="00000000">
            <w:pPr>
              <w:spacing w:before="60" w:after="60"/>
            </w:pPr>
            <w:r>
              <w:t>Creation of version for public review</w:t>
            </w:r>
          </w:p>
        </w:tc>
      </w:tr>
      <w:tr w:rsidR="007E34FD" w14:paraId="636C240F" w14:textId="77777777">
        <w:tc>
          <w:tcPr>
            <w:tcW w:w="1099" w:type="dxa"/>
          </w:tcPr>
          <w:p w14:paraId="636C240A" w14:textId="77777777" w:rsidR="007E34FD" w:rsidRDefault="00000000">
            <w:pPr>
              <w:spacing w:before="60" w:after="60"/>
            </w:pPr>
            <w:r>
              <w:t>1.0.0</w:t>
            </w:r>
          </w:p>
        </w:tc>
        <w:tc>
          <w:tcPr>
            <w:tcW w:w="1873" w:type="dxa"/>
          </w:tcPr>
          <w:p w14:paraId="636C240B" w14:textId="77777777" w:rsidR="007E34FD" w:rsidRDefault="00000000">
            <w:pPr>
              <w:spacing w:before="60" w:after="60"/>
            </w:pPr>
            <w:r>
              <w:t>2021-08-31</w:t>
            </w:r>
          </w:p>
        </w:tc>
        <w:tc>
          <w:tcPr>
            <w:tcW w:w="1559" w:type="dxa"/>
          </w:tcPr>
          <w:p w14:paraId="636C240C" w14:textId="77777777" w:rsidR="007E34FD" w:rsidRDefault="00000000">
            <w:pPr>
              <w:spacing w:before="60" w:after="60"/>
              <w:rPr>
                <w:lang w:val="sv-SE"/>
              </w:rPr>
            </w:pPr>
            <w:r>
              <w:rPr>
                <w:lang w:val="sv-SE"/>
              </w:rPr>
              <w:t>Various</w:t>
            </w:r>
          </w:p>
        </w:tc>
        <w:tc>
          <w:tcPr>
            <w:tcW w:w="1560" w:type="dxa"/>
          </w:tcPr>
          <w:p w14:paraId="636C240D" w14:textId="77777777" w:rsidR="007E34FD" w:rsidRDefault="00000000">
            <w:pPr>
              <w:spacing w:before="60" w:after="60"/>
            </w:pPr>
            <w:r>
              <w:t>Various</w:t>
            </w:r>
          </w:p>
        </w:tc>
        <w:tc>
          <w:tcPr>
            <w:tcW w:w="3083" w:type="dxa"/>
          </w:tcPr>
          <w:p w14:paraId="636C240E" w14:textId="77777777" w:rsidR="007E34FD" w:rsidRDefault="00000000">
            <w:pPr>
              <w:spacing w:before="60" w:after="60"/>
            </w:pPr>
            <w:r>
              <w:t>Publication of version 1.0.0</w:t>
            </w:r>
          </w:p>
        </w:tc>
      </w:tr>
    </w:tbl>
    <w:p w14:paraId="636C2410" w14:textId="77777777" w:rsidR="007E34FD" w:rsidRDefault="00000000">
      <w:pPr>
        <w:spacing w:after="180"/>
      </w:pPr>
      <w:r>
        <w:rPr>
          <w:noProof/>
          <w:lang w:val="da-DK"/>
        </w:rPr>
        <mc:AlternateContent>
          <mc:Choice Requires="wps">
            <w:drawing>
              <wp:anchor distT="0" distB="0" distL="114300" distR="114300" simplePos="0" relativeHeight="251659264" behindDoc="0" locked="0" layoutInCell="1" allowOverlap="1" wp14:anchorId="636C244E" wp14:editId="636C244F">
                <wp:simplePos x="0" y="0"/>
                <wp:positionH relativeFrom="column">
                  <wp:posOffset>215900</wp:posOffset>
                </wp:positionH>
                <wp:positionV relativeFrom="paragraph">
                  <wp:posOffset>266700</wp:posOffset>
                </wp:positionV>
                <wp:extent cx="5130165" cy="995680"/>
                <wp:effectExtent l="0" t="0" r="0" b="0"/>
                <wp:wrapNone/>
                <wp:docPr id="24" name="Rectangle 4"/>
                <wp:cNvGraphicFramePr/>
                <a:graphic xmlns:a="http://schemas.openxmlformats.org/drawingml/2006/main">
                  <a:graphicData uri="http://schemas.microsoft.com/office/word/2010/wordprocessingShape">
                    <wps:wsp>
                      <wps:cNvSpPr/>
                      <wps:spPr bwMode="auto">
                        <a:xfrm>
                          <a:off x="2790443" y="3291685"/>
                          <a:ext cx="5111115" cy="976630"/>
                        </a:xfrm>
                        <a:prstGeom prst="rect">
                          <a:avLst/>
                        </a:prstGeom>
                        <a:solidFill>
                          <a:srgbClr val="FFFFFF"/>
                        </a:solidFill>
                        <a:ln w="9525" cap="flat" cmpd="sng">
                          <a:solidFill>
                            <a:srgbClr val="000000"/>
                          </a:solidFill>
                          <a:prstDash val="solid"/>
                          <a:miter lim="800000"/>
                          <a:headEnd type="none" w="sm" len="sm"/>
                          <a:tailEnd type="none" w="sm" len="sm"/>
                        </a:ln>
                      </wps:spPr>
                      <wps:txbx>
                        <w:txbxContent>
                          <w:p w14:paraId="636C247F" w14:textId="77777777" w:rsidR="007E34FD" w:rsidRDefault="00000000">
                            <w:r>
                              <w:rPr>
                                <w:rFonts w:ascii="Arial" w:eastAsia="Arial" w:hAnsi="Arial" w:cs="Arial"/>
                                <w:b/>
                                <w:color w:val="000000"/>
                              </w:rPr>
                              <w:t>Statement of originality:</w:t>
                            </w:r>
                          </w:p>
                          <w:p w14:paraId="636C2480" w14:textId="77777777" w:rsidR="007E34FD" w:rsidRDefault="00000000">
                            <w:r>
                              <w:rPr>
                                <w:rFonts w:ascii="Arial" w:eastAsia="Arial" w:hAnsi="Arial" w:cs="Arial"/>
                                <w:color w:val="000000"/>
                              </w:rPr>
                              <w:t>This deliverable contains original unpublished work except where clearly indicated otherwise. Acknowledgement of previously published material and of the work of others has been made through appropriate citation, quotation or both.</w:t>
                            </w:r>
                          </w:p>
                        </w:txbxContent>
                      </wps:txbx>
                      <wps:bodyPr spcFirstLastPara="1" wrap="square" lIns="91425" tIns="45700" rIns="91425" bIns="45700" anchor="t" anchorCtr="0">
                        <a:noAutofit/>
                      </wps:bodyPr>
                    </wps:wsp>
                  </a:graphicData>
                </a:graphic>
              </wp:anchor>
            </w:drawing>
          </mc:Choice>
          <mc:Fallback>
            <w:pict>
              <v:rect w14:anchorId="636C244E" id="Rectangle 4" o:spid="_x0000_s1035" style="position:absolute;margin-left:17pt;margin-top:21pt;width:403.95pt;height:78.4pt;z-index:25165926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">
                <v:stroke startarrowwidth="narrow" startarrowlength="short" endarrowwidth="narrow" endarrowlength="short"/>
                <v:textbox inset="2.53958mm,1.2694mm,2.53958mm,1.2694mm">
                  <w:txbxContent>
                    <w:p w14:paraId="636C247F" w14:textId="77777777" w:rsidR="007E34FD" w:rsidRDefault="00000000">
                      <w:r>
                        <w:rPr>
                          <w:rFonts w:ascii="Arial" w:eastAsia="Arial" w:hAnsi="Arial" w:cs="Arial"/>
                          <w:b/>
                          <w:color w:val="000000"/>
                        </w:rPr>
                        <w:t>Statement of originality:</w:t>
                      </w:r>
                    </w:p>
                    <w:p w14:paraId="636C2480" w14:textId="77777777" w:rsidR="007E34FD" w:rsidRDefault="00000000">
                      <w:r>
                        <w:rPr>
                          <w:rFonts w:ascii="Arial" w:eastAsia="Arial" w:hAnsi="Arial" w:cs="Arial"/>
                          <w:color w:val="000000"/>
                        </w:rPr>
                        <w:t>This deliverable contains original unpublished work except where clearly indicated otherwise. Acknowledgement of previously published material and of the work of others has been made through appropriate citation, quotation or both.</w:t>
                      </w:r>
                    </w:p>
                  </w:txbxContent>
                </v:textbox>
              </v:rect>
            </w:pict>
          </mc:Fallback>
        </mc:AlternateContent>
      </w:r>
    </w:p>
    <w:p w14:paraId="636C2411"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spacing w:after="180"/>
        <w:rPr>
          <w:rFonts w:ascii="Calibri" w:eastAsia="Calibri" w:hAnsi="Calibri" w:cs="Calibri"/>
          <w:color w:val="000000"/>
        </w:rPr>
      </w:pPr>
    </w:p>
    <w:p w14:paraId="636C2412" w14:textId="77777777" w:rsidR="007E34FD" w:rsidRDefault="007E34FD"/>
    <w:p w14:paraId="636C2413" w14:textId="77777777" w:rsidR="007E34FD" w:rsidRDefault="007E34FD"/>
    <w:p w14:paraId="636C2414" w14:textId="77777777" w:rsidR="007E34FD" w:rsidRDefault="007E34FD"/>
    <w:p w14:paraId="636C2415" w14:textId="77777777" w:rsidR="007E34FD" w:rsidRDefault="007E34FD"/>
    <w:p w14:paraId="636C2416" w14:textId="77777777" w:rsidR="007E34FD" w:rsidRDefault="007E34FD"/>
    <w:p w14:paraId="636C2417" w14:textId="77777777" w:rsidR="007E34FD" w:rsidRDefault="00000000">
      <w:r>
        <w:br w:type="page" w:clear="all"/>
      </w:r>
    </w:p>
    <w:p w14:paraId="636C2418" w14:textId="77777777" w:rsidR="007E34FD" w:rsidRDefault="00000000">
      <w:pPr>
        <w:pStyle w:val="Heading1"/>
        <w:ind w:left="360" w:firstLine="0"/>
      </w:pPr>
      <w:bookmarkStart w:id="148" w:name="_Toc80953143"/>
      <w:r>
        <w:lastRenderedPageBreak/>
        <w:t>Appendix 1: Long-Term preservation format Profile for Geospatial Vector data using GML 3.2.1</w:t>
      </w:r>
      <w:bookmarkEnd w:id="148"/>
    </w:p>
    <w:p w14:paraId="636C2419" w14:textId="77777777" w:rsidR="007E34FD" w:rsidRDefault="00000000">
      <w:pPr>
        <w:ind w:firstLine="360"/>
        <w:rPr>
          <w:rFonts w:asciiTheme="majorHAnsi" w:eastAsia="Cambria" w:hAnsiTheme="majorHAnsi" w:cstheme="majorHAnsi"/>
          <w:b/>
          <w:color w:val="366091"/>
          <w:sz w:val="22"/>
          <w:szCs w:val="22"/>
        </w:rPr>
      </w:pPr>
      <w:r>
        <w:rPr>
          <w:rFonts w:asciiTheme="majorHAnsi" w:hAnsiTheme="majorHAnsi" w:cstheme="majorHAnsi"/>
          <w:sz w:val="22"/>
          <w:szCs w:val="22"/>
        </w:rPr>
        <w:t>See separate Appendix 1</w:t>
      </w:r>
      <w:r>
        <w:rPr>
          <w:rFonts w:asciiTheme="majorHAnsi" w:hAnsiTheme="majorHAnsi" w:cstheme="majorHAnsi"/>
          <w:sz w:val="22"/>
          <w:szCs w:val="22"/>
        </w:rPr>
        <w:br w:type="page" w:clear="all"/>
      </w:r>
    </w:p>
    <w:p w14:paraId="636C241A" w14:textId="77777777" w:rsidR="007E34FD" w:rsidRDefault="00000000">
      <w:pPr>
        <w:pStyle w:val="Heading1"/>
        <w:ind w:left="360" w:firstLine="0"/>
      </w:pPr>
      <w:bookmarkStart w:id="149" w:name="_Toc80953144"/>
      <w:r>
        <w:lastRenderedPageBreak/>
        <w:t>Appendix 2: Long-Term preservation format Profile for Geospatial Raster data using TIFF baseline 6</w:t>
      </w:r>
      <w:bookmarkEnd w:id="149"/>
      <w:r>
        <w:t xml:space="preserve"> </w:t>
      </w:r>
    </w:p>
    <w:p w14:paraId="636C241B" w14:textId="77777777" w:rsidR="007E34FD" w:rsidRDefault="00000000">
      <w:pPr>
        <w:ind w:firstLine="360"/>
        <w:rPr>
          <w:rFonts w:asciiTheme="majorHAnsi" w:eastAsia="Cambria" w:hAnsiTheme="majorHAnsi" w:cstheme="majorHAnsi"/>
          <w:b/>
          <w:color w:val="366091"/>
          <w:sz w:val="22"/>
          <w:szCs w:val="22"/>
        </w:rPr>
      </w:pPr>
      <w:r>
        <w:rPr>
          <w:rFonts w:asciiTheme="majorHAnsi" w:hAnsiTheme="majorHAnsi" w:cstheme="majorHAnsi"/>
          <w:sz w:val="22"/>
          <w:szCs w:val="22"/>
        </w:rPr>
        <w:t>See separate Appendix 2</w:t>
      </w:r>
      <w:r>
        <w:rPr>
          <w:rFonts w:asciiTheme="majorHAnsi" w:hAnsiTheme="majorHAnsi" w:cstheme="majorHAnsi"/>
          <w:sz w:val="22"/>
          <w:szCs w:val="22"/>
        </w:rPr>
        <w:br w:type="page" w:clear="all"/>
      </w:r>
    </w:p>
    <w:p w14:paraId="636C241C" w14:textId="77777777" w:rsidR="007E34FD" w:rsidRDefault="00000000">
      <w:pPr>
        <w:pStyle w:val="Heading1"/>
        <w:ind w:left="360" w:firstLine="0"/>
      </w:pPr>
      <w:bookmarkStart w:id="150" w:name="_Toc80953145"/>
      <w:r>
        <w:lastRenderedPageBreak/>
        <w:t>Appendix 3: Mapping of INSPIRE metadata descriptions to archival descriptive metadata standards</w:t>
      </w:r>
      <w:bookmarkEnd w:id="150"/>
    </w:p>
    <w:p w14:paraId="636C241D" w14:textId="77777777" w:rsidR="007E34FD" w:rsidRDefault="00000000">
      <w:pPr>
        <w:rPr>
          <w:rFonts w:eastAsia="Calibri"/>
        </w:rPr>
      </w:pPr>
      <w:r>
        <w:rPr>
          <w:rFonts w:asciiTheme="majorHAnsi" w:hAnsiTheme="majorHAnsi" w:cstheme="majorHAnsi"/>
          <w:sz w:val="22"/>
          <w:szCs w:val="22"/>
        </w:rPr>
        <w:t>See separate Appendix 3</w:t>
      </w:r>
    </w:p>
    <w:p w14:paraId="636C241E" w14:textId="77777777" w:rsidR="007E34FD" w:rsidRDefault="007E34FD">
      <w:pPr>
        <w:pStyle w:val="Heading1"/>
      </w:pPr>
    </w:p>
    <w:p w14:paraId="636C241F" w14:textId="77777777" w:rsidR="007E34FD" w:rsidRDefault="007E34FD"/>
    <w:sectPr w:rsidR="007E34FD">
      <w:pgSz w:w="11906" w:h="16838"/>
      <w:pgMar w:top="720" w:right="720" w:bottom="720" w:left="720" w:header="708" w:footer="708"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BC51931" w14:textId="77777777" w:rsidR="002C2807" w:rsidRDefault="002C2807">
      <w:r>
        <w:separator/>
      </w:r>
    </w:p>
  </w:endnote>
  <w:endnote w:type="continuationSeparator" w:id="0">
    <w:p w14:paraId="4DD93B24" w14:textId="77777777" w:rsidR="002C2807" w:rsidRDefault="002C280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Liberation Sans">
    <w:altName w:val="Arial"/>
    <w:panose1 w:val="020B0604020202020204"/>
    <w:charset w:val="EE"/>
    <w:family w:val="swiss"/>
    <w:pitch w:val="variable"/>
    <w:sig w:usb0="E0000AFF" w:usb1="500078FF" w:usb2="00000021" w:usb3="00000000" w:csb0="000001B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245F"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tabs>
        <w:tab w:val="center" w:pos="4513"/>
        <w:tab w:val="right" w:pos="9026"/>
      </w:tabs>
      <w:rPr>
        <w:rFonts w:ascii="Calibri" w:eastAsia="Calibri" w:hAnsi="Calibri" w:cs="Calibri"/>
        <w:color w:val="000000"/>
        <w:sz w:val="22"/>
        <w:szCs w:val="22"/>
      </w:rPr>
    </w:pPr>
  </w:p>
  <w:p w14:paraId="636C2460"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tabs>
        <w:tab w:val="center" w:pos="4513"/>
        <w:tab w:val="right" w:pos="9026"/>
      </w:tabs>
      <w:jc w:val="center"/>
      <w:rPr>
        <w:rFonts w:ascii="Calibri" w:eastAsia="Calibri" w:hAnsi="Calibri" w:cs="Calibri"/>
        <w:color w:val="000000"/>
        <w:sz w:val="22"/>
        <w:szCs w:val="22"/>
      </w:rPr>
    </w:pPr>
    <w:r>
      <w:rPr>
        <w:rFonts w:ascii="Calibri" w:eastAsia="Calibri" w:hAnsi="Calibri" w:cs="Calibri"/>
        <w:color w:val="000000"/>
        <w:sz w:val="22"/>
        <w:szCs w:val="22"/>
      </w:rPr>
      <w:t>___________________________________________________________________________________</w:t>
    </w:r>
    <w:r>
      <w:rPr>
        <w:rFonts w:ascii="Calibri" w:eastAsia="Calibri" w:hAnsi="Calibri" w:cs="Calibri"/>
        <w:sz w:val="22"/>
        <w:szCs w:val="22"/>
      </w:rPr>
      <w:t>____________</w:t>
    </w:r>
  </w:p>
  <w:p w14:paraId="636C2461"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tabs>
        <w:tab w:val="center" w:pos="4811"/>
        <w:tab w:val="right" w:pos="10481"/>
      </w:tabs>
      <w:rPr>
        <w:rFonts w:ascii="Calibri" w:eastAsia="Calibri" w:hAnsi="Calibri" w:cs="Calibri"/>
        <w:color w:val="000000"/>
        <w:sz w:val="22"/>
        <w:szCs w:val="22"/>
      </w:rPr>
    </w:pPr>
    <w:r>
      <w:rPr>
        <w:rFonts w:ascii="Calibri" w:eastAsia="Calibri" w:hAnsi="Calibri" w:cs="Calibri"/>
        <w:sz w:val="22"/>
        <w:szCs w:val="22"/>
      </w:rPr>
      <w:t>2021-08-31</w:t>
    </w:r>
    <w:r>
      <w:rPr>
        <w:rFonts w:ascii="Calibri" w:eastAsia="Calibri" w:hAnsi="Calibri" w:cs="Calibri"/>
        <w:color w:val="000000"/>
        <w:sz w:val="22"/>
        <w:szCs w:val="22"/>
      </w:rPr>
      <w:tab/>
      <w:t>VERSION 1</w:t>
    </w:r>
    <w:r>
      <w:rPr>
        <w:rFonts w:ascii="Calibri" w:eastAsia="Calibri" w:hAnsi="Calibri" w:cs="Calibri"/>
        <w:sz w:val="22"/>
        <w:szCs w:val="22"/>
      </w:rPr>
      <w:t>.0.0</w:t>
    </w:r>
    <w:r>
      <w:rPr>
        <w:rFonts w:ascii="Calibri" w:eastAsia="Calibri" w:hAnsi="Calibri" w:cs="Calibri"/>
        <w:color w:val="000000"/>
        <w:sz w:val="22"/>
        <w:szCs w:val="22"/>
      </w:rPr>
      <w:tab/>
    </w:r>
    <w:r>
      <w:rPr>
        <w:rFonts w:ascii="Calibri" w:eastAsia="Calibri" w:hAnsi="Calibri" w:cs="Calibri"/>
        <w:color w:val="000000"/>
        <w:sz w:val="22"/>
        <w:szCs w:val="22"/>
      </w:rPr>
      <w:fldChar w:fldCharType="begin"/>
    </w:r>
    <w:r>
      <w:rPr>
        <w:rFonts w:ascii="Calibri" w:eastAsia="Calibri" w:hAnsi="Calibri" w:cs="Calibri"/>
        <w:color w:val="000000"/>
        <w:sz w:val="22"/>
        <w:szCs w:val="22"/>
      </w:rPr>
      <w:instrText>PAGE</w:instrText>
    </w:r>
    <w:r>
      <w:rPr>
        <w:rFonts w:ascii="Calibri" w:eastAsia="Calibri" w:hAnsi="Calibri" w:cs="Calibri"/>
        <w:color w:val="000000"/>
        <w:sz w:val="22"/>
        <w:szCs w:val="22"/>
      </w:rPr>
      <w:fldChar w:fldCharType="separate"/>
    </w:r>
    <w:r>
      <w:rPr>
        <w:rFonts w:ascii="Calibri" w:eastAsia="Calibri" w:hAnsi="Calibri" w:cs="Calibri"/>
        <w:color w:val="000000"/>
        <w:sz w:val="22"/>
        <w:szCs w:val="22"/>
      </w:rPr>
      <w:t>102</w:t>
    </w:r>
    <w:r>
      <w:rPr>
        <w:rFonts w:ascii="Calibri" w:eastAsia="Calibri" w:hAnsi="Calibri" w:cs="Calibri"/>
        <w:color w:val="000000"/>
        <w:sz w:val="22"/>
        <w:szCs w:val="22"/>
      </w:rPr>
      <w:fldChar w:fldCharType="end"/>
    </w:r>
  </w:p>
  <w:p w14:paraId="636C2462" w14:textId="77777777" w:rsidR="007E34FD" w:rsidRDefault="007E34FD">
    <w:pPr>
      <w:widowControl w:val="0"/>
      <w:pBdr>
        <w:top w:val="none" w:sz="4" w:space="0" w:color="000000"/>
        <w:left w:val="none" w:sz="4" w:space="0" w:color="000000"/>
        <w:bottom w:val="none" w:sz="4" w:space="0" w:color="000000"/>
        <w:right w:val="none" w:sz="4" w:space="0" w:color="000000"/>
        <w:between w:val="none" w:sz="4" w:space="0" w:color="000000"/>
      </w:pBdr>
      <w:spacing w:line="276" w:lineRule="auto"/>
      <w:rPr>
        <w:rFonts w:ascii="Calibri" w:eastAsia="Calibri" w:hAnsi="Calibri" w:cs="Calibri"/>
        <w:color w:val="000000"/>
        <w:sz w:val="22"/>
        <w:szCs w:val="2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5CA46F" w14:textId="77777777" w:rsidR="002C2807" w:rsidRDefault="002C2807">
      <w:r>
        <w:separator/>
      </w:r>
    </w:p>
  </w:footnote>
  <w:footnote w:type="continuationSeparator" w:id="0">
    <w:p w14:paraId="1CB704C9" w14:textId="77777777" w:rsidR="002C2807" w:rsidRDefault="002C2807">
      <w:r>
        <w:continuationSeparator/>
      </w:r>
    </w:p>
  </w:footnote>
  <w:footnote w:id="1">
    <w:p w14:paraId="636C2463" w14:textId="77777777" w:rsidR="007E34FD" w:rsidRDefault="00000000">
      <w:pPr>
        <w:pStyle w:val="FootnoteText"/>
        <w:rPr>
          <w:lang w:val="es-ES"/>
        </w:rPr>
      </w:pPr>
      <w:r>
        <w:rPr>
          <w:rStyle w:val="FootnoteReference"/>
        </w:rPr>
        <w:footnoteRef/>
      </w:r>
      <w:r>
        <w:rPr>
          <w:lang w:val="es-ES"/>
        </w:rPr>
        <w:t xml:space="preserve"> Digital Twin (https://en.wikipedia.org/wiki/Digital_twin)</w:t>
      </w:r>
    </w:p>
  </w:footnote>
  <w:footnote w:id="2">
    <w:p w14:paraId="636C2464" w14:textId="77777777" w:rsidR="007E34FD" w:rsidRDefault="00000000">
      <w:pPr>
        <w:pStyle w:val="FootnoteText"/>
      </w:pPr>
      <w:r>
        <w:rPr>
          <w:rStyle w:val="FootnoteReference"/>
        </w:rPr>
        <w:footnoteRef/>
      </w:r>
      <w:r>
        <w:t xml:space="preserve"> Open GIS Consortium (https://www.ogc.org/)</w:t>
      </w:r>
    </w:p>
  </w:footnote>
  <w:footnote w:id="3">
    <w:p w14:paraId="636C2465" w14:textId="77777777" w:rsidR="007E34FD" w:rsidRDefault="00000000">
      <w:pPr>
        <w:pStyle w:val="FootnoteText"/>
      </w:pPr>
      <w:r>
        <w:rPr>
          <w:rStyle w:val="FootnoteReference"/>
        </w:rPr>
        <w:footnoteRef/>
      </w:r>
      <w:r>
        <w:t xml:space="preserve"> List of OGC Standards (https://www.ogc.org/docs/is)</w:t>
      </w:r>
    </w:p>
  </w:footnote>
  <w:footnote w:id="4">
    <w:p w14:paraId="636C2466" w14:textId="77777777" w:rsidR="007E34FD" w:rsidRDefault="00000000">
      <w:pPr>
        <w:pStyle w:val="FootnoteText"/>
        <w:rPr>
          <w:lang w:val="es-ES"/>
        </w:rPr>
      </w:pPr>
      <w:r>
        <w:rPr>
          <w:rStyle w:val="FootnoteReference"/>
        </w:rPr>
        <w:footnoteRef/>
      </w:r>
      <w:r>
        <w:rPr>
          <w:lang w:val="es-ES"/>
        </w:rPr>
        <w:t xml:space="preserve"> ISO TC/211 (https://committee.iso.org/home/tc211)</w:t>
      </w:r>
    </w:p>
  </w:footnote>
  <w:footnote w:id="5">
    <w:p w14:paraId="636C2467" w14:textId="77777777" w:rsidR="007E34FD" w:rsidRPr="00C8489F" w:rsidRDefault="00000000">
      <w:pPr>
        <w:pStyle w:val="FootnoteText"/>
        <w:rPr>
          <w:lang w:val="en-US"/>
        </w:rPr>
      </w:pPr>
      <w:r>
        <w:rPr>
          <w:rStyle w:val="FootnoteReference"/>
        </w:rPr>
        <w:footnoteRef/>
      </w:r>
      <w:r>
        <w:t xml:space="preserve"> </w:t>
      </w:r>
      <w:r>
        <w:rPr>
          <w:lang w:val="en-US"/>
        </w:rPr>
        <w:t>RDF – Resource description Framework - https://www.w3.org/RDF/</w:t>
      </w:r>
    </w:p>
  </w:footnote>
  <w:footnote w:id="6">
    <w:p w14:paraId="636C2468" w14:textId="77777777" w:rsidR="007E34FD" w:rsidRPr="00C8489F" w:rsidRDefault="00000000">
      <w:pPr>
        <w:pStyle w:val="FootnoteText"/>
        <w:rPr>
          <w:lang w:val="en-US"/>
        </w:rPr>
      </w:pPr>
      <w:r>
        <w:rPr>
          <w:rStyle w:val="FootnoteReference"/>
        </w:rPr>
        <w:footnoteRef/>
      </w:r>
      <w:r>
        <w:t xml:space="preserve"> </w:t>
      </w:r>
      <w:r>
        <w:rPr>
          <w:lang w:val="en-US"/>
        </w:rPr>
        <w:t>OWL – Web Ontology Language - https://www.w3.org/OWL/</w:t>
      </w:r>
    </w:p>
  </w:footnote>
  <w:footnote w:id="7">
    <w:p w14:paraId="636C2469" w14:textId="77777777" w:rsidR="007E34FD" w:rsidRPr="00C8489F" w:rsidRDefault="00000000">
      <w:pPr>
        <w:pStyle w:val="FootnoteText"/>
        <w:rPr>
          <w:lang w:val="en-US"/>
        </w:rPr>
      </w:pPr>
      <w:r>
        <w:rPr>
          <w:rStyle w:val="FootnoteReference"/>
        </w:rPr>
        <w:footnoteRef/>
      </w:r>
      <w:r>
        <w:t xml:space="preserve"> </w:t>
      </w:r>
      <w:r>
        <w:rPr>
          <w:lang w:val="en-US"/>
        </w:rPr>
        <w:t>GeoSPARQL - https://www.ogc.org/standard/geosparql/</w:t>
      </w:r>
    </w:p>
  </w:footnote>
  <w:footnote w:id="8">
    <w:p w14:paraId="636C246A" w14:textId="77777777" w:rsidR="007E34FD" w:rsidRDefault="00000000">
      <w:pPr>
        <w:pStyle w:val="FootnoteText"/>
      </w:pPr>
      <w:r>
        <w:rPr>
          <w:rStyle w:val="FootnoteReference"/>
        </w:rPr>
        <w:footnoteRef/>
      </w:r>
      <w:r>
        <w:t xml:space="preserve"> Significant properties described in the INSPECT Framework document (</w:t>
      </w:r>
      <w:bookmarkStart w:id="25" w:name="_Hlk69372741"/>
      <w:r>
        <w:t>https://significantproperties.kdl.kcl.ac.uk/</w:t>
      </w:r>
      <w:bookmarkEnd w:id="25"/>
      <w:r>
        <w:t>)</w:t>
      </w:r>
    </w:p>
  </w:footnote>
  <w:footnote w:id="9">
    <w:p w14:paraId="636C246B" w14:textId="77777777" w:rsidR="007E34FD" w:rsidRDefault="00000000">
      <w:pPr>
        <w:pStyle w:val="FootnoteText"/>
      </w:pPr>
      <w:r>
        <w:rPr>
          <w:rStyle w:val="FootnoteReference"/>
        </w:rPr>
        <w:footnoteRef/>
      </w:r>
      <w:r>
        <w:t xml:space="preserve"> See the CITS SIARD specification requirements. </w:t>
      </w:r>
    </w:p>
  </w:footnote>
  <w:footnote w:id="10">
    <w:p w14:paraId="636C246C"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ascii="Calibri" w:eastAsia="Calibri" w:hAnsi="Calibri" w:cs="Calibri"/>
          <w:color w:val="000000"/>
          <w:sz w:val="20"/>
          <w:szCs w:val="20"/>
        </w:rPr>
      </w:pPr>
      <w:r>
        <w:rPr>
          <w:rStyle w:val="FootnoteReference"/>
        </w:rPr>
        <w:footnoteRef/>
      </w:r>
      <w:r>
        <w:rPr>
          <w:rFonts w:ascii="Calibri" w:eastAsia="Calibri" w:hAnsi="Calibri" w:cs="Calibri"/>
          <w:color w:val="000000"/>
          <w:sz w:val="20"/>
          <w:szCs w:val="20"/>
        </w:rPr>
        <w:t xml:space="preserve"> World Geodetic System 1984 (</w:t>
      </w:r>
      <w:hyperlink r:id="rId1" w:tooltip="https://epsg.org/crs_4326/WGS-84.html?sessionkey=z5jf4xc886" w:history="1">
        <w:r>
          <w:rPr>
            <w:rFonts w:ascii="Calibri" w:eastAsia="Calibri" w:hAnsi="Calibri" w:cs="Calibri"/>
            <w:color w:val="0000FF"/>
            <w:sz w:val="20"/>
            <w:szCs w:val="20"/>
            <w:u w:val="single"/>
          </w:rPr>
          <w:t>https://epsg.org/crs_4326/WGS-84.html?sessionkey=z5jf4xc886</w:t>
        </w:r>
      </w:hyperlink>
    </w:p>
  </w:footnote>
  <w:footnote w:id="11">
    <w:p w14:paraId="636C246D" w14:textId="77777777" w:rsidR="007E34FD" w:rsidRDefault="00000000">
      <w:pPr>
        <w:pStyle w:val="FootnoteText"/>
      </w:pPr>
      <w:r>
        <w:rPr>
          <w:rStyle w:val="FootnoteReference"/>
        </w:rPr>
        <w:footnoteRef/>
      </w:r>
      <w:r>
        <w:t xml:space="preserve"> Format assessment matrix, The Danish National Archives (</w:t>
      </w:r>
      <w:hyperlink r:id="rId2" w:tooltip="https://github.com/the-danish-national-archives/concept-model/tree/main/P2%20Format%20Assessment" w:history="1">
        <w:r>
          <w:rPr>
            <w:rStyle w:val="Hyperlink"/>
            <w:rFonts w:eastAsia="Cambria"/>
          </w:rPr>
          <w:t>https://github.com/the-danish-national-archives/concept-model/tree/main/P2%20Format%20Assessment</w:t>
        </w:r>
      </w:hyperlink>
      <w:r>
        <w:t xml:space="preserve"> )</w:t>
      </w:r>
    </w:p>
  </w:footnote>
  <w:footnote w:id="12">
    <w:p w14:paraId="636C246E" w14:textId="77777777" w:rsidR="007E34FD" w:rsidRDefault="00000000">
      <w:pPr>
        <w:rPr>
          <w:rFonts w:ascii="Calibri" w:eastAsia="Calibri" w:hAnsi="Calibri" w:cs="Calibri"/>
        </w:rPr>
      </w:pPr>
      <w:r>
        <w:rPr>
          <w:rStyle w:val="FootnoteReference"/>
        </w:rPr>
        <w:footnoteRef/>
      </w:r>
      <w:r>
        <w:rPr>
          <w:rFonts w:eastAsia="Calibri"/>
          <w:sz w:val="20"/>
          <w:szCs w:val="20"/>
        </w:rPr>
        <w:t>ISO 19110:2016 Geographic information — Methodology for feature cataloguing (https://www.iso.org/standard/57303.html)</w:t>
      </w:r>
    </w:p>
  </w:footnote>
  <w:footnote w:id="13">
    <w:p w14:paraId="636C246F" w14:textId="77777777" w:rsidR="007E34FD" w:rsidRDefault="00000000">
      <w:pPr>
        <w:pStyle w:val="FootnoteText"/>
        <w:rPr>
          <w:lang w:val="en-US"/>
        </w:rPr>
      </w:pPr>
      <w:r>
        <w:rPr>
          <w:rStyle w:val="FootnoteReference"/>
        </w:rPr>
        <w:footnoteRef/>
      </w:r>
      <w:r>
        <w:t xml:space="preserve"> Feature Catalogue “INSPIRE Application Schemas” (https://inspire.ec.europa.eu/data-model/approved/r4618-ir/fc/)</w:t>
      </w:r>
    </w:p>
  </w:footnote>
  <w:footnote w:id="14">
    <w:p w14:paraId="636C2470" w14:textId="77777777" w:rsidR="007E34FD" w:rsidRDefault="00000000">
      <w:pPr>
        <w:pStyle w:val="FootnoteText"/>
        <w:rPr>
          <w:lang w:val="en-US"/>
        </w:rPr>
      </w:pPr>
      <w:r>
        <w:rPr>
          <w:rStyle w:val="FootnoteReference"/>
        </w:rPr>
        <w:footnoteRef/>
      </w:r>
      <w:r>
        <w:t xml:space="preserve"> INSPIRE Knowledge Base &gt; Data Specifications &gt;Data Models (https://inspire.ec.europa.eu/data-model/approved/r4618-ir/fc/)</w:t>
      </w:r>
    </w:p>
  </w:footnote>
  <w:footnote w:id="15">
    <w:p w14:paraId="636C2471" w14:textId="77777777" w:rsidR="007E34FD" w:rsidRDefault="00000000">
      <w:pPr>
        <w:pStyle w:val="FootnoteText"/>
      </w:pPr>
      <w:r>
        <w:rPr>
          <w:rStyle w:val="FootnoteReference"/>
        </w:rPr>
        <w:footnoteRef/>
      </w:r>
      <w:r>
        <w:t xml:space="preserve"> https://www.omg.org/spec/XMI/2.5.1/About-XMI/</w:t>
      </w:r>
    </w:p>
  </w:footnote>
  <w:footnote w:id="16">
    <w:p w14:paraId="39CABDCE" w14:textId="77777777" w:rsidR="00536824" w:rsidRDefault="00536824" w:rsidP="00536824">
      <w:pPr>
        <w:pBdr>
          <w:top w:val="none" w:sz="4" w:space="0" w:color="000000"/>
          <w:left w:val="none" w:sz="4" w:space="0" w:color="000000"/>
          <w:bottom w:val="none" w:sz="4" w:space="0" w:color="000000"/>
          <w:right w:val="none" w:sz="4" w:space="0" w:color="000000"/>
          <w:between w:val="none" w:sz="4" w:space="0" w:color="000000"/>
        </w:pBdr>
        <w:rPr>
          <w:color w:val="000000"/>
          <w:sz w:val="20"/>
          <w:szCs w:val="20"/>
          <w:lang w:val="sv-SE"/>
        </w:rPr>
      </w:pPr>
      <w:r>
        <w:rPr>
          <w:rStyle w:val="FootnoteReference"/>
          <w:sz w:val="20"/>
          <w:szCs w:val="20"/>
        </w:rPr>
        <w:footnoteRef/>
      </w:r>
      <w:r>
        <w:rPr>
          <w:rFonts w:eastAsia="Calibri"/>
          <w:color w:val="000000"/>
          <w:sz w:val="20"/>
          <w:szCs w:val="20"/>
          <w:lang w:val="sv-SE"/>
        </w:rPr>
        <w:t xml:space="preserve"> QGIS (https://qgis.org/)</w:t>
      </w:r>
    </w:p>
  </w:footnote>
  <w:footnote w:id="17">
    <w:p w14:paraId="31E04A60" w14:textId="77777777" w:rsidR="00536824" w:rsidRPr="008F23F5" w:rsidRDefault="00536824" w:rsidP="00536824">
      <w:pPr>
        <w:pStyle w:val="FootnoteText"/>
      </w:pPr>
      <w:r>
        <w:rPr>
          <w:rStyle w:val="FootnoteReference"/>
        </w:rPr>
        <w:footnoteRef/>
      </w:r>
      <w:r>
        <w:t xml:space="preserve"> OpenAI ChatGPT- </w:t>
      </w:r>
      <w:r w:rsidRPr="00F60E4F">
        <w:t>https://chat.openai.com/</w:t>
      </w:r>
    </w:p>
  </w:footnote>
  <w:footnote w:id="18">
    <w:p w14:paraId="636C2472" w14:textId="77777777" w:rsidR="007E34FD" w:rsidRDefault="00000000">
      <w:pPr>
        <w:pBdr>
          <w:top w:val="none" w:sz="4" w:space="0" w:color="000000"/>
          <w:left w:val="none" w:sz="4" w:space="0" w:color="000000"/>
          <w:bottom w:val="none" w:sz="4" w:space="0" w:color="000000"/>
          <w:right w:val="none" w:sz="4" w:space="0" w:color="000000"/>
          <w:between w:val="none" w:sz="4" w:space="0" w:color="000000"/>
        </w:pBdr>
        <w:rPr>
          <w:rFonts w:eastAsia="Calibri"/>
          <w:sz w:val="20"/>
          <w:szCs w:val="20"/>
        </w:rPr>
      </w:pPr>
      <w:r>
        <w:rPr>
          <w:rStyle w:val="FootnoteReference"/>
          <w:sz w:val="20"/>
          <w:szCs w:val="20"/>
        </w:rPr>
        <w:footnoteRef/>
      </w:r>
      <w:r>
        <w:rPr>
          <w:rFonts w:eastAsia="Calibri"/>
          <w:sz w:val="20"/>
          <w:szCs w:val="20"/>
        </w:rPr>
        <w:t xml:space="preserve"> SLD – Styled Layer Description (https://portal.opengeospatial.org/files/?artifact_id=22364)</w:t>
      </w:r>
    </w:p>
  </w:footnote>
  <w:footnote w:id="19">
    <w:p w14:paraId="636C2473" w14:textId="77777777" w:rsidR="007E34FD" w:rsidRDefault="00000000">
      <w:pPr>
        <w:pStyle w:val="FootnoteText"/>
        <w:rPr>
          <w:lang w:val="sv-SE"/>
        </w:rPr>
      </w:pPr>
      <w:r>
        <w:rPr>
          <w:rStyle w:val="FootnoteReference"/>
        </w:rPr>
        <w:footnoteRef/>
      </w:r>
      <w:r>
        <w:rPr>
          <w:lang w:val="sv-SE"/>
        </w:rPr>
        <w:t xml:space="preserve"> </w:t>
      </w:r>
      <w:r>
        <w:rPr>
          <w:rFonts w:eastAsia="Calibri"/>
          <w:lang w:val="sv-SE"/>
        </w:rPr>
        <w:t>KML Standard (http://www.opengeospatial.org/)</w:t>
      </w:r>
    </w:p>
  </w:footnote>
  <w:footnote w:id="20">
    <w:p w14:paraId="636C2474" w14:textId="77777777" w:rsidR="007E34FD" w:rsidRDefault="00000000">
      <w:pPr>
        <w:pStyle w:val="FootnoteText"/>
      </w:pPr>
      <w:r>
        <w:rPr>
          <w:rStyle w:val="FootnoteReference"/>
        </w:rPr>
        <w:footnoteRef/>
      </w:r>
      <w:r>
        <w:t xml:space="preserve"> QGIS QML Style file (</w:t>
      </w:r>
      <w:hyperlink r:id="rId3" w:history="1">
        <w:r>
          <w:rPr>
            <w:rStyle w:val="Hyperlink"/>
          </w:rPr>
          <w:t>https://docs.qgis.org/3.34/en/docs/user_manual/appendices/qgis_file_formats.html#qml-the-qgis-style-file-format</w:t>
        </w:r>
      </w:hyperlink>
      <w:r>
        <w:t>)</w:t>
      </w:r>
    </w:p>
  </w:footnote>
  <w:footnote w:id="21">
    <w:p w14:paraId="636C2475" w14:textId="77777777" w:rsidR="007E34FD" w:rsidRPr="00C8489F" w:rsidRDefault="00000000">
      <w:pPr>
        <w:pStyle w:val="FootnoteText"/>
        <w:rPr>
          <w:lang w:val="da-DK"/>
        </w:rPr>
      </w:pPr>
      <w:r>
        <w:rPr>
          <w:rStyle w:val="FootnoteReference"/>
        </w:rPr>
        <w:footnoteRef/>
      </w:r>
      <w:r w:rsidRPr="00C8489F">
        <w:rPr>
          <w:lang w:val="da-DK"/>
        </w:rPr>
        <w:t xml:space="preserve"> esri LYR style file (</w:t>
      </w:r>
      <w:hyperlink r:id="rId4" w:history="1">
        <w:r w:rsidRPr="00C8489F">
          <w:rPr>
            <w:rStyle w:val="Hyperlink"/>
            <w:lang w:val="da-DK"/>
          </w:rPr>
          <w:t>https://www.loc.gov/preservation/digital/formats/fdd/fdd000626.shtml</w:t>
        </w:r>
      </w:hyperlink>
      <w:r>
        <w:rPr>
          <w:lang w:val="da-DK"/>
        </w:rPr>
        <w:t xml:space="preserve"> )</w:t>
      </w:r>
    </w:p>
  </w:footnote>
  <w:footnote w:id="22">
    <w:p w14:paraId="636C2478" w14:textId="77777777" w:rsidR="007E34FD" w:rsidRDefault="00000000">
      <w:pPr>
        <w:pStyle w:val="FootnoteText"/>
        <w:rPr>
          <w:lang w:val="sv-SE"/>
        </w:rPr>
      </w:pPr>
      <w:r>
        <w:rPr>
          <w:rStyle w:val="FootnoteReference"/>
        </w:rPr>
        <w:footnoteRef/>
      </w:r>
      <w:r>
        <w:rPr>
          <w:lang w:val="sv-SE"/>
        </w:rPr>
        <w:t xml:space="preserve"> EPSG (https://epsg.org/home.html)</w:t>
      </w:r>
    </w:p>
  </w:footnote>
  <w:footnote w:id="23">
    <w:p w14:paraId="636C2479" w14:textId="222F0881" w:rsidR="007E34FD" w:rsidRDefault="00000000">
      <w:pPr>
        <w:pStyle w:val="FootnoteText"/>
      </w:pPr>
      <w:r w:rsidRPr="00C8489F">
        <w:rPr>
          <w:rStyle w:val="FootnoteReference"/>
        </w:rPr>
        <w:footnoteRef/>
      </w:r>
      <w:r w:rsidR="005B24C3" w:rsidRPr="00C8489F">
        <w:t>W3C DCAT – Geospatial dataset property</w:t>
      </w:r>
      <w:r w:rsidRPr="005B24C3">
        <w:t xml:space="preserve"> - </w:t>
      </w:r>
      <w:hyperlink r:id="rId5" w:anchor="Property:dataset_spatial" w:history="1">
        <w:r w:rsidR="005B24C3" w:rsidRPr="005B24C3">
          <w:rPr>
            <w:rStyle w:val="Hyperlink"/>
            <w:rFonts w:eastAsia="Arial"/>
          </w:rPr>
          <w:t>https://www.w3.org/TR/vocab-dcat-2/#Property:dataset_spatial</w:t>
        </w:r>
      </w:hyperlink>
    </w:p>
  </w:footnote>
  <w:footnote w:id="24">
    <w:p w14:paraId="636C247A" w14:textId="77777777" w:rsidR="007E34FD" w:rsidRDefault="00000000">
      <w:pPr>
        <w:pStyle w:val="FootnoteText"/>
        <w:rPr>
          <w:lang w:val="en-US"/>
        </w:rPr>
      </w:pPr>
      <w:r>
        <w:rPr>
          <w:rStyle w:val="FootnoteReference"/>
        </w:rPr>
        <w:footnoteRef/>
      </w:r>
      <w:r>
        <w:t xml:space="preserve"> </w:t>
      </w:r>
      <w:r>
        <w:rPr>
          <w:rFonts w:eastAsia="Calibri"/>
        </w:rPr>
        <w:t>INSPIRE Metadata Implementing Rules (</w:t>
      </w:r>
      <w:r>
        <w:rPr>
          <w:rFonts w:eastAsia="Arial"/>
          <w:color w:val="000000"/>
        </w:rPr>
        <w:t>https://inspire.ec.europa.eu/documents/inspire-metadata-implementing-rules-technical-guidelines-based-en-iso-19115-and-en-iso-1)</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36C245B" w14:textId="77777777" w:rsidR="007E34FD" w:rsidRDefault="00000000">
    <w:pPr>
      <w:tabs>
        <w:tab w:val="right" w:pos="10335"/>
      </w:tabs>
      <w:rPr>
        <w:rFonts w:ascii="Calibri" w:eastAsia="Calibri" w:hAnsi="Calibri" w:cs="Calibri"/>
      </w:rPr>
    </w:pPr>
    <w:bookmarkStart w:id="3" w:name="_Hlk73441294"/>
    <w:r>
      <w:rPr>
        <w:rFonts w:ascii="Calibri" w:eastAsia="Calibri" w:hAnsi="Calibri" w:cs="Calibri"/>
      </w:rPr>
      <w:t>Guideline for CITS Geospatial</w:t>
    </w:r>
    <w:bookmarkEnd w:id="3"/>
    <w:r>
      <w:rPr>
        <w:rFonts w:ascii="Calibri" w:eastAsia="Calibri" w:hAnsi="Calibri" w:cs="Calibri"/>
      </w:rPr>
      <w:tab/>
      <w:t>DILCIS Board</w:t>
    </w:r>
  </w:p>
  <w:p w14:paraId="636C245C" w14:textId="77777777" w:rsidR="007E34FD" w:rsidRDefault="00000000">
    <w:r>
      <w:t>______________________________________________________________________________________</w:t>
    </w:r>
  </w:p>
  <w:p w14:paraId="636C245D" w14:textId="77777777" w:rsidR="007E34FD" w:rsidRDefault="007E34FD"/>
  <w:p w14:paraId="636C245E" w14:textId="77777777" w:rsidR="007E34FD" w:rsidRDefault="007E34FD">
    <w:pPr>
      <w:pBdr>
        <w:top w:val="none" w:sz="4" w:space="0" w:color="000000"/>
        <w:left w:val="none" w:sz="4" w:space="0" w:color="000000"/>
        <w:bottom w:val="none" w:sz="4" w:space="0" w:color="000000"/>
        <w:right w:val="none" w:sz="4" w:space="0" w:color="000000"/>
        <w:between w:val="none" w:sz="4" w:space="0" w:color="000000"/>
      </w:pBdr>
      <w:tabs>
        <w:tab w:val="center" w:pos="4513"/>
        <w:tab w:val="right" w:pos="9026"/>
      </w:tabs>
      <w:rPr>
        <w:rFonts w:ascii="Calibri" w:eastAsia="Calibri" w:hAnsi="Calibri" w:cs="Calibri"/>
        <w:color w:val="000000"/>
        <w:sz w:val="2"/>
        <w:szCs w:val="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111DD7"/>
    <w:multiLevelType w:val="multilevel"/>
    <w:tmpl w:val="06764C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2F3419C"/>
    <w:multiLevelType w:val="multilevel"/>
    <w:tmpl w:val="9E72F8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 w15:restartNumberingAfterBreak="0">
    <w:nsid w:val="04C11804"/>
    <w:multiLevelType w:val="multilevel"/>
    <w:tmpl w:val="EDC8ACF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7655689"/>
    <w:multiLevelType w:val="multilevel"/>
    <w:tmpl w:val="2BE67B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 w15:restartNumberingAfterBreak="0">
    <w:nsid w:val="093200D3"/>
    <w:multiLevelType w:val="multilevel"/>
    <w:tmpl w:val="8304D8B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094A7B49"/>
    <w:multiLevelType w:val="multilevel"/>
    <w:tmpl w:val="D6E810F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6" w15:restartNumberingAfterBreak="0">
    <w:nsid w:val="09D56ACB"/>
    <w:multiLevelType w:val="multilevel"/>
    <w:tmpl w:val="797CFA66"/>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7" w15:restartNumberingAfterBreak="0">
    <w:nsid w:val="0A6443D4"/>
    <w:multiLevelType w:val="multilevel"/>
    <w:tmpl w:val="C1964FD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8" w15:restartNumberingAfterBreak="0">
    <w:nsid w:val="0B9A55BE"/>
    <w:multiLevelType w:val="multilevel"/>
    <w:tmpl w:val="5AE6BB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15:restartNumberingAfterBreak="0">
    <w:nsid w:val="0C710884"/>
    <w:multiLevelType w:val="multilevel"/>
    <w:tmpl w:val="E53EF97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15:restartNumberingAfterBreak="0">
    <w:nsid w:val="0CB36D5E"/>
    <w:multiLevelType w:val="multilevel"/>
    <w:tmpl w:val="ED3A8DEE"/>
    <w:lvl w:ilvl="0">
      <w:start w:val="1"/>
      <w:numFmt w:val="bullet"/>
      <w:lvlText w:val="-"/>
      <w:lvlJc w:val="left"/>
      <w:pPr>
        <w:ind w:left="720" w:hanging="360"/>
      </w:pPr>
      <w:rPr>
        <w:rFonts w:ascii="Calibri" w:eastAsia="Calibri" w:hAnsi="Calibri" w:cs="Calibri"/>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11" w15:restartNumberingAfterBreak="0">
    <w:nsid w:val="0FBF40E4"/>
    <w:multiLevelType w:val="multilevel"/>
    <w:tmpl w:val="6646044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15:restartNumberingAfterBreak="0">
    <w:nsid w:val="12700EFA"/>
    <w:multiLevelType w:val="multilevel"/>
    <w:tmpl w:val="6CA46CC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3" w15:restartNumberingAfterBreak="0">
    <w:nsid w:val="134B69A1"/>
    <w:multiLevelType w:val="multilevel"/>
    <w:tmpl w:val="0C7A0EA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15:restartNumberingAfterBreak="0">
    <w:nsid w:val="17472E0C"/>
    <w:multiLevelType w:val="multilevel"/>
    <w:tmpl w:val="8DDA5F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15:restartNumberingAfterBreak="0">
    <w:nsid w:val="19BD1C7A"/>
    <w:multiLevelType w:val="multilevel"/>
    <w:tmpl w:val="558C5BFA"/>
    <w:lvl w:ilvl="0">
      <w:start w:val="1"/>
      <w:numFmt w:val="bullet"/>
      <w:lvlText w:val="●"/>
      <w:lvlJc w:val="left"/>
      <w:pPr>
        <w:ind w:left="720" w:hanging="360"/>
      </w:pPr>
      <w:rPr>
        <w:rFonts w:ascii="Times New Roman" w:eastAsia="Times New Roman" w:hAnsi="Times New Roman" w:cs="Times New Roman"/>
        <w:b w:val="0"/>
        <w:i w:val="0"/>
        <w:smallCaps w:val="0"/>
        <w:strike w:val="0"/>
        <w:color w:val="000000"/>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5F03003"/>
    <w:multiLevelType w:val="multilevel"/>
    <w:tmpl w:val="5DDC484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7" w15:restartNumberingAfterBreak="0">
    <w:nsid w:val="270653B3"/>
    <w:multiLevelType w:val="multilevel"/>
    <w:tmpl w:val="90CC4606"/>
    <w:lvl w:ilvl="0">
      <w:start w:val="1"/>
      <w:numFmt w:val="decimal"/>
      <w:lvlText w:val="%1"/>
      <w:lvlJc w:val="left"/>
      <w:pPr>
        <w:ind w:left="2134"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8" w15:restartNumberingAfterBreak="0">
    <w:nsid w:val="2A44245D"/>
    <w:multiLevelType w:val="multilevel"/>
    <w:tmpl w:val="55DADF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15:restartNumberingAfterBreak="0">
    <w:nsid w:val="320B077D"/>
    <w:multiLevelType w:val="multilevel"/>
    <w:tmpl w:val="0CB49D3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83344CC"/>
    <w:multiLevelType w:val="multilevel"/>
    <w:tmpl w:val="EE642E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8794BF6"/>
    <w:multiLevelType w:val="multilevel"/>
    <w:tmpl w:val="AE72EB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15:restartNumberingAfterBreak="0">
    <w:nsid w:val="3B0C6B6A"/>
    <w:multiLevelType w:val="multilevel"/>
    <w:tmpl w:val="0902DC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15:restartNumberingAfterBreak="0">
    <w:nsid w:val="3C567C9B"/>
    <w:multiLevelType w:val="multilevel"/>
    <w:tmpl w:val="138A0C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15:restartNumberingAfterBreak="0">
    <w:nsid w:val="3CEE3A09"/>
    <w:multiLevelType w:val="multilevel"/>
    <w:tmpl w:val="7706C3C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25" w15:restartNumberingAfterBreak="0">
    <w:nsid w:val="41DF3AE1"/>
    <w:multiLevelType w:val="multilevel"/>
    <w:tmpl w:val="F42C02C8"/>
    <w:lvl w:ilvl="0">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6" w15:restartNumberingAfterBreak="0">
    <w:nsid w:val="452C59B4"/>
    <w:multiLevelType w:val="multilevel"/>
    <w:tmpl w:val="51467A90"/>
    <w:lvl w:ilvl="0">
      <w:start w:val="1"/>
      <w:numFmt w:val="decimal"/>
      <w:pStyle w:val="Heading4"/>
      <w:lvlText w:val="%1."/>
      <w:lvlJc w:val="left"/>
      <w:pPr>
        <w:ind w:left="969" w:hanging="360"/>
      </w:pPr>
    </w:lvl>
    <w:lvl w:ilvl="1">
      <w:start w:val="1"/>
      <w:numFmt w:val="lowerLetter"/>
      <w:lvlText w:val="%2."/>
      <w:lvlJc w:val="left"/>
      <w:pPr>
        <w:ind w:left="1689" w:hanging="360"/>
      </w:pPr>
    </w:lvl>
    <w:lvl w:ilvl="2">
      <w:start w:val="1"/>
      <w:numFmt w:val="lowerRoman"/>
      <w:lvlText w:val="%3."/>
      <w:lvlJc w:val="right"/>
      <w:pPr>
        <w:ind w:left="2409" w:hanging="180"/>
      </w:pPr>
    </w:lvl>
    <w:lvl w:ilvl="3">
      <w:start w:val="1"/>
      <w:numFmt w:val="decimal"/>
      <w:lvlText w:val="%4."/>
      <w:lvlJc w:val="left"/>
      <w:pPr>
        <w:ind w:left="3129" w:hanging="360"/>
      </w:pPr>
    </w:lvl>
    <w:lvl w:ilvl="4">
      <w:start w:val="1"/>
      <w:numFmt w:val="lowerLetter"/>
      <w:lvlText w:val="%5."/>
      <w:lvlJc w:val="left"/>
      <w:pPr>
        <w:ind w:left="3849" w:hanging="360"/>
      </w:pPr>
    </w:lvl>
    <w:lvl w:ilvl="5">
      <w:start w:val="1"/>
      <w:numFmt w:val="lowerRoman"/>
      <w:lvlText w:val="%6."/>
      <w:lvlJc w:val="right"/>
      <w:pPr>
        <w:ind w:left="4569" w:hanging="180"/>
      </w:pPr>
    </w:lvl>
    <w:lvl w:ilvl="6">
      <w:start w:val="1"/>
      <w:numFmt w:val="decimal"/>
      <w:lvlText w:val="%7."/>
      <w:lvlJc w:val="left"/>
      <w:pPr>
        <w:ind w:left="5289" w:hanging="360"/>
      </w:pPr>
    </w:lvl>
    <w:lvl w:ilvl="7">
      <w:start w:val="1"/>
      <w:numFmt w:val="lowerLetter"/>
      <w:lvlText w:val="%8."/>
      <w:lvlJc w:val="left"/>
      <w:pPr>
        <w:ind w:left="6009" w:hanging="360"/>
      </w:pPr>
    </w:lvl>
    <w:lvl w:ilvl="8">
      <w:start w:val="1"/>
      <w:numFmt w:val="lowerRoman"/>
      <w:lvlText w:val="%9."/>
      <w:lvlJc w:val="right"/>
      <w:pPr>
        <w:ind w:left="6729" w:hanging="180"/>
      </w:pPr>
    </w:lvl>
  </w:abstractNum>
  <w:abstractNum w:abstractNumId="27" w15:restartNumberingAfterBreak="0">
    <w:nsid w:val="466F4F83"/>
    <w:multiLevelType w:val="multilevel"/>
    <w:tmpl w:val="46EEAC6C"/>
    <w:lvl w:ilvl="0">
      <w:start w:val="1"/>
      <w:numFmt w:val="decimal"/>
      <w:lvlText w:val="%1"/>
      <w:lvlJc w:val="left"/>
      <w:pPr>
        <w:ind w:left="432"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28" w15:restartNumberingAfterBreak="0">
    <w:nsid w:val="49853D5B"/>
    <w:multiLevelType w:val="multilevel"/>
    <w:tmpl w:val="35C4FF68"/>
    <w:lvl w:ilvl="0">
      <w:start w:val="4"/>
      <w:numFmt w:val="bullet"/>
      <w:lvlText w:val="-"/>
      <w:lvlJc w:val="left"/>
      <w:pPr>
        <w:ind w:left="720" w:hanging="360"/>
      </w:pPr>
      <w:rPr>
        <w:rFonts w:ascii="Calibri" w:eastAsia="Calibri" w:hAnsi="Calibri" w:cs="Calibri"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29" w15:restartNumberingAfterBreak="0">
    <w:nsid w:val="4AA153D5"/>
    <w:multiLevelType w:val="multilevel"/>
    <w:tmpl w:val="A5F42FC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15:restartNumberingAfterBreak="0">
    <w:nsid w:val="4D725DDC"/>
    <w:multiLevelType w:val="multilevel"/>
    <w:tmpl w:val="1E9828A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1" w15:restartNumberingAfterBreak="0">
    <w:nsid w:val="53813573"/>
    <w:multiLevelType w:val="multilevel"/>
    <w:tmpl w:val="8DB24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2" w15:restartNumberingAfterBreak="0">
    <w:nsid w:val="54E46E03"/>
    <w:multiLevelType w:val="multilevel"/>
    <w:tmpl w:val="781EAE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56FC510A"/>
    <w:multiLevelType w:val="multilevel"/>
    <w:tmpl w:val="4EF695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15:restartNumberingAfterBreak="0">
    <w:nsid w:val="57D70BC5"/>
    <w:multiLevelType w:val="multilevel"/>
    <w:tmpl w:val="71DA543A"/>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35" w15:restartNumberingAfterBreak="0">
    <w:nsid w:val="58FC01D7"/>
    <w:multiLevelType w:val="multilevel"/>
    <w:tmpl w:val="98381C40"/>
    <w:lvl w:ilvl="0">
      <w:start w:val="1"/>
      <w:numFmt w:val="bullet"/>
      <w:lvlText w:val="●"/>
      <w:lvlJc w:val="left"/>
      <w:pPr>
        <w:ind w:left="360" w:hanging="360"/>
      </w:pPr>
      <w:rPr>
        <w:u w:val="none"/>
      </w:rPr>
    </w:lvl>
    <w:lvl w:ilvl="1">
      <w:start w:val="1"/>
      <w:numFmt w:val="bullet"/>
      <w:lvlText w:val="○"/>
      <w:lvlJc w:val="left"/>
      <w:pPr>
        <w:ind w:left="1080" w:hanging="360"/>
      </w:pPr>
      <w:rPr>
        <w:u w:val="none"/>
      </w:rPr>
    </w:lvl>
    <w:lvl w:ilvl="2">
      <w:start w:val="1"/>
      <w:numFmt w:val="bullet"/>
      <w:lvlText w:val="■"/>
      <w:lvlJc w:val="left"/>
      <w:pPr>
        <w:ind w:left="1800" w:hanging="360"/>
      </w:pPr>
      <w:rPr>
        <w:u w:val="none"/>
      </w:rPr>
    </w:lvl>
    <w:lvl w:ilvl="3">
      <w:start w:val="1"/>
      <w:numFmt w:val="bullet"/>
      <w:lvlText w:val="●"/>
      <w:lvlJc w:val="left"/>
      <w:pPr>
        <w:ind w:left="2520" w:hanging="360"/>
      </w:pPr>
      <w:rPr>
        <w:u w:val="none"/>
      </w:rPr>
    </w:lvl>
    <w:lvl w:ilvl="4">
      <w:start w:val="1"/>
      <w:numFmt w:val="bullet"/>
      <w:lvlText w:val="○"/>
      <w:lvlJc w:val="left"/>
      <w:pPr>
        <w:ind w:left="3240" w:hanging="360"/>
      </w:pPr>
      <w:rPr>
        <w:u w:val="none"/>
      </w:rPr>
    </w:lvl>
    <w:lvl w:ilvl="5">
      <w:start w:val="1"/>
      <w:numFmt w:val="bullet"/>
      <w:lvlText w:val="■"/>
      <w:lvlJc w:val="left"/>
      <w:pPr>
        <w:ind w:left="3960" w:hanging="360"/>
      </w:pPr>
      <w:rPr>
        <w:u w:val="none"/>
      </w:rPr>
    </w:lvl>
    <w:lvl w:ilvl="6">
      <w:start w:val="1"/>
      <w:numFmt w:val="bullet"/>
      <w:lvlText w:val="●"/>
      <w:lvlJc w:val="left"/>
      <w:pPr>
        <w:ind w:left="4680" w:hanging="360"/>
      </w:pPr>
      <w:rPr>
        <w:u w:val="none"/>
      </w:rPr>
    </w:lvl>
    <w:lvl w:ilvl="7">
      <w:start w:val="1"/>
      <w:numFmt w:val="bullet"/>
      <w:lvlText w:val="○"/>
      <w:lvlJc w:val="left"/>
      <w:pPr>
        <w:ind w:left="5400" w:hanging="360"/>
      </w:pPr>
      <w:rPr>
        <w:u w:val="none"/>
      </w:rPr>
    </w:lvl>
    <w:lvl w:ilvl="8">
      <w:start w:val="1"/>
      <w:numFmt w:val="bullet"/>
      <w:lvlText w:val="■"/>
      <w:lvlJc w:val="left"/>
      <w:pPr>
        <w:ind w:left="6120" w:hanging="360"/>
      </w:pPr>
      <w:rPr>
        <w:u w:val="none"/>
      </w:rPr>
    </w:lvl>
  </w:abstractNum>
  <w:abstractNum w:abstractNumId="36" w15:restartNumberingAfterBreak="0">
    <w:nsid w:val="5A983C27"/>
    <w:multiLevelType w:val="multilevel"/>
    <w:tmpl w:val="E0AE087C"/>
    <w:lvl w:ilvl="0">
      <w:start w:val="1"/>
      <w:numFmt w:val="decimal"/>
      <w:lvlText w:val="%1"/>
      <w:lvlJc w:val="left"/>
      <w:pPr>
        <w:ind w:left="2134" w:hanging="432"/>
      </w:pPr>
      <w:rPr>
        <w:sz w:val="32"/>
        <w:szCs w:val="32"/>
      </w:r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37" w15:restartNumberingAfterBreak="0">
    <w:nsid w:val="5B2C78D4"/>
    <w:multiLevelType w:val="multilevel"/>
    <w:tmpl w:val="674086BE"/>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8" w15:restartNumberingAfterBreak="0">
    <w:nsid w:val="60735EDD"/>
    <w:multiLevelType w:val="multilevel"/>
    <w:tmpl w:val="F9DABA7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39" w15:restartNumberingAfterBreak="0">
    <w:nsid w:val="64640C97"/>
    <w:multiLevelType w:val="multilevel"/>
    <w:tmpl w:val="49B05DAC"/>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0" w15:restartNumberingAfterBreak="0">
    <w:nsid w:val="6AE35839"/>
    <w:multiLevelType w:val="multilevel"/>
    <w:tmpl w:val="A0ECE5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1" w15:restartNumberingAfterBreak="0">
    <w:nsid w:val="6D355772"/>
    <w:multiLevelType w:val="multilevel"/>
    <w:tmpl w:val="F8E4DB64"/>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2" w15:restartNumberingAfterBreak="0">
    <w:nsid w:val="6E1E3D93"/>
    <w:multiLevelType w:val="multilevel"/>
    <w:tmpl w:val="D74CFAD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3" w15:restartNumberingAfterBreak="0">
    <w:nsid w:val="742E5295"/>
    <w:multiLevelType w:val="multilevel"/>
    <w:tmpl w:val="AC78F2C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4" w15:restartNumberingAfterBreak="0">
    <w:nsid w:val="762715FF"/>
    <w:multiLevelType w:val="multilevel"/>
    <w:tmpl w:val="259053F0"/>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45" w15:restartNumberingAfterBreak="0">
    <w:nsid w:val="77D56E02"/>
    <w:multiLevelType w:val="multilevel"/>
    <w:tmpl w:val="0338F9B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6" w15:restartNumberingAfterBreak="0">
    <w:nsid w:val="7E73555B"/>
    <w:multiLevelType w:val="multilevel"/>
    <w:tmpl w:val="74566EA8"/>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num w:numId="1" w16cid:durableId="1286543660">
    <w:abstractNumId w:val="35"/>
  </w:num>
  <w:num w:numId="2" w16cid:durableId="11416793">
    <w:abstractNumId w:val="29"/>
  </w:num>
  <w:num w:numId="3" w16cid:durableId="612981967">
    <w:abstractNumId w:val="30"/>
  </w:num>
  <w:num w:numId="4" w16cid:durableId="798374431">
    <w:abstractNumId w:val="38"/>
  </w:num>
  <w:num w:numId="5" w16cid:durableId="2041055073">
    <w:abstractNumId w:val="2"/>
  </w:num>
  <w:num w:numId="6" w16cid:durableId="1841656551">
    <w:abstractNumId w:val="5"/>
  </w:num>
  <w:num w:numId="7" w16cid:durableId="385449618">
    <w:abstractNumId w:val="41"/>
  </w:num>
  <w:num w:numId="8" w16cid:durableId="1813450163">
    <w:abstractNumId w:val="11"/>
  </w:num>
  <w:num w:numId="9" w16cid:durableId="80762607">
    <w:abstractNumId w:val="22"/>
  </w:num>
  <w:num w:numId="10" w16cid:durableId="1960137359">
    <w:abstractNumId w:val="17"/>
  </w:num>
  <w:num w:numId="11" w16cid:durableId="1173687876">
    <w:abstractNumId w:val="9"/>
  </w:num>
  <w:num w:numId="12" w16cid:durableId="1451819325">
    <w:abstractNumId w:val="27"/>
  </w:num>
  <w:num w:numId="13" w16cid:durableId="1069573373">
    <w:abstractNumId w:val="21"/>
  </w:num>
  <w:num w:numId="14" w16cid:durableId="960841579">
    <w:abstractNumId w:val="23"/>
  </w:num>
  <w:num w:numId="15" w16cid:durableId="431438019">
    <w:abstractNumId w:val="19"/>
  </w:num>
  <w:num w:numId="16" w16cid:durableId="152065672">
    <w:abstractNumId w:val="33"/>
  </w:num>
  <w:num w:numId="17" w16cid:durableId="1677345765">
    <w:abstractNumId w:val="40"/>
  </w:num>
  <w:num w:numId="18" w16cid:durableId="817114986">
    <w:abstractNumId w:val="45"/>
  </w:num>
  <w:num w:numId="19" w16cid:durableId="1760786363">
    <w:abstractNumId w:val="4"/>
  </w:num>
  <w:num w:numId="20" w16cid:durableId="1605841429">
    <w:abstractNumId w:val="18"/>
  </w:num>
  <w:num w:numId="21" w16cid:durableId="395590710">
    <w:abstractNumId w:val="0"/>
  </w:num>
  <w:num w:numId="22" w16cid:durableId="1783913552">
    <w:abstractNumId w:val="31"/>
  </w:num>
  <w:num w:numId="23" w16cid:durableId="1686010899">
    <w:abstractNumId w:val="8"/>
  </w:num>
  <w:num w:numId="24" w16cid:durableId="1590693011">
    <w:abstractNumId w:val="14"/>
  </w:num>
  <w:num w:numId="25" w16cid:durableId="525756755">
    <w:abstractNumId w:val="32"/>
  </w:num>
  <w:num w:numId="26" w16cid:durableId="882406780">
    <w:abstractNumId w:val="13"/>
  </w:num>
  <w:num w:numId="27" w16cid:durableId="558635991">
    <w:abstractNumId w:val="15"/>
  </w:num>
  <w:num w:numId="28" w16cid:durableId="1890804315">
    <w:abstractNumId w:val="43"/>
  </w:num>
  <w:num w:numId="29" w16cid:durableId="1085806567">
    <w:abstractNumId w:val="20"/>
  </w:num>
  <w:num w:numId="30" w16cid:durableId="368841666">
    <w:abstractNumId w:val="10"/>
  </w:num>
  <w:num w:numId="31" w16cid:durableId="1857695670">
    <w:abstractNumId w:val="25"/>
  </w:num>
  <w:num w:numId="32" w16cid:durableId="413361166">
    <w:abstractNumId w:val="26"/>
  </w:num>
  <w:num w:numId="33" w16cid:durableId="1958440482">
    <w:abstractNumId w:val="28"/>
  </w:num>
  <w:num w:numId="34" w16cid:durableId="91361563">
    <w:abstractNumId w:val="6"/>
  </w:num>
  <w:num w:numId="35" w16cid:durableId="339043666">
    <w:abstractNumId w:val="42"/>
  </w:num>
  <w:num w:numId="36" w16cid:durableId="1244686663">
    <w:abstractNumId w:val="44"/>
  </w:num>
  <w:num w:numId="37" w16cid:durableId="235170699">
    <w:abstractNumId w:val="1"/>
  </w:num>
  <w:num w:numId="38" w16cid:durableId="1120685868">
    <w:abstractNumId w:val="39"/>
  </w:num>
  <w:num w:numId="39" w16cid:durableId="960378908">
    <w:abstractNumId w:val="3"/>
  </w:num>
  <w:num w:numId="40" w16cid:durableId="871771391">
    <w:abstractNumId w:val="12"/>
  </w:num>
  <w:num w:numId="41" w16cid:durableId="2136754488">
    <w:abstractNumId w:val="37"/>
  </w:num>
  <w:num w:numId="42" w16cid:durableId="1363558224">
    <w:abstractNumId w:val="36"/>
  </w:num>
  <w:num w:numId="43" w16cid:durableId="1672219136">
    <w:abstractNumId w:val="16"/>
  </w:num>
  <w:num w:numId="44" w16cid:durableId="802234295">
    <w:abstractNumId w:val="24"/>
  </w:num>
  <w:num w:numId="45" w16cid:durableId="1097405276">
    <w:abstractNumId w:val="7"/>
  </w:num>
  <w:num w:numId="46" w16cid:durableId="980841437">
    <w:abstractNumId w:val="26"/>
  </w:num>
  <w:num w:numId="47" w16cid:durableId="633633503">
    <w:abstractNumId w:val="34"/>
  </w:num>
  <w:num w:numId="48" w16cid:durableId="950935883">
    <w:abstractNumId w:val="46"/>
  </w:num>
  <w:num w:numId="49" w16cid:durableId="146824961">
    <w:abstractNumId w:val="2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E34FD"/>
    <w:rsid w:val="00015DAB"/>
    <w:rsid w:val="00017097"/>
    <w:rsid w:val="00042E7C"/>
    <w:rsid w:val="00154A4A"/>
    <w:rsid w:val="001758CA"/>
    <w:rsid w:val="001E06E8"/>
    <w:rsid w:val="001E614D"/>
    <w:rsid w:val="001F2289"/>
    <w:rsid w:val="001F2B56"/>
    <w:rsid w:val="00210642"/>
    <w:rsid w:val="00243A95"/>
    <w:rsid w:val="00251AEF"/>
    <w:rsid w:val="00275793"/>
    <w:rsid w:val="002759B5"/>
    <w:rsid w:val="00286D33"/>
    <w:rsid w:val="002A75ED"/>
    <w:rsid w:val="002C2807"/>
    <w:rsid w:val="0030399D"/>
    <w:rsid w:val="00303B92"/>
    <w:rsid w:val="00321B58"/>
    <w:rsid w:val="003279B9"/>
    <w:rsid w:val="0035309D"/>
    <w:rsid w:val="00412F65"/>
    <w:rsid w:val="0044777A"/>
    <w:rsid w:val="004A674F"/>
    <w:rsid w:val="004B5F77"/>
    <w:rsid w:val="004D4A24"/>
    <w:rsid w:val="004F508C"/>
    <w:rsid w:val="005002AF"/>
    <w:rsid w:val="005116D6"/>
    <w:rsid w:val="00536824"/>
    <w:rsid w:val="005441D0"/>
    <w:rsid w:val="005665B9"/>
    <w:rsid w:val="005B24C3"/>
    <w:rsid w:val="005E6667"/>
    <w:rsid w:val="005E7EDA"/>
    <w:rsid w:val="005F4393"/>
    <w:rsid w:val="005F5CBB"/>
    <w:rsid w:val="00612C07"/>
    <w:rsid w:val="0062560C"/>
    <w:rsid w:val="00632350"/>
    <w:rsid w:val="00682AAD"/>
    <w:rsid w:val="006A53E9"/>
    <w:rsid w:val="006B6CAB"/>
    <w:rsid w:val="006C4BF3"/>
    <w:rsid w:val="0075047B"/>
    <w:rsid w:val="007A02D4"/>
    <w:rsid w:val="007B4CF8"/>
    <w:rsid w:val="007D42C5"/>
    <w:rsid w:val="007E34FD"/>
    <w:rsid w:val="007F7A74"/>
    <w:rsid w:val="008217D3"/>
    <w:rsid w:val="00857ADB"/>
    <w:rsid w:val="008D5218"/>
    <w:rsid w:val="008E362E"/>
    <w:rsid w:val="008F23F5"/>
    <w:rsid w:val="00926BB6"/>
    <w:rsid w:val="009A1B7F"/>
    <w:rsid w:val="009F3902"/>
    <w:rsid w:val="00A64DB6"/>
    <w:rsid w:val="00AA501B"/>
    <w:rsid w:val="00AE5967"/>
    <w:rsid w:val="00AF4D2A"/>
    <w:rsid w:val="00AF65E1"/>
    <w:rsid w:val="00AF7D59"/>
    <w:rsid w:val="00B33C82"/>
    <w:rsid w:val="00B46084"/>
    <w:rsid w:val="00B551FB"/>
    <w:rsid w:val="00B677B5"/>
    <w:rsid w:val="00B77FCA"/>
    <w:rsid w:val="00B842FD"/>
    <w:rsid w:val="00B8441A"/>
    <w:rsid w:val="00C20143"/>
    <w:rsid w:val="00C8489F"/>
    <w:rsid w:val="00C97E47"/>
    <w:rsid w:val="00D234F2"/>
    <w:rsid w:val="00D4153B"/>
    <w:rsid w:val="00D67D4A"/>
    <w:rsid w:val="00DE5619"/>
    <w:rsid w:val="00DF5EBE"/>
    <w:rsid w:val="00E1393B"/>
    <w:rsid w:val="00EB595B"/>
    <w:rsid w:val="00EE2C94"/>
    <w:rsid w:val="00EE481F"/>
    <w:rsid w:val="00F55C6C"/>
    <w:rsid w:val="00F60E4F"/>
    <w:rsid w:val="00F6425F"/>
    <w:rsid w:val="00F64DCA"/>
    <w:rsid w:val="00F90CF5"/>
    <w:rsid w:val="00FA32F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36C19F4"/>
  <w15:docId w15:val="{18A7831E-8525-41CF-8D0E-7478792099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en-GB" w:eastAsia="da-DK"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line="276" w:lineRule="auto"/>
      <w:ind w:left="720" w:hanging="360"/>
      <w:outlineLvl w:val="0"/>
    </w:pPr>
    <w:rPr>
      <w:rFonts w:ascii="Cambria" w:eastAsia="Cambria" w:hAnsi="Cambria" w:cs="Cambria"/>
      <w:b/>
      <w:color w:val="366091"/>
      <w:sz w:val="28"/>
      <w:szCs w:val="28"/>
    </w:rPr>
  </w:style>
  <w:style w:type="paragraph" w:styleId="Heading2">
    <w:name w:val="heading 2"/>
    <w:basedOn w:val="Normal"/>
    <w:next w:val="Normal"/>
    <w:link w:val="Heading2Char"/>
    <w:uiPriority w:val="9"/>
    <w:unhideWhenUsed/>
    <w:qFormat/>
    <w:pPr>
      <w:keepNext/>
      <w:keepLines/>
      <w:spacing w:before="200" w:line="276" w:lineRule="auto"/>
      <w:ind w:left="1440" w:hanging="360"/>
      <w:outlineLvl w:val="1"/>
    </w:pPr>
    <w:rPr>
      <w:rFonts w:ascii="Cambria" w:eastAsia="Cambria" w:hAnsi="Cambria" w:cs="Cambria"/>
      <w:b/>
      <w:color w:val="4F81BD"/>
      <w:sz w:val="26"/>
      <w:szCs w:val="26"/>
    </w:rPr>
  </w:style>
  <w:style w:type="paragraph" w:styleId="Heading3">
    <w:name w:val="heading 3"/>
    <w:basedOn w:val="Normal"/>
    <w:next w:val="Normal"/>
    <w:link w:val="Heading3Char"/>
    <w:uiPriority w:val="9"/>
    <w:unhideWhenUsed/>
    <w:qFormat/>
    <w:pPr>
      <w:keepNext/>
      <w:keepLines/>
      <w:spacing w:before="200" w:line="276" w:lineRule="auto"/>
      <w:ind w:left="2160" w:hanging="360"/>
      <w:outlineLvl w:val="2"/>
    </w:pPr>
    <w:rPr>
      <w:rFonts w:ascii="Cambria" w:eastAsia="Cambria" w:hAnsi="Cambria" w:cs="Cambria"/>
      <w:b/>
      <w:color w:val="4F81BD"/>
      <w:sz w:val="22"/>
      <w:szCs w:val="22"/>
    </w:rPr>
  </w:style>
  <w:style w:type="paragraph" w:styleId="Heading4">
    <w:name w:val="heading 4"/>
    <w:basedOn w:val="Normal"/>
    <w:next w:val="Normal"/>
    <w:link w:val="Heading4Char"/>
    <w:uiPriority w:val="9"/>
    <w:unhideWhenUsed/>
    <w:qFormat/>
    <w:pPr>
      <w:keepNext/>
      <w:keepLines/>
      <w:numPr>
        <w:numId w:val="32"/>
      </w:numPr>
      <w:spacing w:before="200" w:line="276" w:lineRule="auto"/>
      <w:outlineLvl w:val="3"/>
    </w:pPr>
    <w:rPr>
      <w:rFonts w:ascii="Cambria" w:eastAsia="Cambria" w:hAnsi="Cambria" w:cs="Cambria"/>
      <w:b/>
      <w:i/>
      <w:color w:val="4F81BD"/>
      <w:sz w:val="22"/>
      <w:szCs w:val="22"/>
    </w:rPr>
  </w:style>
  <w:style w:type="paragraph" w:styleId="Heading5">
    <w:name w:val="heading 5"/>
    <w:basedOn w:val="Normal"/>
    <w:next w:val="Normal"/>
    <w:link w:val="Heading5Char"/>
    <w:uiPriority w:val="9"/>
    <w:unhideWhenUsed/>
    <w:qFormat/>
    <w:pPr>
      <w:spacing w:before="240" w:after="60"/>
      <w:ind w:left="760" w:hanging="357"/>
      <w:outlineLvl w:val="4"/>
    </w:pPr>
    <w:rPr>
      <w:rFonts w:asciiTheme="majorHAnsi" w:eastAsia="Arial" w:hAnsiTheme="majorHAnsi" w:cs="Arial"/>
      <w:b/>
    </w:rPr>
  </w:style>
  <w:style w:type="paragraph" w:styleId="Heading6">
    <w:name w:val="heading 6"/>
    <w:basedOn w:val="Normal"/>
    <w:next w:val="Normal"/>
    <w:link w:val="Heading6Char"/>
    <w:uiPriority w:val="9"/>
    <w:semiHidden/>
    <w:unhideWhenUsed/>
    <w:qFormat/>
    <w:pPr>
      <w:spacing w:before="240" w:after="60"/>
      <w:ind w:left="4320" w:hanging="360"/>
      <w:outlineLvl w:val="5"/>
    </w:pPr>
    <w:rPr>
      <w:b/>
      <w:sz w:val="28"/>
      <w:szCs w:val="28"/>
    </w:rPr>
  </w:style>
  <w:style w:type="paragraph" w:styleId="Heading7">
    <w:name w:val="heading 7"/>
    <w:basedOn w:val="Normal"/>
    <w:next w:val="Normal"/>
    <w:link w:val="Heading7Char"/>
    <w:uiPriority w:val="9"/>
    <w:unhideWhenUsed/>
    <w:qFormat/>
    <w:pPr>
      <w:keepNext/>
      <w:keepLines/>
      <w:spacing w:before="320" w:after="200"/>
      <w:outlineLvl w:val="6"/>
    </w:pPr>
    <w:rPr>
      <w:rFonts w:ascii="Arial" w:eastAsia="Arial" w:hAnsi="Arial" w:cs="Arial"/>
      <w:b/>
      <w:bCs/>
      <w:i/>
      <w:iCs/>
      <w:sz w:val="22"/>
      <w:szCs w:val="22"/>
    </w:rPr>
  </w:style>
  <w:style w:type="paragraph" w:styleId="Heading8">
    <w:name w:val="heading 8"/>
    <w:basedOn w:val="Normal"/>
    <w:next w:val="Normal"/>
    <w:link w:val="Heading8Char"/>
    <w:uiPriority w:val="9"/>
    <w:unhideWhenUsed/>
    <w:qFormat/>
    <w:pPr>
      <w:keepNext/>
      <w:keepLines/>
      <w:spacing w:before="320" w:after="200"/>
      <w:outlineLvl w:val="7"/>
    </w:pPr>
    <w:rPr>
      <w:rFonts w:ascii="Arial" w:eastAsia="Arial" w:hAnsi="Arial" w:cs="Arial"/>
      <w:i/>
      <w:iCs/>
      <w:sz w:val="22"/>
      <w:szCs w:val="22"/>
    </w:rPr>
  </w:style>
  <w:style w:type="paragraph" w:styleId="Heading9">
    <w:name w:val="heading 9"/>
    <w:basedOn w:val="Normal"/>
    <w:next w:val="Normal"/>
    <w:link w:val="Heading9Char"/>
    <w:uiPriority w:val="9"/>
    <w:unhideWhenUsed/>
    <w:qFormat/>
    <w:pPr>
      <w:keepNext/>
      <w:keepLines/>
      <w:spacing w:before="320" w:after="200"/>
      <w:outlineLvl w:val="8"/>
    </w:pPr>
    <w:rPr>
      <w:rFonts w:ascii="Arial" w:eastAsia="Arial" w:hAnsi="Arial" w:cs="Arial"/>
      <w:i/>
      <w:iCs/>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Arial" w:eastAsia="Arial" w:hAnsi="Arial" w:cs="Arial"/>
      <w:sz w:val="40"/>
      <w:szCs w:val="40"/>
    </w:rPr>
  </w:style>
  <w:style w:type="character" w:customStyle="1" w:styleId="Heading2Char">
    <w:name w:val="Heading 2 Char"/>
    <w:basedOn w:val="DefaultParagraphFont"/>
    <w:link w:val="Heading2"/>
    <w:uiPriority w:val="9"/>
    <w:rPr>
      <w:rFonts w:ascii="Arial" w:eastAsia="Arial" w:hAnsi="Arial" w:cs="Arial"/>
      <w:sz w:val="34"/>
    </w:rPr>
  </w:style>
  <w:style w:type="character" w:customStyle="1" w:styleId="Heading3Char">
    <w:name w:val="Heading 3 Char"/>
    <w:basedOn w:val="DefaultParagraphFont"/>
    <w:link w:val="Heading3"/>
    <w:uiPriority w:val="9"/>
    <w:rPr>
      <w:rFonts w:ascii="Arial" w:eastAsia="Arial" w:hAnsi="Arial" w:cs="Arial"/>
      <w:sz w:val="30"/>
      <w:szCs w:val="30"/>
    </w:rPr>
  </w:style>
  <w:style w:type="character" w:customStyle="1" w:styleId="Heading5Char">
    <w:name w:val="Heading 5 Char"/>
    <w:basedOn w:val="DefaultParagraphFont"/>
    <w:link w:val="Heading5"/>
    <w:uiPriority w:val="9"/>
    <w:rPr>
      <w:rFonts w:ascii="Arial" w:eastAsia="Arial" w:hAnsi="Arial" w:cs="Arial"/>
      <w:b/>
      <w:bCs/>
      <w:sz w:val="24"/>
      <w:szCs w:val="24"/>
    </w:rPr>
  </w:style>
  <w:style w:type="character" w:customStyle="1" w:styleId="Heading6Char">
    <w:name w:val="Heading 6 Char"/>
    <w:basedOn w:val="DefaultParagraphFont"/>
    <w:link w:val="Heading6"/>
    <w:uiPriority w:val="9"/>
    <w:rPr>
      <w:rFonts w:ascii="Arial" w:eastAsia="Arial" w:hAnsi="Arial" w:cs="Arial"/>
      <w:b/>
      <w:bCs/>
      <w:sz w:val="22"/>
      <w:szCs w:val="22"/>
    </w:rPr>
  </w:style>
  <w:style w:type="character" w:customStyle="1" w:styleId="Heading7Char">
    <w:name w:val="Heading 7 Char"/>
    <w:basedOn w:val="DefaultParagraphFont"/>
    <w:link w:val="Heading7"/>
    <w:uiPriority w:val="9"/>
    <w:rPr>
      <w:rFonts w:ascii="Arial" w:eastAsia="Arial" w:hAnsi="Arial" w:cs="Arial"/>
      <w:b/>
      <w:bCs/>
      <w:i/>
      <w:iCs/>
      <w:sz w:val="22"/>
      <w:szCs w:val="22"/>
    </w:rPr>
  </w:style>
  <w:style w:type="character" w:customStyle="1" w:styleId="Heading8Char">
    <w:name w:val="Heading 8 Char"/>
    <w:basedOn w:val="DefaultParagraphFont"/>
    <w:link w:val="Heading8"/>
    <w:uiPriority w:val="9"/>
    <w:rPr>
      <w:rFonts w:ascii="Arial" w:eastAsia="Arial" w:hAnsi="Arial" w:cs="Arial"/>
      <w:i/>
      <w:iCs/>
      <w:sz w:val="22"/>
      <w:szCs w:val="22"/>
    </w:rPr>
  </w:style>
  <w:style w:type="character" w:customStyle="1" w:styleId="Heading9Char">
    <w:name w:val="Heading 9 Char"/>
    <w:basedOn w:val="DefaultParagraphFont"/>
    <w:link w:val="Heading9"/>
    <w:uiPriority w:val="9"/>
    <w:rPr>
      <w:rFonts w:ascii="Arial" w:eastAsia="Arial" w:hAnsi="Arial" w:cs="Arial"/>
      <w:i/>
      <w:iCs/>
      <w:sz w:val="21"/>
      <w:szCs w:val="21"/>
    </w:rPr>
  </w:style>
  <w:style w:type="paragraph" w:styleId="NoSpacing">
    <w:name w:val="No Spacing"/>
    <w:uiPriority w:val="1"/>
    <w:qFormat/>
  </w:style>
  <w:style w:type="character" w:customStyle="1" w:styleId="TitleChar">
    <w:name w:val="Title Char"/>
    <w:basedOn w:val="DefaultParagraphFont"/>
    <w:link w:val="Title"/>
    <w:uiPriority w:val="10"/>
    <w:rPr>
      <w:sz w:val="48"/>
      <w:szCs w:val="48"/>
    </w:rPr>
  </w:style>
  <w:style w:type="character" w:customStyle="1" w:styleId="SubtitleChar">
    <w:name w:val="Subtitle Char"/>
    <w:basedOn w:val="DefaultParagraphFont"/>
    <w:link w:val="Subtitle"/>
    <w:uiPriority w:val="11"/>
    <w:rPr>
      <w:sz w:val="24"/>
      <w:szCs w:val="24"/>
    </w:rPr>
  </w:style>
  <w:style w:type="paragraph" w:styleId="Quote">
    <w:name w:val="Quote"/>
    <w:basedOn w:val="Normal"/>
    <w:next w:val="Normal"/>
    <w:link w:val="QuoteChar"/>
    <w:uiPriority w:val="29"/>
    <w:qFormat/>
    <w:pPr>
      <w:ind w:left="720" w:right="720"/>
    </w:pPr>
    <w:rPr>
      <w:i/>
    </w:rPr>
  </w:style>
  <w:style w:type="character" w:customStyle="1" w:styleId="QuoteChar">
    <w:name w:val="Quote Char"/>
    <w:link w:val="Quote"/>
    <w:uiPriority w:val="29"/>
    <w:rPr>
      <w:i/>
    </w:rPr>
  </w:style>
  <w:style w:type="paragraph" w:styleId="IntenseQuote">
    <w:name w:val="Intense Quote"/>
    <w:basedOn w:val="Normal"/>
    <w:next w:val="Normal"/>
    <w:link w:val="IntenseQuoteChar"/>
    <w:uiPriority w:val="30"/>
    <w:qFormat/>
    <w:pPr>
      <w:pBdr>
        <w:top w:val="single" w:sz="4" w:space="5" w:color="FFFFFF"/>
        <w:left w:val="single" w:sz="4" w:space="10" w:color="FFFFFF"/>
        <w:bottom w:val="single" w:sz="4" w:space="5" w:color="FFFFFF"/>
        <w:right w:val="single" w:sz="4" w:space="10" w:color="FFFFFF"/>
      </w:pBdr>
      <w:shd w:val="clear" w:color="auto" w:fill="F2F2F2"/>
      <w:ind w:left="720" w:right="720"/>
    </w:pPr>
    <w:rPr>
      <w:i/>
    </w:rPr>
  </w:style>
  <w:style w:type="character" w:customStyle="1" w:styleId="IntenseQuoteChar">
    <w:name w:val="Intense Quote Char"/>
    <w:link w:val="IntenseQuote"/>
    <w:uiPriority w:val="30"/>
    <w:rPr>
      <w:i/>
    </w:rPr>
  </w:style>
  <w:style w:type="character" w:customStyle="1" w:styleId="CaptionChar">
    <w:name w:val="Caption Char"/>
    <w:uiPriority w:val="99"/>
  </w:style>
  <w:style w:type="table" w:styleId="TableGridLight">
    <w:name w:val="Grid Table Light"/>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style>
  <w:style w:type="table" w:styleId="PlainTable1">
    <w:name w:val="Plain Table 1"/>
    <w:basedOn w:val="TableNormal"/>
    <w:uiPriority w:val="59"/>
    <w:tblPr>
      <w:tblBorders>
        <w:top w:val="single" w:sz="4" w:space="0" w:color="AFAFAF" w:themeColor="text1" w:themeTint="50"/>
        <w:left w:val="single" w:sz="4" w:space="0" w:color="AFAFAF" w:themeColor="text1" w:themeTint="50"/>
        <w:bottom w:val="single" w:sz="4" w:space="0" w:color="AFAFAF" w:themeColor="text1" w:themeTint="50"/>
        <w:right w:val="single" w:sz="4" w:space="0" w:color="AFAFAF" w:themeColor="text1" w:themeTint="50"/>
        <w:insideH w:val="single" w:sz="4" w:space="0" w:color="AFAFAF" w:themeColor="text1" w:themeTint="50"/>
        <w:insideV w:val="single" w:sz="4" w:space="0" w:color="AFAFAF" w:themeColor="text1" w:themeTint="50"/>
      </w:tblBorders>
    </w:tblPr>
    <w:tblStylePr w:type="firstRow">
      <w:rPr>
        <w:rFonts w:ascii="Arial" w:hAnsi="Arial"/>
        <w:b/>
        <w:color w:val="404040"/>
        <w:sz w:val="22"/>
      </w:r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shd w:val="clear" w:color="F2F2F2" w:themeColor="text1" w:themeTint="0D" w:fill="F2F2F2" w:themeFill="text1" w:themeFillTint="0D"/>
      </w:tcPr>
    </w:tblStylePr>
    <w:tblStylePr w:type="band1Horz">
      <w:tblPr/>
      <w:tcPr>
        <w:shd w:val="clear" w:color="F2F2F2" w:themeColor="text1" w:themeTint="0D" w:fill="F2F2F2" w:themeFill="text1" w:themeFillTint="0D"/>
      </w:tcPr>
    </w:tblStylePr>
  </w:style>
  <w:style w:type="table" w:styleId="PlainTable2">
    <w:name w:val="Plain Table 2"/>
    <w:basedOn w:val="TableNormal"/>
    <w:uiPriority w:val="59"/>
    <w:tblPr>
      <w:tblBorders>
        <w:top w:val="single" w:sz="4" w:space="0" w:color="000000" w:themeColor="text1"/>
        <w:left w:val="none" w:sz="4" w:space="0" w:color="000000" w:themeColor="text1"/>
        <w:bottom w:val="single" w:sz="4" w:space="0" w:color="000000" w:themeColor="text1"/>
        <w:right w:val="none" w:sz="4" w:space="0" w:color="000000" w:themeColor="text1"/>
      </w:tblBorders>
    </w:tblPr>
    <w:tblStylePr w:type="firstRow">
      <w:rPr>
        <w:rFonts w:ascii="Arial" w:hAnsi="Arial"/>
        <w:b/>
        <w:color w:val="404040"/>
        <w:sz w:val="22"/>
      </w:rPr>
      <w:tblPr/>
      <w:tcPr>
        <w:tcBorders>
          <w:top w:val="single" w:sz="4" w:space="0" w:color="000000" w:themeColor="text1"/>
          <w:bottom w:val="single" w:sz="4" w:space="0" w:color="000000" w:themeColor="text1"/>
        </w:tcBorders>
      </w:tcPr>
    </w:tblStylePr>
    <w:tblStylePr w:type="lastRow">
      <w:rPr>
        <w:rFonts w:ascii="Arial" w:hAnsi="Arial"/>
        <w:b/>
        <w:color w:val="404040"/>
        <w:sz w:val="22"/>
      </w:rPr>
    </w:tblStylePr>
    <w:tblStylePr w:type="firstCol">
      <w:rPr>
        <w:rFonts w:ascii="Arial" w:hAnsi="Arial"/>
        <w:b/>
        <w:color w:val="404040"/>
        <w:sz w:val="22"/>
      </w:rPr>
    </w:tblStylePr>
    <w:tblStylePr w:type="lastCol">
      <w:rPr>
        <w:rFonts w:ascii="Arial" w:hAnsi="Arial"/>
        <w:b/>
        <w:color w:val="404040"/>
        <w:sz w:val="22"/>
      </w:rPr>
    </w:tblStylePr>
    <w:tblStylePr w:type="band1Vert">
      <w:tblPr/>
      <w:tcPr>
        <w:tcBorders>
          <w:left w:val="single" w:sz="4" w:space="0" w:color="000000" w:themeColor="text1"/>
          <w:right w:val="single" w:sz="4" w:space="0" w:color="000000" w:themeColor="text1"/>
        </w:tcBorders>
      </w:tcPr>
    </w:tblStylePr>
    <w:tblStylePr w:type="band2Vert">
      <w:tblPr/>
      <w:tcPr>
        <w:tcBorders>
          <w:left w:val="single" w:sz="4" w:space="0" w:color="000000" w:themeColor="text1"/>
          <w:right w:val="single" w:sz="4" w:space="0" w:color="000000" w:themeColor="text1"/>
        </w:tcBorders>
      </w:tcPr>
    </w:tblStylePr>
    <w:tblStylePr w:type="band1Horz">
      <w:tblPr/>
      <w:tcPr>
        <w:tcBorders>
          <w:top w:val="single" w:sz="4" w:space="0" w:color="000000" w:themeColor="text1"/>
          <w:bottom w:val="single" w:sz="4" w:space="0" w:color="000000" w:themeColor="text1"/>
        </w:tcBorders>
      </w:tcPr>
    </w:tblStylePr>
  </w:style>
  <w:style w:type="table" w:styleId="PlainTable3">
    <w:name w:val="Plain Table 3"/>
    <w:basedOn w:val="TableNormal"/>
    <w:uiPriority w:val="99"/>
    <w:tblPr>
      <w:tblStyleRowBandSize w:val="1"/>
      <w:tblStyleColBandSize w:val="1"/>
    </w:tblPr>
    <w:tblStylePr w:type="firstRow">
      <w:rPr>
        <w:b/>
        <w:caps/>
        <w:color w:val="404040"/>
      </w:rPr>
      <w:tblPr/>
      <w:tcPr>
        <w:tcBorders>
          <w:top w:val="none" w:sz="4" w:space="0" w:color="000000"/>
          <w:left w:val="none" w:sz="4" w:space="0" w:color="000000"/>
          <w:bottom w:val="single" w:sz="4" w:space="0" w:color="404040"/>
          <w:right w:val="none" w:sz="4" w:space="0" w:color="000000"/>
        </w:tcBorders>
      </w:tcPr>
    </w:tblStylePr>
    <w:tblStylePr w:type="lastRow">
      <w:rPr>
        <w:b/>
        <w:caps/>
        <w:color w:val="404040"/>
      </w:rPr>
    </w:tblStylePr>
    <w:tblStylePr w:type="firstCol">
      <w:rPr>
        <w:b/>
        <w:caps/>
        <w:color w:val="404040"/>
      </w:rPr>
      <w:tblPr/>
      <w:tcPr>
        <w:tcBorders>
          <w:top w:val="none" w:sz="4" w:space="0" w:color="000000"/>
          <w:left w:val="none" w:sz="4" w:space="0" w:color="000000"/>
          <w:bottom w:val="none" w:sz="4" w:space="0" w:color="000000"/>
          <w:right w:val="single" w:sz="4" w:space="0" w:color="404040"/>
        </w:tcBorders>
      </w:tcPr>
    </w:tblStylePr>
    <w:tblStylePr w:type="lastCol">
      <w:rPr>
        <w:b/>
        <w:caps/>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4">
    <w:name w:val="Plain Table 4"/>
    <w:basedOn w:val="TableNormal"/>
    <w:uiPriority w:val="99"/>
    <w:tblPr>
      <w:tblStyleRowBandSize w:val="1"/>
      <w:tblStyleColBandSize w:val="1"/>
    </w:tblPr>
    <w:tblStylePr w:type="firstRow">
      <w:rPr>
        <w:b/>
        <w:color w:val="404040"/>
      </w:r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PlainTable5">
    <w:name w:val="Plain Table 5"/>
    <w:basedOn w:val="TableNormal"/>
    <w:uiPriority w:val="99"/>
    <w:tblPr>
      <w:tblStyleRowBandSize w:val="1"/>
      <w:tblStyleColBandSize w:val="1"/>
    </w:tblPr>
    <w:tblStylePr w:type="firstRow">
      <w:rPr>
        <w:i/>
        <w:color w:val="404040"/>
      </w:rPr>
      <w:tblPr/>
      <w:tcPr>
        <w:tcBorders>
          <w:left w:val="none" w:sz="4" w:space="0" w:color="000000"/>
          <w:bottom w:val="single" w:sz="4" w:space="0" w:color="404040"/>
          <w:right w:val="none" w:sz="4" w:space="0" w:color="000000"/>
        </w:tcBorders>
        <w:shd w:val="clear" w:color="FFFFFF" w:fill="auto"/>
      </w:tcPr>
    </w:tblStylePr>
    <w:tblStylePr w:type="lastRow">
      <w:rPr>
        <w:i/>
        <w:color w:val="404040"/>
      </w:rPr>
      <w:tblPr/>
      <w:tcPr>
        <w:tcBorders>
          <w:top w:val="single" w:sz="4" w:space="0" w:color="404040"/>
          <w:left w:val="none" w:sz="4" w:space="0" w:color="000000"/>
          <w:right w:val="none" w:sz="4" w:space="0" w:color="000000"/>
        </w:tcBorders>
        <w:shd w:val="clear" w:color="FFFFFF" w:fill="auto"/>
      </w:tcPr>
    </w:tblStylePr>
    <w:tblStylePr w:type="firstCol">
      <w:pPr>
        <w:jc w:val="right"/>
      </w:pPr>
      <w:rPr>
        <w:i/>
        <w:color w:val="404040"/>
      </w:rPr>
      <w:tblPr/>
      <w:tcPr>
        <w:tcBorders>
          <w:right w:val="single" w:sz="4" w:space="0" w:color="404040"/>
        </w:tcBorders>
        <w:shd w:val="clear" w:color="FFFFFF" w:fill="auto"/>
      </w:tcPr>
    </w:tblStylePr>
    <w:tblStylePr w:type="lastCol">
      <w:rPr>
        <w:i/>
        <w:color w:val="404040"/>
      </w:rPr>
      <w:tblPr/>
      <w:tcPr>
        <w:tcBorders>
          <w:left w:val="single" w:sz="4" w:space="0" w:color="404040"/>
        </w:tcBorders>
        <w:shd w:val="clear" w:color="FFFFFF" w:fill="auto"/>
      </w:tcPr>
    </w:tblStylePr>
    <w:tblStylePr w:type="band1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Pr/>
      <w:tcPr>
        <w:shd w:val="clear" w:color="F2F2F2" w:themeColor="text1" w:themeTint="0D" w:fill="F2F2F2" w:themeFill="text1" w:themeFillTint="0D"/>
      </w:tcPr>
    </w:tblStylePr>
  </w:style>
  <w:style w:type="table" w:styleId="GridTable1Light">
    <w:name w:val="Grid Table 1 Light"/>
    <w:basedOn w:val="TableNormal"/>
    <w:uiPriority w:val="99"/>
    <w:tblPr>
      <w:tblStyleRowBandSize w:val="1"/>
      <w:tblStyleColBandSize w:val="1"/>
      <w:tbl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insideH w:val="single" w:sz="4" w:space="0" w:color="989898" w:themeColor="text1" w:themeTint="67"/>
        <w:insideV w:val="single" w:sz="4" w:space="0" w:color="989898" w:themeColor="text1" w:themeTint="67"/>
      </w:tblBorders>
    </w:tblPr>
    <w:tblStylePr w:type="firstRow">
      <w:rPr>
        <w:b/>
        <w:color w:val="404040"/>
      </w:rPr>
      <w:tblPr/>
      <w:tcPr>
        <w:tcBorders>
          <w:bottom w:val="single" w:sz="12" w:space="0" w:color="6A6A6A" w:themeColor="tex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989898" w:themeColor="text1" w:themeTint="67"/>
          <w:left w:val="single" w:sz="4" w:space="0" w:color="989898" w:themeColor="text1" w:themeTint="67"/>
          <w:bottom w:val="single" w:sz="4" w:space="0" w:color="989898" w:themeColor="text1" w:themeTint="67"/>
          <w:right w:val="single" w:sz="4" w:space="0" w:color="989898" w:themeColor="text1" w:themeTint="67"/>
        </w:tcBorders>
      </w:tcPr>
    </w:tblStylePr>
  </w:style>
  <w:style w:type="table" w:styleId="GridTable1Light-Accent1">
    <w:name w:val="Grid Table 1 Light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b/>
        <w:color w:val="404040"/>
      </w:rPr>
      <w:tblPr/>
      <w:tcPr>
        <w:tcBorders>
          <w:bottom w:val="single" w:sz="12" w:space="0" w:color="97B4D8" w:themeColor="accent1"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styleId="GridTable1Light-Accent2">
    <w:name w:val="Grid Table 1 Light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b/>
        <w:color w:val="404040"/>
      </w:rPr>
      <w:tblPr/>
      <w:tcPr>
        <w:tcBorders>
          <w:bottom w:val="single" w:sz="12" w:space="0" w:color="DA9896" w:themeColor="accent2"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styleId="GridTable1Light-Accent3">
    <w:name w:val="Grid Table 1 Light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b/>
        <w:color w:val="404040"/>
      </w:rPr>
      <w:tblPr/>
      <w:tcPr>
        <w:tcBorders>
          <w:bottom w:val="single" w:sz="12" w:space="0" w:color="C4D79D" w:themeColor="accent3"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styleId="GridTable1Light-Accent4">
    <w:name w:val="Grid Table 1 Light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b/>
        <w:color w:val="404040"/>
      </w:rPr>
      <w:tblPr/>
      <w:tcPr>
        <w:tcBorders>
          <w:bottom w:val="single" w:sz="12" w:space="0" w:color="B4A4C8" w:themeColor="accent4"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styleId="GridTable1Light-Accent5">
    <w:name w:val="Grid Table 1 Light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b/>
        <w:color w:val="404040"/>
      </w:rPr>
      <w:tblPr/>
      <w:tcPr>
        <w:tcBorders>
          <w:bottom w:val="single" w:sz="12" w:space="0" w:color="95CEDD" w:themeColor="accent5"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styleId="GridTable1Light-Accent6">
    <w:name w:val="Grid Table 1 Light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b/>
        <w:color w:val="404040"/>
      </w:rPr>
      <w:tblPr/>
      <w:tcPr>
        <w:tcBorders>
          <w:bottom w:val="single" w:sz="12" w:space="0" w:color="FAC192" w:themeColor="accent6" w:themeTint="95"/>
        </w:tcBorders>
      </w:tcPr>
    </w:tblStylePr>
    <w:tblStylePr w:type="lastRow">
      <w:rPr>
        <w:b/>
        <w:color w:val="404040"/>
      </w:rPr>
    </w:tblStylePr>
    <w:tblStylePr w:type="firstCol">
      <w:rPr>
        <w:b/>
        <w:color w:val="404040"/>
      </w:rPr>
    </w:tblStylePr>
    <w:tblStylePr w:type="lastCol">
      <w:rPr>
        <w:b/>
        <w:color w:val="404040"/>
      </w:r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table" w:styleId="GridTable2">
    <w:name w:val="Grid Table 2"/>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single" w:sz="12" w:space="0" w:color="6A6A6A" w:themeColor="text1" w:themeTint="95"/>
          <w:right w:val="none" w:sz="4" w:space="0" w:color="000000"/>
        </w:tcBorders>
        <w:shd w:val="clear" w:color="FFFFFF" w:fill="auto"/>
      </w:tcPr>
    </w:tblStylePr>
    <w:tblStylePr w:type="lastRow">
      <w:rPr>
        <w:b/>
        <w:color w:val="404040"/>
      </w:rPr>
      <w:tblPr/>
      <w:tcPr>
        <w:tcBorders>
          <w:top w:val="single" w:sz="4" w:space="0" w:color="6A6A6A" w:themeColor="text1" w:themeTint="9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2-Accent1">
    <w:name w:val="Grid Table 2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single" w:sz="12" w:space="0" w:color="5D8AC2" w:themeColor="accent1" w:themeTint="EA"/>
          <w:right w:val="none" w:sz="4" w:space="0" w:color="000000"/>
        </w:tcBorders>
        <w:shd w:val="clear" w:color="FFFFFF" w:fill="auto"/>
      </w:tcPr>
    </w:tblStylePr>
    <w:tblStylePr w:type="lastRow">
      <w:rPr>
        <w:b/>
        <w:color w:val="404040"/>
      </w:rPr>
      <w:tblPr/>
      <w:tcPr>
        <w:tcBorders>
          <w:top w:val="single" w:sz="4" w:space="0" w:color="5D8AC2" w:themeColor="accent1" w:themeTint="E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2-Accent2">
    <w:name w:val="Grid Table 2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single" w:sz="12" w:space="0" w:color="D99695" w:themeColor="accent2" w:themeTint="97"/>
          <w:right w:val="none" w:sz="4" w:space="0" w:color="000000"/>
        </w:tcBorders>
        <w:shd w:val="clear" w:color="FFFFFF" w:fill="auto"/>
      </w:tcPr>
    </w:tblStylePr>
    <w:tblStylePr w:type="lastRow">
      <w:rPr>
        <w:b/>
        <w:color w:val="404040"/>
      </w:rPr>
      <w:tblPr/>
      <w:tcPr>
        <w:tcBorders>
          <w:top w:val="single" w:sz="4" w:space="0" w:color="D99695" w:themeColor="accent2" w:themeTint="97"/>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2-Accent3">
    <w:name w:val="Grid Table 2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single" w:sz="12" w:space="0" w:color="9ABB59" w:themeColor="accent3" w:themeTint="FE"/>
          <w:right w:val="none" w:sz="4" w:space="0" w:color="000000"/>
        </w:tcBorders>
        <w:shd w:val="clear" w:color="FFFFFF" w:fill="auto"/>
      </w:tcPr>
    </w:tblStylePr>
    <w:tblStylePr w:type="lastRow">
      <w:rPr>
        <w:b/>
        <w:color w:val="404040"/>
      </w:rPr>
      <w:tblPr/>
      <w:tcPr>
        <w:tcBorders>
          <w:top w:val="single" w:sz="4" w:space="0" w:color="9ABB59" w:themeColor="accent3" w:themeTint="FE"/>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2-Accent4">
    <w:name w:val="Grid Table 2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single" w:sz="12" w:space="0" w:color="B2A1C6" w:themeColor="accent4" w:themeTint="9A"/>
          <w:right w:val="none" w:sz="4" w:space="0" w:color="000000"/>
        </w:tcBorders>
        <w:shd w:val="clear" w:color="FFFFFF" w:fill="auto"/>
      </w:tcPr>
    </w:tblStylePr>
    <w:tblStylePr w:type="lastRow">
      <w:rPr>
        <w:b/>
        <w:color w:val="404040"/>
      </w:rPr>
      <w:tblPr/>
      <w:tcPr>
        <w:tcBorders>
          <w:top w:val="single" w:sz="4" w:space="0" w:color="B2A1C6" w:themeColor="accent4" w:themeTint="9A"/>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2-Accent5">
    <w:name w:val="Grid Table 2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single" w:sz="12" w:space="0" w:color="4BACC6" w:themeColor="accent5"/>
          <w:right w:val="none" w:sz="4" w:space="0" w:color="000000"/>
        </w:tcBorders>
        <w:shd w:val="clear" w:color="FFFFFF" w:fill="auto"/>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2-Accent6">
    <w:name w:val="Grid Table 2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single" w:sz="12" w:space="0" w:color="F79646" w:themeColor="accent6"/>
          <w:right w:val="none" w:sz="4" w:space="0" w:color="000000"/>
        </w:tcBorders>
        <w:shd w:val="clear" w:color="FFFFFF" w:fill="auto"/>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shd w:val="clear" w:color="FFFFFF" w:fill="auto"/>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3">
    <w:name w:val="Grid Table 3"/>
    <w:basedOn w:val="TableNormal"/>
    <w:uiPriority w:val="99"/>
    <w:tblPr>
      <w:tblStyleRowBandSize w:val="1"/>
      <w:tblStyleColBandSize w:val="1"/>
      <w:tblBorders>
        <w:bottom w:val="single" w:sz="4" w:space="0" w:color="6A6A6A" w:themeColor="text1" w:themeTint="95"/>
        <w:insideH w:val="single" w:sz="4" w:space="0" w:color="6A6A6A" w:themeColor="text1" w:themeTint="95"/>
        <w:insideV w:val="single" w:sz="4" w:space="0" w:color="6A6A6A" w:themeColor="text1" w:themeTint="9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3-Accent1">
    <w:name w:val="Grid Table 3 Accent 1"/>
    <w:basedOn w:val="TableNormal"/>
    <w:uiPriority w:val="99"/>
    <w:tblPr>
      <w:tblStyleRowBandSize w:val="1"/>
      <w:tblStyleColBandSize w:val="1"/>
      <w:tblBorders>
        <w:bottom w:val="single" w:sz="4" w:space="0" w:color="5D8AC2" w:themeColor="accent1" w:themeTint="EA"/>
        <w:insideH w:val="single" w:sz="4" w:space="0" w:color="5D8AC2" w:themeColor="accent1" w:themeTint="EA"/>
        <w:insideV w:val="single" w:sz="4" w:space="0" w:color="5D8AC2" w:themeColor="accent1" w:themeTint="E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5F1" w:themeColor="accent1" w:themeTint="34" w:fill="DAE5F1" w:themeFill="accent1" w:themeFillTint="34"/>
      </w:tcPr>
    </w:tblStylePr>
    <w:tblStylePr w:type="band1Horz">
      <w:rPr>
        <w:rFonts w:ascii="Arial" w:hAnsi="Arial"/>
        <w:color w:val="404040"/>
        <w:sz w:val="22"/>
      </w:rPr>
      <w:tblPr/>
      <w:tcPr>
        <w:shd w:val="clear" w:color="DAE5F1" w:themeColor="accent1" w:themeTint="34" w:fill="DAE5F1" w:themeFill="accent1" w:themeFillTint="34"/>
      </w:tcPr>
    </w:tblStylePr>
  </w:style>
  <w:style w:type="table" w:styleId="GridTable3-Accent2">
    <w:name w:val="Grid Table 3 Accent 2"/>
    <w:basedOn w:val="TableNormal"/>
    <w:uiPriority w:val="99"/>
    <w:tblPr>
      <w:tblStyleRowBandSize w:val="1"/>
      <w:tblStyleColBandSize w:val="1"/>
      <w:tblBorders>
        <w:bottom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3-Accent3">
    <w:name w:val="Grid Table 3 Accent 3"/>
    <w:basedOn w:val="TableNormal"/>
    <w:uiPriority w:val="99"/>
    <w:tblPr>
      <w:tblStyleRowBandSize w:val="1"/>
      <w:tblStyleColBandSize w:val="1"/>
      <w:tblBorders>
        <w:bottom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3-Accent4">
    <w:name w:val="Grid Table 3 Accent 4"/>
    <w:basedOn w:val="TableNormal"/>
    <w:uiPriority w:val="99"/>
    <w:tblPr>
      <w:tblStyleRowBandSize w:val="1"/>
      <w:tblStyleColBandSize w:val="1"/>
      <w:tblBorders>
        <w:bottom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3-Accent5">
    <w:name w:val="Grid Table 3 Accent 5"/>
    <w:basedOn w:val="TableNormal"/>
    <w:uiPriority w:val="99"/>
    <w:tblPr>
      <w:tblStyleRowBandSize w:val="1"/>
      <w:tblStyleColBandSize w:val="1"/>
      <w:tblBorders>
        <w:bottom w:val="single" w:sz="4" w:space="0" w:color="4BACC6" w:themeColor="accent5"/>
        <w:insideH w:val="single" w:sz="4" w:space="0" w:color="4BACC6" w:themeColor="accent5"/>
        <w:insideV w:val="single" w:sz="4" w:space="0" w:color="4BACC6" w:themeColor="accent5"/>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3-Accent6">
    <w:name w:val="Grid Table 3 Accent 6"/>
    <w:basedOn w:val="TableNormal"/>
    <w:uiPriority w:val="99"/>
    <w:tblPr>
      <w:tblStyleRowBandSize w:val="1"/>
      <w:tblStyleColBandSize w:val="1"/>
      <w:tblBorders>
        <w:bottom w:val="single" w:sz="4" w:space="0" w:color="F79646" w:themeColor="accent6"/>
        <w:insideH w:val="single" w:sz="4" w:space="0" w:color="F79646" w:themeColor="accent6"/>
        <w:insideV w:val="single" w:sz="4" w:space="0" w:color="F79646" w:themeColor="accent6"/>
      </w:tblBorders>
    </w:tblPr>
    <w:tblStylePr w:type="fir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Row">
      <w:rPr>
        <w:b/>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firstCol">
      <w:pPr>
        <w:jc w:val="right"/>
      </w:pPr>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lastCol">
      <w:rPr>
        <w:i/>
        <w:color w:val="404040"/>
      </w:rPr>
      <w:tblPr/>
      <w:tcPr>
        <w:tcBorders>
          <w:top w:val="none" w:sz="4" w:space="0" w:color="000000"/>
          <w:left w:val="none" w:sz="4" w:space="0" w:color="000000"/>
          <w:bottom w:val="none" w:sz="4" w:space="0" w:color="000000"/>
          <w:right w:val="none" w:sz="4" w:space="0" w:color="000000"/>
        </w:tcBorders>
        <w:shd w:val="clear" w:color="FFFFFF" w:fill="auto"/>
      </w:tc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4">
    <w:name w:val="Grid Table 4"/>
    <w:basedOn w:val="TableNormal"/>
    <w:uiPriority w:val="59"/>
    <w:tblPr>
      <w:tblStyleRowBandSize w:val="1"/>
      <w:tblStyleColBandSize w:val="1"/>
      <w:tblBorders>
        <w:top w:val="single" w:sz="4" w:space="0" w:color="6F6F6F" w:themeColor="text1" w:themeTint="90"/>
        <w:left w:val="single" w:sz="4" w:space="0" w:color="6F6F6F" w:themeColor="text1" w:themeTint="90"/>
        <w:bottom w:val="single" w:sz="4" w:space="0" w:color="6F6F6F" w:themeColor="text1" w:themeTint="90"/>
        <w:right w:val="single" w:sz="4" w:space="0" w:color="6F6F6F" w:themeColor="text1" w:themeTint="90"/>
        <w:insideH w:val="single" w:sz="4" w:space="0" w:color="6F6F6F" w:themeColor="text1" w:themeTint="90"/>
        <w:insideV w:val="single" w:sz="4" w:space="0" w:color="6F6F6F" w:themeColor="text1" w:themeTint="90"/>
      </w:tblBorders>
    </w:tblPr>
    <w:tblStylePr w:type="firstRow">
      <w:rPr>
        <w:rFonts w:ascii="Arial" w:hAnsi="Arial"/>
        <w:b/>
        <w:color w:val="FFFFFF"/>
        <w:sz w:val="22"/>
      </w:rPr>
      <w:tblPr/>
      <w:tcPr>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000000" w:themeColor="text1" w:fill="000000" w:themeFill="text1"/>
      </w:tcPr>
    </w:tblStylePr>
    <w:tblStylePr w:type="lastRow">
      <w:rPr>
        <w:b/>
        <w:color w:val="404040"/>
      </w:rPr>
      <w:tblPr/>
      <w:tcPr>
        <w:tcBorders>
          <w:top w:val="single" w:sz="4" w:space="0" w:color="000000" w:themeColor="text1"/>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CBCBCB" w:themeColor="text1" w:themeTint="34" w:fill="CBCBCB" w:themeFill="text1" w:themeFillTint="34"/>
      </w:tcPr>
    </w:tblStylePr>
    <w:tblStylePr w:type="band1Horz">
      <w:rPr>
        <w:rFonts w:ascii="Arial" w:hAnsi="Arial"/>
        <w:color w:val="404040"/>
        <w:sz w:val="22"/>
      </w:rPr>
      <w:tblPr/>
      <w:tcPr>
        <w:shd w:val="clear" w:color="CBCBCB" w:themeColor="text1" w:themeTint="34" w:fill="CBCBCB" w:themeFill="text1" w:themeFillTint="34"/>
      </w:tcPr>
    </w:tblStylePr>
  </w:style>
  <w:style w:type="table" w:styleId="GridTable4-Accent1">
    <w:name w:val="Grid Table 4 Accent 1"/>
    <w:basedOn w:val="TableNormal"/>
    <w:uiPriority w:val="59"/>
    <w:tblPr>
      <w:tblStyleRowBandSize w:val="1"/>
      <w:tblStyleColBandSize w:val="1"/>
      <w:tblBorders>
        <w:top w:val="single" w:sz="4" w:space="0" w:color="9BB7D9" w:themeColor="accent1" w:themeTint="90"/>
        <w:left w:val="single" w:sz="4" w:space="0" w:color="9BB7D9" w:themeColor="accent1" w:themeTint="90"/>
        <w:bottom w:val="single" w:sz="4" w:space="0" w:color="9BB7D9" w:themeColor="accent1" w:themeTint="90"/>
        <w:right w:val="single" w:sz="4" w:space="0" w:color="9BB7D9" w:themeColor="accent1" w:themeTint="90"/>
        <w:insideH w:val="single" w:sz="4" w:space="0" w:color="9BB7D9" w:themeColor="accent1" w:themeTint="90"/>
        <w:insideV w:val="single" w:sz="4" w:space="0" w:color="9BB7D9" w:themeColor="accent1" w:themeTint="90"/>
      </w:tblBorders>
    </w:tblPr>
    <w:tblStylePr w:type="firstRow">
      <w:rPr>
        <w:rFonts w:ascii="Arial" w:hAnsi="Arial"/>
        <w:b/>
        <w:color w:val="FFFFFF"/>
        <w:sz w:val="22"/>
      </w:rPr>
      <w:tblPr/>
      <w:tcPr>
        <w:tcBorders>
          <w:top w:val="single" w:sz="4" w:space="0" w:color="5D8AC2" w:themeColor="accent1" w:themeTint="EA"/>
          <w:left w:val="single" w:sz="4" w:space="0" w:color="5D8AC2" w:themeColor="accent1" w:themeTint="EA"/>
          <w:bottom w:val="single" w:sz="4" w:space="0" w:color="5D8AC2" w:themeColor="accent1" w:themeTint="EA"/>
          <w:right w:val="single" w:sz="4" w:space="0" w:color="5D8AC2" w:themeColor="accent1" w:themeTint="EA"/>
        </w:tcBorders>
        <w:shd w:val="clear" w:color="5D8AC2" w:themeColor="accent1" w:themeTint="EA" w:fill="5D8AC2" w:themeFill="accent1" w:themeFillTint="EA"/>
      </w:tcPr>
    </w:tblStylePr>
    <w:tblStylePr w:type="lastRow">
      <w:rPr>
        <w:b/>
        <w:color w:val="404040"/>
      </w:rPr>
      <w:tblPr/>
      <w:tcPr>
        <w:tcBorders>
          <w:top w:val="single" w:sz="4" w:space="0" w:color="5D8AC2" w:themeColor="accent1" w:themeTint="E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CE6F2" w:themeColor="accent1" w:themeTint="32" w:fill="DCE6F2" w:themeFill="accent1" w:themeFillTint="32"/>
      </w:tcPr>
    </w:tblStylePr>
    <w:tblStylePr w:type="band1Horz">
      <w:rPr>
        <w:rFonts w:ascii="Arial" w:hAnsi="Arial"/>
        <w:color w:val="404040"/>
        <w:sz w:val="22"/>
      </w:rPr>
      <w:tblPr/>
      <w:tcPr>
        <w:shd w:val="clear" w:color="DCE6F2" w:themeColor="accent1" w:themeTint="32" w:fill="DCE6F2" w:themeFill="accent1" w:themeFillTint="32"/>
      </w:tcPr>
    </w:tblStylePr>
  </w:style>
  <w:style w:type="table" w:styleId="GridTable4-Accent2">
    <w:name w:val="Grid Table 4 Accent 2"/>
    <w:basedOn w:val="TableNormal"/>
    <w:uiPriority w:val="5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insideV w:val="single" w:sz="4" w:space="0" w:color="DB9B9A" w:themeColor="accent2" w:themeTint="90"/>
      </w:tblBorders>
    </w:tblPr>
    <w:tblStylePr w:type="firstRow">
      <w:rPr>
        <w:rFonts w:ascii="Arial" w:hAnsi="Arial"/>
        <w:b/>
        <w:color w:val="FFFFFF"/>
        <w:sz w:val="22"/>
      </w:rPr>
      <w:tblPr/>
      <w:tcPr>
        <w:tc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cBorders>
        <w:shd w:val="clear" w:color="D99695" w:themeColor="accent2" w:themeTint="97" w:fill="D99695" w:themeFill="accent2" w:themeFillTint="97"/>
      </w:tcPr>
    </w:tblStylePr>
    <w:tblStylePr w:type="lastRow">
      <w:rPr>
        <w:b/>
        <w:color w:val="404040"/>
      </w:rPr>
      <w:tblPr/>
      <w:tcPr>
        <w:tcBorders>
          <w:top w:val="single" w:sz="4" w:space="0" w:color="D99695" w:themeColor="accent2" w:themeTint="97"/>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Pr/>
      <w:tcPr>
        <w:shd w:val="clear" w:color="F2DCDC" w:themeColor="accent2" w:themeTint="32" w:fill="F2DCDC" w:themeFill="accent2" w:themeFillTint="32"/>
      </w:tcPr>
    </w:tblStylePr>
  </w:style>
  <w:style w:type="table" w:styleId="GridTable4-Accent3">
    <w:name w:val="Grid Table 4 Accent 3"/>
    <w:basedOn w:val="TableNormal"/>
    <w:uiPriority w:val="5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insideV w:val="single" w:sz="4" w:space="0" w:color="C6D8A1" w:themeColor="accent3" w:themeTint="90"/>
      </w:tblBorders>
    </w:tblPr>
    <w:tblStylePr w:type="firstRow">
      <w:rPr>
        <w:rFonts w:ascii="Arial" w:hAnsi="Arial"/>
        <w:b/>
        <w:color w:val="FFFFFF"/>
        <w:sz w:val="22"/>
      </w:rPr>
      <w:tblPr/>
      <w:tcPr>
        <w:tc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tcBorders>
        <w:shd w:val="clear" w:color="9ABB59" w:themeColor="accent3" w:themeTint="FE" w:fill="9ABB59" w:themeFill="accent3" w:themeFillTint="FE"/>
      </w:tcPr>
    </w:tblStylePr>
    <w:tblStylePr w:type="lastRow">
      <w:rPr>
        <w:b/>
        <w:color w:val="404040"/>
      </w:rPr>
      <w:tblPr/>
      <w:tcPr>
        <w:tcBorders>
          <w:top w:val="single" w:sz="4" w:space="0" w:color="9ABB59" w:themeColor="accent3" w:themeTint="FE"/>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Pr/>
      <w:tcPr>
        <w:shd w:val="clear" w:color="EAF1DC" w:themeColor="accent3" w:themeTint="34" w:fill="EAF1DC" w:themeFill="accent3" w:themeFillTint="34"/>
      </w:tcPr>
    </w:tblStylePr>
  </w:style>
  <w:style w:type="table" w:styleId="GridTable4-Accent4">
    <w:name w:val="Grid Table 4 Accent 4"/>
    <w:basedOn w:val="TableNormal"/>
    <w:uiPriority w:val="5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insideV w:val="single" w:sz="4" w:space="0" w:color="B7A7CA" w:themeColor="accent4" w:themeTint="90"/>
      </w:tblBorders>
    </w:tblPr>
    <w:tblStylePr w:type="firstRow">
      <w:rPr>
        <w:rFonts w:ascii="Arial" w:hAnsi="Arial"/>
        <w:b/>
        <w:color w:val="FFFFFF"/>
        <w:sz w:val="22"/>
      </w:rPr>
      <w:tblPr/>
      <w:tcPr>
        <w:tc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cBorders>
        <w:shd w:val="clear" w:color="B2A1C6" w:themeColor="accent4" w:themeTint="9A" w:fill="B2A1C6" w:themeFill="accent4" w:themeFillTint="9A"/>
      </w:tcPr>
    </w:tblStylePr>
    <w:tblStylePr w:type="lastRow">
      <w:rPr>
        <w:b/>
        <w:color w:val="404040"/>
      </w:rPr>
      <w:tblPr/>
      <w:tcPr>
        <w:tcBorders>
          <w:top w:val="single" w:sz="4" w:space="0" w:color="B2A1C6" w:themeColor="accent4" w:themeTint="9A"/>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Pr/>
      <w:tcPr>
        <w:shd w:val="clear" w:color="E5DFEC" w:themeColor="accent4" w:themeTint="34" w:fill="E5DFEC" w:themeFill="accent4" w:themeFillTint="34"/>
      </w:tcPr>
    </w:tblStylePr>
  </w:style>
  <w:style w:type="table" w:styleId="GridTable4-Accent5">
    <w:name w:val="Grid Table 4 Accent 5"/>
    <w:basedOn w:val="TableNormal"/>
    <w:uiPriority w:val="5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FFFFFF"/>
        <w:sz w:val="22"/>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tcBorders>
        <w:shd w:val="clear" w:color="4BACC6" w:themeColor="accent5" w:fill="4BACC6" w:themeFill="accent5"/>
      </w:tcPr>
    </w:tblStylePr>
    <w:tblStylePr w:type="lastRow">
      <w:rPr>
        <w:b/>
        <w:color w:val="404040"/>
      </w:rPr>
      <w:tblPr/>
      <w:tcPr>
        <w:tcBorders>
          <w:top w:val="single" w:sz="4" w:space="0" w:color="4BACC6" w:themeColor="accent5"/>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Pr/>
      <w:tcPr>
        <w:shd w:val="clear" w:color="DAEEF3" w:themeColor="accent5" w:themeTint="34" w:fill="DAEEF3" w:themeFill="accent5" w:themeFillTint="34"/>
      </w:tcPr>
    </w:tblStylePr>
  </w:style>
  <w:style w:type="table" w:styleId="GridTable4-Accent6">
    <w:name w:val="Grid Table 4 Accent 6"/>
    <w:basedOn w:val="TableNormal"/>
    <w:uiPriority w:val="5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FFFFFF"/>
        <w:sz w:val="22"/>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tcBorders>
        <w:shd w:val="clear" w:color="F79646" w:themeColor="accent6" w:fill="F79646" w:themeFill="accent6"/>
      </w:tcPr>
    </w:tblStylePr>
    <w:tblStylePr w:type="lastRow">
      <w:rPr>
        <w:b/>
        <w:color w:val="404040"/>
      </w:rPr>
      <w:tblPr/>
      <w:tcPr>
        <w:tcBorders>
          <w:top w:val="single" w:sz="4" w:space="0" w:color="F79646" w:themeColor="accent6"/>
        </w:tcBorders>
      </w:tc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Pr/>
      <w:tcPr>
        <w:shd w:val="clear" w:color="FDE9D8" w:themeColor="accent6" w:themeTint="34" w:fill="FDE9D8" w:themeFill="accent6" w:themeFillTint="34"/>
      </w:tcPr>
    </w:tblStylePr>
  </w:style>
  <w:style w:type="table" w:styleId="GridTable5Dark">
    <w:name w:val="Grid Table 5 Dark"/>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BFBFBF" w:themeColor="text1" w:themeTint="40" w:fill="BFBFBF" w:themeFill="text1" w:themeFillTint="40"/>
    </w:tblPr>
    <w:tblStylePr w:type="firstRow">
      <w:rPr>
        <w:rFonts w:ascii="Arial" w:hAnsi="Arial"/>
        <w:b/>
        <w:color w:val="FFFFFF"/>
        <w:sz w:val="22"/>
      </w:rPr>
      <w:tblPr/>
      <w:tcPr>
        <w:shd w:val="clear" w:color="000000" w:themeColor="text1" w:fill="000000" w:themeFill="text1"/>
      </w:tcPr>
    </w:tblStylePr>
    <w:tblStylePr w:type="lastRow">
      <w:rPr>
        <w:rFonts w:ascii="Arial" w:hAnsi="Arial"/>
        <w:b/>
        <w:color w:val="FFFFFF"/>
        <w:sz w:val="22"/>
      </w:rPr>
      <w:tblPr/>
      <w:tcPr>
        <w:tcBorders>
          <w:top w:val="single" w:sz="4" w:space="0" w:color="FFFFFF" w:themeColor="light1"/>
        </w:tcBorders>
        <w:shd w:val="clear" w:color="000000" w:themeColor="text1" w:fill="000000" w:themeFill="text1"/>
      </w:tcPr>
    </w:tblStylePr>
    <w:tblStylePr w:type="firstCol">
      <w:rPr>
        <w:rFonts w:ascii="Arial" w:hAnsi="Arial"/>
        <w:b/>
        <w:color w:val="FFFFFF"/>
        <w:sz w:val="22"/>
      </w:rPr>
      <w:tblPr/>
      <w:tcPr>
        <w:shd w:val="clear" w:color="000000" w:themeColor="text1" w:fill="000000" w:themeFill="text1"/>
      </w:tcPr>
    </w:tblStylePr>
    <w:tblStylePr w:type="lastCol">
      <w:rPr>
        <w:rFonts w:ascii="Arial" w:hAnsi="Arial"/>
        <w:b/>
        <w:color w:val="FFFFFF"/>
        <w:sz w:val="22"/>
      </w:rPr>
      <w:tblPr/>
      <w:tcPr>
        <w:shd w:val="clear" w:color="000000" w:themeColor="text1" w:fill="000000" w:themeFill="text1"/>
      </w:tcPr>
    </w:tblStylePr>
    <w:tblStylePr w:type="band1Vert">
      <w:tblPr/>
      <w:tcPr>
        <w:shd w:val="clear" w:color="8A8A8A" w:themeColor="text1" w:themeTint="75" w:fill="8A8A8A" w:themeFill="text1" w:themeFillTint="75"/>
      </w:tcPr>
    </w:tblStylePr>
    <w:tblStylePr w:type="band1Horz">
      <w:tblPr/>
      <w:tcPr>
        <w:shd w:val="clear" w:color="8A8A8A" w:themeColor="text1" w:themeTint="75" w:fill="8A8A8A" w:themeFill="text1" w:themeFillTint="75"/>
      </w:tcPr>
    </w:tblStylePr>
  </w:style>
  <w:style w:type="table" w:customStyle="1" w:styleId="GridTable5Dark-Accent1">
    <w:name w:val="Grid Table 5 Dark- Accent 1"/>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5F1" w:themeColor="accent1" w:themeTint="34" w:fill="DAE5F1" w:themeFill="accent1" w:themeFillTint="34"/>
    </w:tblPr>
    <w:tblStylePr w:type="firstRow">
      <w:rPr>
        <w:rFonts w:ascii="Arial" w:hAnsi="Arial"/>
        <w:b/>
        <w:color w:val="FFFFFF"/>
        <w:sz w:val="22"/>
      </w:rPr>
      <w:tblPr/>
      <w:tcPr>
        <w:shd w:val="clear" w:color="4F81BD" w:themeColor="accent1" w:fill="4F81BD" w:themeFill="accent1"/>
      </w:tcPr>
    </w:tblStylePr>
    <w:tblStylePr w:type="lastRow">
      <w:rPr>
        <w:rFonts w:ascii="Arial" w:hAnsi="Arial"/>
        <w:b/>
        <w:color w:val="FFFFFF"/>
        <w:sz w:val="22"/>
      </w:rPr>
      <w:tblPr/>
      <w:tcPr>
        <w:tcBorders>
          <w:top w:val="single" w:sz="4" w:space="0" w:color="FFFFFF" w:themeColor="light1"/>
        </w:tcBorders>
        <w:shd w:val="clear" w:color="4F81BD" w:themeColor="accent1" w:fill="4F81BD" w:themeFill="accent1"/>
      </w:tcPr>
    </w:tblStylePr>
    <w:tblStylePr w:type="firstCol">
      <w:rPr>
        <w:rFonts w:ascii="Arial" w:hAnsi="Arial"/>
        <w:b/>
        <w:color w:val="FFFFFF"/>
        <w:sz w:val="22"/>
      </w:rPr>
      <w:tblPr/>
      <w:tcPr>
        <w:shd w:val="clear" w:color="4F81BD" w:themeColor="accent1" w:fill="4F81BD" w:themeFill="accent1"/>
      </w:tcPr>
    </w:tblStylePr>
    <w:tblStylePr w:type="lastCol">
      <w:rPr>
        <w:rFonts w:ascii="Arial" w:hAnsi="Arial"/>
        <w:b/>
        <w:color w:val="FFFFFF"/>
        <w:sz w:val="22"/>
      </w:rPr>
      <w:tblPr/>
      <w:tcPr>
        <w:shd w:val="clear" w:color="4F81BD" w:themeColor="accent1" w:fill="4F81BD" w:themeFill="accent1"/>
      </w:tcPr>
    </w:tblStylePr>
    <w:tblStylePr w:type="band1Vert">
      <w:tblPr/>
      <w:tcPr>
        <w:shd w:val="clear" w:color="AEC4E0" w:themeColor="accent1" w:themeTint="75" w:fill="AEC4E0" w:themeFill="accent1" w:themeFillTint="75"/>
      </w:tcPr>
    </w:tblStylePr>
    <w:tblStylePr w:type="band1Horz">
      <w:tblPr/>
      <w:tcPr>
        <w:shd w:val="clear" w:color="AEC4E0" w:themeColor="accent1" w:themeTint="75" w:fill="AEC4E0" w:themeFill="accent1" w:themeFillTint="75"/>
      </w:tcPr>
    </w:tblStylePr>
  </w:style>
  <w:style w:type="table" w:styleId="GridTable5Dark-Accent2">
    <w:name w:val="Grid Table 5 Dark Accent 2"/>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2DCDC" w:themeColor="accent2" w:themeTint="32" w:fill="F2DCDC" w:themeFill="accent2" w:themeFillTint="32"/>
    </w:tblPr>
    <w:tblStylePr w:type="firstRow">
      <w:rPr>
        <w:rFonts w:ascii="Arial" w:hAnsi="Arial"/>
        <w:b/>
        <w:color w:val="FFFFFF"/>
        <w:sz w:val="22"/>
      </w:rPr>
      <w:tblPr/>
      <w:tcPr>
        <w:shd w:val="clear" w:color="C0504D" w:themeColor="accent2" w:fill="C0504D" w:themeFill="accent2"/>
      </w:tcPr>
    </w:tblStylePr>
    <w:tblStylePr w:type="lastRow">
      <w:rPr>
        <w:rFonts w:ascii="Arial" w:hAnsi="Arial"/>
        <w:b/>
        <w:color w:val="FFFFFF"/>
        <w:sz w:val="22"/>
      </w:rPr>
      <w:tblPr/>
      <w:tcPr>
        <w:tcBorders>
          <w:top w:val="single" w:sz="4" w:space="0" w:color="FFFFFF" w:themeColor="light1"/>
        </w:tcBorders>
        <w:shd w:val="clear" w:color="C0504D" w:themeColor="accent2" w:fill="C0504D" w:themeFill="accent2"/>
      </w:tcPr>
    </w:tblStylePr>
    <w:tblStylePr w:type="firstCol">
      <w:rPr>
        <w:rFonts w:ascii="Arial" w:hAnsi="Arial"/>
        <w:b/>
        <w:color w:val="FFFFFF"/>
        <w:sz w:val="22"/>
      </w:rPr>
      <w:tblPr/>
      <w:tcPr>
        <w:shd w:val="clear" w:color="C0504D" w:themeColor="accent2" w:fill="C0504D" w:themeFill="accent2"/>
      </w:tcPr>
    </w:tblStylePr>
    <w:tblStylePr w:type="lastCol">
      <w:rPr>
        <w:rFonts w:ascii="Arial" w:hAnsi="Arial"/>
        <w:b/>
        <w:color w:val="FFFFFF"/>
        <w:sz w:val="22"/>
      </w:rPr>
      <w:tblPr/>
      <w:tcPr>
        <w:shd w:val="clear" w:color="C0504D" w:themeColor="accent2" w:fill="C0504D" w:themeFill="accent2"/>
      </w:tcPr>
    </w:tblStylePr>
    <w:tblStylePr w:type="band1Vert">
      <w:tblPr/>
      <w:tcPr>
        <w:shd w:val="clear" w:color="E2AEAD" w:themeColor="accent2" w:themeTint="75" w:fill="E2AEAD" w:themeFill="accent2" w:themeFillTint="75"/>
      </w:tcPr>
    </w:tblStylePr>
    <w:tblStylePr w:type="band1Horz">
      <w:tblPr/>
      <w:tcPr>
        <w:shd w:val="clear" w:color="E2AEAD" w:themeColor="accent2" w:themeTint="75" w:fill="E2AEAD" w:themeFill="accent2" w:themeFillTint="75"/>
      </w:tcPr>
    </w:tblStylePr>
  </w:style>
  <w:style w:type="table" w:styleId="GridTable5Dark-Accent3">
    <w:name w:val="Grid Table 5 Dark Accent 3"/>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AF1DC" w:themeColor="accent3" w:themeTint="34" w:fill="EAF1DC" w:themeFill="accent3" w:themeFillTint="34"/>
    </w:tblPr>
    <w:tblStylePr w:type="firstRow">
      <w:rPr>
        <w:rFonts w:ascii="Arial" w:hAnsi="Arial"/>
        <w:b/>
        <w:color w:val="FFFFFF"/>
        <w:sz w:val="22"/>
      </w:rPr>
      <w:tblPr/>
      <w:tcPr>
        <w:shd w:val="clear" w:color="9BBB59" w:themeColor="accent3" w:fill="9BBB59" w:themeFill="accent3"/>
      </w:tcPr>
    </w:tblStylePr>
    <w:tblStylePr w:type="lastRow">
      <w:rPr>
        <w:rFonts w:ascii="Arial" w:hAnsi="Arial"/>
        <w:b/>
        <w:color w:val="FFFFFF"/>
        <w:sz w:val="22"/>
      </w:rPr>
      <w:tblPr/>
      <w:tcPr>
        <w:tcBorders>
          <w:top w:val="single" w:sz="4" w:space="0" w:color="FFFFFF" w:themeColor="light1"/>
        </w:tcBorders>
        <w:shd w:val="clear" w:color="9BBB59" w:themeColor="accent3" w:fill="9BBB59" w:themeFill="accent3"/>
      </w:tcPr>
    </w:tblStylePr>
    <w:tblStylePr w:type="firstCol">
      <w:rPr>
        <w:rFonts w:ascii="Arial" w:hAnsi="Arial"/>
        <w:b/>
        <w:color w:val="FFFFFF"/>
        <w:sz w:val="22"/>
      </w:rPr>
      <w:tblPr/>
      <w:tcPr>
        <w:shd w:val="clear" w:color="9BBB59" w:themeColor="accent3" w:fill="9BBB59" w:themeFill="accent3"/>
      </w:tcPr>
    </w:tblStylePr>
    <w:tblStylePr w:type="lastCol">
      <w:rPr>
        <w:rFonts w:ascii="Arial" w:hAnsi="Arial"/>
        <w:b/>
        <w:color w:val="FFFFFF"/>
        <w:sz w:val="22"/>
      </w:rPr>
      <w:tblPr/>
      <w:tcPr>
        <w:shd w:val="clear" w:color="9BBB59" w:themeColor="accent3" w:fill="9BBB59" w:themeFill="accent3"/>
      </w:tcPr>
    </w:tblStylePr>
    <w:tblStylePr w:type="band1Vert">
      <w:tblPr/>
      <w:tcPr>
        <w:shd w:val="clear" w:color="D0DFB2" w:themeColor="accent3" w:themeTint="75" w:fill="D0DFB2" w:themeFill="accent3" w:themeFillTint="75"/>
      </w:tcPr>
    </w:tblStylePr>
    <w:tblStylePr w:type="band1Horz">
      <w:tblPr/>
      <w:tcPr>
        <w:shd w:val="clear" w:color="D0DFB2" w:themeColor="accent3" w:themeTint="75" w:fill="D0DFB2" w:themeFill="accent3" w:themeFillTint="75"/>
      </w:tcPr>
    </w:tblStylePr>
  </w:style>
  <w:style w:type="table" w:customStyle="1" w:styleId="GridTable5Dark-Accent4">
    <w:name w:val="Grid Table 5 Dark- Accent 4"/>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E5DFEC" w:themeColor="accent4" w:themeTint="34" w:fill="E5DFEC" w:themeFill="accent4" w:themeFillTint="34"/>
    </w:tblPr>
    <w:tblStylePr w:type="firstRow">
      <w:rPr>
        <w:rFonts w:ascii="Arial" w:hAnsi="Arial"/>
        <w:b/>
        <w:color w:val="FFFFFF"/>
        <w:sz w:val="22"/>
      </w:rPr>
      <w:tblPr/>
      <w:tcPr>
        <w:shd w:val="clear" w:color="8064A2" w:themeColor="accent4" w:fill="8064A2" w:themeFill="accent4"/>
      </w:tcPr>
    </w:tblStylePr>
    <w:tblStylePr w:type="lastRow">
      <w:rPr>
        <w:rFonts w:ascii="Arial" w:hAnsi="Arial"/>
        <w:b/>
        <w:color w:val="FFFFFF"/>
        <w:sz w:val="22"/>
      </w:rPr>
      <w:tblPr/>
      <w:tcPr>
        <w:tcBorders>
          <w:top w:val="single" w:sz="4" w:space="0" w:color="FFFFFF" w:themeColor="light1"/>
        </w:tcBorders>
        <w:shd w:val="clear" w:color="8064A2" w:themeColor="accent4" w:fill="8064A2" w:themeFill="accent4"/>
      </w:tcPr>
    </w:tblStylePr>
    <w:tblStylePr w:type="firstCol">
      <w:rPr>
        <w:rFonts w:ascii="Arial" w:hAnsi="Arial"/>
        <w:b/>
        <w:color w:val="FFFFFF"/>
        <w:sz w:val="22"/>
      </w:rPr>
      <w:tblPr/>
      <w:tcPr>
        <w:shd w:val="clear" w:color="8064A2" w:themeColor="accent4" w:fill="8064A2" w:themeFill="accent4"/>
      </w:tcPr>
    </w:tblStylePr>
    <w:tblStylePr w:type="lastCol">
      <w:rPr>
        <w:rFonts w:ascii="Arial" w:hAnsi="Arial"/>
        <w:b/>
        <w:color w:val="FFFFFF"/>
        <w:sz w:val="22"/>
      </w:rPr>
      <w:tblPr/>
      <w:tcPr>
        <w:shd w:val="clear" w:color="8064A2" w:themeColor="accent4" w:fill="8064A2" w:themeFill="accent4"/>
      </w:tcPr>
    </w:tblStylePr>
    <w:tblStylePr w:type="band1Vert">
      <w:tblPr/>
      <w:tcPr>
        <w:shd w:val="clear" w:color="C4B7D4" w:themeColor="accent4" w:themeTint="75" w:fill="C4B7D4" w:themeFill="accent4" w:themeFillTint="75"/>
      </w:tcPr>
    </w:tblStylePr>
    <w:tblStylePr w:type="band1Horz">
      <w:tblPr/>
      <w:tcPr>
        <w:shd w:val="clear" w:color="C4B7D4" w:themeColor="accent4" w:themeTint="75" w:fill="C4B7D4" w:themeFill="accent4" w:themeFillTint="75"/>
      </w:tcPr>
    </w:tblStylePr>
  </w:style>
  <w:style w:type="table" w:styleId="GridTable5Dark-Accent5">
    <w:name w:val="Grid Table 5 Dark Accent 5"/>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DAEEF3" w:themeColor="accent5" w:themeTint="34" w:fill="DAEEF3" w:themeFill="accent5" w:themeFillTint="34"/>
    </w:tblPr>
    <w:tblStylePr w:type="firstRow">
      <w:rPr>
        <w:rFonts w:ascii="Arial" w:hAnsi="Arial"/>
        <w:b/>
        <w:color w:val="FFFFFF"/>
        <w:sz w:val="22"/>
      </w:rPr>
      <w:tblPr/>
      <w:tcPr>
        <w:shd w:val="clear" w:color="4BACC6" w:themeColor="accent5" w:fill="4BACC6" w:themeFill="accent5"/>
      </w:tcPr>
    </w:tblStylePr>
    <w:tblStylePr w:type="lastRow">
      <w:rPr>
        <w:rFonts w:ascii="Arial" w:hAnsi="Arial"/>
        <w:b/>
        <w:color w:val="FFFFFF"/>
        <w:sz w:val="22"/>
      </w:rPr>
      <w:tblPr/>
      <w:tcPr>
        <w:tcBorders>
          <w:top w:val="single" w:sz="4" w:space="0" w:color="FFFFFF" w:themeColor="light1"/>
        </w:tcBorders>
        <w:shd w:val="clear" w:color="4BACC6" w:themeColor="accent5" w:fill="4BACC6" w:themeFill="accent5"/>
      </w:tcPr>
    </w:tblStylePr>
    <w:tblStylePr w:type="firstCol">
      <w:rPr>
        <w:rFonts w:ascii="Arial" w:hAnsi="Arial"/>
        <w:b/>
        <w:color w:val="FFFFFF"/>
        <w:sz w:val="22"/>
      </w:rPr>
      <w:tblPr/>
      <w:tcPr>
        <w:shd w:val="clear" w:color="4BACC6" w:themeColor="accent5" w:fill="4BACC6" w:themeFill="accent5"/>
      </w:tcPr>
    </w:tblStylePr>
    <w:tblStylePr w:type="lastCol">
      <w:rPr>
        <w:rFonts w:ascii="Arial" w:hAnsi="Arial"/>
        <w:b/>
        <w:color w:val="FFFFFF"/>
        <w:sz w:val="22"/>
      </w:rPr>
      <w:tblPr/>
      <w:tcPr>
        <w:shd w:val="clear" w:color="4BACC6" w:themeColor="accent5" w:fill="4BACC6" w:themeFill="accent5"/>
      </w:tcPr>
    </w:tblStylePr>
    <w:tblStylePr w:type="band1Vert">
      <w:tblPr/>
      <w:tcPr>
        <w:shd w:val="clear" w:color="ACD8E4" w:themeColor="accent5" w:themeTint="75" w:fill="ACD8E4" w:themeFill="accent5" w:themeFillTint="75"/>
      </w:tcPr>
    </w:tblStylePr>
    <w:tblStylePr w:type="band1Horz">
      <w:tblPr/>
      <w:tcPr>
        <w:shd w:val="clear" w:color="ACD8E4" w:themeColor="accent5" w:themeTint="75" w:fill="ACD8E4" w:themeFill="accent5" w:themeFillTint="75"/>
      </w:tcPr>
    </w:tblStylePr>
  </w:style>
  <w:style w:type="table" w:styleId="GridTable5Dark-Accent6">
    <w:name w:val="Grid Table 5 Dark Accent 6"/>
    <w:basedOn w:val="TableNormal"/>
    <w:uiPriority w:val="99"/>
    <w:tblPr>
      <w:tblStyleRowBandSize w:val="1"/>
      <w:tblStyleColBandSize w:val="1"/>
      <w:tblBorders>
        <w:top w:val="single" w:sz="4" w:space="0" w:color="FFFFFF" w:themeColor="light1"/>
        <w:left w:val="single" w:sz="4" w:space="0" w:color="FFFFFF" w:themeColor="light1"/>
        <w:bottom w:val="single" w:sz="4" w:space="0" w:color="FFFFFF" w:themeColor="light1"/>
        <w:right w:val="single" w:sz="4" w:space="0" w:color="FFFFFF" w:themeColor="light1"/>
        <w:insideH w:val="single" w:sz="4" w:space="0" w:color="FFFFFF" w:themeColor="light1"/>
        <w:insideV w:val="single" w:sz="4" w:space="0" w:color="FFFFFF" w:themeColor="light1"/>
      </w:tblBorders>
      <w:shd w:val="clear" w:color="FDE9D8" w:themeColor="accent6" w:themeTint="34" w:fill="FDE9D8" w:themeFill="accent6" w:themeFillTint="34"/>
    </w:tblPr>
    <w:tblStylePr w:type="firstRow">
      <w:rPr>
        <w:rFonts w:ascii="Arial" w:hAnsi="Arial"/>
        <w:b/>
        <w:color w:val="FFFFFF"/>
        <w:sz w:val="22"/>
      </w:rPr>
      <w:tblPr/>
      <w:tcPr>
        <w:shd w:val="clear" w:color="F79646" w:themeColor="accent6" w:fill="F79646" w:themeFill="accent6"/>
      </w:tcPr>
    </w:tblStylePr>
    <w:tblStylePr w:type="lastRow">
      <w:rPr>
        <w:rFonts w:ascii="Arial" w:hAnsi="Arial"/>
        <w:b/>
        <w:color w:val="FFFFFF"/>
        <w:sz w:val="22"/>
      </w:rPr>
      <w:tblPr/>
      <w:tcPr>
        <w:tcBorders>
          <w:top w:val="single" w:sz="4" w:space="0" w:color="FFFFFF" w:themeColor="light1"/>
        </w:tcBorders>
        <w:shd w:val="clear" w:color="F79646" w:themeColor="accent6" w:fill="F79646" w:themeFill="accent6"/>
      </w:tcPr>
    </w:tblStylePr>
    <w:tblStylePr w:type="firstCol">
      <w:rPr>
        <w:rFonts w:ascii="Arial" w:hAnsi="Arial"/>
        <w:b/>
        <w:color w:val="FFFFFF"/>
        <w:sz w:val="22"/>
      </w:rPr>
      <w:tblPr/>
      <w:tcPr>
        <w:shd w:val="clear" w:color="F79646" w:themeColor="accent6" w:fill="F79646" w:themeFill="accent6"/>
      </w:tcPr>
    </w:tblStylePr>
    <w:tblStylePr w:type="lastCol">
      <w:rPr>
        <w:rFonts w:ascii="Arial" w:hAnsi="Arial"/>
        <w:b/>
        <w:color w:val="FFFFFF"/>
        <w:sz w:val="22"/>
      </w:rPr>
      <w:tblPr/>
      <w:tcPr>
        <w:shd w:val="clear" w:color="F79646" w:themeColor="accent6" w:fill="F79646" w:themeFill="accent6"/>
      </w:tcPr>
    </w:tblStylePr>
    <w:tblStylePr w:type="band1Vert">
      <w:tblPr/>
      <w:tcPr>
        <w:shd w:val="clear" w:color="FBCEAA" w:themeColor="accent6" w:themeTint="75" w:fill="FBCEAA" w:themeFill="accent6" w:themeFillTint="75"/>
      </w:tcPr>
    </w:tblStylePr>
    <w:tblStylePr w:type="band1Horz">
      <w:tblPr/>
      <w:tcPr>
        <w:shd w:val="clear" w:color="FBCEAA" w:themeColor="accent6" w:themeTint="75" w:fill="FBCEAA" w:themeFill="accent6" w:themeFillTint="75"/>
      </w:tcPr>
    </w:tblStylePr>
  </w:style>
  <w:style w:type="table" w:styleId="GridTable6Colorful">
    <w:name w:val="Grid Table 6 Colorful"/>
    <w:basedOn w:val="TableNormal"/>
    <w:uiPriority w:val="99"/>
    <w:tblPr>
      <w:tblStyleRowBandSize w:val="1"/>
      <w:tblStyleColBandSize w:val="1"/>
      <w:tblBorders>
        <w:top w:val="single" w:sz="4" w:space="0" w:color="7F7F7F" w:themeColor="text1" w:themeTint="80"/>
        <w:left w:val="single" w:sz="4" w:space="0" w:color="7F7F7F" w:themeColor="text1" w:themeTint="80"/>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b/>
        <w:color w:val="7F7F7F" w:themeColor="text1" w:themeTint="80" w:themeShade="95"/>
      </w:rPr>
      <w:tblPr/>
      <w:tcPr>
        <w:tcBorders>
          <w:bottom w:val="single" w:sz="12" w:space="0" w:color="7F7F7F" w:themeColor="text1" w:themeTint="80"/>
        </w:tcBorders>
      </w:tcPr>
    </w:tblStylePr>
    <w:tblStylePr w:type="lastRow">
      <w:rPr>
        <w:b/>
        <w:color w:val="7F7F7F" w:themeColor="text1" w:themeTint="80" w:themeShade="95"/>
      </w:rPr>
    </w:tblStylePr>
    <w:tblStylePr w:type="firstCol">
      <w:rPr>
        <w:b/>
        <w:color w:val="7F7F7F" w:themeColor="text1" w:themeTint="80" w:themeShade="95"/>
      </w:rPr>
    </w:tblStylePr>
    <w:tblStylePr w:type="lastCol">
      <w:rPr>
        <w:b/>
        <w:color w:val="7F7F7F" w:themeColor="text1" w:themeTint="80" w:themeShade="95"/>
      </w:rPr>
    </w:tblStylePr>
    <w:tblStylePr w:type="band1Vert">
      <w:tblPr/>
      <w:tcPr>
        <w:shd w:val="clear" w:color="CBCBCB" w:themeColor="text1" w:themeTint="34" w:fill="CBCBCB" w:themeFill="text1" w:themeFillTint="34"/>
      </w:tcPr>
    </w:tblStylePr>
    <w:tblStylePr w:type="band1Horz">
      <w:rPr>
        <w:rFonts w:ascii="Arial" w:hAnsi="Arial"/>
        <w:color w:val="7F7F7F" w:themeColor="text1" w:themeTint="80" w:themeShade="95"/>
        <w:sz w:val="22"/>
      </w:rPr>
      <w:tblPr/>
      <w:tcPr>
        <w:shd w:val="clear" w:color="CBCBCB" w:themeColor="text1" w:themeTint="34" w:fill="CBCBCB" w:themeFill="text1" w:themeFillTint="34"/>
      </w:tcPr>
    </w:tblStylePr>
    <w:tblStylePr w:type="band2Horz">
      <w:rPr>
        <w:rFonts w:ascii="Arial" w:hAnsi="Arial"/>
        <w:color w:val="7F7F7F" w:themeColor="text1" w:themeTint="80" w:themeShade="95"/>
        <w:sz w:val="22"/>
      </w:rPr>
    </w:tblStylePr>
  </w:style>
  <w:style w:type="table" w:styleId="GridTable6Colorful-Accent1">
    <w:name w:val="Grid Table 6 Colorful Accent 1"/>
    <w:basedOn w:val="TableNormal"/>
    <w:uiPriority w:val="99"/>
    <w:tblPr>
      <w:tblStyleRowBandSize w:val="1"/>
      <w:tblStyleColBandSize w:val="1"/>
      <w:tblBorders>
        <w:top w:val="single" w:sz="4" w:space="0" w:color="A6BFDD" w:themeColor="accent1" w:themeTint="80"/>
        <w:left w:val="single" w:sz="4" w:space="0" w:color="A6BFDD" w:themeColor="accent1" w:themeTint="80"/>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b/>
        <w:color w:val="A6BFDD" w:themeColor="accent1" w:themeTint="80" w:themeShade="95"/>
      </w:rPr>
      <w:tblPr/>
      <w:tcPr>
        <w:tcBorders>
          <w:bottom w:val="single" w:sz="12" w:space="0" w:color="A6BFDD" w:themeColor="accent1" w:themeTint="80"/>
        </w:tcBorders>
      </w:tcPr>
    </w:tblStylePr>
    <w:tblStylePr w:type="lastRow">
      <w:rPr>
        <w:b/>
        <w:color w:val="A6BFDD" w:themeColor="accent1" w:themeTint="80" w:themeShade="95"/>
      </w:rPr>
    </w:tblStylePr>
    <w:tblStylePr w:type="firstCol">
      <w:rPr>
        <w:b/>
        <w:color w:val="A6BFDD" w:themeColor="accent1" w:themeTint="80" w:themeShade="95"/>
      </w:rPr>
    </w:tblStylePr>
    <w:tblStylePr w:type="lastCol">
      <w:rPr>
        <w:b/>
        <w:color w:val="A6BFDD" w:themeColor="accent1" w:themeTint="80" w:themeShade="95"/>
      </w:r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6Colorful-Accent2">
    <w:name w:val="Grid Table 6 Colorful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b/>
        <w:color w:val="D99695" w:themeColor="accent2" w:themeTint="97" w:themeShade="95"/>
      </w:rPr>
      <w:tblPr/>
      <w:tcPr>
        <w:tcBorders>
          <w:bottom w:val="single" w:sz="12" w:space="0" w:color="D99695" w:themeColor="accent2" w:themeTint="97"/>
        </w:tcBorders>
      </w:tcPr>
    </w:tblStylePr>
    <w:tblStylePr w:type="lastRow">
      <w:rPr>
        <w:b/>
        <w:color w:val="D99695" w:themeColor="accent2" w:themeTint="97" w:themeShade="95"/>
      </w:r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6Colorful-Accent3">
    <w:name w:val="Grid Table 6 Colorful Accent 3"/>
    <w:basedOn w:val="TableNormal"/>
    <w:uiPriority w:val="99"/>
    <w:tblPr>
      <w:tblStyleRowBandSize w:val="1"/>
      <w:tblStyleColBandSize w:val="1"/>
      <w:tblBorders>
        <w:top w:val="single" w:sz="4" w:space="0" w:color="9ABB59" w:themeColor="accent3" w:themeTint="FE"/>
        <w:left w:val="single" w:sz="4" w:space="0" w:color="9ABB59" w:themeColor="accent3" w:themeTint="FE"/>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b/>
        <w:color w:val="9ABB59" w:themeColor="accent3" w:themeTint="FE" w:themeShade="95"/>
      </w:rPr>
      <w:tblPr/>
      <w:tcPr>
        <w:tcBorders>
          <w:bottom w:val="single" w:sz="12" w:space="0" w:color="9ABB59" w:themeColor="accent3" w:themeTint="FE"/>
        </w:tcBorders>
      </w:tcPr>
    </w:tblStylePr>
    <w:tblStylePr w:type="lastRow">
      <w:rPr>
        <w:b/>
        <w:color w:val="9ABB59" w:themeColor="accent3" w:themeTint="FE" w:themeShade="95"/>
      </w:rPr>
    </w:tblStylePr>
    <w:tblStylePr w:type="firstCol">
      <w:rPr>
        <w:b/>
        <w:color w:val="9ABB59" w:themeColor="accent3" w:themeTint="FE" w:themeShade="95"/>
      </w:rPr>
    </w:tblStylePr>
    <w:tblStylePr w:type="lastCol">
      <w:rPr>
        <w:b/>
        <w:color w:val="9ABB59" w:themeColor="accent3" w:themeTint="FE" w:themeShade="95"/>
      </w:r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6Colorful-Accent4">
    <w:name w:val="Grid Table 6 Colorful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b/>
        <w:color w:val="B2A1C6" w:themeColor="accent4" w:themeTint="9A" w:themeShade="95"/>
      </w:rPr>
      <w:tblPr/>
      <w:tcPr>
        <w:tcBorders>
          <w:bottom w:val="single" w:sz="12" w:space="0" w:color="B2A1C6" w:themeColor="accent4" w:themeTint="9A"/>
        </w:tcBorders>
      </w:tcPr>
    </w:tblStylePr>
    <w:tblStylePr w:type="lastRow">
      <w:rPr>
        <w:b/>
        <w:color w:val="B2A1C6" w:themeColor="accent4" w:themeTint="9A" w:themeShade="95"/>
      </w:r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6Colorful-Accent5">
    <w:name w:val="Grid Table 6 Colorful Accent 5"/>
    <w:basedOn w:val="TableNormal"/>
    <w:uiPriority w:val="99"/>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insideH w:val="single" w:sz="4" w:space="0" w:color="4BACC6" w:themeColor="accent5"/>
        <w:insideV w:val="single" w:sz="4" w:space="0" w:color="4BACC6" w:themeColor="accent5"/>
      </w:tblBorders>
    </w:tblPr>
    <w:tblStylePr w:type="firstRow">
      <w:rPr>
        <w:b/>
        <w:color w:val="266779" w:themeColor="accent5" w:themeShade="95"/>
      </w:rPr>
      <w:tblPr/>
      <w:tcPr>
        <w:tcBorders>
          <w:bottom w:val="single" w:sz="12" w:space="0" w:color="4BACC6" w:themeColor="accent5"/>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6Colorful-Accent6">
    <w:name w:val="Grid Table 6 Colorful Accent 6"/>
    <w:basedOn w:val="TableNormal"/>
    <w:uiPriority w:val="99"/>
    <w:tblPr>
      <w:tblStyleRowBandSize w:val="1"/>
      <w:tblStyleColBandSize w:val="1"/>
      <w:tblBorders>
        <w:top w:val="single" w:sz="4" w:space="0" w:color="F79646" w:themeColor="accent6"/>
        <w:left w:val="single" w:sz="4" w:space="0" w:color="F79646" w:themeColor="accent6"/>
        <w:bottom w:val="single" w:sz="4" w:space="0" w:color="F79646" w:themeColor="accent6"/>
        <w:right w:val="single" w:sz="4" w:space="0" w:color="F79646" w:themeColor="accent6"/>
        <w:insideH w:val="single" w:sz="4" w:space="0" w:color="F79646" w:themeColor="accent6"/>
        <w:insideV w:val="single" w:sz="4" w:space="0" w:color="F79646" w:themeColor="accent6"/>
      </w:tblBorders>
    </w:tblPr>
    <w:tblStylePr w:type="firstRow">
      <w:rPr>
        <w:b/>
        <w:color w:val="266779" w:themeColor="accent5" w:themeShade="95"/>
      </w:rPr>
      <w:tblPr/>
      <w:tcPr>
        <w:tcBorders>
          <w:bottom w:val="single" w:sz="12" w:space="0" w:color="F79646" w:themeColor="accent6"/>
        </w:tcBorders>
      </w:tcPr>
    </w:tblStylePr>
    <w:tblStylePr w:type="lastRow">
      <w:rPr>
        <w:b/>
        <w:color w:val="266779" w:themeColor="accent5" w:themeShade="95"/>
      </w:rPr>
    </w:tblStylePr>
    <w:tblStylePr w:type="firstCol">
      <w:rPr>
        <w:b/>
        <w:color w:val="266779" w:themeColor="accent5" w:themeShade="95"/>
      </w:rPr>
    </w:tblStylePr>
    <w:tblStylePr w:type="lastCol">
      <w:rPr>
        <w:b/>
        <w:color w:val="266779" w:themeColor="accent5" w:themeShade="95"/>
      </w:rPr>
    </w:tblStylePr>
    <w:tblStylePr w:type="band1Vert">
      <w:tblPr/>
      <w:tcPr>
        <w:shd w:val="clear" w:color="FDE9D8" w:themeColor="accent6" w:themeTint="34" w:fill="FDE9D8" w:themeFill="accent6" w:themeFillTint="34"/>
      </w:tcPr>
    </w:tblStylePr>
    <w:tblStylePr w:type="band1Horz">
      <w:rPr>
        <w:rFonts w:ascii="Arial" w:hAnsi="Arial"/>
        <w:color w:val="266779" w:themeColor="accent5" w:themeShade="95"/>
        <w:sz w:val="22"/>
      </w:rPr>
      <w:tblPr/>
      <w:tcPr>
        <w:shd w:val="clear" w:color="FDE9D8" w:themeColor="accent6" w:themeTint="34" w:fill="FDE9D8" w:themeFill="accent6" w:themeFillTint="34"/>
      </w:tcPr>
    </w:tblStylePr>
    <w:tblStylePr w:type="band2Horz">
      <w:rPr>
        <w:rFonts w:ascii="Arial" w:hAnsi="Arial"/>
        <w:color w:val="266779" w:themeColor="accent5" w:themeShade="95"/>
        <w:sz w:val="22"/>
      </w:rPr>
    </w:tblStylePr>
  </w:style>
  <w:style w:type="table" w:styleId="GridTable7Colorful">
    <w:name w:val="Grid Table 7 Colorful"/>
    <w:basedOn w:val="TableNormal"/>
    <w:uiPriority w:val="99"/>
    <w:tblPr>
      <w:tblStyleRowBandSize w:val="1"/>
      <w:tblStyleColBandSize w:val="1"/>
      <w:tblBorders>
        <w:bottom w:val="single" w:sz="4" w:space="0" w:color="7F7F7F" w:themeColor="text1" w:themeTint="80"/>
        <w:right w:val="single" w:sz="4" w:space="0" w:color="7F7F7F" w:themeColor="text1" w:themeTint="80"/>
        <w:insideH w:val="single" w:sz="4" w:space="0" w:color="7F7F7F" w:themeColor="text1" w:themeTint="80"/>
        <w:insideV w:val="single" w:sz="4" w:space="0" w:color="7F7F7F" w:themeColor="text1" w:themeTint="80"/>
      </w:tblBorders>
    </w:tblPr>
    <w:tblStylePr w:type="firstRow">
      <w:rPr>
        <w:rFonts w:ascii="Arial" w:hAnsi="Arial"/>
        <w:b/>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b/>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F2F2F2" w:themeColor="text1" w:themeTint="0D" w:fill="F2F2F2" w:themeFill="text1" w:themeFillTint="0D"/>
      </w:tcPr>
    </w:tblStylePr>
    <w:tblStylePr w:type="band1Horz">
      <w:rPr>
        <w:rFonts w:ascii="Arial" w:hAnsi="Arial"/>
        <w:color w:val="7F7F7F" w:themeColor="text1" w:themeTint="80" w:themeShade="95"/>
        <w:sz w:val="22"/>
      </w:rPr>
      <w:tblPr/>
      <w:tcPr>
        <w:shd w:val="clear" w:color="F2F2F2" w:themeColor="text1" w:themeTint="0D" w:fill="F2F2F2" w:themeFill="text1" w:themeFillTint="0D"/>
      </w:tcPr>
    </w:tblStylePr>
    <w:tblStylePr w:type="band2Horz">
      <w:rPr>
        <w:rFonts w:ascii="Arial" w:hAnsi="Arial"/>
        <w:color w:val="7F7F7F" w:themeColor="text1" w:themeTint="80" w:themeShade="95"/>
        <w:sz w:val="22"/>
      </w:rPr>
    </w:tblStylePr>
  </w:style>
  <w:style w:type="table" w:styleId="GridTable7Colorful-Accent1">
    <w:name w:val="Grid Table 7 Colorful Accent 1"/>
    <w:basedOn w:val="TableNormal"/>
    <w:uiPriority w:val="99"/>
    <w:tblPr>
      <w:tblStyleRowBandSize w:val="1"/>
      <w:tblStyleColBandSize w:val="1"/>
      <w:tblBorders>
        <w:bottom w:val="single" w:sz="4" w:space="0" w:color="A6BFDD" w:themeColor="accent1" w:themeTint="80"/>
        <w:right w:val="single" w:sz="4" w:space="0" w:color="A6BFDD" w:themeColor="accent1" w:themeTint="80"/>
        <w:insideH w:val="single" w:sz="4" w:space="0" w:color="A6BFDD" w:themeColor="accent1" w:themeTint="80"/>
        <w:insideV w:val="single" w:sz="4" w:space="0" w:color="A6BFDD" w:themeColor="accent1" w:themeTint="80"/>
      </w:tblBorders>
    </w:tblPr>
    <w:tblStylePr w:type="firstRow">
      <w:rPr>
        <w:rFonts w:ascii="Arial" w:hAnsi="Arial"/>
        <w:b/>
        <w:color w:val="A6BFDD" w:themeColor="accent1" w:themeTint="80" w:themeShade="95"/>
        <w:sz w:val="22"/>
      </w:rPr>
      <w:tblPr/>
      <w:tcPr>
        <w:tcBorders>
          <w:top w:val="none" w:sz="4" w:space="0" w:color="000000"/>
          <w:left w:val="none" w:sz="4" w:space="0" w:color="000000"/>
          <w:bottom w:val="single" w:sz="4" w:space="0" w:color="A6BFDD" w:themeColor="accent1" w:themeTint="80"/>
          <w:right w:val="none" w:sz="4" w:space="0" w:color="000000"/>
        </w:tcBorders>
        <w:shd w:val="clear" w:color="FFFFFF" w:themeColor="light1" w:fill="FFFFFF" w:themeFill="light1"/>
      </w:tcPr>
    </w:tblStylePr>
    <w:tblStylePr w:type="lastRow">
      <w:rPr>
        <w:rFonts w:ascii="Arial" w:hAnsi="Arial"/>
        <w:b/>
        <w:color w:val="A6BFDD" w:themeColor="accent1" w:themeTint="80" w:themeShade="95"/>
        <w:sz w:val="22"/>
      </w:rPr>
      <w:tblPr/>
      <w:tcPr>
        <w:tcBorders>
          <w:top w:val="single" w:sz="4" w:space="0" w:color="A6BFDD" w:themeColor="accen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A6BFDD" w:themeColor="accent1" w:themeTint="80" w:themeShade="95"/>
        <w:sz w:val="22"/>
      </w:rPr>
      <w:tblPr/>
      <w:tcPr>
        <w:tcBorders>
          <w:top w:val="none" w:sz="4" w:space="0" w:color="000000"/>
          <w:left w:val="none" w:sz="4" w:space="0" w:color="000000"/>
          <w:bottom w:val="none" w:sz="4" w:space="0" w:color="000000"/>
          <w:right w:val="single" w:sz="4" w:space="0" w:color="A6BFDD" w:themeColor="accent1" w:themeTint="80"/>
        </w:tcBorders>
        <w:shd w:val="clear" w:color="FFFFFF" w:fill="auto"/>
      </w:tcPr>
    </w:tblStylePr>
    <w:tblStylePr w:type="lastCol">
      <w:rPr>
        <w:rFonts w:ascii="Arial" w:hAnsi="Arial"/>
        <w:i/>
        <w:color w:val="A6BFDD" w:themeColor="accent1" w:themeTint="80" w:themeShade="95"/>
        <w:sz w:val="22"/>
      </w:rPr>
      <w:tblPr/>
      <w:tcPr>
        <w:tcBorders>
          <w:top w:val="none" w:sz="4" w:space="0" w:color="000000"/>
          <w:left w:val="single" w:sz="4" w:space="0" w:color="A6BFDD" w:themeColor="accent1" w:themeTint="80"/>
          <w:bottom w:val="none" w:sz="4" w:space="0" w:color="000000"/>
          <w:right w:val="none" w:sz="4" w:space="0" w:color="000000"/>
        </w:tcBorders>
        <w:shd w:val="clear" w:color="FFFFFF" w:fill="auto"/>
      </w:tcPr>
    </w:tblStylePr>
    <w:tblStylePr w:type="band1Vert">
      <w:tblPr/>
      <w:tcPr>
        <w:shd w:val="clear" w:color="DAE5F1" w:themeColor="accent1" w:themeTint="34" w:fill="DAE5F1" w:themeFill="accent1" w:themeFillTint="34"/>
      </w:tcPr>
    </w:tblStylePr>
    <w:tblStylePr w:type="band1Horz">
      <w:rPr>
        <w:rFonts w:ascii="Arial" w:hAnsi="Arial"/>
        <w:color w:val="A6BFDD" w:themeColor="accent1" w:themeTint="80" w:themeShade="95"/>
        <w:sz w:val="22"/>
      </w:rPr>
      <w:tblPr/>
      <w:tcPr>
        <w:shd w:val="clear" w:color="DAE5F1" w:themeColor="accent1" w:themeTint="34" w:fill="DAE5F1" w:themeFill="accent1" w:themeFillTint="34"/>
      </w:tcPr>
    </w:tblStylePr>
    <w:tblStylePr w:type="band2Horz">
      <w:rPr>
        <w:rFonts w:ascii="Arial" w:hAnsi="Arial"/>
        <w:color w:val="A6BFDD" w:themeColor="accent1" w:themeTint="80" w:themeShade="95"/>
        <w:sz w:val="22"/>
      </w:rPr>
    </w:tblStylePr>
  </w:style>
  <w:style w:type="table" w:styleId="GridTable7Colorful-Accent2">
    <w:name w:val="Grid Table 7 Colorful Accent 2"/>
    <w:basedOn w:val="TableNormal"/>
    <w:uiPriority w:val="99"/>
    <w:tblPr>
      <w:tblStyleRowBandSize w:val="1"/>
      <w:tblStyleColBandSize w:val="1"/>
      <w:tblBorders>
        <w:bottom w:val="single" w:sz="4" w:space="0" w:color="D99695" w:themeColor="accent2" w:themeTint="97"/>
        <w:right w:val="single" w:sz="4" w:space="0" w:color="D99695" w:themeColor="accent2" w:themeTint="97"/>
        <w:insideH w:val="single" w:sz="4" w:space="0" w:color="D99695" w:themeColor="accent2" w:themeTint="97"/>
        <w:insideV w:val="single" w:sz="4" w:space="0" w:color="D99695" w:themeColor="accent2" w:themeTint="97"/>
      </w:tblBorders>
    </w:tblPr>
    <w:tblStylePr w:type="firstRow">
      <w:rPr>
        <w:rFonts w:ascii="Arial" w:hAnsi="Arial"/>
        <w:b/>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b/>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F2DCDC" w:themeColor="accent2" w:themeTint="32" w:fill="F2DCDC" w:themeFill="accent2" w:themeFillTint="32"/>
      </w:tcPr>
    </w:tblStylePr>
    <w:tblStylePr w:type="band1Horz">
      <w:rPr>
        <w:rFonts w:ascii="Arial" w:hAnsi="Arial"/>
        <w:color w:val="D99695" w:themeColor="accent2" w:themeTint="97" w:themeShade="95"/>
        <w:sz w:val="22"/>
      </w:rPr>
      <w:tblPr/>
      <w:tcPr>
        <w:shd w:val="clear" w:color="F2DCDC" w:themeColor="accent2" w:themeTint="32" w:fill="F2DCDC" w:themeFill="accent2" w:themeFillTint="32"/>
      </w:tcPr>
    </w:tblStylePr>
    <w:tblStylePr w:type="band2Horz">
      <w:rPr>
        <w:rFonts w:ascii="Arial" w:hAnsi="Arial"/>
        <w:color w:val="D99695" w:themeColor="accent2" w:themeTint="97" w:themeShade="95"/>
        <w:sz w:val="22"/>
      </w:rPr>
    </w:tblStylePr>
  </w:style>
  <w:style w:type="table" w:styleId="GridTable7Colorful-Accent3">
    <w:name w:val="Grid Table 7 Colorful Accent 3"/>
    <w:basedOn w:val="TableNormal"/>
    <w:uiPriority w:val="99"/>
    <w:tblPr>
      <w:tblStyleRowBandSize w:val="1"/>
      <w:tblStyleColBandSize w:val="1"/>
      <w:tblBorders>
        <w:bottom w:val="single" w:sz="4" w:space="0" w:color="9ABB59" w:themeColor="accent3" w:themeTint="FE"/>
        <w:right w:val="single" w:sz="4" w:space="0" w:color="9ABB59" w:themeColor="accent3" w:themeTint="FE"/>
        <w:insideH w:val="single" w:sz="4" w:space="0" w:color="9ABB59" w:themeColor="accent3" w:themeTint="FE"/>
        <w:insideV w:val="single" w:sz="4" w:space="0" w:color="9ABB59" w:themeColor="accent3" w:themeTint="FE"/>
      </w:tblBorders>
    </w:tblPr>
    <w:tblStylePr w:type="firstRow">
      <w:rPr>
        <w:rFonts w:ascii="Arial" w:hAnsi="Arial"/>
        <w:b/>
        <w:color w:val="9ABB59" w:themeColor="accent3" w:themeTint="FE" w:themeShade="95"/>
        <w:sz w:val="22"/>
      </w:rPr>
      <w:tblPr/>
      <w:tcPr>
        <w:tcBorders>
          <w:top w:val="none" w:sz="4" w:space="0" w:color="000000"/>
          <w:left w:val="none" w:sz="4" w:space="0" w:color="000000"/>
          <w:bottom w:val="single" w:sz="4" w:space="0" w:color="9ABB59" w:themeColor="accent3" w:themeTint="FE"/>
          <w:right w:val="none" w:sz="4" w:space="0" w:color="000000"/>
        </w:tcBorders>
        <w:shd w:val="clear" w:color="FFFFFF" w:themeColor="light1" w:fill="FFFFFF" w:themeFill="light1"/>
      </w:tcPr>
    </w:tblStylePr>
    <w:tblStylePr w:type="lastRow">
      <w:rPr>
        <w:rFonts w:ascii="Arial" w:hAnsi="Arial"/>
        <w:b/>
        <w:color w:val="9ABB59" w:themeColor="accent3" w:themeTint="FE" w:themeShade="95"/>
        <w:sz w:val="22"/>
      </w:rPr>
      <w:tblPr/>
      <w:tcPr>
        <w:tcBorders>
          <w:top w:val="single" w:sz="4" w:space="0" w:color="9ABB59" w:themeColor="accent3" w:themeTint="FE"/>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ABB59" w:themeColor="accent3" w:themeTint="FE" w:themeShade="95"/>
        <w:sz w:val="22"/>
      </w:rPr>
      <w:tblPr/>
      <w:tcPr>
        <w:tcBorders>
          <w:top w:val="none" w:sz="4" w:space="0" w:color="000000"/>
          <w:left w:val="none" w:sz="4" w:space="0" w:color="000000"/>
          <w:bottom w:val="none" w:sz="4" w:space="0" w:color="000000"/>
          <w:right w:val="single" w:sz="4" w:space="0" w:color="9ABB59" w:themeColor="accent3" w:themeTint="FE"/>
        </w:tcBorders>
        <w:shd w:val="clear" w:color="FFFFFF" w:fill="auto"/>
      </w:tcPr>
    </w:tblStylePr>
    <w:tblStylePr w:type="lastCol">
      <w:rPr>
        <w:rFonts w:ascii="Arial" w:hAnsi="Arial"/>
        <w:i/>
        <w:color w:val="9ABB59" w:themeColor="accent3" w:themeTint="FE" w:themeShade="95"/>
        <w:sz w:val="22"/>
      </w:rPr>
      <w:tblPr/>
      <w:tcPr>
        <w:tcBorders>
          <w:top w:val="none" w:sz="4" w:space="0" w:color="000000"/>
          <w:left w:val="single" w:sz="4" w:space="0" w:color="9ABB59" w:themeColor="accent3" w:themeTint="FE"/>
          <w:bottom w:val="none" w:sz="4" w:space="0" w:color="000000"/>
          <w:right w:val="none" w:sz="4" w:space="0" w:color="000000"/>
        </w:tcBorders>
        <w:shd w:val="clear" w:color="FFFFFF" w:fill="auto"/>
      </w:tcPr>
    </w:tblStylePr>
    <w:tblStylePr w:type="band1Vert">
      <w:tblPr/>
      <w:tcPr>
        <w:shd w:val="clear" w:color="EAF1DC" w:themeColor="accent3" w:themeTint="34" w:fill="EAF1DC" w:themeFill="accent3" w:themeFillTint="34"/>
      </w:tcPr>
    </w:tblStylePr>
    <w:tblStylePr w:type="band1Horz">
      <w:rPr>
        <w:rFonts w:ascii="Arial" w:hAnsi="Arial"/>
        <w:color w:val="9ABB59" w:themeColor="accent3" w:themeTint="FE" w:themeShade="95"/>
        <w:sz w:val="22"/>
      </w:rPr>
      <w:tblPr/>
      <w:tcPr>
        <w:shd w:val="clear" w:color="EAF1DC" w:themeColor="accent3" w:themeTint="34" w:fill="EAF1DC" w:themeFill="accent3" w:themeFillTint="34"/>
      </w:tcPr>
    </w:tblStylePr>
    <w:tblStylePr w:type="band2Horz">
      <w:rPr>
        <w:rFonts w:ascii="Arial" w:hAnsi="Arial"/>
        <w:color w:val="9ABB59" w:themeColor="accent3" w:themeTint="FE" w:themeShade="95"/>
        <w:sz w:val="22"/>
      </w:rPr>
    </w:tblStylePr>
  </w:style>
  <w:style w:type="table" w:styleId="GridTable7Colorful-Accent4">
    <w:name w:val="Grid Table 7 Colorful Accent 4"/>
    <w:basedOn w:val="TableNormal"/>
    <w:uiPriority w:val="99"/>
    <w:tblPr>
      <w:tblStyleRowBandSize w:val="1"/>
      <w:tblStyleColBandSize w:val="1"/>
      <w:tblBorders>
        <w:bottom w:val="single" w:sz="4" w:space="0" w:color="B2A1C6" w:themeColor="accent4" w:themeTint="9A"/>
        <w:right w:val="single" w:sz="4" w:space="0" w:color="B2A1C6" w:themeColor="accent4" w:themeTint="9A"/>
        <w:insideH w:val="single" w:sz="4" w:space="0" w:color="B2A1C6" w:themeColor="accent4" w:themeTint="9A"/>
        <w:insideV w:val="single" w:sz="4" w:space="0" w:color="B2A1C6" w:themeColor="accent4" w:themeTint="9A"/>
      </w:tblBorders>
    </w:tblPr>
    <w:tblStylePr w:type="firstRow">
      <w:rPr>
        <w:rFonts w:ascii="Arial" w:hAnsi="Arial"/>
        <w:b/>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b/>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E5DFEC" w:themeColor="accent4" w:themeTint="34" w:fill="E5DFEC" w:themeFill="accent4" w:themeFillTint="34"/>
      </w:tcPr>
    </w:tblStylePr>
    <w:tblStylePr w:type="band1Horz">
      <w:rPr>
        <w:rFonts w:ascii="Arial" w:hAnsi="Arial"/>
        <w:color w:val="B2A1C6" w:themeColor="accent4" w:themeTint="9A" w:themeShade="95"/>
        <w:sz w:val="22"/>
      </w:rPr>
      <w:tblPr/>
      <w:tcPr>
        <w:shd w:val="clear" w:color="E5DFEC" w:themeColor="accent4" w:themeTint="34" w:fill="E5DFEC" w:themeFill="accent4" w:themeFillTint="34"/>
      </w:tcPr>
    </w:tblStylePr>
    <w:tblStylePr w:type="band2Horz">
      <w:rPr>
        <w:rFonts w:ascii="Arial" w:hAnsi="Arial"/>
        <w:color w:val="B2A1C6" w:themeColor="accent4" w:themeTint="9A" w:themeShade="95"/>
        <w:sz w:val="22"/>
      </w:rPr>
    </w:tblStylePr>
  </w:style>
  <w:style w:type="table" w:styleId="GridTable7Colorful-Accent5">
    <w:name w:val="Grid Table 7 Colorful Accent 5"/>
    <w:basedOn w:val="TableNormal"/>
    <w:uiPriority w:val="99"/>
    <w:tblPr>
      <w:tblStyleRowBandSize w:val="1"/>
      <w:tblStyleColBandSize w:val="1"/>
      <w:tblBorders>
        <w:bottom w:val="single" w:sz="4" w:space="0" w:color="99D0DE" w:themeColor="accent5" w:themeTint="90"/>
        <w:right w:val="single" w:sz="4" w:space="0" w:color="99D0DE" w:themeColor="accent5" w:themeTint="90"/>
        <w:insideH w:val="single" w:sz="4" w:space="0" w:color="99D0DE" w:themeColor="accent5" w:themeTint="90"/>
        <w:insideV w:val="single" w:sz="4" w:space="0" w:color="99D0DE" w:themeColor="accent5" w:themeTint="90"/>
      </w:tblBorders>
    </w:tblPr>
    <w:tblStylePr w:type="firstRow">
      <w:rPr>
        <w:rFonts w:ascii="Arial" w:hAnsi="Arial"/>
        <w:b/>
        <w:color w:val="266779" w:themeColor="accent5" w:themeShade="95"/>
        <w:sz w:val="22"/>
      </w:rPr>
      <w:tblPr/>
      <w:tcPr>
        <w:tcBorders>
          <w:top w:val="none" w:sz="4" w:space="0" w:color="000000"/>
          <w:left w:val="none" w:sz="4" w:space="0" w:color="000000"/>
          <w:bottom w:val="single" w:sz="4" w:space="0" w:color="99D0DE" w:themeColor="accent5" w:themeTint="90"/>
          <w:right w:val="none" w:sz="4" w:space="0" w:color="000000"/>
        </w:tcBorders>
        <w:shd w:val="clear" w:color="FFFFFF" w:themeColor="light1" w:fill="FFFFFF" w:themeFill="light1"/>
      </w:tcPr>
    </w:tblStylePr>
    <w:tblStylePr w:type="lastRow">
      <w:rPr>
        <w:rFonts w:ascii="Arial" w:hAnsi="Arial"/>
        <w:b/>
        <w:color w:val="266779" w:themeColor="accent5" w:themeShade="95"/>
        <w:sz w:val="22"/>
      </w:rPr>
      <w:tblPr/>
      <w:tcPr>
        <w:tcBorders>
          <w:top w:val="single" w:sz="4" w:space="0" w:color="99D0DE" w:themeColor="accent5"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66779" w:themeColor="accent5" w:themeShade="95"/>
        <w:sz w:val="22"/>
      </w:rPr>
      <w:tblPr/>
      <w:tcPr>
        <w:tcBorders>
          <w:top w:val="none" w:sz="4" w:space="0" w:color="000000"/>
          <w:left w:val="none" w:sz="4" w:space="0" w:color="000000"/>
          <w:bottom w:val="none" w:sz="4" w:space="0" w:color="000000"/>
          <w:right w:val="single" w:sz="4" w:space="0" w:color="99D0DE" w:themeColor="accent5" w:themeTint="90"/>
        </w:tcBorders>
        <w:shd w:val="clear" w:color="FFFFFF" w:fill="auto"/>
      </w:tcPr>
    </w:tblStylePr>
    <w:tblStylePr w:type="lastCol">
      <w:rPr>
        <w:rFonts w:ascii="Arial" w:hAnsi="Arial"/>
        <w:i/>
        <w:color w:val="266779" w:themeColor="accent5" w:themeShade="95"/>
        <w:sz w:val="22"/>
      </w:rPr>
      <w:tblPr/>
      <w:tcPr>
        <w:tcBorders>
          <w:top w:val="none" w:sz="4" w:space="0" w:color="000000"/>
          <w:left w:val="single" w:sz="4" w:space="0" w:color="99D0DE" w:themeColor="accent5" w:themeTint="90"/>
          <w:bottom w:val="none" w:sz="4" w:space="0" w:color="000000"/>
          <w:right w:val="none" w:sz="4" w:space="0" w:color="000000"/>
        </w:tcBorders>
        <w:shd w:val="clear" w:color="FFFFFF" w:fill="auto"/>
      </w:tcPr>
    </w:tblStylePr>
    <w:tblStylePr w:type="band1Vert">
      <w:tblPr/>
      <w:tcPr>
        <w:shd w:val="clear" w:color="DAEEF3" w:themeColor="accent5" w:themeTint="34" w:fill="DAEEF3" w:themeFill="accent5" w:themeFillTint="34"/>
      </w:tcPr>
    </w:tblStylePr>
    <w:tblStylePr w:type="band1Horz">
      <w:rPr>
        <w:rFonts w:ascii="Arial" w:hAnsi="Arial"/>
        <w:color w:val="266779" w:themeColor="accent5" w:themeShade="95"/>
        <w:sz w:val="22"/>
      </w:rPr>
      <w:tblPr/>
      <w:tcPr>
        <w:shd w:val="clear" w:color="DAEEF3" w:themeColor="accent5" w:themeTint="34" w:fill="DAEEF3" w:themeFill="accent5" w:themeFillTint="34"/>
      </w:tcPr>
    </w:tblStylePr>
    <w:tblStylePr w:type="band2Horz">
      <w:rPr>
        <w:rFonts w:ascii="Arial" w:hAnsi="Arial"/>
        <w:color w:val="266779" w:themeColor="accent5" w:themeShade="95"/>
        <w:sz w:val="22"/>
      </w:rPr>
    </w:tblStylePr>
  </w:style>
  <w:style w:type="table" w:styleId="GridTable7Colorful-Accent6">
    <w:name w:val="Grid Table 7 Colorful Accent 6"/>
    <w:basedOn w:val="TableNormal"/>
    <w:uiPriority w:val="99"/>
    <w:tblPr>
      <w:tblStyleRowBandSize w:val="1"/>
      <w:tblStyleColBandSize w:val="1"/>
      <w:tblBorders>
        <w:bottom w:val="single" w:sz="4" w:space="0" w:color="FAC396" w:themeColor="accent6" w:themeTint="90"/>
        <w:right w:val="single" w:sz="4" w:space="0" w:color="FAC396" w:themeColor="accent6" w:themeTint="90"/>
        <w:insideH w:val="single" w:sz="4" w:space="0" w:color="FAC396" w:themeColor="accent6" w:themeTint="90"/>
        <w:insideV w:val="single" w:sz="4" w:space="0" w:color="FAC396" w:themeColor="accent6" w:themeTint="90"/>
      </w:tblBorders>
    </w:tblPr>
    <w:tblStylePr w:type="firstRow">
      <w:rPr>
        <w:rFonts w:ascii="Arial" w:hAnsi="Arial"/>
        <w:b/>
        <w:color w:val="B15407" w:themeColor="accent6" w:themeShade="95"/>
        <w:sz w:val="22"/>
      </w:rPr>
      <w:tblPr/>
      <w:tcPr>
        <w:tcBorders>
          <w:top w:val="none" w:sz="4" w:space="0" w:color="000000"/>
          <w:left w:val="none" w:sz="4" w:space="0" w:color="000000"/>
          <w:bottom w:val="single" w:sz="4" w:space="0" w:color="FAC396" w:themeColor="accent6" w:themeTint="90"/>
          <w:right w:val="none" w:sz="4" w:space="0" w:color="000000"/>
        </w:tcBorders>
        <w:shd w:val="clear" w:color="FFFFFF" w:themeColor="light1" w:fill="FFFFFF" w:themeFill="light1"/>
      </w:tcPr>
    </w:tblStylePr>
    <w:tblStylePr w:type="lastRow">
      <w:rPr>
        <w:rFonts w:ascii="Arial" w:hAnsi="Arial"/>
        <w:b/>
        <w:color w:val="B15407" w:themeColor="accent6" w:themeShade="95"/>
        <w:sz w:val="22"/>
      </w:rPr>
      <w:tblPr/>
      <w:tcPr>
        <w:tcBorders>
          <w:top w:val="single" w:sz="4" w:space="0" w:color="FAC396" w:themeColor="accent6" w:themeTint="9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15407" w:themeColor="accent6" w:themeShade="95"/>
        <w:sz w:val="22"/>
      </w:rPr>
      <w:tblPr/>
      <w:tcPr>
        <w:tcBorders>
          <w:top w:val="none" w:sz="4" w:space="0" w:color="000000"/>
          <w:left w:val="none" w:sz="4" w:space="0" w:color="000000"/>
          <w:bottom w:val="none" w:sz="4" w:space="0" w:color="000000"/>
          <w:right w:val="single" w:sz="4" w:space="0" w:color="FAC396" w:themeColor="accent6" w:themeTint="90"/>
        </w:tcBorders>
        <w:shd w:val="clear" w:color="FFFFFF" w:fill="auto"/>
      </w:tcPr>
    </w:tblStylePr>
    <w:tblStylePr w:type="lastCol">
      <w:rPr>
        <w:rFonts w:ascii="Arial" w:hAnsi="Arial"/>
        <w:i/>
        <w:color w:val="B15407" w:themeColor="accent6" w:themeShade="95"/>
        <w:sz w:val="22"/>
      </w:rPr>
      <w:tblPr/>
      <w:tcPr>
        <w:tcBorders>
          <w:top w:val="none" w:sz="4" w:space="0" w:color="000000"/>
          <w:left w:val="single" w:sz="4" w:space="0" w:color="FAC396" w:themeColor="accent6" w:themeTint="90"/>
          <w:bottom w:val="none" w:sz="4" w:space="0" w:color="000000"/>
          <w:right w:val="none" w:sz="4" w:space="0" w:color="000000"/>
        </w:tcBorders>
        <w:shd w:val="clear" w:color="FFFFFF" w:fill="auto"/>
      </w:tcPr>
    </w:tblStylePr>
    <w:tblStylePr w:type="band1Vert">
      <w:tblPr/>
      <w:tcPr>
        <w:shd w:val="clear" w:color="FDE9D8" w:themeColor="accent6" w:themeTint="34" w:fill="FDE9D8" w:themeFill="accent6" w:themeFillTint="34"/>
      </w:tcPr>
    </w:tblStylePr>
    <w:tblStylePr w:type="band1Horz">
      <w:rPr>
        <w:rFonts w:ascii="Arial" w:hAnsi="Arial"/>
        <w:color w:val="B15407" w:themeColor="accent6" w:themeShade="95"/>
        <w:sz w:val="22"/>
      </w:rPr>
      <w:tblPr/>
      <w:tcPr>
        <w:shd w:val="clear" w:color="FDE9D8" w:themeColor="accent6" w:themeTint="34" w:fill="FDE9D8" w:themeFill="accent6" w:themeFillTint="34"/>
      </w:tcPr>
    </w:tblStylePr>
    <w:tblStylePr w:type="band2Horz">
      <w:rPr>
        <w:rFonts w:ascii="Arial" w:hAnsi="Arial"/>
        <w:color w:val="B15407" w:themeColor="accent6" w:themeShade="95"/>
        <w:sz w:val="22"/>
      </w:rPr>
    </w:tblStylePr>
  </w:style>
  <w:style w:type="table" w:styleId="ListTable1Light">
    <w:name w:val="List Table 1 Light"/>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000000" w:themeColor="text1"/>
          <w:right w:val="none" w:sz="4" w:space="0" w:color="000000"/>
        </w:tcBorders>
      </w:tcPr>
    </w:tblStylePr>
    <w:tblStylePr w:type="lastRow">
      <w:rPr>
        <w:b/>
        <w:color w:val="404040"/>
      </w:rPr>
      <w:tblPr/>
      <w:tcPr>
        <w:tcBorders>
          <w:top w:val="single" w:sz="4" w:space="0" w:color="000000" w:themeColor="tex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BFBFBF" w:themeColor="text1" w:themeTint="40" w:fill="BFBFBF" w:themeFill="text1" w:themeFillTint="40"/>
      </w:tcPr>
    </w:tblStylePr>
    <w:tblStylePr w:type="band1Horz">
      <w:tblPr/>
      <w:tcPr>
        <w:shd w:val="clear" w:color="BFBFBF" w:themeColor="text1" w:themeTint="40" w:fill="BFBFBF" w:themeFill="text1" w:themeFillTint="40"/>
      </w:tcPr>
    </w:tblStylePr>
  </w:style>
  <w:style w:type="table" w:styleId="ListTable1Light-Accent1">
    <w:name w:val="List Table 1 Light Accent 1"/>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F81BD" w:themeColor="accent1"/>
          <w:right w:val="none" w:sz="4" w:space="0" w:color="000000"/>
        </w:tcBorders>
      </w:tcPr>
    </w:tblStylePr>
    <w:tblStylePr w:type="lastRow">
      <w:rPr>
        <w:b/>
        <w:color w:val="404040"/>
      </w:rPr>
      <w:tblPr/>
      <w:tcPr>
        <w:tcBorders>
          <w:top w:val="single" w:sz="4" w:space="0" w:color="4F81BD" w:themeColor="accent1"/>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2DFEE" w:themeColor="accent1" w:themeTint="40" w:fill="D2DFEE" w:themeFill="accent1" w:themeFillTint="40"/>
      </w:tcPr>
    </w:tblStylePr>
    <w:tblStylePr w:type="band1Horz">
      <w:tblPr/>
      <w:tcPr>
        <w:shd w:val="clear" w:color="D2DFEE" w:themeColor="accent1" w:themeTint="40" w:fill="D2DFEE" w:themeFill="accent1" w:themeFillTint="40"/>
      </w:tcPr>
    </w:tblStylePr>
  </w:style>
  <w:style w:type="table" w:styleId="ListTable1Light-Accent2">
    <w:name w:val="List Table 1 Light Accent 2"/>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C0504D" w:themeColor="accent2"/>
          <w:right w:val="none" w:sz="4" w:space="0" w:color="000000"/>
        </w:tcBorders>
      </w:tcPr>
    </w:tblStylePr>
    <w:tblStylePr w:type="lastRow">
      <w:rPr>
        <w:b/>
        <w:color w:val="404040"/>
      </w:rPr>
      <w:tblPr/>
      <w:tcPr>
        <w:tcBorders>
          <w:top w:val="single" w:sz="4" w:space="0" w:color="C0504D" w:themeColor="accent2"/>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FD2D2" w:themeColor="accent2" w:themeTint="40" w:fill="EFD2D2" w:themeFill="accent2" w:themeFillTint="40"/>
      </w:tcPr>
    </w:tblStylePr>
    <w:tblStylePr w:type="band1Horz">
      <w:tblPr/>
      <w:tcPr>
        <w:shd w:val="clear" w:color="EFD2D2" w:themeColor="accent2" w:themeTint="40" w:fill="EFD2D2" w:themeFill="accent2" w:themeFillTint="40"/>
      </w:tcPr>
    </w:tblStylePr>
  </w:style>
  <w:style w:type="table" w:styleId="ListTable1Light-Accent3">
    <w:name w:val="List Table 1 Light Accent 3"/>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9BBB59" w:themeColor="accent3"/>
          <w:right w:val="none" w:sz="4" w:space="0" w:color="000000"/>
        </w:tcBorders>
      </w:tcPr>
    </w:tblStylePr>
    <w:tblStylePr w:type="lastRow">
      <w:rPr>
        <w:b/>
        <w:color w:val="404040"/>
      </w:rPr>
      <w:tblPr/>
      <w:tcPr>
        <w:tcBorders>
          <w:top w:val="single" w:sz="4" w:space="0" w:color="9BBB59" w:themeColor="accent3"/>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E5EED5" w:themeColor="accent3" w:themeTint="40" w:fill="E5EED5" w:themeFill="accent3" w:themeFillTint="40"/>
      </w:tcPr>
    </w:tblStylePr>
    <w:tblStylePr w:type="band1Horz">
      <w:tblPr/>
      <w:tcPr>
        <w:shd w:val="clear" w:color="E5EED5" w:themeColor="accent3" w:themeTint="40" w:fill="E5EED5" w:themeFill="accent3" w:themeFillTint="40"/>
      </w:tcPr>
    </w:tblStylePr>
  </w:style>
  <w:style w:type="table" w:styleId="ListTable1Light-Accent4">
    <w:name w:val="List Table 1 Light Accent 4"/>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8064A2" w:themeColor="accent4"/>
          <w:right w:val="none" w:sz="4" w:space="0" w:color="000000"/>
        </w:tcBorders>
      </w:tcPr>
    </w:tblStylePr>
    <w:tblStylePr w:type="lastRow">
      <w:rPr>
        <w:b/>
        <w:color w:val="404040"/>
      </w:rPr>
      <w:tblPr/>
      <w:tcPr>
        <w:tcBorders>
          <w:top w:val="single" w:sz="4" w:space="0" w:color="8064A2" w:themeColor="accent4"/>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FD8E7" w:themeColor="accent4" w:themeTint="40" w:fill="DFD8E7" w:themeFill="accent4" w:themeFillTint="40"/>
      </w:tcPr>
    </w:tblStylePr>
    <w:tblStylePr w:type="band1Horz">
      <w:tblPr/>
      <w:tcPr>
        <w:shd w:val="clear" w:color="DFD8E7" w:themeColor="accent4" w:themeTint="40" w:fill="DFD8E7" w:themeFill="accent4" w:themeFillTint="40"/>
      </w:tcPr>
    </w:tblStylePr>
  </w:style>
  <w:style w:type="table" w:styleId="ListTable1Light-Accent5">
    <w:name w:val="List Table 1 Light Accent 5"/>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4BACC6" w:themeColor="accent5"/>
          <w:right w:val="none" w:sz="4" w:space="0" w:color="000000"/>
        </w:tcBorders>
      </w:tcPr>
    </w:tblStylePr>
    <w:tblStylePr w:type="lastRow">
      <w:rPr>
        <w:b/>
        <w:color w:val="404040"/>
      </w:rPr>
      <w:tblPr/>
      <w:tcPr>
        <w:tcBorders>
          <w:top w:val="single" w:sz="4" w:space="0" w:color="4BACC6" w:themeColor="accent5"/>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D1EAF0" w:themeColor="accent5" w:themeTint="40" w:fill="D1EAF0" w:themeFill="accent5" w:themeFillTint="40"/>
      </w:tcPr>
    </w:tblStylePr>
    <w:tblStylePr w:type="band1Horz">
      <w:tblPr/>
      <w:tcPr>
        <w:shd w:val="clear" w:color="D1EAF0" w:themeColor="accent5" w:themeTint="40" w:fill="D1EAF0" w:themeFill="accent5" w:themeFillTint="40"/>
      </w:tcPr>
    </w:tblStylePr>
  </w:style>
  <w:style w:type="table" w:styleId="ListTable1Light-Accent6">
    <w:name w:val="List Table 1 Light Accent 6"/>
    <w:basedOn w:val="TableNormal"/>
    <w:uiPriority w:val="99"/>
    <w:tblPr>
      <w:tblStyleRowBandSize w:val="1"/>
      <w:tblStyleColBandSize w:val="1"/>
    </w:tblPr>
    <w:tblStylePr w:type="firstRow">
      <w:rPr>
        <w:b/>
        <w:color w:val="404040"/>
      </w:rPr>
      <w:tblPr/>
      <w:tcPr>
        <w:tcBorders>
          <w:top w:val="none" w:sz="4" w:space="0" w:color="000000"/>
          <w:left w:val="none" w:sz="4" w:space="0" w:color="000000"/>
          <w:bottom w:val="single" w:sz="4" w:space="0" w:color="F79646" w:themeColor="accent6"/>
          <w:right w:val="none" w:sz="4" w:space="0" w:color="000000"/>
        </w:tcBorders>
      </w:tcPr>
    </w:tblStylePr>
    <w:tblStylePr w:type="lastRow">
      <w:rPr>
        <w:b/>
        <w:color w:val="404040"/>
      </w:rPr>
      <w:tblPr/>
      <w:tcPr>
        <w:tcBorders>
          <w:top w:val="single" w:sz="4" w:space="0" w:color="F79646" w:themeColor="accent6"/>
          <w:left w:val="none" w:sz="4" w:space="0" w:color="000000"/>
          <w:bottom w:val="none" w:sz="4" w:space="0" w:color="000000"/>
          <w:right w:val="none" w:sz="4" w:space="0" w:color="000000"/>
        </w:tcBorders>
      </w:tcPr>
    </w:tblStylePr>
    <w:tblStylePr w:type="firstCol">
      <w:rPr>
        <w:b/>
        <w:color w:val="404040"/>
      </w:rPr>
    </w:tblStylePr>
    <w:tblStylePr w:type="lastCol">
      <w:rPr>
        <w:b/>
        <w:color w:val="404040"/>
      </w:rPr>
    </w:tblStylePr>
    <w:tblStylePr w:type="band1Vert">
      <w:tblPr/>
      <w:tcPr>
        <w:shd w:val="clear" w:color="FDE4D0" w:themeColor="accent6" w:themeTint="40" w:fill="FDE4D0" w:themeFill="accent6" w:themeFillTint="40"/>
      </w:tcPr>
    </w:tblStylePr>
    <w:tblStylePr w:type="band1Horz">
      <w:tblPr/>
      <w:tcPr>
        <w:shd w:val="clear" w:color="FDE4D0" w:themeColor="accent6" w:themeTint="40" w:fill="FDE4D0" w:themeFill="accent6" w:themeFillTint="40"/>
      </w:tcPr>
    </w:tblStylePr>
  </w:style>
  <w:style w:type="table" w:styleId="ListTable2">
    <w:name w:val="List Table 2"/>
    <w:basedOn w:val="TableNormal"/>
    <w:uiPriority w:val="99"/>
    <w:tblPr>
      <w:tblStyleRowBandSize w:val="1"/>
      <w:tblStyleColBandSize w:val="1"/>
      <w:tblBorders>
        <w:top w:val="single" w:sz="4" w:space="0" w:color="6F6F6F" w:themeColor="text1" w:themeTint="90"/>
        <w:bottom w:val="single" w:sz="4" w:space="0" w:color="6F6F6F" w:themeColor="text1" w:themeTint="90"/>
        <w:insideH w:val="single" w:sz="4" w:space="0" w:color="6F6F6F" w:themeColor="text1" w:themeTint="90"/>
      </w:tblBorders>
    </w:tblPr>
    <w:tblStylePr w:type="fir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lastRow">
      <w:rPr>
        <w:rFonts w:ascii="Arial" w:hAnsi="Arial"/>
        <w:b/>
        <w:color w:val="404040"/>
        <w:sz w:val="22"/>
      </w:rPr>
      <w:tblPr/>
      <w:tcPr>
        <w:tcBorders>
          <w:top w:val="single" w:sz="4" w:space="0" w:color="6F6F6F" w:themeColor="text1" w:themeTint="90"/>
          <w:left w:val="none" w:sz="4" w:space="0" w:color="000000"/>
          <w:bottom w:val="single" w:sz="4" w:space="0" w:color="6F6F6F" w:themeColor="tex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2-Accent1">
    <w:name w:val="List Table 2 Accent 1"/>
    <w:basedOn w:val="TableNormal"/>
    <w:uiPriority w:val="99"/>
    <w:tblPr>
      <w:tblStyleRowBandSize w:val="1"/>
      <w:tblStyleColBandSize w:val="1"/>
      <w:tblBorders>
        <w:top w:val="single" w:sz="4" w:space="0" w:color="9BB7D9" w:themeColor="accent1" w:themeTint="90"/>
        <w:bottom w:val="single" w:sz="4" w:space="0" w:color="9BB7D9" w:themeColor="accent1" w:themeTint="90"/>
        <w:insideH w:val="single" w:sz="4" w:space="0" w:color="9BB7D9" w:themeColor="accent1" w:themeTint="90"/>
      </w:tblBorders>
    </w:tblPr>
    <w:tblStylePr w:type="fir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lastRow">
      <w:rPr>
        <w:rFonts w:ascii="Arial" w:hAnsi="Arial"/>
        <w:b/>
        <w:color w:val="404040"/>
        <w:sz w:val="22"/>
      </w:rPr>
      <w:tblPr/>
      <w:tcPr>
        <w:tcBorders>
          <w:top w:val="single" w:sz="4" w:space="0" w:color="9BB7D9" w:themeColor="accent1" w:themeTint="90"/>
          <w:left w:val="none" w:sz="4" w:space="0" w:color="000000"/>
          <w:bottom w:val="single" w:sz="4" w:space="0" w:color="9BB7D9" w:themeColor="accent1"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2DFEE" w:themeColor="accent1" w:themeTint="40" w:fill="D2DFEE" w:themeFill="accent1" w:themeFillTint="40"/>
      </w:tcPr>
    </w:tblStylePr>
    <w:tblStylePr w:type="band1Horz">
      <w:rPr>
        <w:rFonts w:ascii="Arial" w:hAnsi="Arial"/>
        <w:color w:val="404040"/>
        <w:sz w:val="22"/>
      </w:rPr>
      <w:tblPr/>
      <w:tcPr>
        <w:shd w:val="clear" w:color="D2DFEE" w:themeColor="accent1" w:themeTint="40" w:fill="D2DFEE" w:themeFill="accent1" w:themeFillTint="40"/>
      </w:tcPr>
    </w:tblStylePr>
  </w:style>
  <w:style w:type="table" w:styleId="ListTable2-Accent2">
    <w:name w:val="List Table 2 Accent 2"/>
    <w:basedOn w:val="TableNormal"/>
    <w:uiPriority w:val="99"/>
    <w:tblPr>
      <w:tblStyleRowBandSize w:val="1"/>
      <w:tblStyleColBandSize w:val="1"/>
      <w:tblBorders>
        <w:top w:val="single" w:sz="4" w:space="0" w:color="DB9B9A" w:themeColor="accent2" w:themeTint="90"/>
        <w:bottom w:val="single" w:sz="4" w:space="0" w:color="DB9B9A" w:themeColor="accent2" w:themeTint="90"/>
        <w:insideH w:val="single" w:sz="4" w:space="0" w:color="DB9B9A" w:themeColor="accent2" w:themeTint="90"/>
      </w:tblBorders>
    </w:tblPr>
    <w:tblStylePr w:type="fir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lastRow">
      <w:rPr>
        <w:rFonts w:ascii="Arial" w:hAnsi="Arial"/>
        <w:b/>
        <w:color w:val="404040"/>
        <w:sz w:val="22"/>
      </w:rPr>
      <w:tblPr/>
      <w:tcPr>
        <w:tcBorders>
          <w:top w:val="single" w:sz="4" w:space="0" w:color="DB9B9A" w:themeColor="accent2" w:themeTint="90"/>
          <w:left w:val="none" w:sz="4" w:space="0" w:color="000000"/>
          <w:bottom w:val="single" w:sz="4" w:space="0" w:color="DB9B9A" w:themeColor="accent2"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2-Accent3">
    <w:name w:val="List Table 2 Accent 3"/>
    <w:basedOn w:val="TableNormal"/>
    <w:uiPriority w:val="99"/>
    <w:tblPr>
      <w:tblStyleRowBandSize w:val="1"/>
      <w:tblStyleColBandSize w:val="1"/>
      <w:tblBorders>
        <w:top w:val="single" w:sz="4" w:space="0" w:color="C6D8A1" w:themeColor="accent3" w:themeTint="90"/>
        <w:bottom w:val="single" w:sz="4" w:space="0" w:color="C6D8A1" w:themeColor="accent3" w:themeTint="90"/>
        <w:insideH w:val="single" w:sz="4" w:space="0" w:color="C6D8A1" w:themeColor="accent3" w:themeTint="90"/>
      </w:tblBorders>
    </w:tblPr>
    <w:tblStylePr w:type="fir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lastRow">
      <w:rPr>
        <w:rFonts w:ascii="Arial" w:hAnsi="Arial"/>
        <w:b/>
        <w:color w:val="404040"/>
        <w:sz w:val="22"/>
      </w:rPr>
      <w:tblPr/>
      <w:tcPr>
        <w:tcBorders>
          <w:top w:val="single" w:sz="4" w:space="0" w:color="C6D8A1" w:themeColor="accent3" w:themeTint="90"/>
          <w:left w:val="none" w:sz="4" w:space="0" w:color="000000"/>
          <w:bottom w:val="single" w:sz="4" w:space="0" w:color="C6D8A1" w:themeColor="accent3"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2-Accent4">
    <w:name w:val="List Table 2 Accent 4"/>
    <w:basedOn w:val="TableNormal"/>
    <w:uiPriority w:val="99"/>
    <w:tblPr>
      <w:tblStyleRowBandSize w:val="1"/>
      <w:tblStyleColBandSize w:val="1"/>
      <w:tblBorders>
        <w:top w:val="single" w:sz="4" w:space="0" w:color="B7A7CA" w:themeColor="accent4" w:themeTint="90"/>
        <w:bottom w:val="single" w:sz="4" w:space="0" w:color="B7A7CA" w:themeColor="accent4" w:themeTint="90"/>
        <w:insideH w:val="single" w:sz="4" w:space="0" w:color="B7A7CA" w:themeColor="accent4" w:themeTint="90"/>
      </w:tblBorders>
    </w:tblPr>
    <w:tblStylePr w:type="fir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lastRow">
      <w:rPr>
        <w:rFonts w:ascii="Arial" w:hAnsi="Arial"/>
        <w:b/>
        <w:color w:val="404040"/>
        <w:sz w:val="22"/>
      </w:rPr>
      <w:tblPr/>
      <w:tcPr>
        <w:tcBorders>
          <w:top w:val="single" w:sz="4" w:space="0" w:color="B7A7CA" w:themeColor="accent4" w:themeTint="90"/>
          <w:left w:val="none" w:sz="4" w:space="0" w:color="000000"/>
          <w:bottom w:val="single" w:sz="4" w:space="0" w:color="B7A7CA" w:themeColor="accent4"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2-Accent5">
    <w:name w:val="List Table 2 Accent 5"/>
    <w:basedOn w:val="TableNormal"/>
    <w:uiPriority w:val="99"/>
    <w:tblPr>
      <w:tblStyleRowBandSize w:val="1"/>
      <w:tblStyleColBandSize w:val="1"/>
      <w:tblBorders>
        <w:top w:val="single" w:sz="4" w:space="0" w:color="99D0DE" w:themeColor="accent5" w:themeTint="90"/>
        <w:bottom w:val="single" w:sz="4" w:space="0" w:color="99D0DE" w:themeColor="accent5" w:themeTint="90"/>
        <w:insideH w:val="single" w:sz="4" w:space="0" w:color="99D0DE" w:themeColor="accent5" w:themeTint="90"/>
      </w:tblBorders>
    </w:tblPr>
    <w:tblStylePr w:type="fir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lastRow">
      <w:rPr>
        <w:rFonts w:ascii="Arial" w:hAnsi="Arial"/>
        <w:b/>
        <w:color w:val="404040"/>
        <w:sz w:val="22"/>
      </w:rPr>
      <w:tblPr/>
      <w:tcPr>
        <w:tcBorders>
          <w:top w:val="single" w:sz="4" w:space="0" w:color="99D0DE" w:themeColor="accent5" w:themeTint="90"/>
          <w:left w:val="none" w:sz="4" w:space="0" w:color="000000"/>
          <w:bottom w:val="single" w:sz="4" w:space="0" w:color="99D0DE" w:themeColor="accent5"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2-Accent6">
    <w:name w:val="List Table 2 Accent 6"/>
    <w:basedOn w:val="TableNormal"/>
    <w:uiPriority w:val="99"/>
    <w:tblPr>
      <w:tblStyleRowBandSize w:val="1"/>
      <w:tblStyleColBandSize w:val="1"/>
      <w:tblBorders>
        <w:top w:val="single" w:sz="4" w:space="0" w:color="FAC396" w:themeColor="accent6" w:themeTint="90"/>
        <w:bottom w:val="single" w:sz="4" w:space="0" w:color="FAC396" w:themeColor="accent6" w:themeTint="90"/>
        <w:insideH w:val="single" w:sz="4" w:space="0" w:color="FAC396" w:themeColor="accent6" w:themeTint="90"/>
      </w:tblBorders>
    </w:tblPr>
    <w:tblStylePr w:type="fir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lastRow">
      <w:rPr>
        <w:rFonts w:ascii="Arial" w:hAnsi="Arial"/>
        <w:b/>
        <w:color w:val="404040"/>
        <w:sz w:val="22"/>
      </w:rPr>
      <w:tblPr/>
      <w:tcPr>
        <w:tcBorders>
          <w:top w:val="single" w:sz="4" w:space="0" w:color="FAC396" w:themeColor="accent6" w:themeTint="90"/>
          <w:left w:val="none" w:sz="4" w:space="0" w:color="000000"/>
          <w:bottom w:val="single" w:sz="4" w:space="0" w:color="FAC396" w:themeColor="accent6" w:themeTint="90"/>
          <w:right w:val="none" w:sz="4" w:space="0" w:color="000000"/>
        </w:tcBorders>
      </w:tcPr>
    </w:tblStylePr>
    <w:tblStylePr w:type="firstCol">
      <w:rPr>
        <w:rFonts w:ascii="Arial" w:hAnsi="Arial"/>
        <w:b/>
        <w:color w:val="404040"/>
        <w:sz w:val="22"/>
      </w:rPr>
    </w:tblStylePr>
    <w:tblStylePr w:type="lastCol">
      <w:rPr>
        <w:rFonts w:ascii="Arial" w:hAnsi="Arial"/>
        <w:b/>
        <w:color w:val="404040"/>
        <w:sz w:val="22"/>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3">
    <w:name w:val="List Table 3"/>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000000" w:themeColor="text1"/>
          <w:right w:val="single" w:sz="4" w:space="0" w:color="000000" w:themeColor="text1"/>
        </w:tcBorders>
      </w:tcPr>
    </w:tblStylePr>
    <w:tblStylePr w:type="band1Horz">
      <w:rPr>
        <w:rFonts w:ascii="Arial" w:hAnsi="Arial"/>
        <w:color w:val="404040"/>
        <w:sz w:val="22"/>
      </w:rPr>
      <w:tblPr/>
      <w:tcPr>
        <w:tcBorders>
          <w:top w:val="single" w:sz="4" w:space="0" w:color="000000" w:themeColor="text1"/>
          <w:bottom w:val="single" w:sz="4" w:space="0" w:color="000000" w:themeColor="text1"/>
        </w:tcBorders>
      </w:tcPr>
    </w:tblStylePr>
  </w:style>
  <w:style w:type="table" w:styleId="ListTable3-Accent1">
    <w:name w:val="List Table 3 Accent 1"/>
    <w:basedOn w:val="TableNormal"/>
    <w:uiPriority w:val="99"/>
    <w:tblPr>
      <w:tblStyleRowBandSize w:val="1"/>
      <w:tblStyleColBandSize w:val="1"/>
      <w:tblBorders>
        <w:top w:val="single" w:sz="4" w:space="0" w:color="4F81BD" w:themeColor="accent1"/>
        <w:left w:val="single" w:sz="4" w:space="0" w:color="4F81BD" w:themeColor="accent1"/>
        <w:bottom w:val="single" w:sz="4" w:space="0" w:color="4F81BD" w:themeColor="accent1"/>
        <w:right w:val="single" w:sz="4" w:space="0" w:color="4F81BD" w:themeColor="accent1"/>
      </w:tblBorders>
    </w:tblPr>
    <w:tblStylePr w:type="firstRow">
      <w:rPr>
        <w:rFonts w:ascii="Arial" w:hAnsi="Arial"/>
        <w:b/>
        <w:color w:val="FFFFFF"/>
        <w:sz w:val="22"/>
      </w:rPr>
      <w:tblPr/>
      <w:tcPr>
        <w:shd w:val="clear" w:color="4F81BD" w:themeColor="accent1" w:fill="4F81BD" w:themeFill="accen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4F81BD" w:themeColor="accent1"/>
          <w:right w:val="single" w:sz="4" w:space="0" w:color="4F81BD" w:themeColor="accent1"/>
        </w:tcBorders>
      </w:tcPr>
    </w:tblStylePr>
    <w:tblStylePr w:type="band1Horz">
      <w:rPr>
        <w:rFonts w:ascii="Arial" w:hAnsi="Arial"/>
        <w:color w:val="404040"/>
        <w:sz w:val="22"/>
      </w:rPr>
      <w:tblPr/>
      <w:tcPr>
        <w:tcBorders>
          <w:top w:val="single" w:sz="4" w:space="0" w:color="4F81BD" w:themeColor="accent1"/>
          <w:bottom w:val="single" w:sz="4" w:space="0" w:color="4F81BD" w:themeColor="accent1"/>
        </w:tcBorders>
      </w:tcPr>
    </w:tblStylePr>
  </w:style>
  <w:style w:type="table" w:styleId="ListTable3-Accent2">
    <w:name w:val="List Table 3 Accent 2"/>
    <w:basedOn w:val="TableNormal"/>
    <w:uiPriority w:val="99"/>
    <w:tblPr>
      <w:tblStyleRowBandSize w:val="1"/>
      <w:tblStyleColBandSize w:val="1"/>
      <w:tblBorders>
        <w:top w:val="single" w:sz="4" w:space="0" w:color="D99695" w:themeColor="accent2" w:themeTint="97"/>
        <w:left w:val="single" w:sz="4" w:space="0" w:color="D99695" w:themeColor="accent2" w:themeTint="97"/>
        <w:bottom w:val="single" w:sz="4" w:space="0" w:color="D99695" w:themeColor="accent2" w:themeTint="97"/>
        <w:right w:val="single" w:sz="4" w:space="0" w:color="D99695" w:themeColor="accent2" w:themeTint="97"/>
      </w:tblBorders>
    </w:tblPr>
    <w:tblStylePr w:type="firstRow">
      <w:rPr>
        <w:rFonts w:ascii="Arial" w:hAnsi="Arial"/>
        <w:b/>
        <w:color w:val="FFFFFF"/>
        <w:sz w:val="22"/>
      </w:rPr>
      <w:tblPr/>
      <w:tcPr>
        <w:shd w:val="clear" w:color="D99695" w:themeColor="accent2" w:themeTint="97" w:fill="D99695" w:themeFill="accent2" w:themeFillTint="97"/>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D99695" w:themeColor="accent2" w:themeTint="97"/>
          <w:right w:val="single" w:sz="4" w:space="0" w:color="D99695" w:themeColor="accent2" w:themeTint="97"/>
        </w:tcBorders>
      </w:tcPr>
    </w:tblStylePr>
    <w:tblStylePr w:type="band1Horz">
      <w:rPr>
        <w:rFonts w:ascii="Arial" w:hAnsi="Arial"/>
        <w:color w:val="404040"/>
        <w:sz w:val="22"/>
      </w:rPr>
      <w:tblPr/>
      <w:tcPr>
        <w:tcBorders>
          <w:top w:val="single" w:sz="4" w:space="0" w:color="D99695" w:themeColor="accent2" w:themeTint="97"/>
          <w:bottom w:val="single" w:sz="4" w:space="0" w:color="D99695" w:themeColor="accent2" w:themeTint="97"/>
        </w:tcBorders>
      </w:tcPr>
    </w:tblStylePr>
  </w:style>
  <w:style w:type="table" w:styleId="ListTable3-Accent3">
    <w:name w:val="List Table 3 Accent 3"/>
    <w:basedOn w:val="TableNormal"/>
    <w:uiPriority w:val="99"/>
    <w:tblPr>
      <w:tblStyleRowBandSize w:val="1"/>
      <w:tblStyleColBandSize w:val="1"/>
      <w:tblBorders>
        <w:top w:val="single" w:sz="4" w:space="0" w:color="C3D69B" w:themeColor="accent3" w:themeTint="98"/>
        <w:left w:val="single" w:sz="4" w:space="0" w:color="C3D69B" w:themeColor="accent3" w:themeTint="98"/>
        <w:bottom w:val="single" w:sz="4" w:space="0" w:color="C3D69B" w:themeColor="accent3" w:themeTint="98"/>
        <w:right w:val="single" w:sz="4" w:space="0" w:color="C3D69B" w:themeColor="accent3" w:themeTint="98"/>
      </w:tblBorders>
    </w:tblPr>
    <w:tblStylePr w:type="firstRow">
      <w:rPr>
        <w:rFonts w:ascii="Arial" w:hAnsi="Arial"/>
        <w:b/>
        <w:color w:val="FFFFFF"/>
        <w:sz w:val="22"/>
      </w:rPr>
      <w:tblPr/>
      <w:tcPr>
        <w:shd w:val="clear" w:color="C3D69B" w:themeColor="accent3" w:themeTint="98" w:fill="C3D69B" w:themeFill="accent3"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C3D69B" w:themeColor="accent3" w:themeTint="98"/>
          <w:right w:val="single" w:sz="4" w:space="0" w:color="C3D69B" w:themeColor="accent3" w:themeTint="98"/>
        </w:tcBorders>
      </w:tcPr>
    </w:tblStylePr>
    <w:tblStylePr w:type="band1Horz">
      <w:rPr>
        <w:rFonts w:ascii="Arial" w:hAnsi="Arial"/>
        <w:color w:val="404040"/>
        <w:sz w:val="22"/>
      </w:rPr>
      <w:tblPr/>
      <w:tcPr>
        <w:tcBorders>
          <w:top w:val="single" w:sz="4" w:space="0" w:color="C3D69B" w:themeColor="accent3" w:themeTint="98"/>
          <w:bottom w:val="single" w:sz="4" w:space="0" w:color="C3D69B" w:themeColor="accent3" w:themeTint="98"/>
        </w:tcBorders>
      </w:tcPr>
    </w:tblStylePr>
  </w:style>
  <w:style w:type="table" w:styleId="ListTable3-Accent4">
    <w:name w:val="List Table 3 Accent 4"/>
    <w:basedOn w:val="TableNormal"/>
    <w:uiPriority w:val="99"/>
    <w:tblPr>
      <w:tblStyleRowBandSize w:val="1"/>
      <w:tblStyleColBandSize w:val="1"/>
      <w:tblBorders>
        <w:top w:val="single" w:sz="4" w:space="0" w:color="B2A1C6" w:themeColor="accent4" w:themeTint="9A"/>
        <w:left w:val="single" w:sz="4" w:space="0" w:color="B2A1C6" w:themeColor="accent4" w:themeTint="9A"/>
        <w:bottom w:val="single" w:sz="4" w:space="0" w:color="B2A1C6" w:themeColor="accent4" w:themeTint="9A"/>
        <w:right w:val="single" w:sz="4" w:space="0" w:color="B2A1C6" w:themeColor="accent4" w:themeTint="9A"/>
      </w:tblBorders>
    </w:tblPr>
    <w:tblStylePr w:type="firstRow">
      <w:rPr>
        <w:rFonts w:ascii="Arial" w:hAnsi="Arial"/>
        <w:b/>
        <w:color w:val="FFFFFF"/>
        <w:sz w:val="22"/>
      </w:rPr>
      <w:tblPr/>
      <w:tcPr>
        <w:shd w:val="clear" w:color="B2A1C6" w:themeColor="accent4" w:themeTint="9A" w:fill="B2A1C6" w:themeFill="accent4"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B2A1C6" w:themeColor="accent4" w:themeTint="9A"/>
          <w:right w:val="single" w:sz="4" w:space="0" w:color="B2A1C6" w:themeColor="accent4" w:themeTint="9A"/>
        </w:tcBorders>
      </w:tcPr>
    </w:tblStylePr>
    <w:tblStylePr w:type="band1Horz">
      <w:rPr>
        <w:rFonts w:ascii="Arial" w:hAnsi="Arial"/>
        <w:color w:val="404040"/>
        <w:sz w:val="22"/>
      </w:rPr>
      <w:tblPr/>
      <w:tcPr>
        <w:tcBorders>
          <w:top w:val="single" w:sz="4" w:space="0" w:color="B2A1C6" w:themeColor="accent4" w:themeTint="9A"/>
          <w:bottom w:val="single" w:sz="4" w:space="0" w:color="B2A1C6" w:themeColor="accent4" w:themeTint="9A"/>
        </w:tcBorders>
      </w:tcPr>
    </w:tblStylePr>
  </w:style>
  <w:style w:type="table" w:styleId="ListTable3-Accent5">
    <w:name w:val="List Table 3 Accent 5"/>
    <w:basedOn w:val="TableNormal"/>
    <w:uiPriority w:val="99"/>
    <w:tblPr>
      <w:tblStyleRowBandSize w:val="1"/>
      <w:tblStyleColBandSize w:val="1"/>
      <w:tblBorders>
        <w:top w:val="single" w:sz="4" w:space="0" w:color="92CCDC" w:themeColor="accent5" w:themeTint="9A"/>
        <w:left w:val="single" w:sz="4" w:space="0" w:color="92CCDC" w:themeColor="accent5" w:themeTint="9A"/>
        <w:bottom w:val="single" w:sz="4" w:space="0" w:color="92CCDC" w:themeColor="accent5" w:themeTint="9A"/>
        <w:right w:val="single" w:sz="4" w:space="0" w:color="92CCDC" w:themeColor="accent5" w:themeTint="9A"/>
      </w:tblBorders>
    </w:tblPr>
    <w:tblStylePr w:type="firstRow">
      <w:rPr>
        <w:rFonts w:ascii="Arial" w:hAnsi="Arial"/>
        <w:b/>
        <w:color w:val="FFFFFF"/>
        <w:sz w:val="22"/>
      </w:rPr>
      <w:tblPr/>
      <w:tcPr>
        <w:shd w:val="clear" w:color="92CCDC" w:themeColor="accent5" w:themeTint="9A" w:fill="92CCDC" w:themeFill="accent5" w:themeFillTint="9A"/>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92CCDC" w:themeColor="accent5" w:themeTint="9A"/>
          <w:right w:val="single" w:sz="4" w:space="0" w:color="92CCDC" w:themeColor="accent5" w:themeTint="9A"/>
        </w:tcBorders>
      </w:tcPr>
    </w:tblStylePr>
    <w:tblStylePr w:type="band1Horz">
      <w:rPr>
        <w:rFonts w:ascii="Arial" w:hAnsi="Arial"/>
        <w:color w:val="404040"/>
        <w:sz w:val="22"/>
      </w:rPr>
      <w:tblPr/>
      <w:tcPr>
        <w:tcBorders>
          <w:top w:val="single" w:sz="4" w:space="0" w:color="92CCDC" w:themeColor="accent5" w:themeTint="9A"/>
          <w:bottom w:val="single" w:sz="4" w:space="0" w:color="92CCDC" w:themeColor="accent5" w:themeTint="9A"/>
        </w:tcBorders>
      </w:tcPr>
    </w:tblStylePr>
  </w:style>
  <w:style w:type="table" w:styleId="ListTable3-Accent6">
    <w:name w:val="List Table 3 Accent 6"/>
    <w:basedOn w:val="TableNormal"/>
    <w:uiPriority w:val="99"/>
    <w:tblPr>
      <w:tblStyleRowBandSize w:val="1"/>
      <w:tblStyleColBandSize w:val="1"/>
      <w:tblBorders>
        <w:top w:val="single" w:sz="4" w:space="0" w:color="FAC090" w:themeColor="accent6" w:themeTint="98"/>
        <w:left w:val="single" w:sz="4" w:space="0" w:color="FAC090" w:themeColor="accent6" w:themeTint="98"/>
        <w:bottom w:val="single" w:sz="4" w:space="0" w:color="FAC090" w:themeColor="accent6" w:themeTint="98"/>
        <w:right w:val="single" w:sz="4" w:space="0" w:color="FAC090" w:themeColor="accent6" w:themeTint="98"/>
      </w:tblBorders>
    </w:tblPr>
    <w:tblStylePr w:type="firstRow">
      <w:rPr>
        <w:rFonts w:ascii="Arial" w:hAnsi="Arial"/>
        <w:b/>
        <w:color w:val="FFFFFF"/>
        <w:sz w:val="22"/>
      </w:rPr>
      <w:tblPr/>
      <w:tcPr>
        <w:shd w:val="clear" w:color="FAC090" w:themeColor="accent6" w:themeTint="98" w:fill="FAC090" w:themeFill="accent6" w:themeFillTint="98"/>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tcBorders>
          <w:left w:val="single" w:sz="4" w:space="0" w:color="FAC090" w:themeColor="accent6" w:themeTint="98"/>
          <w:right w:val="single" w:sz="4" w:space="0" w:color="FAC090" w:themeColor="accent6" w:themeTint="98"/>
        </w:tcBorders>
      </w:tcPr>
    </w:tblStylePr>
    <w:tblStylePr w:type="band1Horz">
      <w:rPr>
        <w:rFonts w:ascii="Arial" w:hAnsi="Arial"/>
        <w:color w:val="404040"/>
        <w:sz w:val="22"/>
      </w:rPr>
      <w:tblPr/>
      <w:tcPr>
        <w:tcBorders>
          <w:top w:val="single" w:sz="4" w:space="0" w:color="FAC090" w:themeColor="accent6" w:themeTint="98"/>
          <w:bottom w:val="single" w:sz="4" w:space="0" w:color="FAC090" w:themeColor="accent6" w:themeTint="98"/>
        </w:tcBorders>
      </w:tcPr>
    </w:tblStylePr>
  </w:style>
  <w:style w:type="table" w:styleId="ListTable4">
    <w:name w:val="List Table 4"/>
    <w:basedOn w:val="TableNormal"/>
    <w:uiPriority w:val="99"/>
    <w:tblPr>
      <w:tblStyleRowBandSize w:val="1"/>
      <w:tblStyleColBandSize w:val="1"/>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tblBorders>
    </w:tblPr>
    <w:tblStylePr w:type="firstRow">
      <w:rPr>
        <w:rFonts w:ascii="Arial" w:hAnsi="Arial"/>
        <w:b/>
        <w:color w:val="FFFFFF"/>
        <w:sz w:val="22"/>
      </w:rPr>
      <w:tblPr/>
      <w:tcPr>
        <w:shd w:val="clear" w:color="000000" w:themeColor="text1" w:fill="000000" w:themeFill="text1"/>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BFBFBF" w:themeColor="text1" w:themeTint="40" w:fill="BFBFBF" w:themeFill="text1" w:themeFillTint="40"/>
      </w:tcPr>
    </w:tblStylePr>
    <w:tblStylePr w:type="band1Horz">
      <w:rPr>
        <w:rFonts w:ascii="Arial" w:hAnsi="Arial"/>
        <w:color w:val="404040"/>
        <w:sz w:val="22"/>
      </w:rPr>
      <w:tblPr/>
      <w:tcPr>
        <w:shd w:val="clear" w:color="BFBFBF" w:themeColor="text1" w:themeTint="40" w:fill="BFBFBF" w:themeFill="text1" w:themeFillTint="40"/>
      </w:tcPr>
    </w:tblStylePr>
  </w:style>
  <w:style w:type="table" w:styleId="ListTable4-Accent1">
    <w:name w:val="List Table 4 Accent 1"/>
    <w:basedOn w:val="TableNormal"/>
    <w:uiPriority w:val="49"/>
    <w:rPr>
      <w:rFonts w:asciiTheme="minorHAnsi" w:eastAsiaTheme="minorHAnsi" w:hAnsiTheme="minorHAnsi" w:cstheme="minorBidi"/>
      <w:sz w:val="22"/>
      <w:szCs w:val="22"/>
      <w:lang w:eastAsia="en-US"/>
    </w:r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tcBorders>
        <w:shd w:val="clear" w:color="auto" w:fill="4F81BD" w:themeFill="accent1"/>
      </w:tcPr>
    </w:tblStylePr>
    <w:tblStylePr w:type="lastRow">
      <w:rPr>
        <w:b/>
        <w:bCs/>
      </w:rPr>
      <w:tblPr/>
      <w:tcPr>
        <w:tcBorders>
          <w:top w:val="sing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table" w:styleId="ListTable4-Accent2">
    <w:name w:val="List Table 4 Accent 2"/>
    <w:basedOn w:val="TableNormal"/>
    <w:uiPriority w:val="99"/>
    <w:tblPr>
      <w:tblStyleRowBandSize w:val="1"/>
      <w:tblStyleColBandSize w:val="1"/>
      <w:tblBorders>
        <w:top w:val="single" w:sz="4" w:space="0" w:color="DB9B9A" w:themeColor="accent2" w:themeTint="90"/>
        <w:left w:val="single" w:sz="4" w:space="0" w:color="DB9B9A" w:themeColor="accent2" w:themeTint="90"/>
        <w:bottom w:val="single" w:sz="4" w:space="0" w:color="DB9B9A" w:themeColor="accent2" w:themeTint="90"/>
        <w:right w:val="single" w:sz="4" w:space="0" w:color="DB9B9A" w:themeColor="accent2" w:themeTint="90"/>
        <w:insideH w:val="single" w:sz="4" w:space="0" w:color="DB9B9A" w:themeColor="accent2" w:themeTint="90"/>
      </w:tblBorders>
    </w:tblPr>
    <w:tblStylePr w:type="firstRow">
      <w:rPr>
        <w:rFonts w:ascii="Arial" w:hAnsi="Arial"/>
        <w:b/>
        <w:color w:val="FFFFFF"/>
        <w:sz w:val="22"/>
      </w:rPr>
      <w:tblPr/>
      <w:tcPr>
        <w:shd w:val="clear" w:color="C0504D" w:themeColor="accent2" w:fill="C0504D" w:themeFill="accent2"/>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FD2D2" w:themeColor="accent2" w:themeTint="40" w:fill="EFD2D2" w:themeFill="accent2" w:themeFillTint="40"/>
      </w:tcPr>
    </w:tblStylePr>
    <w:tblStylePr w:type="band1Horz">
      <w:rPr>
        <w:rFonts w:ascii="Arial" w:hAnsi="Arial"/>
        <w:color w:val="404040"/>
        <w:sz w:val="22"/>
      </w:rPr>
      <w:tblPr/>
      <w:tcPr>
        <w:shd w:val="clear" w:color="EFD2D2" w:themeColor="accent2" w:themeTint="40" w:fill="EFD2D2" w:themeFill="accent2" w:themeFillTint="40"/>
      </w:tcPr>
    </w:tblStylePr>
  </w:style>
  <w:style w:type="table" w:styleId="ListTable4-Accent3">
    <w:name w:val="List Table 4 Accent 3"/>
    <w:basedOn w:val="TableNormal"/>
    <w:uiPriority w:val="99"/>
    <w:tblPr>
      <w:tblStyleRowBandSize w:val="1"/>
      <w:tblStyleColBandSize w:val="1"/>
      <w:tblBorders>
        <w:top w:val="single" w:sz="4" w:space="0" w:color="C6D8A1" w:themeColor="accent3" w:themeTint="90"/>
        <w:left w:val="single" w:sz="4" w:space="0" w:color="C6D8A1" w:themeColor="accent3" w:themeTint="90"/>
        <w:bottom w:val="single" w:sz="4" w:space="0" w:color="C6D8A1" w:themeColor="accent3" w:themeTint="90"/>
        <w:right w:val="single" w:sz="4" w:space="0" w:color="C6D8A1" w:themeColor="accent3" w:themeTint="90"/>
        <w:insideH w:val="single" w:sz="4" w:space="0" w:color="C6D8A1" w:themeColor="accent3" w:themeTint="90"/>
      </w:tblBorders>
    </w:tblPr>
    <w:tblStylePr w:type="firstRow">
      <w:rPr>
        <w:rFonts w:ascii="Arial" w:hAnsi="Arial"/>
        <w:b/>
        <w:color w:val="FFFFFF"/>
        <w:sz w:val="22"/>
      </w:rPr>
      <w:tblPr/>
      <w:tcPr>
        <w:shd w:val="clear" w:color="9BBB59" w:themeColor="accent3" w:fill="9BBB59" w:themeFill="accent3"/>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E5EED5" w:themeColor="accent3" w:themeTint="40" w:fill="E5EED5" w:themeFill="accent3" w:themeFillTint="40"/>
      </w:tcPr>
    </w:tblStylePr>
    <w:tblStylePr w:type="band1Horz">
      <w:rPr>
        <w:rFonts w:ascii="Arial" w:hAnsi="Arial"/>
        <w:color w:val="404040"/>
        <w:sz w:val="22"/>
      </w:rPr>
      <w:tblPr/>
      <w:tcPr>
        <w:shd w:val="clear" w:color="E5EED5" w:themeColor="accent3" w:themeTint="40" w:fill="E5EED5" w:themeFill="accent3" w:themeFillTint="40"/>
      </w:tcPr>
    </w:tblStylePr>
  </w:style>
  <w:style w:type="table" w:styleId="ListTable4-Accent4">
    <w:name w:val="List Table 4 Accent 4"/>
    <w:basedOn w:val="TableNormal"/>
    <w:uiPriority w:val="99"/>
    <w:tblPr>
      <w:tblStyleRowBandSize w:val="1"/>
      <w:tblStyleColBandSize w:val="1"/>
      <w:tblBorders>
        <w:top w:val="single" w:sz="4" w:space="0" w:color="B7A7CA" w:themeColor="accent4" w:themeTint="90"/>
        <w:left w:val="single" w:sz="4" w:space="0" w:color="B7A7CA" w:themeColor="accent4" w:themeTint="90"/>
        <w:bottom w:val="single" w:sz="4" w:space="0" w:color="B7A7CA" w:themeColor="accent4" w:themeTint="90"/>
        <w:right w:val="single" w:sz="4" w:space="0" w:color="B7A7CA" w:themeColor="accent4" w:themeTint="90"/>
        <w:insideH w:val="single" w:sz="4" w:space="0" w:color="B7A7CA" w:themeColor="accent4" w:themeTint="90"/>
      </w:tblBorders>
    </w:tblPr>
    <w:tblStylePr w:type="firstRow">
      <w:rPr>
        <w:rFonts w:ascii="Arial" w:hAnsi="Arial"/>
        <w:b/>
        <w:color w:val="FFFFFF"/>
        <w:sz w:val="22"/>
      </w:rPr>
      <w:tblPr/>
      <w:tcPr>
        <w:shd w:val="clear" w:color="8064A2" w:themeColor="accent4" w:fill="8064A2" w:themeFill="accent4"/>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FD8E7" w:themeColor="accent4" w:themeTint="40" w:fill="DFD8E7" w:themeFill="accent4" w:themeFillTint="40"/>
      </w:tcPr>
    </w:tblStylePr>
    <w:tblStylePr w:type="band1Horz">
      <w:rPr>
        <w:rFonts w:ascii="Arial" w:hAnsi="Arial"/>
        <w:color w:val="404040"/>
        <w:sz w:val="22"/>
      </w:rPr>
      <w:tblPr/>
      <w:tcPr>
        <w:shd w:val="clear" w:color="DFD8E7" w:themeColor="accent4" w:themeTint="40" w:fill="DFD8E7" w:themeFill="accent4" w:themeFillTint="40"/>
      </w:tcPr>
    </w:tblStylePr>
  </w:style>
  <w:style w:type="table" w:styleId="ListTable4-Accent5">
    <w:name w:val="List Table 4 Accent 5"/>
    <w:basedOn w:val="TableNormal"/>
    <w:uiPriority w:val="99"/>
    <w:tblPr>
      <w:tblStyleRowBandSize w:val="1"/>
      <w:tblStyleColBandSize w:val="1"/>
      <w:tblBorders>
        <w:top w:val="single" w:sz="4" w:space="0" w:color="99D0DE" w:themeColor="accent5" w:themeTint="90"/>
        <w:left w:val="single" w:sz="4" w:space="0" w:color="99D0DE" w:themeColor="accent5" w:themeTint="90"/>
        <w:bottom w:val="single" w:sz="4" w:space="0" w:color="99D0DE" w:themeColor="accent5" w:themeTint="90"/>
        <w:right w:val="single" w:sz="4" w:space="0" w:color="99D0DE" w:themeColor="accent5" w:themeTint="90"/>
        <w:insideH w:val="single" w:sz="4" w:space="0" w:color="99D0DE" w:themeColor="accent5" w:themeTint="90"/>
      </w:tblBorders>
    </w:tblPr>
    <w:tblStylePr w:type="firstRow">
      <w:rPr>
        <w:rFonts w:ascii="Arial" w:hAnsi="Arial"/>
        <w:b/>
        <w:color w:val="FFFFFF"/>
        <w:sz w:val="22"/>
      </w:rPr>
      <w:tblPr/>
      <w:tcPr>
        <w:shd w:val="clear" w:color="4BACC6" w:themeColor="accent5" w:fill="4BACC6" w:themeFill="accent5"/>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D1EAF0" w:themeColor="accent5" w:themeTint="40" w:fill="D1EAF0" w:themeFill="accent5" w:themeFillTint="40"/>
      </w:tcPr>
    </w:tblStylePr>
    <w:tblStylePr w:type="band1Horz">
      <w:rPr>
        <w:rFonts w:ascii="Arial" w:hAnsi="Arial"/>
        <w:color w:val="404040"/>
        <w:sz w:val="22"/>
      </w:rPr>
      <w:tblPr/>
      <w:tcPr>
        <w:shd w:val="clear" w:color="D1EAF0" w:themeColor="accent5" w:themeTint="40" w:fill="D1EAF0" w:themeFill="accent5" w:themeFillTint="40"/>
      </w:tcPr>
    </w:tblStylePr>
  </w:style>
  <w:style w:type="table" w:styleId="ListTable4-Accent6">
    <w:name w:val="List Table 4 Accent 6"/>
    <w:basedOn w:val="TableNormal"/>
    <w:uiPriority w:val="99"/>
    <w:tblPr>
      <w:tblStyleRowBandSize w:val="1"/>
      <w:tblStyleColBandSize w:val="1"/>
      <w:tblBorders>
        <w:top w:val="single" w:sz="4" w:space="0" w:color="FAC396" w:themeColor="accent6" w:themeTint="90"/>
        <w:left w:val="single" w:sz="4" w:space="0" w:color="FAC396" w:themeColor="accent6" w:themeTint="90"/>
        <w:bottom w:val="single" w:sz="4" w:space="0" w:color="FAC396" w:themeColor="accent6" w:themeTint="90"/>
        <w:right w:val="single" w:sz="4" w:space="0" w:color="FAC396" w:themeColor="accent6" w:themeTint="90"/>
        <w:insideH w:val="single" w:sz="4" w:space="0" w:color="FAC396" w:themeColor="accent6" w:themeTint="90"/>
      </w:tblBorders>
    </w:tblPr>
    <w:tblStylePr w:type="firstRow">
      <w:rPr>
        <w:rFonts w:ascii="Arial" w:hAnsi="Arial"/>
        <w:b/>
        <w:color w:val="FFFFFF"/>
        <w:sz w:val="22"/>
      </w:rPr>
      <w:tblPr/>
      <w:tcPr>
        <w:shd w:val="clear" w:color="F79646" w:themeColor="accent6" w:fill="F79646" w:themeFill="accent6"/>
      </w:tcPr>
    </w:tblStylePr>
    <w:tblStylePr w:type="lastRow">
      <w:rPr>
        <w:b/>
        <w:color w:val="404040"/>
      </w:rPr>
    </w:tblStylePr>
    <w:tblStylePr w:type="firstCol">
      <w:rPr>
        <w:b/>
        <w:color w:val="404040"/>
      </w:rPr>
    </w:tblStylePr>
    <w:tblStylePr w:type="lastCol">
      <w:rPr>
        <w:b/>
        <w:color w:val="404040"/>
      </w:rPr>
    </w:tblStylePr>
    <w:tblStylePr w:type="band1Vert">
      <w:rPr>
        <w:rFonts w:ascii="Arial" w:hAnsi="Arial"/>
        <w:color w:val="404040"/>
        <w:sz w:val="22"/>
      </w:rPr>
      <w:tblPr/>
      <w:tcPr>
        <w:shd w:val="clear" w:color="FDE4D0" w:themeColor="accent6" w:themeTint="40" w:fill="FDE4D0" w:themeFill="accent6" w:themeFillTint="40"/>
      </w:tcPr>
    </w:tblStylePr>
    <w:tblStylePr w:type="band1Horz">
      <w:rPr>
        <w:rFonts w:ascii="Arial" w:hAnsi="Arial"/>
        <w:color w:val="404040"/>
        <w:sz w:val="22"/>
      </w:rPr>
      <w:tblPr/>
      <w:tcPr>
        <w:shd w:val="clear" w:color="FDE4D0" w:themeColor="accent6" w:themeTint="40" w:fill="FDE4D0" w:themeFill="accent6" w:themeFillTint="40"/>
      </w:tcPr>
    </w:tblStylePr>
  </w:style>
  <w:style w:type="table" w:styleId="ListTable5Dark">
    <w:name w:val="List Table 5 Dark"/>
    <w:basedOn w:val="TableNormal"/>
    <w:uiPriority w:val="99"/>
    <w:tblPr>
      <w:tblStyleRowBandSize w:val="1"/>
      <w:tblStyleColBandSize w:val="1"/>
      <w:tblBorders>
        <w:top w:val="single" w:sz="32" w:space="0" w:color="7F7F7F" w:themeColor="text1" w:themeTint="80"/>
        <w:left w:val="single" w:sz="32" w:space="0" w:color="7F7F7F" w:themeColor="text1" w:themeTint="80"/>
        <w:bottom w:val="single" w:sz="32" w:space="0" w:color="7F7F7F" w:themeColor="text1" w:themeTint="80"/>
        <w:right w:val="single" w:sz="32" w:space="0" w:color="7F7F7F" w:themeColor="text1" w:themeTint="80"/>
      </w:tblBorders>
      <w:shd w:val="clear" w:color="7F7F7F" w:themeColor="text1" w:themeTint="80" w:fill="7F7F7F" w:themeFill="text1" w:themeFillTint="80"/>
    </w:tblPr>
    <w:tblStylePr w:type="firstRow">
      <w:rPr>
        <w:rFonts w:ascii="Arial" w:hAnsi="Arial"/>
        <w:b/>
        <w:color w:val="FFFFFF" w:themeColor="light1"/>
        <w:sz w:val="22"/>
      </w:rPr>
      <w:tblPr/>
      <w:tcPr>
        <w:tcBorders>
          <w:top w:val="single" w:sz="32" w:space="0" w:color="7F7F7F" w:themeColor="text1" w:themeTint="80"/>
          <w:bottom w:val="single" w:sz="12" w:space="0" w:color="FFFFFF" w:themeColor="light1"/>
        </w:tcBorders>
        <w:shd w:val="clear" w:color="7F7F7F" w:themeColor="text1" w:themeTint="80" w:fill="7F7F7F" w:themeFill="text1" w:themeFillTint="80"/>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7F7F7F" w:themeColor="text1" w:themeTint="80"/>
          <w:right w:val="single" w:sz="4" w:space="0" w:color="FFFFFF" w:themeColor="light1"/>
        </w:tcBorders>
      </w:tcPr>
    </w:tblStylePr>
    <w:tblStylePr w:type="lastCol">
      <w:tblPr/>
      <w:tcPr>
        <w:tcBorders>
          <w:left w:val="single" w:sz="4" w:space="0" w:color="FFFFFF" w:themeColor="light1"/>
          <w:right w:val="single" w:sz="32" w:space="0" w:color="7F7F7F" w:themeColor="text1" w:themeTint="80"/>
        </w:tcBorders>
      </w:tcPr>
    </w:tblStylePr>
    <w:tblStylePr w:type="band1Vert">
      <w:tblPr/>
      <w:tcPr>
        <w:tcBorders>
          <w:left w:val="single" w:sz="4" w:space="0" w:color="FFFFFF" w:themeColor="light1"/>
          <w:right w:val="single" w:sz="4" w:space="0" w:color="FFFFFF" w:themeColor="light1"/>
        </w:tcBorders>
        <w:shd w:val="clear" w:color="7F7F7F" w:themeColor="text1" w:themeTint="80" w:fill="7F7F7F" w:themeFill="text1" w:themeFillTint="80"/>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tblStylePr w:type="band2Horz">
      <w:tblPr/>
      <w:tcPr>
        <w:tcBorders>
          <w:top w:val="single" w:sz="4" w:space="0" w:color="FFFFFF" w:themeColor="light1"/>
          <w:bottom w:val="single" w:sz="4" w:space="0" w:color="FFFFFF" w:themeColor="light1"/>
        </w:tcBorders>
        <w:shd w:val="clear" w:color="7F7F7F" w:themeColor="text1" w:themeTint="80" w:fill="7F7F7F" w:themeFill="text1" w:themeFillTint="80"/>
      </w:tcPr>
    </w:tblStylePr>
  </w:style>
  <w:style w:type="table" w:styleId="ListTable5Dark-Accent1">
    <w:name w:val="List Table 5 Dark Accent 1"/>
    <w:basedOn w:val="TableNormal"/>
    <w:uiPriority w:val="99"/>
    <w:tblPr>
      <w:tblStyleRowBandSize w:val="1"/>
      <w:tblStyleColBandSize w:val="1"/>
      <w:tblBorders>
        <w:top w:val="single" w:sz="32" w:space="0" w:color="4F81BD" w:themeColor="accent1"/>
        <w:left w:val="single" w:sz="32" w:space="0" w:color="4F81BD" w:themeColor="accent1"/>
        <w:bottom w:val="single" w:sz="32" w:space="0" w:color="4F81BD" w:themeColor="accent1"/>
        <w:right w:val="single" w:sz="32" w:space="0" w:color="4F81BD" w:themeColor="accent1"/>
      </w:tblBorders>
      <w:shd w:val="clear" w:color="4F81BD" w:themeColor="accent1" w:fill="4F81BD" w:themeFill="accent1"/>
    </w:tblPr>
    <w:tblStylePr w:type="firstRow">
      <w:rPr>
        <w:rFonts w:ascii="Arial" w:hAnsi="Arial"/>
        <w:b/>
        <w:color w:val="FFFFFF" w:themeColor="light1"/>
        <w:sz w:val="22"/>
      </w:rPr>
      <w:tblPr/>
      <w:tcPr>
        <w:tcBorders>
          <w:top w:val="single" w:sz="32" w:space="0" w:color="4F81BD" w:themeColor="accent1"/>
          <w:bottom w:val="single" w:sz="12" w:space="0" w:color="FFFFFF" w:themeColor="light1"/>
        </w:tcBorders>
        <w:shd w:val="clear" w:color="4F81BD" w:themeColor="accent1" w:fill="4F81BD" w:themeFill="accent1"/>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4F81BD" w:themeColor="accent1"/>
          <w:right w:val="single" w:sz="4" w:space="0" w:color="FFFFFF" w:themeColor="light1"/>
        </w:tcBorders>
      </w:tcPr>
    </w:tblStylePr>
    <w:tblStylePr w:type="lastCol">
      <w:tblPr/>
      <w:tcPr>
        <w:tcBorders>
          <w:left w:val="single" w:sz="4" w:space="0" w:color="FFFFFF" w:themeColor="light1"/>
          <w:right w:val="single" w:sz="32" w:space="0" w:color="4F81BD" w:themeColor="accent1"/>
        </w:tcBorders>
      </w:tcPr>
    </w:tblStylePr>
    <w:tblStylePr w:type="band1Vert">
      <w:tblPr/>
      <w:tcPr>
        <w:tcBorders>
          <w:left w:val="single" w:sz="4" w:space="0" w:color="FFFFFF" w:themeColor="light1"/>
          <w:right w:val="single" w:sz="4" w:space="0" w:color="FFFFFF" w:themeColor="light1"/>
        </w:tcBorders>
        <w:shd w:val="clear" w:color="4F81BD" w:themeColor="accent1" w:fill="4F81BD" w:themeFill="accent1"/>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4F81BD" w:themeColor="accent1" w:fill="4F81BD" w:themeFill="accent1"/>
      </w:tcPr>
    </w:tblStylePr>
    <w:tblStylePr w:type="band2Horz">
      <w:tblPr/>
      <w:tcPr>
        <w:tcBorders>
          <w:top w:val="single" w:sz="4" w:space="0" w:color="FFFFFF" w:themeColor="light1"/>
          <w:bottom w:val="single" w:sz="4" w:space="0" w:color="FFFFFF" w:themeColor="light1"/>
        </w:tcBorders>
        <w:shd w:val="clear" w:color="4F81BD" w:themeColor="accent1" w:fill="4F81BD" w:themeFill="accent1"/>
      </w:tcPr>
    </w:tblStylePr>
  </w:style>
  <w:style w:type="table" w:styleId="ListTable5Dark-Accent2">
    <w:name w:val="List Table 5 Dark Accent 2"/>
    <w:basedOn w:val="TableNormal"/>
    <w:uiPriority w:val="99"/>
    <w:tblPr>
      <w:tblStyleRowBandSize w:val="1"/>
      <w:tblStyleColBandSize w:val="1"/>
      <w:tblBorders>
        <w:top w:val="single" w:sz="32" w:space="0" w:color="D99695" w:themeColor="accent2" w:themeTint="97"/>
        <w:left w:val="single" w:sz="32" w:space="0" w:color="D99695" w:themeColor="accent2" w:themeTint="97"/>
        <w:bottom w:val="single" w:sz="32" w:space="0" w:color="D99695" w:themeColor="accent2" w:themeTint="97"/>
        <w:right w:val="single" w:sz="32" w:space="0" w:color="D99695" w:themeColor="accent2" w:themeTint="97"/>
      </w:tblBorders>
      <w:shd w:val="clear" w:color="D99695" w:themeColor="accent2" w:themeTint="97" w:fill="D99695" w:themeFill="accent2" w:themeFillTint="97"/>
    </w:tblPr>
    <w:tblStylePr w:type="firstRow">
      <w:rPr>
        <w:rFonts w:ascii="Arial" w:hAnsi="Arial"/>
        <w:b/>
        <w:color w:val="FFFFFF" w:themeColor="light1"/>
        <w:sz w:val="22"/>
      </w:rPr>
      <w:tblPr/>
      <w:tcPr>
        <w:tcBorders>
          <w:top w:val="single" w:sz="32" w:space="0" w:color="D99695" w:themeColor="accent2" w:themeTint="97"/>
          <w:bottom w:val="single" w:sz="12" w:space="0" w:color="FFFFFF" w:themeColor="light1"/>
        </w:tcBorders>
        <w:shd w:val="clear" w:color="D99695" w:themeColor="accent2" w:themeTint="97" w:fill="D99695" w:themeFill="accent2" w:themeFillTint="97"/>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D99695" w:themeColor="accent2" w:themeTint="97"/>
          <w:right w:val="single" w:sz="4" w:space="0" w:color="FFFFFF" w:themeColor="light1"/>
        </w:tcBorders>
      </w:tcPr>
    </w:tblStylePr>
    <w:tblStylePr w:type="lastCol">
      <w:tblPr/>
      <w:tcPr>
        <w:tcBorders>
          <w:left w:val="single" w:sz="4" w:space="0" w:color="FFFFFF" w:themeColor="light1"/>
          <w:right w:val="single" w:sz="32" w:space="0" w:color="D99695" w:themeColor="accent2" w:themeTint="97"/>
        </w:tcBorders>
      </w:tcPr>
    </w:tblStylePr>
    <w:tblStylePr w:type="band1Vert">
      <w:tblPr/>
      <w:tcPr>
        <w:tcBorders>
          <w:left w:val="single" w:sz="4" w:space="0" w:color="FFFFFF" w:themeColor="light1"/>
          <w:right w:val="single" w:sz="4" w:space="0" w:color="FFFFFF" w:themeColor="light1"/>
        </w:tcBorders>
        <w:shd w:val="clear" w:color="D99695" w:themeColor="accent2" w:themeTint="97" w:fill="D99695" w:themeFill="accent2" w:themeFillTint="97"/>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tblStylePr w:type="band2Horz">
      <w:tblPr/>
      <w:tcPr>
        <w:tcBorders>
          <w:top w:val="single" w:sz="4" w:space="0" w:color="FFFFFF" w:themeColor="light1"/>
          <w:bottom w:val="single" w:sz="4" w:space="0" w:color="FFFFFF" w:themeColor="light1"/>
        </w:tcBorders>
        <w:shd w:val="clear" w:color="D99695" w:themeColor="accent2" w:themeTint="97" w:fill="D99695" w:themeFill="accent2" w:themeFillTint="97"/>
      </w:tcPr>
    </w:tblStylePr>
  </w:style>
  <w:style w:type="table" w:styleId="ListTable5Dark-Accent3">
    <w:name w:val="List Table 5 Dark Accent 3"/>
    <w:basedOn w:val="TableNormal"/>
    <w:uiPriority w:val="99"/>
    <w:tblPr>
      <w:tblStyleRowBandSize w:val="1"/>
      <w:tblStyleColBandSize w:val="1"/>
      <w:tblBorders>
        <w:top w:val="single" w:sz="32" w:space="0" w:color="C3D69B" w:themeColor="accent3" w:themeTint="98"/>
        <w:left w:val="single" w:sz="32" w:space="0" w:color="C3D69B" w:themeColor="accent3" w:themeTint="98"/>
        <w:bottom w:val="single" w:sz="32" w:space="0" w:color="C3D69B" w:themeColor="accent3" w:themeTint="98"/>
        <w:right w:val="single" w:sz="32" w:space="0" w:color="C3D69B" w:themeColor="accent3" w:themeTint="98"/>
      </w:tblBorders>
      <w:shd w:val="clear" w:color="C3D69B" w:themeColor="accent3" w:themeTint="98" w:fill="C3D69B" w:themeFill="accent3" w:themeFillTint="98"/>
    </w:tblPr>
    <w:tblStylePr w:type="firstRow">
      <w:rPr>
        <w:rFonts w:ascii="Arial" w:hAnsi="Arial"/>
        <w:b/>
        <w:color w:val="FFFFFF" w:themeColor="light1"/>
        <w:sz w:val="22"/>
      </w:rPr>
      <w:tblPr/>
      <w:tcPr>
        <w:tcBorders>
          <w:top w:val="single" w:sz="32" w:space="0" w:color="C3D69B" w:themeColor="accent3" w:themeTint="98"/>
          <w:bottom w:val="single" w:sz="12" w:space="0" w:color="FFFFFF" w:themeColor="light1"/>
        </w:tcBorders>
        <w:shd w:val="clear" w:color="C3D69B" w:themeColor="accent3" w:themeTint="98" w:fill="C3D69B" w:themeFill="accent3"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C3D69B" w:themeColor="accent3" w:themeTint="98"/>
          <w:right w:val="single" w:sz="4" w:space="0" w:color="FFFFFF" w:themeColor="light1"/>
        </w:tcBorders>
      </w:tcPr>
    </w:tblStylePr>
    <w:tblStylePr w:type="lastCol">
      <w:tblPr/>
      <w:tcPr>
        <w:tcBorders>
          <w:left w:val="single" w:sz="4" w:space="0" w:color="FFFFFF" w:themeColor="light1"/>
          <w:right w:val="single" w:sz="32" w:space="0" w:color="C3D69B" w:themeColor="accent3" w:themeTint="98"/>
        </w:tcBorders>
      </w:tcPr>
    </w:tblStylePr>
    <w:tblStylePr w:type="band1Vert">
      <w:tblPr/>
      <w:tcPr>
        <w:tcBorders>
          <w:left w:val="single" w:sz="4" w:space="0" w:color="FFFFFF" w:themeColor="light1"/>
          <w:right w:val="single" w:sz="4" w:space="0" w:color="FFFFFF" w:themeColor="light1"/>
        </w:tcBorders>
        <w:shd w:val="clear" w:color="C3D69B" w:themeColor="accent3" w:themeTint="98" w:fill="C3D69B" w:themeFill="accent3"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tblStylePr w:type="band2Horz">
      <w:tblPr/>
      <w:tcPr>
        <w:tcBorders>
          <w:top w:val="single" w:sz="4" w:space="0" w:color="FFFFFF" w:themeColor="light1"/>
          <w:bottom w:val="single" w:sz="4" w:space="0" w:color="FFFFFF" w:themeColor="light1"/>
        </w:tcBorders>
        <w:shd w:val="clear" w:color="C3D69B" w:themeColor="accent3" w:themeTint="98" w:fill="C3D69B" w:themeFill="accent3" w:themeFillTint="98"/>
      </w:tcPr>
    </w:tblStylePr>
  </w:style>
  <w:style w:type="table" w:styleId="ListTable5Dark-Accent4">
    <w:name w:val="List Table 5 Dark Accent 4"/>
    <w:basedOn w:val="TableNormal"/>
    <w:uiPriority w:val="99"/>
    <w:tblPr>
      <w:tblStyleRowBandSize w:val="1"/>
      <w:tblStyleColBandSize w:val="1"/>
      <w:tblBorders>
        <w:top w:val="single" w:sz="32" w:space="0" w:color="B2A1C6" w:themeColor="accent4" w:themeTint="9A"/>
        <w:left w:val="single" w:sz="32" w:space="0" w:color="B2A1C6" w:themeColor="accent4" w:themeTint="9A"/>
        <w:bottom w:val="single" w:sz="32" w:space="0" w:color="B2A1C6" w:themeColor="accent4" w:themeTint="9A"/>
        <w:right w:val="single" w:sz="32" w:space="0" w:color="B2A1C6" w:themeColor="accent4" w:themeTint="9A"/>
      </w:tblBorders>
      <w:shd w:val="clear" w:color="B2A1C6" w:themeColor="accent4" w:themeTint="9A" w:fill="B2A1C6" w:themeFill="accent4" w:themeFillTint="9A"/>
    </w:tblPr>
    <w:tblStylePr w:type="firstRow">
      <w:rPr>
        <w:rFonts w:ascii="Arial" w:hAnsi="Arial"/>
        <w:b/>
        <w:color w:val="FFFFFF" w:themeColor="light1"/>
        <w:sz w:val="22"/>
      </w:rPr>
      <w:tblPr/>
      <w:tcPr>
        <w:tcBorders>
          <w:top w:val="single" w:sz="32" w:space="0" w:color="B2A1C6" w:themeColor="accent4" w:themeTint="9A"/>
          <w:bottom w:val="single" w:sz="12" w:space="0" w:color="FFFFFF" w:themeColor="light1"/>
        </w:tcBorders>
        <w:shd w:val="clear" w:color="B2A1C6" w:themeColor="accent4" w:themeTint="9A" w:fill="B2A1C6" w:themeFill="accent4"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B2A1C6" w:themeColor="accent4" w:themeTint="9A"/>
          <w:right w:val="single" w:sz="4" w:space="0" w:color="FFFFFF" w:themeColor="light1"/>
        </w:tcBorders>
      </w:tcPr>
    </w:tblStylePr>
    <w:tblStylePr w:type="lastCol">
      <w:tblPr/>
      <w:tcPr>
        <w:tcBorders>
          <w:left w:val="single" w:sz="4" w:space="0" w:color="FFFFFF" w:themeColor="light1"/>
          <w:right w:val="single" w:sz="32" w:space="0" w:color="B2A1C6" w:themeColor="accent4" w:themeTint="9A"/>
        </w:tcBorders>
      </w:tcPr>
    </w:tblStylePr>
    <w:tblStylePr w:type="band1Vert">
      <w:tblPr/>
      <w:tcPr>
        <w:tcBorders>
          <w:left w:val="single" w:sz="4" w:space="0" w:color="FFFFFF" w:themeColor="light1"/>
          <w:right w:val="single" w:sz="4" w:space="0" w:color="FFFFFF" w:themeColor="light1"/>
        </w:tcBorders>
        <w:shd w:val="clear" w:color="B2A1C6" w:themeColor="accent4" w:themeTint="9A" w:fill="B2A1C6" w:themeFill="accent4"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tblStylePr w:type="band2Horz">
      <w:tblPr/>
      <w:tcPr>
        <w:tcBorders>
          <w:top w:val="single" w:sz="4" w:space="0" w:color="FFFFFF" w:themeColor="light1"/>
          <w:bottom w:val="single" w:sz="4" w:space="0" w:color="FFFFFF" w:themeColor="light1"/>
        </w:tcBorders>
        <w:shd w:val="clear" w:color="B2A1C6" w:themeColor="accent4" w:themeTint="9A" w:fill="B2A1C6" w:themeFill="accent4" w:themeFillTint="9A"/>
      </w:tcPr>
    </w:tblStylePr>
  </w:style>
  <w:style w:type="table" w:styleId="ListTable5Dark-Accent5">
    <w:name w:val="List Table 5 Dark Accent 5"/>
    <w:basedOn w:val="TableNormal"/>
    <w:uiPriority w:val="99"/>
    <w:tblPr>
      <w:tblStyleRowBandSize w:val="1"/>
      <w:tblStyleColBandSize w:val="1"/>
      <w:tblBorders>
        <w:top w:val="single" w:sz="32" w:space="0" w:color="92CCDC" w:themeColor="accent5" w:themeTint="9A"/>
        <w:left w:val="single" w:sz="32" w:space="0" w:color="92CCDC" w:themeColor="accent5" w:themeTint="9A"/>
        <w:bottom w:val="single" w:sz="32" w:space="0" w:color="92CCDC" w:themeColor="accent5" w:themeTint="9A"/>
        <w:right w:val="single" w:sz="32" w:space="0" w:color="92CCDC" w:themeColor="accent5" w:themeTint="9A"/>
      </w:tblBorders>
      <w:shd w:val="clear" w:color="92CCDC" w:themeColor="accent5" w:themeTint="9A" w:fill="92CCDC" w:themeFill="accent5" w:themeFillTint="9A"/>
    </w:tblPr>
    <w:tblStylePr w:type="firstRow">
      <w:rPr>
        <w:rFonts w:ascii="Arial" w:hAnsi="Arial"/>
        <w:b/>
        <w:color w:val="FFFFFF" w:themeColor="light1"/>
        <w:sz w:val="22"/>
      </w:rPr>
      <w:tblPr/>
      <w:tcPr>
        <w:tcBorders>
          <w:top w:val="single" w:sz="32" w:space="0" w:color="92CCDC" w:themeColor="accent5" w:themeTint="9A"/>
          <w:bottom w:val="single" w:sz="12" w:space="0" w:color="FFFFFF" w:themeColor="light1"/>
        </w:tcBorders>
        <w:shd w:val="clear" w:color="92CCDC" w:themeColor="accent5" w:themeTint="9A" w:fill="92CCDC" w:themeFill="accent5" w:themeFillTint="9A"/>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92CCDC" w:themeColor="accent5" w:themeTint="9A"/>
          <w:right w:val="single" w:sz="4" w:space="0" w:color="FFFFFF" w:themeColor="light1"/>
        </w:tcBorders>
      </w:tcPr>
    </w:tblStylePr>
    <w:tblStylePr w:type="lastCol">
      <w:tblPr/>
      <w:tcPr>
        <w:tcBorders>
          <w:left w:val="single" w:sz="4" w:space="0" w:color="FFFFFF" w:themeColor="light1"/>
          <w:right w:val="single" w:sz="32" w:space="0" w:color="92CCDC" w:themeColor="accent5" w:themeTint="9A"/>
        </w:tcBorders>
      </w:tcPr>
    </w:tblStylePr>
    <w:tblStylePr w:type="band1Vert">
      <w:tblPr/>
      <w:tcPr>
        <w:tcBorders>
          <w:left w:val="single" w:sz="4" w:space="0" w:color="FFFFFF" w:themeColor="light1"/>
          <w:right w:val="single" w:sz="4" w:space="0" w:color="FFFFFF" w:themeColor="light1"/>
        </w:tcBorders>
        <w:shd w:val="clear" w:color="92CCDC" w:themeColor="accent5" w:themeTint="9A" w:fill="92CCDC" w:themeFill="accent5" w:themeFillTint="9A"/>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tblStylePr w:type="band2Horz">
      <w:tblPr/>
      <w:tcPr>
        <w:tcBorders>
          <w:top w:val="single" w:sz="4" w:space="0" w:color="FFFFFF" w:themeColor="light1"/>
          <w:bottom w:val="single" w:sz="4" w:space="0" w:color="FFFFFF" w:themeColor="light1"/>
        </w:tcBorders>
        <w:shd w:val="clear" w:color="92CCDC" w:themeColor="accent5" w:themeTint="9A" w:fill="92CCDC" w:themeFill="accent5" w:themeFillTint="9A"/>
      </w:tcPr>
    </w:tblStylePr>
  </w:style>
  <w:style w:type="table" w:styleId="ListTable5Dark-Accent6">
    <w:name w:val="List Table 5 Dark Accent 6"/>
    <w:basedOn w:val="TableNormal"/>
    <w:uiPriority w:val="99"/>
    <w:tblPr>
      <w:tblStyleRowBandSize w:val="1"/>
      <w:tblStyleColBandSize w:val="1"/>
      <w:tblBorders>
        <w:top w:val="single" w:sz="32" w:space="0" w:color="FAC090" w:themeColor="accent6" w:themeTint="98"/>
        <w:left w:val="single" w:sz="32" w:space="0" w:color="FAC090" w:themeColor="accent6" w:themeTint="98"/>
        <w:bottom w:val="single" w:sz="32" w:space="0" w:color="FAC090" w:themeColor="accent6" w:themeTint="98"/>
        <w:right w:val="single" w:sz="32" w:space="0" w:color="FAC090" w:themeColor="accent6" w:themeTint="98"/>
      </w:tblBorders>
      <w:shd w:val="clear" w:color="FAC090" w:themeColor="accent6" w:themeTint="98" w:fill="FAC090" w:themeFill="accent6" w:themeFillTint="98"/>
    </w:tblPr>
    <w:tblStylePr w:type="firstRow">
      <w:rPr>
        <w:rFonts w:ascii="Arial" w:hAnsi="Arial"/>
        <w:b/>
        <w:color w:val="FFFFFF" w:themeColor="light1"/>
        <w:sz w:val="22"/>
      </w:rPr>
      <w:tblPr/>
      <w:tcPr>
        <w:tcBorders>
          <w:top w:val="single" w:sz="32" w:space="0" w:color="FAC090" w:themeColor="accent6" w:themeTint="98"/>
          <w:bottom w:val="single" w:sz="12" w:space="0" w:color="FFFFFF" w:themeColor="light1"/>
        </w:tcBorders>
        <w:shd w:val="clear" w:color="FAC090" w:themeColor="accent6" w:themeTint="98" w:fill="FAC090" w:themeFill="accent6" w:themeFillTint="98"/>
      </w:tcPr>
    </w:tblStylePr>
    <w:tblStylePr w:type="lastRow">
      <w:rPr>
        <w:rFonts w:ascii="Arial" w:hAnsi="Arial"/>
        <w:b/>
        <w:color w:val="FFFFFF" w:themeColor="light1"/>
        <w:sz w:val="22"/>
      </w:rPr>
    </w:tblStylePr>
    <w:tblStylePr w:type="firstCol">
      <w:rPr>
        <w:rFonts w:ascii="Arial" w:hAnsi="Arial"/>
        <w:b/>
        <w:color w:val="FFFFFF" w:themeColor="light1"/>
        <w:sz w:val="22"/>
      </w:rPr>
      <w:tblPr/>
      <w:tcPr>
        <w:tcBorders>
          <w:left w:val="single" w:sz="32" w:space="0" w:color="FAC090" w:themeColor="accent6" w:themeTint="98"/>
          <w:right w:val="single" w:sz="4" w:space="0" w:color="FFFFFF" w:themeColor="light1"/>
        </w:tcBorders>
      </w:tcPr>
    </w:tblStylePr>
    <w:tblStylePr w:type="lastCol">
      <w:tblPr/>
      <w:tcPr>
        <w:tcBorders>
          <w:left w:val="single" w:sz="4" w:space="0" w:color="FFFFFF" w:themeColor="light1"/>
          <w:right w:val="single" w:sz="32" w:space="0" w:color="FAC090" w:themeColor="accent6" w:themeTint="98"/>
        </w:tcBorders>
      </w:tcPr>
    </w:tblStylePr>
    <w:tblStylePr w:type="band1Vert">
      <w:tblPr/>
      <w:tcPr>
        <w:tcBorders>
          <w:left w:val="single" w:sz="4" w:space="0" w:color="FFFFFF" w:themeColor="light1"/>
          <w:right w:val="single" w:sz="4" w:space="0" w:color="FFFFFF" w:themeColor="light1"/>
        </w:tcBorders>
        <w:shd w:val="clear" w:color="FAC090" w:themeColor="accent6" w:themeTint="98" w:fill="FAC090" w:themeFill="accent6" w:themeFillTint="98"/>
      </w:tcPr>
    </w:tblStylePr>
    <w:tblStylePr w:type="band2Vert">
      <w:tblPr/>
      <w:tcPr>
        <w:tcBorders>
          <w:left w:val="single" w:sz="4" w:space="0" w:color="FFFFFF" w:themeColor="light1"/>
          <w:right w:val="single" w:sz="4" w:space="0" w:color="FFFFFF" w:themeColor="light1"/>
        </w:tcBorders>
      </w:tcPr>
    </w:tblStylePr>
    <w:tblStylePr w:type="band1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tblStylePr w:type="band2Horz">
      <w:tblPr/>
      <w:tcPr>
        <w:tcBorders>
          <w:top w:val="single" w:sz="4" w:space="0" w:color="FFFFFF" w:themeColor="light1"/>
          <w:bottom w:val="single" w:sz="4" w:space="0" w:color="FFFFFF" w:themeColor="light1"/>
        </w:tcBorders>
        <w:shd w:val="clear" w:color="FAC090" w:themeColor="accent6" w:themeTint="98" w:fill="FAC090" w:themeFill="accent6" w:themeFillTint="98"/>
      </w:tcPr>
    </w:tblStylePr>
  </w:style>
  <w:style w:type="table" w:styleId="ListTable6Colorful">
    <w:name w:val="List Table 6 Colorful"/>
    <w:basedOn w:val="TableNormal"/>
    <w:uiPriority w:val="99"/>
    <w:tblPr>
      <w:tblStyleRowBandSize w:val="1"/>
      <w:tblStyleColBandSize w:val="1"/>
      <w:tblBorders>
        <w:top w:val="single" w:sz="4" w:space="0" w:color="7F7F7F" w:themeColor="text1" w:themeTint="80"/>
        <w:bottom w:val="single" w:sz="4" w:space="0" w:color="7F7F7F" w:themeColor="text1" w:themeTint="80"/>
      </w:tblBorders>
    </w:tblPr>
    <w:tblStylePr w:type="firstRow">
      <w:rPr>
        <w:b/>
        <w:color w:val="000000" w:themeColor="text1"/>
      </w:rPr>
      <w:tblPr/>
      <w:tcPr>
        <w:tcBorders>
          <w:bottom w:val="single" w:sz="4" w:space="0" w:color="7F7F7F" w:themeColor="text1" w:themeTint="80"/>
        </w:tcBorders>
      </w:tcPr>
    </w:tblStylePr>
    <w:tblStylePr w:type="lastRow">
      <w:rPr>
        <w:b/>
        <w:color w:val="000000" w:themeColor="text1"/>
      </w:rPr>
      <w:tblPr/>
      <w:tcPr>
        <w:tcBorders>
          <w:top w:val="single" w:sz="4" w:space="0" w:color="7F7F7F" w:themeColor="text1" w:themeTint="80"/>
        </w:tcBorders>
      </w:tcPr>
    </w:tblStylePr>
    <w:tblStylePr w:type="firstCol">
      <w:rPr>
        <w:b/>
        <w:color w:val="000000" w:themeColor="text1"/>
      </w:rPr>
    </w:tblStylePr>
    <w:tblStylePr w:type="lastCol">
      <w:rPr>
        <w:b/>
        <w:color w:val="000000" w:themeColor="text1"/>
      </w:rPr>
    </w:tblStylePr>
    <w:tblStylePr w:type="band1Vert">
      <w:tblPr/>
      <w:tcPr>
        <w:shd w:val="clear" w:color="BFBFBF" w:themeColor="text1" w:themeTint="40" w:fill="BFBFBF" w:themeFill="text1" w:themeFillTint="40"/>
      </w:tcPr>
    </w:tblStylePr>
    <w:tblStylePr w:type="band1Horz">
      <w:rPr>
        <w:rFonts w:ascii="Arial" w:hAnsi="Arial"/>
        <w:color w:val="000000" w:themeColor="text1"/>
        <w:sz w:val="22"/>
      </w:rPr>
      <w:tblPr/>
      <w:tcPr>
        <w:shd w:val="clear" w:color="BFBFBF" w:themeColor="text1" w:themeTint="40" w:fill="BFBFBF" w:themeFill="text1" w:themeFillTint="40"/>
      </w:tcPr>
    </w:tblStylePr>
    <w:tblStylePr w:type="band2Horz">
      <w:rPr>
        <w:rFonts w:ascii="Arial" w:hAnsi="Arial"/>
        <w:color w:val="000000" w:themeColor="text1"/>
        <w:sz w:val="22"/>
      </w:rPr>
    </w:tblStylePr>
  </w:style>
  <w:style w:type="table" w:styleId="ListTable6Colorful-Accent1">
    <w:name w:val="List Table 6 Colorful Accent 1"/>
    <w:basedOn w:val="TableNormal"/>
    <w:uiPriority w:val="99"/>
    <w:tblPr>
      <w:tblStyleRowBandSize w:val="1"/>
      <w:tblStyleColBandSize w:val="1"/>
      <w:tblBorders>
        <w:top w:val="single" w:sz="4" w:space="0" w:color="4F81BD" w:themeColor="accent1"/>
        <w:bottom w:val="single" w:sz="4" w:space="0" w:color="4F81BD" w:themeColor="accent1"/>
      </w:tblBorders>
    </w:tblPr>
    <w:tblStylePr w:type="firstRow">
      <w:rPr>
        <w:b/>
        <w:color w:val="2A4A71" w:themeColor="accent1" w:themeShade="95"/>
      </w:rPr>
      <w:tblPr/>
      <w:tcPr>
        <w:tcBorders>
          <w:bottom w:val="single" w:sz="4" w:space="0" w:color="4F81BD" w:themeColor="accent1"/>
        </w:tcBorders>
      </w:tcPr>
    </w:tblStylePr>
    <w:tblStylePr w:type="lastRow">
      <w:rPr>
        <w:b/>
        <w:color w:val="2A4A71" w:themeColor="accent1" w:themeShade="95"/>
      </w:rPr>
      <w:tblPr/>
      <w:tcPr>
        <w:tcBorders>
          <w:top w:val="single" w:sz="4" w:space="0" w:color="4F81BD" w:themeColor="accent1"/>
        </w:tcBorders>
      </w:tcPr>
    </w:tblStylePr>
    <w:tblStylePr w:type="firstCol">
      <w:rPr>
        <w:b/>
        <w:color w:val="2A4A71" w:themeColor="accent1" w:themeShade="95"/>
      </w:rPr>
    </w:tblStylePr>
    <w:tblStylePr w:type="lastCol">
      <w:rPr>
        <w:b/>
        <w:color w:val="2A4A71" w:themeColor="accent1" w:themeShade="95"/>
      </w:r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6Colorful-Accent2">
    <w:name w:val="List Table 6 Colorful Accent 2"/>
    <w:basedOn w:val="TableNormal"/>
    <w:uiPriority w:val="99"/>
    <w:tblPr>
      <w:tblStyleRowBandSize w:val="1"/>
      <w:tblStyleColBandSize w:val="1"/>
      <w:tblBorders>
        <w:top w:val="single" w:sz="4" w:space="0" w:color="D99695" w:themeColor="accent2" w:themeTint="97"/>
        <w:bottom w:val="single" w:sz="4" w:space="0" w:color="D99695" w:themeColor="accent2" w:themeTint="97"/>
      </w:tblBorders>
    </w:tblPr>
    <w:tblStylePr w:type="firstRow">
      <w:rPr>
        <w:b/>
        <w:color w:val="D99695" w:themeColor="accent2" w:themeTint="97" w:themeShade="95"/>
      </w:rPr>
      <w:tblPr/>
      <w:tcPr>
        <w:tcBorders>
          <w:bottom w:val="single" w:sz="4" w:space="0" w:color="D99695" w:themeColor="accent2" w:themeTint="97"/>
        </w:tcBorders>
      </w:tcPr>
    </w:tblStylePr>
    <w:tblStylePr w:type="lastRow">
      <w:rPr>
        <w:b/>
        <w:color w:val="D99695" w:themeColor="accent2" w:themeTint="97" w:themeShade="95"/>
      </w:rPr>
      <w:tblPr/>
      <w:tcPr>
        <w:tcBorders>
          <w:top w:val="single" w:sz="4" w:space="0" w:color="D99695" w:themeColor="accent2" w:themeTint="97"/>
        </w:tcBorders>
      </w:tcPr>
    </w:tblStylePr>
    <w:tblStylePr w:type="firstCol">
      <w:rPr>
        <w:b/>
        <w:color w:val="D99695" w:themeColor="accent2" w:themeTint="97" w:themeShade="95"/>
      </w:rPr>
    </w:tblStylePr>
    <w:tblStylePr w:type="lastCol">
      <w:rPr>
        <w:b/>
        <w:color w:val="D99695" w:themeColor="accent2" w:themeTint="97" w:themeShade="95"/>
      </w:r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6Colorful-Accent3">
    <w:name w:val="List Table 6 Colorful Accent 3"/>
    <w:basedOn w:val="TableNormal"/>
    <w:uiPriority w:val="99"/>
    <w:tblPr>
      <w:tblStyleRowBandSize w:val="1"/>
      <w:tblStyleColBandSize w:val="1"/>
      <w:tblBorders>
        <w:top w:val="single" w:sz="4" w:space="0" w:color="C3D69B" w:themeColor="accent3" w:themeTint="98"/>
        <w:bottom w:val="single" w:sz="4" w:space="0" w:color="C3D69B" w:themeColor="accent3" w:themeTint="98"/>
      </w:tblBorders>
    </w:tblPr>
    <w:tblStylePr w:type="firstRow">
      <w:rPr>
        <w:b/>
        <w:color w:val="C3D69B" w:themeColor="accent3" w:themeTint="98" w:themeShade="95"/>
      </w:rPr>
      <w:tblPr/>
      <w:tcPr>
        <w:tcBorders>
          <w:bottom w:val="single" w:sz="4" w:space="0" w:color="C3D69B" w:themeColor="accent3" w:themeTint="98"/>
        </w:tcBorders>
      </w:tcPr>
    </w:tblStylePr>
    <w:tblStylePr w:type="lastRow">
      <w:rPr>
        <w:b/>
        <w:color w:val="C3D69B" w:themeColor="accent3" w:themeTint="98" w:themeShade="95"/>
      </w:rPr>
      <w:tblPr/>
      <w:tcPr>
        <w:tcBorders>
          <w:top w:val="single" w:sz="4" w:space="0" w:color="C3D69B" w:themeColor="accent3" w:themeTint="98"/>
        </w:tcBorders>
      </w:tcPr>
    </w:tblStylePr>
    <w:tblStylePr w:type="firstCol">
      <w:rPr>
        <w:b/>
        <w:color w:val="C3D69B" w:themeColor="accent3" w:themeTint="98" w:themeShade="95"/>
      </w:rPr>
    </w:tblStylePr>
    <w:tblStylePr w:type="lastCol">
      <w:rPr>
        <w:b/>
        <w:color w:val="C3D69B" w:themeColor="accent3" w:themeTint="98" w:themeShade="95"/>
      </w:r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6Colorful-Accent4">
    <w:name w:val="List Table 6 Colorful Accent 4"/>
    <w:basedOn w:val="TableNormal"/>
    <w:uiPriority w:val="99"/>
    <w:tblPr>
      <w:tblStyleRowBandSize w:val="1"/>
      <w:tblStyleColBandSize w:val="1"/>
      <w:tblBorders>
        <w:top w:val="single" w:sz="4" w:space="0" w:color="B2A1C6" w:themeColor="accent4" w:themeTint="9A"/>
        <w:bottom w:val="single" w:sz="4" w:space="0" w:color="B2A1C6" w:themeColor="accent4" w:themeTint="9A"/>
      </w:tblBorders>
    </w:tblPr>
    <w:tblStylePr w:type="firstRow">
      <w:rPr>
        <w:b/>
        <w:color w:val="B2A1C6" w:themeColor="accent4" w:themeTint="9A" w:themeShade="95"/>
      </w:rPr>
      <w:tblPr/>
      <w:tcPr>
        <w:tcBorders>
          <w:bottom w:val="single" w:sz="4" w:space="0" w:color="B2A1C6" w:themeColor="accent4" w:themeTint="9A"/>
        </w:tcBorders>
      </w:tcPr>
    </w:tblStylePr>
    <w:tblStylePr w:type="lastRow">
      <w:rPr>
        <w:b/>
        <w:color w:val="B2A1C6" w:themeColor="accent4" w:themeTint="9A" w:themeShade="95"/>
      </w:rPr>
      <w:tblPr/>
      <w:tcPr>
        <w:tcBorders>
          <w:top w:val="single" w:sz="4" w:space="0" w:color="B2A1C6" w:themeColor="accent4" w:themeTint="9A"/>
        </w:tcBorders>
      </w:tcPr>
    </w:tblStylePr>
    <w:tblStylePr w:type="firstCol">
      <w:rPr>
        <w:b/>
        <w:color w:val="B2A1C6" w:themeColor="accent4" w:themeTint="9A" w:themeShade="95"/>
      </w:rPr>
    </w:tblStylePr>
    <w:tblStylePr w:type="lastCol">
      <w:rPr>
        <w:b/>
        <w:color w:val="B2A1C6" w:themeColor="accent4" w:themeTint="9A" w:themeShade="95"/>
      </w:r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6Colorful-Accent5">
    <w:name w:val="List Table 6 Colorful Accent 5"/>
    <w:basedOn w:val="TableNormal"/>
    <w:uiPriority w:val="99"/>
    <w:tblPr>
      <w:tblStyleRowBandSize w:val="1"/>
      <w:tblStyleColBandSize w:val="1"/>
      <w:tblBorders>
        <w:top w:val="single" w:sz="4" w:space="0" w:color="92CCDC" w:themeColor="accent5" w:themeTint="9A"/>
        <w:bottom w:val="single" w:sz="4" w:space="0" w:color="92CCDC" w:themeColor="accent5" w:themeTint="9A"/>
      </w:tblBorders>
    </w:tblPr>
    <w:tblStylePr w:type="firstRow">
      <w:rPr>
        <w:b/>
        <w:color w:val="92CCDC" w:themeColor="accent5" w:themeTint="9A" w:themeShade="95"/>
      </w:rPr>
      <w:tblPr/>
      <w:tcPr>
        <w:tcBorders>
          <w:bottom w:val="single" w:sz="4" w:space="0" w:color="92CCDC" w:themeColor="accent5" w:themeTint="9A"/>
        </w:tcBorders>
      </w:tcPr>
    </w:tblStylePr>
    <w:tblStylePr w:type="lastRow">
      <w:rPr>
        <w:b/>
        <w:color w:val="92CCDC" w:themeColor="accent5" w:themeTint="9A" w:themeShade="95"/>
      </w:rPr>
      <w:tblPr/>
      <w:tcPr>
        <w:tcBorders>
          <w:top w:val="single" w:sz="4" w:space="0" w:color="92CCDC" w:themeColor="accent5" w:themeTint="9A"/>
        </w:tcBorders>
      </w:tcPr>
    </w:tblStylePr>
    <w:tblStylePr w:type="firstCol">
      <w:rPr>
        <w:b/>
        <w:color w:val="92CCDC" w:themeColor="accent5" w:themeTint="9A" w:themeShade="95"/>
      </w:rPr>
    </w:tblStylePr>
    <w:tblStylePr w:type="lastCol">
      <w:rPr>
        <w:b/>
        <w:color w:val="92CCDC" w:themeColor="accent5" w:themeTint="9A" w:themeShade="95"/>
      </w:r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6Colorful-Accent6">
    <w:name w:val="List Table 6 Colorful Accent 6"/>
    <w:basedOn w:val="TableNormal"/>
    <w:uiPriority w:val="99"/>
    <w:tblPr>
      <w:tblStyleRowBandSize w:val="1"/>
      <w:tblStyleColBandSize w:val="1"/>
      <w:tblBorders>
        <w:top w:val="single" w:sz="4" w:space="0" w:color="FAC090" w:themeColor="accent6" w:themeTint="98"/>
        <w:bottom w:val="single" w:sz="4" w:space="0" w:color="FAC090" w:themeColor="accent6" w:themeTint="98"/>
      </w:tblBorders>
    </w:tblPr>
    <w:tblStylePr w:type="firstRow">
      <w:rPr>
        <w:b/>
        <w:color w:val="FAC090" w:themeColor="accent6" w:themeTint="98" w:themeShade="95"/>
      </w:rPr>
      <w:tblPr/>
      <w:tcPr>
        <w:tcBorders>
          <w:bottom w:val="single" w:sz="4" w:space="0" w:color="FAC090" w:themeColor="accent6" w:themeTint="98"/>
        </w:tcBorders>
      </w:tcPr>
    </w:tblStylePr>
    <w:tblStylePr w:type="lastRow">
      <w:rPr>
        <w:b/>
        <w:color w:val="FAC090" w:themeColor="accent6" w:themeTint="98" w:themeShade="95"/>
      </w:rPr>
      <w:tblPr/>
      <w:tcPr>
        <w:tcBorders>
          <w:top w:val="single" w:sz="4" w:space="0" w:color="FAC090" w:themeColor="accent6" w:themeTint="98"/>
        </w:tcBorders>
      </w:tcPr>
    </w:tblStylePr>
    <w:tblStylePr w:type="firstCol">
      <w:rPr>
        <w:b/>
        <w:color w:val="FAC090" w:themeColor="accent6" w:themeTint="98" w:themeShade="95"/>
      </w:rPr>
    </w:tblStylePr>
    <w:tblStylePr w:type="lastCol">
      <w:rPr>
        <w:b/>
        <w:color w:val="FAC090" w:themeColor="accent6" w:themeTint="98" w:themeShade="95"/>
      </w:r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styleId="ListTable7Colorful">
    <w:name w:val="List Table 7 Colorful"/>
    <w:basedOn w:val="TableNormal"/>
    <w:uiPriority w:val="99"/>
    <w:tblPr>
      <w:tblStyleRowBandSize w:val="1"/>
      <w:tblStyleColBandSize w:val="1"/>
      <w:tblBorders>
        <w:right w:val="single" w:sz="4" w:space="0" w:color="7F7F7F" w:themeColor="text1" w:themeTint="80"/>
      </w:tblBorders>
    </w:tblPr>
    <w:tblStylePr w:type="firstRow">
      <w:rPr>
        <w:rFonts w:ascii="Arial" w:hAnsi="Arial"/>
        <w:i/>
        <w:color w:val="7F7F7F" w:themeColor="text1" w:themeTint="80" w:themeShade="95"/>
        <w:sz w:val="22"/>
      </w:rPr>
      <w:tblPr/>
      <w:tcPr>
        <w:tcBorders>
          <w:top w:val="none" w:sz="4" w:space="0" w:color="000000"/>
          <w:left w:val="none" w:sz="4" w:space="0" w:color="000000"/>
          <w:bottom w:val="single" w:sz="4" w:space="0" w:color="7F7F7F" w:themeColor="text1" w:themeTint="80"/>
          <w:right w:val="none" w:sz="4" w:space="0" w:color="000000"/>
        </w:tcBorders>
        <w:shd w:val="clear" w:color="FFFFFF" w:themeColor="light1" w:fill="FFFFFF" w:themeFill="light1"/>
      </w:tcPr>
    </w:tblStylePr>
    <w:tblStylePr w:type="lastRow">
      <w:rPr>
        <w:rFonts w:ascii="Arial" w:hAnsi="Arial"/>
        <w:i/>
        <w:color w:val="7F7F7F" w:themeColor="text1" w:themeTint="80" w:themeShade="95"/>
        <w:sz w:val="22"/>
      </w:rPr>
      <w:tblPr/>
      <w:tcPr>
        <w:tcBorders>
          <w:top w:val="single" w:sz="4" w:space="0" w:color="7F7F7F" w:themeColor="text1" w:themeTint="80"/>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7F7F7F" w:themeColor="text1" w:themeTint="80" w:themeShade="95"/>
        <w:sz w:val="22"/>
      </w:rPr>
      <w:tblPr/>
      <w:tcPr>
        <w:tcBorders>
          <w:top w:val="none" w:sz="4" w:space="0" w:color="000000"/>
          <w:left w:val="none" w:sz="4" w:space="0" w:color="000000"/>
          <w:bottom w:val="none" w:sz="4" w:space="0" w:color="000000"/>
          <w:right w:val="single" w:sz="4" w:space="0" w:color="7F7F7F" w:themeColor="text1" w:themeTint="80"/>
        </w:tcBorders>
        <w:shd w:val="clear" w:color="FFFFFF" w:fill="auto"/>
      </w:tcPr>
    </w:tblStylePr>
    <w:tblStylePr w:type="lastCol">
      <w:rPr>
        <w:rFonts w:ascii="Arial" w:hAnsi="Arial"/>
        <w:i/>
        <w:color w:val="7F7F7F" w:themeColor="text1" w:themeTint="80" w:themeShade="95"/>
        <w:sz w:val="22"/>
      </w:rPr>
      <w:tblPr/>
      <w:tcPr>
        <w:tcBorders>
          <w:top w:val="none" w:sz="4" w:space="0" w:color="000000"/>
          <w:left w:val="single" w:sz="4" w:space="0" w:color="7F7F7F" w:themeColor="text1" w:themeTint="80"/>
          <w:bottom w:val="none" w:sz="4" w:space="0" w:color="000000"/>
          <w:right w:val="none" w:sz="4" w:space="0" w:color="000000"/>
        </w:tcBorders>
        <w:shd w:val="clear" w:color="FFFFFF" w:fill="auto"/>
      </w:tcPr>
    </w:tblStylePr>
    <w:tblStylePr w:type="band1Vert">
      <w:tblPr/>
      <w:tcPr>
        <w:shd w:val="clear" w:color="BFBFBF" w:themeColor="text1" w:themeTint="40" w:fill="BFBFBF" w:themeFill="text1" w:themeFillTint="40"/>
      </w:tcPr>
    </w:tblStylePr>
    <w:tblStylePr w:type="band1Horz">
      <w:rPr>
        <w:rFonts w:ascii="Arial" w:hAnsi="Arial"/>
        <w:color w:val="7F7F7F" w:themeColor="text1" w:themeTint="80" w:themeShade="95"/>
        <w:sz w:val="22"/>
      </w:rPr>
      <w:tblPr/>
      <w:tcPr>
        <w:shd w:val="clear" w:color="BFBFBF" w:themeColor="text1" w:themeTint="40" w:fill="BFBFBF" w:themeFill="text1" w:themeFillTint="40"/>
      </w:tcPr>
    </w:tblStylePr>
    <w:tblStylePr w:type="band2Horz">
      <w:rPr>
        <w:rFonts w:ascii="Arial" w:hAnsi="Arial"/>
        <w:color w:val="7F7F7F" w:themeColor="text1" w:themeTint="80" w:themeShade="95"/>
        <w:sz w:val="22"/>
      </w:rPr>
    </w:tblStylePr>
  </w:style>
  <w:style w:type="table" w:styleId="ListTable7Colorful-Accent1">
    <w:name w:val="List Table 7 Colorful Accent 1"/>
    <w:basedOn w:val="TableNormal"/>
    <w:uiPriority w:val="99"/>
    <w:tblPr>
      <w:tblStyleRowBandSize w:val="1"/>
      <w:tblStyleColBandSize w:val="1"/>
      <w:tblBorders>
        <w:right w:val="single" w:sz="4" w:space="0" w:color="4F81BD" w:themeColor="accent1"/>
      </w:tblBorders>
    </w:tblPr>
    <w:tblStylePr w:type="firstRow">
      <w:rPr>
        <w:rFonts w:ascii="Arial" w:hAnsi="Arial"/>
        <w:i/>
        <w:color w:val="2A4A71" w:themeColor="accent1" w:themeShade="95"/>
        <w:sz w:val="22"/>
      </w:rPr>
      <w:tblPr/>
      <w:tcPr>
        <w:tcBorders>
          <w:top w:val="none" w:sz="4" w:space="0" w:color="000000"/>
          <w:left w:val="none" w:sz="4" w:space="0" w:color="000000"/>
          <w:bottom w:val="single" w:sz="4" w:space="0" w:color="4F81BD" w:themeColor="accent1"/>
          <w:right w:val="none" w:sz="4" w:space="0" w:color="000000"/>
        </w:tcBorders>
        <w:shd w:val="clear" w:color="FFFFFF" w:themeColor="light1" w:fill="FFFFFF" w:themeFill="light1"/>
      </w:tcPr>
    </w:tblStylePr>
    <w:tblStylePr w:type="lastRow">
      <w:rPr>
        <w:rFonts w:ascii="Arial" w:hAnsi="Arial"/>
        <w:i/>
        <w:color w:val="2A4A71" w:themeColor="accent1" w:themeShade="95"/>
        <w:sz w:val="22"/>
      </w:rPr>
      <w:tblPr/>
      <w:tcPr>
        <w:tcBorders>
          <w:top w:val="single" w:sz="4" w:space="0" w:color="4F81BD" w:themeColor="accent1"/>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2A4A71" w:themeColor="accent1" w:themeShade="95"/>
        <w:sz w:val="22"/>
      </w:rPr>
      <w:tblPr/>
      <w:tcPr>
        <w:tcBorders>
          <w:top w:val="none" w:sz="4" w:space="0" w:color="000000"/>
          <w:left w:val="none" w:sz="4" w:space="0" w:color="000000"/>
          <w:bottom w:val="none" w:sz="4" w:space="0" w:color="000000"/>
          <w:right w:val="single" w:sz="4" w:space="0" w:color="4F81BD" w:themeColor="accent1"/>
        </w:tcBorders>
        <w:shd w:val="clear" w:color="FFFFFF" w:fill="auto"/>
      </w:tcPr>
    </w:tblStylePr>
    <w:tblStylePr w:type="lastCol">
      <w:rPr>
        <w:rFonts w:ascii="Arial" w:hAnsi="Arial"/>
        <w:i/>
        <w:color w:val="2A4A71" w:themeColor="accent1" w:themeShade="95"/>
        <w:sz w:val="22"/>
      </w:rPr>
      <w:tblPr/>
      <w:tcPr>
        <w:tcBorders>
          <w:top w:val="none" w:sz="4" w:space="0" w:color="000000"/>
          <w:left w:val="single" w:sz="4" w:space="0" w:color="4F81BD" w:themeColor="accent1"/>
          <w:bottom w:val="none" w:sz="4" w:space="0" w:color="000000"/>
          <w:right w:val="none" w:sz="4" w:space="0" w:color="000000"/>
        </w:tcBorders>
        <w:shd w:val="clear" w:color="FFFFFF" w:fill="auto"/>
      </w:tcPr>
    </w:tblStylePr>
    <w:tblStylePr w:type="band1Vert">
      <w:tblPr/>
      <w:tcPr>
        <w:shd w:val="clear" w:color="D2DFEE" w:themeColor="accent1" w:themeTint="40" w:fill="D2DFEE" w:themeFill="accent1" w:themeFillTint="40"/>
      </w:tcPr>
    </w:tblStylePr>
    <w:tblStylePr w:type="band1Horz">
      <w:rPr>
        <w:rFonts w:ascii="Arial" w:hAnsi="Arial"/>
        <w:color w:val="2A4A71" w:themeColor="accent1" w:themeShade="95"/>
        <w:sz w:val="22"/>
      </w:rPr>
      <w:tblPr/>
      <w:tcPr>
        <w:shd w:val="clear" w:color="D2DFEE" w:themeColor="accent1" w:themeTint="40" w:fill="D2DFEE" w:themeFill="accent1" w:themeFillTint="40"/>
      </w:tcPr>
    </w:tblStylePr>
    <w:tblStylePr w:type="band2Horz">
      <w:rPr>
        <w:rFonts w:ascii="Arial" w:hAnsi="Arial"/>
        <w:color w:val="2A4A71" w:themeColor="accent1" w:themeShade="95"/>
        <w:sz w:val="22"/>
      </w:rPr>
    </w:tblStylePr>
  </w:style>
  <w:style w:type="table" w:styleId="ListTable7Colorful-Accent2">
    <w:name w:val="List Table 7 Colorful Accent 2"/>
    <w:basedOn w:val="TableNormal"/>
    <w:uiPriority w:val="99"/>
    <w:tblPr>
      <w:tblStyleRowBandSize w:val="1"/>
      <w:tblStyleColBandSize w:val="1"/>
      <w:tblBorders>
        <w:right w:val="single" w:sz="4" w:space="0" w:color="D99695" w:themeColor="accent2" w:themeTint="97"/>
      </w:tblBorders>
    </w:tblPr>
    <w:tblStylePr w:type="firstRow">
      <w:rPr>
        <w:rFonts w:ascii="Arial" w:hAnsi="Arial"/>
        <w:i/>
        <w:color w:val="D99695" w:themeColor="accent2" w:themeTint="97" w:themeShade="95"/>
        <w:sz w:val="22"/>
      </w:rPr>
      <w:tblPr/>
      <w:tcPr>
        <w:tcBorders>
          <w:top w:val="none" w:sz="4" w:space="0" w:color="000000"/>
          <w:left w:val="none" w:sz="4" w:space="0" w:color="000000"/>
          <w:bottom w:val="single" w:sz="4" w:space="0" w:color="D99695" w:themeColor="accent2" w:themeTint="97"/>
          <w:right w:val="none" w:sz="4" w:space="0" w:color="000000"/>
        </w:tcBorders>
        <w:shd w:val="clear" w:color="FFFFFF" w:themeColor="light1" w:fill="FFFFFF" w:themeFill="light1"/>
      </w:tcPr>
    </w:tblStylePr>
    <w:tblStylePr w:type="lastRow">
      <w:rPr>
        <w:rFonts w:ascii="Arial" w:hAnsi="Arial"/>
        <w:i/>
        <w:color w:val="D99695" w:themeColor="accent2" w:themeTint="97" w:themeShade="95"/>
        <w:sz w:val="22"/>
      </w:rPr>
      <w:tblPr/>
      <w:tcPr>
        <w:tcBorders>
          <w:top w:val="single" w:sz="4" w:space="0" w:color="D99695" w:themeColor="accent2" w:themeTint="97"/>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D99695" w:themeColor="accent2" w:themeTint="97" w:themeShade="95"/>
        <w:sz w:val="22"/>
      </w:rPr>
      <w:tblPr/>
      <w:tcPr>
        <w:tcBorders>
          <w:top w:val="none" w:sz="4" w:space="0" w:color="000000"/>
          <w:left w:val="none" w:sz="4" w:space="0" w:color="000000"/>
          <w:bottom w:val="none" w:sz="4" w:space="0" w:color="000000"/>
          <w:right w:val="single" w:sz="4" w:space="0" w:color="D99695" w:themeColor="accent2" w:themeTint="97"/>
        </w:tcBorders>
        <w:shd w:val="clear" w:color="FFFFFF" w:fill="auto"/>
      </w:tcPr>
    </w:tblStylePr>
    <w:tblStylePr w:type="lastCol">
      <w:rPr>
        <w:rFonts w:ascii="Arial" w:hAnsi="Arial"/>
        <w:i/>
        <w:color w:val="D99695" w:themeColor="accent2" w:themeTint="97" w:themeShade="95"/>
        <w:sz w:val="22"/>
      </w:rPr>
      <w:tblPr/>
      <w:tcPr>
        <w:tcBorders>
          <w:top w:val="none" w:sz="4" w:space="0" w:color="000000"/>
          <w:left w:val="single" w:sz="4" w:space="0" w:color="D99695" w:themeColor="accent2" w:themeTint="97"/>
          <w:bottom w:val="none" w:sz="4" w:space="0" w:color="000000"/>
          <w:right w:val="none" w:sz="4" w:space="0" w:color="000000"/>
        </w:tcBorders>
        <w:shd w:val="clear" w:color="FFFFFF" w:fill="auto"/>
      </w:tcPr>
    </w:tblStylePr>
    <w:tblStylePr w:type="band1Vert">
      <w:tblPr/>
      <w:tcPr>
        <w:shd w:val="clear" w:color="EFD2D2" w:themeColor="accent2" w:themeTint="40" w:fill="EFD2D2" w:themeFill="accent2" w:themeFillTint="40"/>
      </w:tcPr>
    </w:tblStylePr>
    <w:tblStylePr w:type="band1Horz">
      <w:rPr>
        <w:rFonts w:ascii="Arial" w:hAnsi="Arial"/>
        <w:color w:val="D99695" w:themeColor="accent2" w:themeTint="97" w:themeShade="95"/>
        <w:sz w:val="22"/>
      </w:rPr>
      <w:tblPr/>
      <w:tcPr>
        <w:shd w:val="clear" w:color="EFD2D2" w:themeColor="accent2" w:themeTint="40" w:fill="EFD2D2" w:themeFill="accent2" w:themeFillTint="40"/>
      </w:tcPr>
    </w:tblStylePr>
    <w:tblStylePr w:type="band2Horz">
      <w:rPr>
        <w:rFonts w:ascii="Arial" w:hAnsi="Arial"/>
        <w:color w:val="D99695" w:themeColor="accent2" w:themeTint="97" w:themeShade="95"/>
        <w:sz w:val="22"/>
      </w:rPr>
    </w:tblStylePr>
  </w:style>
  <w:style w:type="table" w:styleId="ListTable7Colorful-Accent3">
    <w:name w:val="List Table 7 Colorful Accent 3"/>
    <w:basedOn w:val="TableNormal"/>
    <w:uiPriority w:val="99"/>
    <w:tblPr>
      <w:tblStyleRowBandSize w:val="1"/>
      <w:tblStyleColBandSize w:val="1"/>
      <w:tblBorders>
        <w:right w:val="single" w:sz="4" w:space="0" w:color="C3D69B" w:themeColor="accent3" w:themeTint="98"/>
      </w:tblBorders>
    </w:tblPr>
    <w:tblStylePr w:type="firstRow">
      <w:rPr>
        <w:rFonts w:ascii="Arial" w:hAnsi="Arial"/>
        <w:i/>
        <w:color w:val="C3D69B" w:themeColor="accent3" w:themeTint="98" w:themeShade="95"/>
        <w:sz w:val="22"/>
      </w:rPr>
      <w:tblPr/>
      <w:tcPr>
        <w:tcBorders>
          <w:top w:val="none" w:sz="4" w:space="0" w:color="000000"/>
          <w:left w:val="none" w:sz="4" w:space="0" w:color="000000"/>
          <w:bottom w:val="single" w:sz="4" w:space="0" w:color="C3D69B" w:themeColor="accent3" w:themeTint="98"/>
          <w:right w:val="none" w:sz="4" w:space="0" w:color="000000"/>
        </w:tcBorders>
        <w:shd w:val="clear" w:color="FFFFFF" w:themeColor="light1" w:fill="FFFFFF" w:themeFill="light1"/>
      </w:tcPr>
    </w:tblStylePr>
    <w:tblStylePr w:type="lastRow">
      <w:rPr>
        <w:rFonts w:ascii="Arial" w:hAnsi="Arial"/>
        <w:i/>
        <w:color w:val="C3D69B" w:themeColor="accent3" w:themeTint="98" w:themeShade="95"/>
        <w:sz w:val="22"/>
      </w:rPr>
      <w:tblPr/>
      <w:tcPr>
        <w:tcBorders>
          <w:top w:val="single" w:sz="4" w:space="0" w:color="C3D69B" w:themeColor="accent3"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C3D69B" w:themeColor="accent3" w:themeTint="98" w:themeShade="95"/>
        <w:sz w:val="22"/>
      </w:rPr>
      <w:tblPr/>
      <w:tcPr>
        <w:tcBorders>
          <w:top w:val="none" w:sz="4" w:space="0" w:color="000000"/>
          <w:left w:val="none" w:sz="4" w:space="0" w:color="000000"/>
          <w:bottom w:val="none" w:sz="4" w:space="0" w:color="000000"/>
          <w:right w:val="single" w:sz="4" w:space="0" w:color="C3D69B" w:themeColor="accent3" w:themeTint="98"/>
        </w:tcBorders>
        <w:shd w:val="clear" w:color="FFFFFF" w:fill="auto"/>
      </w:tcPr>
    </w:tblStylePr>
    <w:tblStylePr w:type="lastCol">
      <w:rPr>
        <w:rFonts w:ascii="Arial" w:hAnsi="Arial"/>
        <w:i/>
        <w:color w:val="C3D69B" w:themeColor="accent3" w:themeTint="98" w:themeShade="95"/>
        <w:sz w:val="22"/>
      </w:rPr>
      <w:tblPr/>
      <w:tcPr>
        <w:tcBorders>
          <w:top w:val="none" w:sz="4" w:space="0" w:color="000000"/>
          <w:left w:val="single" w:sz="4" w:space="0" w:color="C3D69B" w:themeColor="accent3" w:themeTint="98"/>
          <w:bottom w:val="none" w:sz="4" w:space="0" w:color="000000"/>
          <w:right w:val="none" w:sz="4" w:space="0" w:color="000000"/>
        </w:tcBorders>
        <w:shd w:val="clear" w:color="FFFFFF" w:fill="auto"/>
      </w:tcPr>
    </w:tblStylePr>
    <w:tblStylePr w:type="band1Vert">
      <w:tblPr/>
      <w:tcPr>
        <w:shd w:val="clear" w:color="E5EED5" w:themeColor="accent3" w:themeTint="40" w:fill="E5EED5" w:themeFill="accent3" w:themeFillTint="40"/>
      </w:tcPr>
    </w:tblStylePr>
    <w:tblStylePr w:type="band1Horz">
      <w:rPr>
        <w:rFonts w:ascii="Arial" w:hAnsi="Arial"/>
        <w:color w:val="C3D69B" w:themeColor="accent3" w:themeTint="98" w:themeShade="95"/>
        <w:sz w:val="22"/>
      </w:rPr>
      <w:tblPr/>
      <w:tcPr>
        <w:shd w:val="clear" w:color="E5EED5" w:themeColor="accent3" w:themeTint="40" w:fill="E5EED5" w:themeFill="accent3" w:themeFillTint="40"/>
      </w:tcPr>
    </w:tblStylePr>
    <w:tblStylePr w:type="band2Horz">
      <w:rPr>
        <w:rFonts w:ascii="Arial" w:hAnsi="Arial"/>
        <w:color w:val="C3D69B" w:themeColor="accent3" w:themeTint="98" w:themeShade="95"/>
        <w:sz w:val="22"/>
      </w:rPr>
    </w:tblStylePr>
  </w:style>
  <w:style w:type="table" w:styleId="ListTable7Colorful-Accent4">
    <w:name w:val="List Table 7 Colorful Accent 4"/>
    <w:basedOn w:val="TableNormal"/>
    <w:uiPriority w:val="99"/>
    <w:tblPr>
      <w:tblStyleRowBandSize w:val="1"/>
      <w:tblStyleColBandSize w:val="1"/>
      <w:tblBorders>
        <w:right w:val="single" w:sz="4" w:space="0" w:color="B2A1C6" w:themeColor="accent4" w:themeTint="9A"/>
      </w:tblBorders>
    </w:tblPr>
    <w:tblStylePr w:type="firstRow">
      <w:rPr>
        <w:rFonts w:ascii="Arial" w:hAnsi="Arial"/>
        <w:i/>
        <w:color w:val="B2A1C6" w:themeColor="accent4" w:themeTint="9A" w:themeShade="95"/>
        <w:sz w:val="22"/>
      </w:rPr>
      <w:tblPr/>
      <w:tcPr>
        <w:tcBorders>
          <w:top w:val="none" w:sz="4" w:space="0" w:color="000000"/>
          <w:left w:val="none" w:sz="4" w:space="0" w:color="000000"/>
          <w:bottom w:val="single" w:sz="4" w:space="0" w:color="B2A1C6" w:themeColor="accent4" w:themeTint="9A"/>
          <w:right w:val="none" w:sz="4" w:space="0" w:color="000000"/>
        </w:tcBorders>
        <w:shd w:val="clear" w:color="FFFFFF" w:themeColor="light1" w:fill="FFFFFF" w:themeFill="light1"/>
      </w:tcPr>
    </w:tblStylePr>
    <w:tblStylePr w:type="lastRow">
      <w:rPr>
        <w:rFonts w:ascii="Arial" w:hAnsi="Arial"/>
        <w:i/>
        <w:color w:val="B2A1C6" w:themeColor="accent4" w:themeTint="9A" w:themeShade="95"/>
        <w:sz w:val="22"/>
      </w:rPr>
      <w:tblPr/>
      <w:tcPr>
        <w:tcBorders>
          <w:top w:val="single" w:sz="4" w:space="0" w:color="B2A1C6" w:themeColor="accent4"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B2A1C6" w:themeColor="accent4" w:themeTint="9A" w:themeShade="95"/>
        <w:sz w:val="22"/>
      </w:rPr>
      <w:tblPr/>
      <w:tcPr>
        <w:tcBorders>
          <w:top w:val="none" w:sz="4" w:space="0" w:color="000000"/>
          <w:left w:val="none" w:sz="4" w:space="0" w:color="000000"/>
          <w:bottom w:val="none" w:sz="4" w:space="0" w:color="000000"/>
          <w:right w:val="single" w:sz="4" w:space="0" w:color="B2A1C6" w:themeColor="accent4" w:themeTint="9A"/>
        </w:tcBorders>
        <w:shd w:val="clear" w:color="FFFFFF" w:fill="auto"/>
      </w:tcPr>
    </w:tblStylePr>
    <w:tblStylePr w:type="lastCol">
      <w:rPr>
        <w:rFonts w:ascii="Arial" w:hAnsi="Arial"/>
        <w:i/>
        <w:color w:val="B2A1C6" w:themeColor="accent4" w:themeTint="9A" w:themeShade="95"/>
        <w:sz w:val="22"/>
      </w:rPr>
      <w:tblPr/>
      <w:tcPr>
        <w:tcBorders>
          <w:top w:val="none" w:sz="4" w:space="0" w:color="000000"/>
          <w:left w:val="single" w:sz="4" w:space="0" w:color="B2A1C6" w:themeColor="accent4" w:themeTint="9A"/>
          <w:bottom w:val="none" w:sz="4" w:space="0" w:color="000000"/>
          <w:right w:val="none" w:sz="4" w:space="0" w:color="000000"/>
        </w:tcBorders>
        <w:shd w:val="clear" w:color="FFFFFF" w:fill="auto"/>
      </w:tcPr>
    </w:tblStylePr>
    <w:tblStylePr w:type="band1Vert">
      <w:tblPr/>
      <w:tcPr>
        <w:shd w:val="clear" w:color="DFD8E7" w:themeColor="accent4" w:themeTint="40" w:fill="DFD8E7" w:themeFill="accent4" w:themeFillTint="40"/>
      </w:tcPr>
    </w:tblStylePr>
    <w:tblStylePr w:type="band1Horz">
      <w:rPr>
        <w:rFonts w:ascii="Arial" w:hAnsi="Arial"/>
        <w:color w:val="B2A1C6" w:themeColor="accent4" w:themeTint="9A" w:themeShade="95"/>
        <w:sz w:val="22"/>
      </w:rPr>
      <w:tblPr/>
      <w:tcPr>
        <w:shd w:val="clear" w:color="DFD8E7" w:themeColor="accent4" w:themeTint="40" w:fill="DFD8E7" w:themeFill="accent4" w:themeFillTint="40"/>
      </w:tcPr>
    </w:tblStylePr>
    <w:tblStylePr w:type="band2Horz">
      <w:rPr>
        <w:rFonts w:ascii="Arial" w:hAnsi="Arial"/>
        <w:color w:val="B2A1C6" w:themeColor="accent4" w:themeTint="9A" w:themeShade="95"/>
        <w:sz w:val="22"/>
      </w:rPr>
    </w:tblStylePr>
  </w:style>
  <w:style w:type="table" w:styleId="ListTable7Colorful-Accent5">
    <w:name w:val="List Table 7 Colorful Accent 5"/>
    <w:basedOn w:val="TableNormal"/>
    <w:uiPriority w:val="99"/>
    <w:tblPr>
      <w:tblStyleRowBandSize w:val="1"/>
      <w:tblStyleColBandSize w:val="1"/>
      <w:tblBorders>
        <w:right w:val="single" w:sz="4" w:space="0" w:color="92CCDC" w:themeColor="accent5" w:themeTint="9A"/>
      </w:tblBorders>
    </w:tblPr>
    <w:tblStylePr w:type="firstRow">
      <w:rPr>
        <w:rFonts w:ascii="Arial" w:hAnsi="Arial"/>
        <w:i/>
        <w:color w:val="92CCDC" w:themeColor="accent5" w:themeTint="9A" w:themeShade="95"/>
        <w:sz w:val="22"/>
      </w:rPr>
      <w:tblPr/>
      <w:tcPr>
        <w:tcBorders>
          <w:top w:val="none" w:sz="4" w:space="0" w:color="000000"/>
          <w:left w:val="none" w:sz="4" w:space="0" w:color="000000"/>
          <w:bottom w:val="single" w:sz="4" w:space="0" w:color="92CCDC" w:themeColor="accent5" w:themeTint="9A"/>
          <w:right w:val="none" w:sz="4" w:space="0" w:color="000000"/>
        </w:tcBorders>
        <w:shd w:val="clear" w:color="FFFFFF" w:themeColor="light1" w:fill="FFFFFF" w:themeFill="light1"/>
      </w:tcPr>
    </w:tblStylePr>
    <w:tblStylePr w:type="lastRow">
      <w:rPr>
        <w:rFonts w:ascii="Arial" w:hAnsi="Arial"/>
        <w:i/>
        <w:color w:val="92CCDC" w:themeColor="accent5" w:themeTint="9A" w:themeShade="95"/>
        <w:sz w:val="22"/>
      </w:rPr>
      <w:tblPr/>
      <w:tcPr>
        <w:tcBorders>
          <w:top w:val="single" w:sz="4" w:space="0" w:color="92CCDC" w:themeColor="accent5" w:themeTint="9A"/>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92CCDC" w:themeColor="accent5" w:themeTint="9A" w:themeShade="95"/>
        <w:sz w:val="22"/>
      </w:rPr>
      <w:tblPr/>
      <w:tcPr>
        <w:tcBorders>
          <w:top w:val="none" w:sz="4" w:space="0" w:color="000000"/>
          <w:left w:val="none" w:sz="4" w:space="0" w:color="000000"/>
          <w:bottom w:val="none" w:sz="4" w:space="0" w:color="000000"/>
          <w:right w:val="single" w:sz="4" w:space="0" w:color="92CCDC" w:themeColor="accent5" w:themeTint="9A"/>
        </w:tcBorders>
        <w:shd w:val="clear" w:color="FFFFFF" w:fill="auto"/>
      </w:tcPr>
    </w:tblStylePr>
    <w:tblStylePr w:type="lastCol">
      <w:rPr>
        <w:rFonts w:ascii="Arial" w:hAnsi="Arial"/>
        <w:i/>
        <w:color w:val="92CCDC" w:themeColor="accent5" w:themeTint="9A" w:themeShade="95"/>
        <w:sz w:val="22"/>
      </w:rPr>
      <w:tblPr/>
      <w:tcPr>
        <w:tcBorders>
          <w:top w:val="none" w:sz="4" w:space="0" w:color="000000"/>
          <w:left w:val="single" w:sz="4" w:space="0" w:color="92CCDC" w:themeColor="accent5" w:themeTint="9A"/>
          <w:bottom w:val="none" w:sz="4" w:space="0" w:color="000000"/>
          <w:right w:val="none" w:sz="4" w:space="0" w:color="000000"/>
        </w:tcBorders>
        <w:shd w:val="clear" w:color="FFFFFF" w:fill="auto"/>
      </w:tcPr>
    </w:tblStylePr>
    <w:tblStylePr w:type="band1Vert">
      <w:tblPr/>
      <w:tcPr>
        <w:shd w:val="clear" w:color="D1EAF0" w:themeColor="accent5" w:themeTint="40" w:fill="D1EAF0" w:themeFill="accent5" w:themeFillTint="40"/>
      </w:tcPr>
    </w:tblStylePr>
    <w:tblStylePr w:type="band1Horz">
      <w:rPr>
        <w:rFonts w:ascii="Arial" w:hAnsi="Arial"/>
        <w:color w:val="92CCDC" w:themeColor="accent5" w:themeTint="9A" w:themeShade="95"/>
        <w:sz w:val="22"/>
      </w:rPr>
      <w:tblPr/>
      <w:tcPr>
        <w:shd w:val="clear" w:color="D1EAF0" w:themeColor="accent5" w:themeTint="40" w:fill="D1EAF0" w:themeFill="accent5" w:themeFillTint="40"/>
      </w:tcPr>
    </w:tblStylePr>
    <w:tblStylePr w:type="band2Horz">
      <w:rPr>
        <w:rFonts w:ascii="Arial" w:hAnsi="Arial"/>
        <w:color w:val="92CCDC" w:themeColor="accent5" w:themeTint="9A" w:themeShade="95"/>
        <w:sz w:val="22"/>
      </w:rPr>
    </w:tblStylePr>
  </w:style>
  <w:style w:type="table" w:styleId="ListTable7Colorful-Accent6">
    <w:name w:val="List Table 7 Colorful Accent 6"/>
    <w:basedOn w:val="TableNormal"/>
    <w:uiPriority w:val="99"/>
    <w:tblPr>
      <w:tblStyleRowBandSize w:val="1"/>
      <w:tblStyleColBandSize w:val="1"/>
      <w:tblBorders>
        <w:right w:val="single" w:sz="4" w:space="0" w:color="FAC090" w:themeColor="accent6" w:themeTint="98"/>
      </w:tblBorders>
    </w:tblPr>
    <w:tblStylePr w:type="firstRow">
      <w:rPr>
        <w:rFonts w:ascii="Arial" w:hAnsi="Arial"/>
        <w:i/>
        <w:color w:val="FAC090" w:themeColor="accent6" w:themeTint="98" w:themeShade="95"/>
        <w:sz w:val="22"/>
      </w:rPr>
      <w:tblPr/>
      <w:tcPr>
        <w:tcBorders>
          <w:top w:val="none" w:sz="4" w:space="0" w:color="000000"/>
          <w:left w:val="none" w:sz="4" w:space="0" w:color="000000"/>
          <w:bottom w:val="single" w:sz="4" w:space="0" w:color="FAC090" w:themeColor="accent6" w:themeTint="98"/>
          <w:right w:val="none" w:sz="4" w:space="0" w:color="000000"/>
        </w:tcBorders>
        <w:shd w:val="clear" w:color="FFFFFF" w:themeColor="light1" w:fill="FFFFFF" w:themeFill="light1"/>
      </w:tcPr>
    </w:tblStylePr>
    <w:tblStylePr w:type="lastRow">
      <w:rPr>
        <w:rFonts w:ascii="Arial" w:hAnsi="Arial"/>
        <w:i/>
        <w:color w:val="FAC090" w:themeColor="accent6" w:themeTint="98" w:themeShade="95"/>
        <w:sz w:val="22"/>
      </w:rPr>
      <w:tblPr/>
      <w:tcPr>
        <w:tcBorders>
          <w:top w:val="single" w:sz="4" w:space="0" w:color="FAC090" w:themeColor="accent6" w:themeTint="98"/>
          <w:left w:val="none" w:sz="4" w:space="0" w:color="000000"/>
          <w:bottom w:val="none" w:sz="4" w:space="0" w:color="000000"/>
          <w:right w:val="none" w:sz="4" w:space="0" w:color="000000"/>
        </w:tcBorders>
        <w:shd w:val="clear" w:color="FFFFFF" w:themeColor="light1" w:fill="FFFFFF" w:themeFill="light1"/>
      </w:tcPr>
    </w:tblStylePr>
    <w:tblStylePr w:type="firstCol">
      <w:pPr>
        <w:jc w:val="right"/>
      </w:pPr>
      <w:rPr>
        <w:rFonts w:ascii="Arial" w:hAnsi="Arial"/>
        <w:i/>
        <w:color w:val="FAC090" w:themeColor="accent6" w:themeTint="98" w:themeShade="95"/>
        <w:sz w:val="22"/>
      </w:rPr>
      <w:tblPr/>
      <w:tcPr>
        <w:tcBorders>
          <w:top w:val="none" w:sz="4" w:space="0" w:color="000000"/>
          <w:left w:val="none" w:sz="4" w:space="0" w:color="000000"/>
          <w:bottom w:val="none" w:sz="4" w:space="0" w:color="000000"/>
          <w:right w:val="single" w:sz="4" w:space="0" w:color="FAC090" w:themeColor="accent6" w:themeTint="98"/>
        </w:tcBorders>
        <w:shd w:val="clear" w:color="FFFFFF" w:fill="auto"/>
      </w:tcPr>
    </w:tblStylePr>
    <w:tblStylePr w:type="lastCol">
      <w:rPr>
        <w:rFonts w:ascii="Arial" w:hAnsi="Arial"/>
        <w:i/>
        <w:color w:val="FAC090" w:themeColor="accent6" w:themeTint="98" w:themeShade="95"/>
        <w:sz w:val="22"/>
      </w:rPr>
      <w:tblPr/>
      <w:tcPr>
        <w:tcBorders>
          <w:top w:val="none" w:sz="4" w:space="0" w:color="000000"/>
          <w:left w:val="single" w:sz="4" w:space="0" w:color="FAC090" w:themeColor="accent6" w:themeTint="98"/>
          <w:bottom w:val="none" w:sz="4" w:space="0" w:color="000000"/>
          <w:right w:val="none" w:sz="4" w:space="0" w:color="000000"/>
        </w:tcBorders>
        <w:shd w:val="clear" w:color="FFFFFF" w:fill="auto"/>
      </w:tcPr>
    </w:tblStylePr>
    <w:tblStylePr w:type="band1Vert">
      <w:tblPr/>
      <w:tcPr>
        <w:shd w:val="clear" w:color="FDE4D0" w:themeColor="accent6" w:themeTint="40" w:fill="FDE4D0" w:themeFill="accent6" w:themeFillTint="40"/>
      </w:tcPr>
    </w:tblStylePr>
    <w:tblStylePr w:type="band1Horz">
      <w:rPr>
        <w:rFonts w:ascii="Arial" w:hAnsi="Arial"/>
        <w:color w:val="FAC090" w:themeColor="accent6" w:themeTint="98" w:themeShade="95"/>
        <w:sz w:val="22"/>
      </w:rPr>
      <w:tblPr/>
      <w:tcPr>
        <w:shd w:val="clear" w:color="FDE4D0" w:themeColor="accent6" w:themeTint="40" w:fill="FDE4D0" w:themeFill="accent6" w:themeFillTint="40"/>
      </w:tcPr>
    </w:tblStylePr>
    <w:tblStylePr w:type="band2Horz">
      <w:rPr>
        <w:rFonts w:ascii="Arial" w:hAnsi="Arial"/>
        <w:color w:val="FAC090" w:themeColor="accent6" w:themeTint="98" w:themeShade="95"/>
        <w:sz w:val="22"/>
      </w:rPr>
    </w:tblStylePr>
  </w:style>
  <w:style w:type="table" w:customStyle="1" w:styleId="Lined-Accent">
    <w:name w:val="Lined - Accent"/>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Lined-Accent1">
    <w:name w:val="Lined - Accent 1"/>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Lined-Accent2">
    <w:name w:val="Lined - Accent 2"/>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Lined-Accent3">
    <w:name w:val="Lined - Accent 3"/>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Lined-Accent4">
    <w:name w:val="Lined - Accent 4"/>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Lined-Accent5">
    <w:name w:val="Lined - Accent 5"/>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Lined-Accent6">
    <w:name w:val="Lined - Accent 6"/>
    <w:basedOn w:val="TableNormal"/>
    <w:uiPriority w:val="99"/>
    <w:rPr>
      <w:color w:val="404040"/>
      <w:sz w:val="20"/>
      <w:szCs w:val="20"/>
      <w:lang w:val="en-SI" w:eastAsia="en-SI"/>
    </w:rPr>
    <w:tblPr>
      <w:tblStyleRowBandSize w:val="1"/>
      <w:tblStyleColBandSize w:val="1"/>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Lined-Accent">
    <w:name w:val="Bordered &amp; Lined - Accent"/>
    <w:basedOn w:val="TableNormal"/>
    <w:uiPriority w:val="99"/>
    <w:rPr>
      <w:color w:val="404040"/>
      <w:sz w:val="20"/>
      <w:szCs w:val="20"/>
      <w:lang w:val="en-SI" w:eastAsia="en-SI"/>
    </w:rPr>
    <w:tblPr>
      <w:tblStyleRowBandSize w:val="1"/>
      <w:tblStyleColBandSize w:val="1"/>
      <w:tblBorders>
        <w:top w:val="single" w:sz="4" w:space="0" w:color="595959" w:themeColor="text1" w:themeTint="A6"/>
        <w:left w:val="single" w:sz="4" w:space="0" w:color="595959" w:themeColor="text1" w:themeTint="A6"/>
        <w:bottom w:val="single" w:sz="4" w:space="0" w:color="595959" w:themeColor="text1" w:themeTint="A6"/>
        <w:right w:val="single" w:sz="4" w:space="0" w:color="595959" w:themeColor="text1" w:themeTint="A6"/>
        <w:insideH w:val="single" w:sz="4" w:space="0" w:color="595959" w:themeColor="text1" w:themeTint="A6"/>
        <w:insideV w:val="single" w:sz="4" w:space="0" w:color="595959" w:themeColor="text1" w:themeTint="A6"/>
      </w:tblBorders>
    </w:tblPr>
    <w:tblStylePr w:type="firstRow">
      <w:rPr>
        <w:rFonts w:ascii="Arial" w:hAnsi="Arial"/>
        <w:color w:val="F2F2F2"/>
        <w:sz w:val="22"/>
      </w:rPr>
      <w:tblPr/>
      <w:tcPr>
        <w:shd w:val="clear" w:color="7F7F7F" w:themeColor="text1" w:themeTint="80" w:fill="7F7F7F" w:themeFill="text1" w:themeFillTint="80"/>
      </w:tcPr>
    </w:tblStylePr>
    <w:tblStylePr w:type="lastRow">
      <w:rPr>
        <w:rFonts w:ascii="Arial" w:hAnsi="Arial"/>
        <w:color w:val="F2F2F2"/>
        <w:sz w:val="22"/>
      </w:rPr>
      <w:tblPr/>
      <w:tcPr>
        <w:shd w:val="clear" w:color="7F7F7F" w:themeColor="text1" w:themeTint="80" w:fill="7F7F7F" w:themeFill="text1" w:themeFillTint="80"/>
      </w:tcPr>
    </w:tblStylePr>
    <w:tblStylePr w:type="firstCol">
      <w:rPr>
        <w:rFonts w:ascii="Arial" w:hAnsi="Arial"/>
        <w:color w:val="F2F2F2"/>
        <w:sz w:val="22"/>
      </w:rPr>
      <w:tblPr/>
      <w:tcPr>
        <w:shd w:val="clear" w:color="7F7F7F" w:themeColor="text1" w:themeTint="80" w:fill="7F7F7F" w:themeFill="text1" w:themeFillTint="80"/>
      </w:tcPr>
    </w:tblStylePr>
    <w:tblStylePr w:type="lastCol">
      <w:rPr>
        <w:rFonts w:ascii="Arial" w:hAnsi="Arial"/>
        <w:color w:val="F2F2F2"/>
        <w:sz w:val="22"/>
      </w:rPr>
      <w:tblPr/>
      <w:tcPr>
        <w:shd w:val="clear" w:color="7F7F7F" w:themeColor="text1" w:themeTint="80" w:fill="7F7F7F" w:themeFill="text1" w:themeFillTint="80"/>
      </w:tcPr>
    </w:tblStylePr>
    <w:tblStylePr w:type="band1Vert">
      <w:rPr>
        <w:rFonts w:ascii="Arial" w:hAnsi="Arial"/>
        <w:color w:val="404040"/>
        <w:sz w:val="22"/>
      </w:rPr>
    </w:tblStylePr>
    <w:tblStylePr w:type="band2Vert">
      <w:rPr>
        <w:rFonts w:ascii="Arial" w:hAnsi="Arial"/>
        <w:color w:val="404040"/>
        <w:sz w:val="22"/>
      </w:rPr>
      <w:tblPr/>
      <w:tcPr>
        <w:shd w:val="clear" w:color="F2F2F2" w:themeColor="text1" w:themeTint="0D" w:fill="F2F2F2" w:themeFill="text1" w:themeFillTint="0D"/>
      </w:tcPr>
    </w:tblStylePr>
    <w:tblStylePr w:type="band1Horz">
      <w:rPr>
        <w:rFonts w:ascii="Arial" w:hAnsi="Arial"/>
        <w:color w:val="404040"/>
        <w:sz w:val="22"/>
      </w:rPr>
    </w:tblStylePr>
    <w:tblStylePr w:type="band2Horz">
      <w:rPr>
        <w:rFonts w:ascii="Arial" w:hAnsi="Arial"/>
        <w:color w:val="404040"/>
        <w:sz w:val="22"/>
      </w:rPr>
      <w:tblPr/>
      <w:tcPr>
        <w:shd w:val="clear" w:color="F2F2F2" w:themeColor="text1" w:themeTint="0D" w:fill="F2F2F2" w:themeFill="text1" w:themeFillTint="0D"/>
      </w:tcPr>
    </w:tblStylePr>
  </w:style>
  <w:style w:type="table" w:customStyle="1" w:styleId="BorderedLined-Accent1">
    <w:name w:val="Bordered &amp; Lined - Accent 1"/>
    <w:basedOn w:val="TableNormal"/>
    <w:uiPriority w:val="99"/>
    <w:rPr>
      <w:color w:val="404040"/>
      <w:sz w:val="20"/>
      <w:szCs w:val="20"/>
      <w:lang w:val="en-SI" w:eastAsia="en-SI"/>
    </w:rPr>
    <w:tblPr>
      <w:tblStyleRowBandSize w:val="1"/>
      <w:tblStyleColBandSize w:val="1"/>
      <w:tblBorders>
        <w:top w:val="single" w:sz="4" w:space="0" w:color="2A4A71" w:themeColor="accent1" w:themeShade="95"/>
        <w:left w:val="single" w:sz="4" w:space="0" w:color="2A4A71" w:themeColor="accent1" w:themeShade="95"/>
        <w:bottom w:val="single" w:sz="4" w:space="0" w:color="2A4A71" w:themeColor="accent1" w:themeShade="95"/>
        <w:right w:val="single" w:sz="4" w:space="0" w:color="2A4A71" w:themeColor="accent1" w:themeShade="95"/>
        <w:insideH w:val="single" w:sz="4" w:space="0" w:color="2A4A71" w:themeColor="accent1" w:themeShade="95"/>
        <w:insideV w:val="single" w:sz="4" w:space="0" w:color="2A4A71" w:themeColor="accent1" w:themeShade="95"/>
      </w:tblBorders>
    </w:tblPr>
    <w:tblStylePr w:type="firstRow">
      <w:rPr>
        <w:rFonts w:ascii="Arial" w:hAnsi="Arial"/>
        <w:color w:val="F2F2F2"/>
        <w:sz w:val="22"/>
      </w:rPr>
      <w:tblPr/>
      <w:tcPr>
        <w:shd w:val="clear" w:color="5D8AC2" w:themeColor="accent1" w:themeTint="EA" w:fill="5D8AC2" w:themeFill="accent1" w:themeFillTint="EA"/>
      </w:tcPr>
    </w:tblStylePr>
    <w:tblStylePr w:type="lastRow">
      <w:rPr>
        <w:rFonts w:ascii="Arial" w:hAnsi="Arial"/>
        <w:color w:val="F2F2F2"/>
        <w:sz w:val="22"/>
      </w:rPr>
      <w:tblPr/>
      <w:tcPr>
        <w:shd w:val="clear" w:color="5D8AC2" w:themeColor="accent1" w:themeTint="EA" w:fill="5D8AC2" w:themeFill="accent1" w:themeFillTint="EA"/>
      </w:tcPr>
    </w:tblStylePr>
    <w:tblStylePr w:type="firstCol">
      <w:rPr>
        <w:rFonts w:ascii="Arial" w:hAnsi="Arial"/>
        <w:color w:val="F2F2F2"/>
        <w:sz w:val="22"/>
      </w:rPr>
      <w:tblPr/>
      <w:tcPr>
        <w:shd w:val="clear" w:color="5D8AC2" w:themeColor="accent1" w:themeTint="EA" w:fill="5D8AC2" w:themeFill="accent1" w:themeFillTint="EA"/>
      </w:tcPr>
    </w:tblStylePr>
    <w:tblStylePr w:type="lastCol">
      <w:rPr>
        <w:rFonts w:ascii="Arial" w:hAnsi="Arial"/>
        <w:color w:val="F2F2F2"/>
        <w:sz w:val="22"/>
      </w:rPr>
      <w:tblPr/>
      <w:tcPr>
        <w:shd w:val="clear" w:color="5D8AC2" w:themeColor="accent1" w:themeTint="EA" w:fill="5D8AC2" w:themeFill="accent1" w:themeFillTint="EA"/>
      </w:tcPr>
    </w:tblStylePr>
    <w:tblStylePr w:type="band1Vert">
      <w:rPr>
        <w:rFonts w:ascii="Arial" w:hAnsi="Arial"/>
        <w:color w:val="404040"/>
        <w:sz w:val="22"/>
      </w:rPr>
    </w:tblStylePr>
    <w:tblStylePr w:type="band2Vert">
      <w:rPr>
        <w:rFonts w:ascii="Arial" w:hAnsi="Arial"/>
        <w:color w:val="404040"/>
        <w:sz w:val="22"/>
      </w:rPr>
      <w:tblPr/>
      <w:tcPr>
        <w:shd w:val="clear" w:color="C7D7EA" w:themeColor="accent1" w:themeTint="50" w:fill="C7D7EA" w:themeFill="accent1" w:themeFillTint="50"/>
      </w:tcPr>
    </w:tblStylePr>
    <w:tblStylePr w:type="band1Horz">
      <w:rPr>
        <w:rFonts w:ascii="Arial" w:hAnsi="Arial"/>
        <w:color w:val="404040"/>
        <w:sz w:val="22"/>
      </w:rPr>
    </w:tblStylePr>
    <w:tblStylePr w:type="band2Horz">
      <w:rPr>
        <w:rFonts w:ascii="Arial" w:hAnsi="Arial"/>
        <w:color w:val="404040"/>
        <w:sz w:val="22"/>
      </w:rPr>
      <w:tblPr/>
      <w:tcPr>
        <w:shd w:val="clear" w:color="C7D7EA" w:themeColor="accent1" w:themeTint="50" w:fill="C7D7EA" w:themeFill="accent1" w:themeFillTint="50"/>
      </w:tcPr>
    </w:tblStylePr>
  </w:style>
  <w:style w:type="table" w:customStyle="1" w:styleId="BorderedLined-Accent2">
    <w:name w:val="Bordered &amp; Lined - Accent 2"/>
    <w:basedOn w:val="TableNormal"/>
    <w:uiPriority w:val="99"/>
    <w:rPr>
      <w:color w:val="404040"/>
      <w:sz w:val="20"/>
      <w:szCs w:val="20"/>
      <w:lang w:val="en-SI" w:eastAsia="en-SI"/>
    </w:rPr>
    <w:tblPr>
      <w:tblStyleRowBandSize w:val="1"/>
      <w:tblStyleColBandSize w:val="1"/>
      <w:tblBorders>
        <w:top w:val="single" w:sz="4" w:space="0" w:color="732A29" w:themeColor="accent2" w:themeShade="95"/>
        <w:left w:val="single" w:sz="4" w:space="0" w:color="732A29" w:themeColor="accent2" w:themeShade="95"/>
        <w:bottom w:val="single" w:sz="4" w:space="0" w:color="732A29" w:themeColor="accent2" w:themeShade="95"/>
        <w:right w:val="single" w:sz="4" w:space="0" w:color="732A29" w:themeColor="accent2" w:themeShade="95"/>
        <w:insideH w:val="single" w:sz="4" w:space="0" w:color="732A29" w:themeColor="accent2" w:themeShade="95"/>
        <w:insideV w:val="single" w:sz="4" w:space="0" w:color="732A29" w:themeColor="accent2" w:themeShade="95"/>
      </w:tblBorders>
    </w:tblPr>
    <w:tblStylePr w:type="firstRow">
      <w:rPr>
        <w:rFonts w:ascii="Arial" w:hAnsi="Arial"/>
        <w:color w:val="F2F2F2"/>
        <w:sz w:val="22"/>
      </w:rPr>
      <w:tblPr/>
      <w:tcPr>
        <w:shd w:val="clear" w:color="D99695" w:themeColor="accent2" w:themeTint="97" w:fill="D99695" w:themeFill="accent2" w:themeFillTint="97"/>
      </w:tcPr>
    </w:tblStylePr>
    <w:tblStylePr w:type="lastRow">
      <w:rPr>
        <w:rFonts w:ascii="Arial" w:hAnsi="Arial"/>
        <w:color w:val="F2F2F2"/>
        <w:sz w:val="22"/>
      </w:rPr>
      <w:tblPr/>
      <w:tcPr>
        <w:shd w:val="clear" w:color="D99695" w:themeColor="accent2" w:themeTint="97" w:fill="D99695" w:themeFill="accent2" w:themeFillTint="97"/>
      </w:tcPr>
    </w:tblStylePr>
    <w:tblStylePr w:type="firstCol">
      <w:rPr>
        <w:rFonts w:ascii="Arial" w:hAnsi="Arial"/>
        <w:color w:val="F2F2F2"/>
        <w:sz w:val="22"/>
      </w:rPr>
      <w:tblPr/>
      <w:tcPr>
        <w:shd w:val="clear" w:color="D99695" w:themeColor="accent2" w:themeTint="97" w:fill="D99695" w:themeFill="accent2" w:themeFillTint="97"/>
      </w:tcPr>
    </w:tblStylePr>
    <w:tblStylePr w:type="lastCol">
      <w:rPr>
        <w:rFonts w:ascii="Arial" w:hAnsi="Arial"/>
        <w:color w:val="F2F2F2"/>
        <w:sz w:val="22"/>
      </w:rPr>
      <w:tblPr/>
      <w:tcPr>
        <w:shd w:val="clear" w:color="D99695" w:themeColor="accent2" w:themeTint="97" w:fill="D99695" w:themeFill="accent2" w:themeFillTint="97"/>
      </w:tcPr>
    </w:tblStylePr>
    <w:tblStylePr w:type="band1Vert">
      <w:rPr>
        <w:rFonts w:ascii="Arial" w:hAnsi="Arial"/>
        <w:color w:val="404040"/>
        <w:sz w:val="22"/>
      </w:rPr>
    </w:tblStylePr>
    <w:tblStylePr w:type="band2Vert">
      <w:rPr>
        <w:rFonts w:ascii="Arial" w:hAnsi="Arial"/>
        <w:color w:val="404040"/>
        <w:sz w:val="22"/>
      </w:rPr>
      <w:tblPr/>
      <w:tcPr>
        <w:shd w:val="clear" w:color="F2DCDC" w:themeColor="accent2" w:themeTint="32" w:fill="F2DCDC" w:themeFill="accent2" w:themeFillTint="32"/>
      </w:tcPr>
    </w:tblStylePr>
    <w:tblStylePr w:type="band1Horz">
      <w:rPr>
        <w:rFonts w:ascii="Arial" w:hAnsi="Arial"/>
        <w:color w:val="404040"/>
        <w:sz w:val="22"/>
      </w:rPr>
    </w:tblStylePr>
    <w:tblStylePr w:type="band2Horz">
      <w:rPr>
        <w:rFonts w:ascii="Arial" w:hAnsi="Arial"/>
        <w:color w:val="404040"/>
        <w:sz w:val="22"/>
      </w:rPr>
      <w:tblPr/>
      <w:tcPr>
        <w:shd w:val="clear" w:color="F2DCDC" w:themeColor="accent2" w:themeTint="32" w:fill="F2DCDC" w:themeFill="accent2" w:themeFillTint="32"/>
      </w:tcPr>
    </w:tblStylePr>
  </w:style>
  <w:style w:type="table" w:customStyle="1" w:styleId="BorderedLined-Accent3">
    <w:name w:val="Bordered &amp; Lined - Accent 3"/>
    <w:basedOn w:val="TableNormal"/>
    <w:uiPriority w:val="99"/>
    <w:rPr>
      <w:color w:val="404040"/>
      <w:sz w:val="20"/>
      <w:szCs w:val="20"/>
      <w:lang w:val="en-SI" w:eastAsia="en-SI"/>
    </w:rPr>
    <w:tblPr>
      <w:tblStyleRowBandSize w:val="1"/>
      <w:tblStyleColBandSize w:val="1"/>
      <w:tblBorders>
        <w:top w:val="single" w:sz="4" w:space="0" w:color="5B722E" w:themeColor="accent3" w:themeShade="95"/>
        <w:left w:val="single" w:sz="4" w:space="0" w:color="5B722E" w:themeColor="accent3" w:themeShade="95"/>
        <w:bottom w:val="single" w:sz="4" w:space="0" w:color="5B722E" w:themeColor="accent3" w:themeShade="95"/>
        <w:right w:val="single" w:sz="4" w:space="0" w:color="5B722E" w:themeColor="accent3" w:themeShade="95"/>
        <w:insideH w:val="single" w:sz="4" w:space="0" w:color="5B722E" w:themeColor="accent3" w:themeShade="95"/>
        <w:insideV w:val="single" w:sz="4" w:space="0" w:color="5B722E" w:themeColor="accent3" w:themeShade="95"/>
      </w:tblBorders>
    </w:tblPr>
    <w:tblStylePr w:type="firstRow">
      <w:rPr>
        <w:rFonts w:ascii="Arial" w:hAnsi="Arial"/>
        <w:color w:val="F2F2F2"/>
        <w:sz w:val="22"/>
      </w:rPr>
      <w:tblPr/>
      <w:tcPr>
        <w:shd w:val="clear" w:color="9ABB59" w:themeColor="accent3" w:themeTint="FE" w:fill="9ABB59" w:themeFill="accent3" w:themeFillTint="FE"/>
      </w:tcPr>
    </w:tblStylePr>
    <w:tblStylePr w:type="lastRow">
      <w:rPr>
        <w:rFonts w:ascii="Arial" w:hAnsi="Arial"/>
        <w:color w:val="F2F2F2"/>
        <w:sz w:val="22"/>
      </w:rPr>
      <w:tblPr/>
      <w:tcPr>
        <w:shd w:val="clear" w:color="9ABB59" w:themeColor="accent3" w:themeTint="FE" w:fill="9ABB59" w:themeFill="accent3" w:themeFillTint="FE"/>
      </w:tcPr>
    </w:tblStylePr>
    <w:tblStylePr w:type="firstCol">
      <w:rPr>
        <w:rFonts w:ascii="Arial" w:hAnsi="Arial"/>
        <w:color w:val="F2F2F2"/>
        <w:sz w:val="22"/>
      </w:rPr>
      <w:tblPr/>
      <w:tcPr>
        <w:shd w:val="clear" w:color="9ABB59" w:themeColor="accent3" w:themeTint="FE" w:fill="9ABB59" w:themeFill="accent3" w:themeFillTint="FE"/>
      </w:tcPr>
    </w:tblStylePr>
    <w:tblStylePr w:type="lastCol">
      <w:rPr>
        <w:rFonts w:ascii="Arial" w:hAnsi="Arial"/>
        <w:color w:val="F2F2F2"/>
        <w:sz w:val="22"/>
      </w:rPr>
      <w:tblPr/>
      <w:tcPr>
        <w:shd w:val="clear" w:color="9ABB59" w:themeColor="accent3" w:themeTint="FE" w:fill="9ABB59" w:themeFill="accent3" w:themeFillTint="FE"/>
      </w:tcPr>
    </w:tblStylePr>
    <w:tblStylePr w:type="band1Vert">
      <w:rPr>
        <w:rFonts w:ascii="Arial" w:hAnsi="Arial"/>
        <w:color w:val="404040"/>
        <w:sz w:val="22"/>
      </w:rPr>
    </w:tblStylePr>
    <w:tblStylePr w:type="band2Vert">
      <w:rPr>
        <w:rFonts w:ascii="Arial" w:hAnsi="Arial"/>
        <w:color w:val="404040"/>
        <w:sz w:val="22"/>
      </w:rPr>
      <w:tblPr/>
      <w:tcPr>
        <w:shd w:val="clear" w:color="EAF1DC" w:themeColor="accent3" w:themeTint="34" w:fill="EAF1DC" w:themeFill="accent3" w:themeFillTint="34"/>
      </w:tcPr>
    </w:tblStylePr>
    <w:tblStylePr w:type="band1Horz">
      <w:rPr>
        <w:rFonts w:ascii="Arial" w:hAnsi="Arial"/>
        <w:color w:val="404040"/>
        <w:sz w:val="22"/>
      </w:rPr>
    </w:tblStylePr>
    <w:tblStylePr w:type="band2Horz">
      <w:rPr>
        <w:rFonts w:ascii="Arial" w:hAnsi="Arial"/>
        <w:color w:val="404040"/>
        <w:sz w:val="22"/>
      </w:rPr>
      <w:tblPr/>
      <w:tcPr>
        <w:shd w:val="clear" w:color="EAF1DC" w:themeColor="accent3" w:themeTint="34" w:fill="EAF1DC" w:themeFill="accent3" w:themeFillTint="34"/>
      </w:tcPr>
    </w:tblStylePr>
  </w:style>
  <w:style w:type="table" w:customStyle="1" w:styleId="BorderedLined-Accent4">
    <w:name w:val="Bordered &amp; Lined - Accent 4"/>
    <w:basedOn w:val="TableNormal"/>
    <w:uiPriority w:val="99"/>
    <w:rPr>
      <w:color w:val="404040"/>
      <w:sz w:val="20"/>
      <w:szCs w:val="20"/>
      <w:lang w:val="en-SI" w:eastAsia="en-SI"/>
    </w:rPr>
    <w:tblPr>
      <w:tblStyleRowBandSize w:val="1"/>
      <w:tblStyleColBandSize w:val="1"/>
      <w:tblBorders>
        <w:top w:val="single" w:sz="4" w:space="0" w:color="4A395F" w:themeColor="accent4" w:themeShade="95"/>
        <w:left w:val="single" w:sz="4" w:space="0" w:color="4A395F" w:themeColor="accent4" w:themeShade="95"/>
        <w:bottom w:val="single" w:sz="4" w:space="0" w:color="4A395F" w:themeColor="accent4" w:themeShade="95"/>
        <w:right w:val="single" w:sz="4" w:space="0" w:color="4A395F" w:themeColor="accent4" w:themeShade="95"/>
        <w:insideH w:val="single" w:sz="4" w:space="0" w:color="4A395F" w:themeColor="accent4" w:themeShade="95"/>
        <w:insideV w:val="single" w:sz="4" w:space="0" w:color="4A395F" w:themeColor="accent4" w:themeShade="95"/>
      </w:tblBorders>
    </w:tblPr>
    <w:tblStylePr w:type="firstRow">
      <w:rPr>
        <w:rFonts w:ascii="Arial" w:hAnsi="Arial"/>
        <w:color w:val="F2F2F2"/>
        <w:sz w:val="22"/>
      </w:rPr>
      <w:tblPr/>
      <w:tcPr>
        <w:shd w:val="clear" w:color="B2A1C6" w:themeColor="accent4" w:themeTint="9A" w:fill="B2A1C6" w:themeFill="accent4" w:themeFillTint="9A"/>
      </w:tcPr>
    </w:tblStylePr>
    <w:tblStylePr w:type="lastRow">
      <w:rPr>
        <w:rFonts w:ascii="Arial" w:hAnsi="Arial"/>
        <w:color w:val="F2F2F2"/>
        <w:sz w:val="22"/>
      </w:rPr>
      <w:tblPr/>
      <w:tcPr>
        <w:shd w:val="clear" w:color="B2A1C6" w:themeColor="accent4" w:themeTint="9A" w:fill="B2A1C6" w:themeFill="accent4" w:themeFillTint="9A"/>
      </w:tcPr>
    </w:tblStylePr>
    <w:tblStylePr w:type="firstCol">
      <w:rPr>
        <w:rFonts w:ascii="Arial" w:hAnsi="Arial"/>
        <w:color w:val="F2F2F2"/>
        <w:sz w:val="22"/>
      </w:rPr>
      <w:tblPr/>
      <w:tcPr>
        <w:shd w:val="clear" w:color="B2A1C6" w:themeColor="accent4" w:themeTint="9A" w:fill="B2A1C6" w:themeFill="accent4" w:themeFillTint="9A"/>
      </w:tcPr>
    </w:tblStylePr>
    <w:tblStylePr w:type="lastCol">
      <w:rPr>
        <w:rFonts w:ascii="Arial" w:hAnsi="Arial"/>
        <w:color w:val="F2F2F2"/>
        <w:sz w:val="22"/>
      </w:rPr>
      <w:tblPr/>
      <w:tcPr>
        <w:shd w:val="clear" w:color="B2A1C6" w:themeColor="accent4" w:themeTint="9A" w:fill="B2A1C6" w:themeFill="accent4" w:themeFillTint="9A"/>
      </w:tcPr>
    </w:tblStylePr>
    <w:tblStylePr w:type="band1Vert">
      <w:rPr>
        <w:rFonts w:ascii="Arial" w:hAnsi="Arial"/>
        <w:color w:val="404040"/>
        <w:sz w:val="22"/>
      </w:rPr>
    </w:tblStylePr>
    <w:tblStylePr w:type="band2Vert">
      <w:rPr>
        <w:rFonts w:ascii="Arial" w:hAnsi="Arial"/>
        <w:color w:val="404040"/>
        <w:sz w:val="22"/>
      </w:rPr>
      <w:tblPr/>
      <w:tcPr>
        <w:shd w:val="clear" w:color="E5DFEC" w:themeColor="accent4" w:themeTint="34" w:fill="E5DFEC" w:themeFill="accent4" w:themeFillTint="34"/>
      </w:tcPr>
    </w:tblStylePr>
    <w:tblStylePr w:type="band1Horz">
      <w:rPr>
        <w:rFonts w:ascii="Arial" w:hAnsi="Arial"/>
        <w:color w:val="404040"/>
        <w:sz w:val="22"/>
      </w:rPr>
    </w:tblStylePr>
    <w:tblStylePr w:type="band2Horz">
      <w:rPr>
        <w:rFonts w:ascii="Arial" w:hAnsi="Arial"/>
        <w:color w:val="404040"/>
        <w:sz w:val="22"/>
      </w:rPr>
      <w:tblPr/>
      <w:tcPr>
        <w:shd w:val="clear" w:color="E5DFEC" w:themeColor="accent4" w:themeTint="34" w:fill="E5DFEC" w:themeFill="accent4" w:themeFillTint="34"/>
      </w:tcPr>
    </w:tblStylePr>
  </w:style>
  <w:style w:type="table" w:customStyle="1" w:styleId="BorderedLined-Accent5">
    <w:name w:val="Bordered &amp; Lined - Accent 5"/>
    <w:basedOn w:val="TableNormal"/>
    <w:uiPriority w:val="99"/>
    <w:rPr>
      <w:color w:val="404040"/>
      <w:sz w:val="20"/>
      <w:szCs w:val="20"/>
      <w:lang w:val="en-SI" w:eastAsia="en-SI"/>
    </w:rPr>
    <w:tblPr>
      <w:tblStyleRowBandSize w:val="1"/>
      <w:tblStyleColBandSize w:val="1"/>
      <w:tblBorders>
        <w:top w:val="single" w:sz="4" w:space="0" w:color="266779" w:themeColor="accent5" w:themeShade="95"/>
        <w:left w:val="single" w:sz="4" w:space="0" w:color="266779" w:themeColor="accent5" w:themeShade="95"/>
        <w:bottom w:val="single" w:sz="4" w:space="0" w:color="266779" w:themeColor="accent5" w:themeShade="95"/>
        <w:right w:val="single" w:sz="4" w:space="0" w:color="266779" w:themeColor="accent5" w:themeShade="95"/>
        <w:insideH w:val="single" w:sz="4" w:space="0" w:color="266779" w:themeColor="accent5" w:themeShade="95"/>
        <w:insideV w:val="single" w:sz="4" w:space="0" w:color="266779" w:themeColor="accent5" w:themeShade="95"/>
      </w:tblBorders>
    </w:tblPr>
    <w:tblStylePr w:type="firstRow">
      <w:rPr>
        <w:rFonts w:ascii="Arial" w:hAnsi="Arial"/>
        <w:color w:val="F2F2F2"/>
        <w:sz w:val="22"/>
      </w:rPr>
      <w:tblPr/>
      <w:tcPr>
        <w:shd w:val="clear" w:color="4BACC6" w:themeColor="accent5" w:fill="4BACC6" w:themeFill="accent5"/>
      </w:tcPr>
    </w:tblStylePr>
    <w:tblStylePr w:type="lastRow">
      <w:rPr>
        <w:rFonts w:ascii="Arial" w:hAnsi="Arial"/>
        <w:color w:val="F2F2F2"/>
        <w:sz w:val="22"/>
      </w:rPr>
      <w:tblPr/>
      <w:tcPr>
        <w:shd w:val="clear" w:color="4BACC6" w:themeColor="accent5" w:fill="4BACC6" w:themeFill="accent5"/>
      </w:tcPr>
    </w:tblStylePr>
    <w:tblStylePr w:type="firstCol">
      <w:rPr>
        <w:rFonts w:ascii="Arial" w:hAnsi="Arial"/>
        <w:color w:val="F2F2F2"/>
        <w:sz w:val="22"/>
      </w:rPr>
      <w:tblPr/>
      <w:tcPr>
        <w:shd w:val="clear" w:color="4BACC6" w:themeColor="accent5" w:fill="4BACC6" w:themeFill="accent5"/>
      </w:tcPr>
    </w:tblStylePr>
    <w:tblStylePr w:type="lastCol">
      <w:rPr>
        <w:rFonts w:ascii="Arial" w:hAnsi="Arial"/>
        <w:color w:val="F2F2F2"/>
        <w:sz w:val="22"/>
      </w:rPr>
      <w:tblPr/>
      <w:tcPr>
        <w:shd w:val="clear" w:color="4BACC6" w:themeColor="accent5" w:fill="4BACC6" w:themeFill="accent5"/>
      </w:tcPr>
    </w:tblStylePr>
    <w:tblStylePr w:type="band1Vert">
      <w:rPr>
        <w:rFonts w:ascii="Arial" w:hAnsi="Arial"/>
        <w:color w:val="404040"/>
        <w:sz w:val="22"/>
      </w:rPr>
    </w:tblStylePr>
    <w:tblStylePr w:type="band2Vert">
      <w:rPr>
        <w:rFonts w:ascii="Arial" w:hAnsi="Arial"/>
        <w:color w:val="404040"/>
        <w:sz w:val="22"/>
      </w:rPr>
      <w:tblPr/>
      <w:tcPr>
        <w:shd w:val="clear" w:color="DAEEF3" w:themeColor="accent5" w:themeTint="34" w:fill="DAEEF3" w:themeFill="accent5" w:themeFillTint="34"/>
      </w:tcPr>
    </w:tblStylePr>
    <w:tblStylePr w:type="band1Horz">
      <w:rPr>
        <w:rFonts w:ascii="Arial" w:hAnsi="Arial"/>
        <w:color w:val="404040"/>
        <w:sz w:val="22"/>
      </w:rPr>
    </w:tblStylePr>
    <w:tblStylePr w:type="band2Horz">
      <w:rPr>
        <w:rFonts w:ascii="Arial" w:hAnsi="Arial"/>
        <w:color w:val="404040"/>
        <w:sz w:val="22"/>
      </w:rPr>
      <w:tblPr/>
      <w:tcPr>
        <w:shd w:val="clear" w:color="DAEEF3" w:themeColor="accent5" w:themeTint="34" w:fill="DAEEF3" w:themeFill="accent5" w:themeFillTint="34"/>
      </w:tcPr>
    </w:tblStylePr>
  </w:style>
  <w:style w:type="table" w:customStyle="1" w:styleId="BorderedLined-Accent6">
    <w:name w:val="Bordered &amp; Lined - Accent 6"/>
    <w:basedOn w:val="TableNormal"/>
    <w:uiPriority w:val="99"/>
    <w:rPr>
      <w:color w:val="404040"/>
      <w:sz w:val="20"/>
      <w:szCs w:val="20"/>
      <w:lang w:val="en-SI" w:eastAsia="en-SI"/>
    </w:rPr>
    <w:tblPr>
      <w:tblStyleRowBandSize w:val="1"/>
      <w:tblStyleColBandSize w:val="1"/>
      <w:tblBorders>
        <w:top w:val="single" w:sz="4" w:space="0" w:color="B15407" w:themeColor="accent6" w:themeShade="95"/>
        <w:left w:val="single" w:sz="4" w:space="0" w:color="B15407" w:themeColor="accent6" w:themeShade="95"/>
        <w:bottom w:val="single" w:sz="4" w:space="0" w:color="B15407" w:themeColor="accent6" w:themeShade="95"/>
        <w:right w:val="single" w:sz="4" w:space="0" w:color="B15407" w:themeColor="accent6" w:themeShade="95"/>
        <w:insideH w:val="single" w:sz="4" w:space="0" w:color="B15407" w:themeColor="accent6" w:themeShade="95"/>
        <w:insideV w:val="single" w:sz="4" w:space="0" w:color="B15407" w:themeColor="accent6" w:themeShade="95"/>
      </w:tblBorders>
    </w:tblPr>
    <w:tblStylePr w:type="firstRow">
      <w:rPr>
        <w:rFonts w:ascii="Arial" w:hAnsi="Arial"/>
        <w:color w:val="F2F2F2"/>
        <w:sz w:val="22"/>
      </w:rPr>
      <w:tblPr/>
      <w:tcPr>
        <w:shd w:val="clear" w:color="F79646" w:themeColor="accent6" w:fill="F79646" w:themeFill="accent6"/>
      </w:tcPr>
    </w:tblStylePr>
    <w:tblStylePr w:type="lastRow">
      <w:rPr>
        <w:rFonts w:ascii="Arial" w:hAnsi="Arial"/>
        <w:color w:val="F2F2F2"/>
        <w:sz w:val="22"/>
      </w:rPr>
      <w:tblPr/>
      <w:tcPr>
        <w:shd w:val="clear" w:color="F79646" w:themeColor="accent6" w:fill="F79646" w:themeFill="accent6"/>
      </w:tcPr>
    </w:tblStylePr>
    <w:tblStylePr w:type="firstCol">
      <w:rPr>
        <w:rFonts w:ascii="Arial" w:hAnsi="Arial"/>
        <w:color w:val="F2F2F2"/>
        <w:sz w:val="22"/>
      </w:rPr>
      <w:tblPr/>
      <w:tcPr>
        <w:shd w:val="clear" w:color="F79646" w:themeColor="accent6" w:fill="F79646" w:themeFill="accent6"/>
      </w:tcPr>
    </w:tblStylePr>
    <w:tblStylePr w:type="lastCol">
      <w:rPr>
        <w:rFonts w:ascii="Arial" w:hAnsi="Arial"/>
        <w:color w:val="F2F2F2"/>
        <w:sz w:val="22"/>
      </w:rPr>
      <w:tblPr/>
      <w:tcPr>
        <w:shd w:val="clear" w:color="F79646" w:themeColor="accent6" w:fill="F79646" w:themeFill="accent6"/>
      </w:tcPr>
    </w:tblStylePr>
    <w:tblStylePr w:type="band1Vert">
      <w:rPr>
        <w:rFonts w:ascii="Arial" w:hAnsi="Arial"/>
        <w:color w:val="404040"/>
        <w:sz w:val="22"/>
      </w:rPr>
    </w:tblStylePr>
    <w:tblStylePr w:type="band2Vert">
      <w:rPr>
        <w:rFonts w:ascii="Arial" w:hAnsi="Arial"/>
        <w:color w:val="404040"/>
        <w:sz w:val="22"/>
      </w:rPr>
      <w:tblPr/>
      <w:tcPr>
        <w:shd w:val="clear" w:color="FDE9D8" w:themeColor="accent6" w:themeTint="34" w:fill="FDE9D8" w:themeFill="accent6" w:themeFillTint="34"/>
      </w:tcPr>
    </w:tblStylePr>
    <w:tblStylePr w:type="band1Horz">
      <w:rPr>
        <w:rFonts w:ascii="Arial" w:hAnsi="Arial"/>
        <w:color w:val="404040"/>
        <w:sz w:val="22"/>
      </w:rPr>
    </w:tblStylePr>
    <w:tblStylePr w:type="band2Horz">
      <w:rPr>
        <w:rFonts w:ascii="Arial" w:hAnsi="Arial"/>
        <w:color w:val="404040"/>
        <w:sz w:val="22"/>
      </w:rPr>
      <w:tblPr/>
      <w:tcPr>
        <w:shd w:val="clear" w:color="FDE9D8" w:themeColor="accent6" w:themeTint="34" w:fill="FDE9D8" w:themeFill="accent6" w:themeFillTint="34"/>
      </w:tcPr>
    </w:tblStylePr>
  </w:style>
  <w:style w:type="table" w:customStyle="1" w:styleId="Bordered">
    <w:name w:val="Bordered"/>
    <w:basedOn w:val="TableNormal"/>
    <w:uiPriority w:val="99"/>
    <w:tblPr>
      <w:tblStyleRowBandSize w:val="1"/>
      <w:tblStyleColBandSize w:val="1"/>
      <w:tbl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insideH w:val="single" w:sz="4" w:space="0" w:color="D9D9D9" w:themeColor="text1" w:themeTint="26"/>
        <w:insideV w:val="single" w:sz="4" w:space="0" w:color="D9D9D9" w:themeColor="text1" w:themeTint="26"/>
      </w:tblBorders>
    </w:tblPr>
    <w:tblStylePr w:type="firstRow">
      <w:rPr>
        <w:rFonts w:ascii="Arial" w:hAnsi="Arial"/>
        <w:color w:val="404040"/>
        <w:sz w:val="22"/>
      </w:rPr>
      <w:tblPr/>
      <w:tcPr>
        <w:tcBorders>
          <w:bottom w:val="single" w:sz="12" w:space="0" w:color="7F7F7F" w:themeColor="text1" w:themeTint="80"/>
        </w:tcBorders>
      </w:tcPr>
    </w:tblStylePr>
    <w:tblStylePr w:type="lastRow">
      <w:rPr>
        <w:rFonts w:ascii="Arial" w:hAnsi="Arial"/>
        <w:color w:val="404040"/>
        <w:sz w:val="22"/>
      </w:rPr>
      <w:tblPr/>
      <w:tcPr>
        <w:tcBorders>
          <w:top w:val="single" w:sz="12" w:space="0" w:color="7F7F7F" w:themeColor="text1" w:themeTint="80"/>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7F7F7F" w:themeColor="text1" w:themeTint="80"/>
        </w:tcBorders>
      </w:tcPr>
    </w:tblStylePr>
    <w:tblStylePr w:type="band1Horz">
      <w:rPr>
        <w:rFonts w:ascii="Arial" w:hAnsi="Arial"/>
        <w:color w:val="404040"/>
        <w:sz w:val="22"/>
      </w:rPr>
      <w:tblPr/>
      <w:tcPr>
        <w:tcBorders>
          <w:top w:val="single" w:sz="4" w:space="0" w:color="D9D9D9" w:themeColor="text1" w:themeTint="26"/>
          <w:left w:val="single" w:sz="4" w:space="0" w:color="D9D9D9" w:themeColor="text1" w:themeTint="26"/>
          <w:bottom w:val="single" w:sz="4" w:space="0" w:color="D9D9D9" w:themeColor="text1" w:themeTint="26"/>
          <w:right w:val="single" w:sz="4" w:space="0" w:color="D9D9D9" w:themeColor="text1" w:themeTint="26"/>
        </w:tcBorders>
      </w:tcPr>
    </w:tblStylePr>
  </w:style>
  <w:style w:type="table" w:customStyle="1" w:styleId="Bordered-Accent1">
    <w:name w:val="Bordered - Accent 1"/>
    <w:basedOn w:val="TableNormal"/>
    <w:uiPriority w:val="99"/>
    <w:tblPr>
      <w:tblStyleRowBandSize w:val="1"/>
      <w:tblStyleColBandSize w:val="1"/>
      <w:tbl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insideH w:val="single" w:sz="4" w:space="0" w:color="B7CBE4" w:themeColor="accent1" w:themeTint="67"/>
        <w:insideV w:val="single" w:sz="4" w:space="0" w:color="B7CBE4" w:themeColor="accent1" w:themeTint="67"/>
      </w:tblBorders>
    </w:tblPr>
    <w:tblStylePr w:type="firstRow">
      <w:rPr>
        <w:rFonts w:ascii="Arial" w:hAnsi="Arial"/>
        <w:color w:val="404040"/>
        <w:sz w:val="22"/>
      </w:rPr>
      <w:tblPr/>
      <w:tcPr>
        <w:tcBorders>
          <w:bottom w:val="single" w:sz="12" w:space="0" w:color="4F81BD" w:themeColor="accent1"/>
        </w:tcBorders>
      </w:tcPr>
    </w:tblStylePr>
    <w:tblStylePr w:type="lastRow">
      <w:rPr>
        <w:rFonts w:ascii="Arial" w:hAnsi="Arial"/>
        <w:color w:val="404040"/>
        <w:sz w:val="22"/>
      </w:rPr>
      <w:tblPr/>
      <w:tcPr>
        <w:tcBorders>
          <w:top w:val="single" w:sz="12" w:space="0" w:color="4F81BD" w:themeColor="accent1"/>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4F81BD" w:themeColor="accent1"/>
        </w:tcBorders>
      </w:tcPr>
    </w:tblStylePr>
    <w:tblStylePr w:type="band1Horz">
      <w:rPr>
        <w:rFonts w:ascii="Arial" w:hAnsi="Arial"/>
        <w:color w:val="404040"/>
        <w:sz w:val="22"/>
      </w:rPr>
      <w:tblPr/>
      <w:tcPr>
        <w:tcBorders>
          <w:top w:val="single" w:sz="4" w:space="0" w:color="B7CBE4" w:themeColor="accent1" w:themeTint="67"/>
          <w:left w:val="single" w:sz="4" w:space="0" w:color="B7CBE4" w:themeColor="accent1" w:themeTint="67"/>
          <w:bottom w:val="single" w:sz="4" w:space="0" w:color="B7CBE4" w:themeColor="accent1" w:themeTint="67"/>
          <w:right w:val="single" w:sz="4" w:space="0" w:color="B7CBE4" w:themeColor="accent1" w:themeTint="67"/>
        </w:tcBorders>
      </w:tcPr>
    </w:tblStylePr>
  </w:style>
  <w:style w:type="table" w:customStyle="1" w:styleId="Bordered-Accent2">
    <w:name w:val="Bordered - Accent 2"/>
    <w:basedOn w:val="TableNormal"/>
    <w:uiPriority w:val="99"/>
    <w:tblPr>
      <w:tblStyleRowBandSize w:val="1"/>
      <w:tblStyleColBandSize w:val="1"/>
      <w:tbl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insideH w:val="single" w:sz="4" w:space="0" w:color="E5B7B6" w:themeColor="accent2" w:themeTint="67"/>
        <w:insideV w:val="single" w:sz="4" w:space="0" w:color="E5B7B6" w:themeColor="accent2" w:themeTint="67"/>
      </w:tblBorders>
    </w:tblPr>
    <w:tblStylePr w:type="firstRow">
      <w:rPr>
        <w:rFonts w:ascii="Arial" w:hAnsi="Arial"/>
        <w:color w:val="404040"/>
        <w:sz w:val="22"/>
      </w:rPr>
      <w:tblPr/>
      <w:tcPr>
        <w:tcBorders>
          <w:bottom w:val="single" w:sz="12" w:space="0" w:color="D99695" w:themeColor="accent2" w:themeTint="97"/>
        </w:tcBorders>
      </w:tcPr>
    </w:tblStylePr>
    <w:tblStylePr w:type="lastRow">
      <w:rPr>
        <w:rFonts w:ascii="Arial" w:hAnsi="Arial"/>
        <w:color w:val="404040"/>
        <w:sz w:val="22"/>
      </w:rPr>
      <w:tblPr/>
      <w:tcPr>
        <w:tcBorders>
          <w:top w:val="single" w:sz="12" w:space="0" w:color="D99695" w:themeColor="accent2" w:themeTint="97"/>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D99695" w:themeColor="accent2" w:themeTint="97"/>
        </w:tcBorders>
      </w:tcPr>
    </w:tblStylePr>
    <w:tblStylePr w:type="band1Horz">
      <w:rPr>
        <w:rFonts w:ascii="Arial" w:hAnsi="Arial"/>
        <w:color w:val="404040"/>
        <w:sz w:val="22"/>
      </w:rPr>
      <w:tblPr/>
      <w:tcPr>
        <w:tcBorders>
          <w:top w:val="single" w:sz="4" w:space="0" w:color="E5B7B6" w:themeColor="accent2" w:themeTint="67"/>
          <w:left w:val="single" w:sz="4" w:space="0" w:color="E5B7B6" w:themeColor="accent2" w:themeTint="67"/>
          <w:bottom w:val="single" w:sz="4" w:space="0" w:color="E5B7B6" w:themeColor="accent2" w:themeTint="67"/>
          <w:right w:val="single" w:sz="4" w:space="0" w:color="E5B7B6" w:themeColor="accent2" w:themeTint="67"/>
        </w:tcBorders>
      </w:tcPr>
    </w:tblStylePr>
  </w:style>
  <w:style w:type="table" w:customStyle="1" w:styleId="Bordered-Accent3">
    <w:name w:val="Bordered - Accent 3"/>
    <w:basedOn w:val="TableNormal"/>
    <w:uiPriority w:val="99"/>
    <w:tblPr>
      <w:tblStyleRowBandSize w:val="1"/>
      <w:tblStyleColBandSize w:val="1"/>
      <w:tbl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insideH w:val="single" w:sz="4" w:space="0" w:color="D6E3BB" w:themeColor="accent3" w:themeTint="67"/>
        <w:insideV w:val="single" w:sz="4" w:space="0" w:color="D6E3BB" w:themeColor="accent3" w:themeTint="67"/>
      </w:tblBorders>
    </w:tblPr>
    <w:tblStylePr w:type="firstRow">
      <w:rPr>
        <w:rFonts w:ascii="Arial" w:hAnsi="Arial"/>
        <w:color w:val="404040"/>
        <w:sz w:val="22"/>
      </w:rPr>
      <w:tblPr/>
      <w:tcPr>
        <w:tcBorders>
          <w:bottom w:val="single" w:sz="12" w:space="0" w:color="C3D69B" w:themeColor="accent3" w:themeTint="98"/>
        </w:tcBorders>
      </w:tcPr>
    </w:tblStylePr>
    <w:tblStylePr w:type="lastRow">
      <w:rPr>
        <w:rFonts w:ascii="Arial" w:hAnsi="Arial"/>
        <w:color w:val="404040"/>
        <w:sz w:val="22"/>
      </w:rPr>
      <w:tblPr/>
      <w:tcPr>
        <w:tcBorders>
          <w:top w:val="single" w:sz="12" w:space="0" w:color="C3D69B" w:themeColor="accent3"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C3D69B" w:themeColor="accent3" w:themeTint="98"/>
        </w:tcBorders>
      </w:tcPr>
    </w:tblStylePr>
    <w:tblStylePr w:type="band1Horz">
      <w:rPr>
        <w:rFonts w:ascii="Arial" w:hAnsi="Arial"/>
        <w:color w:val="404040"/>
        <w:sz w:val="22"/>
      </w:rPr>
      <w:tblPr/>
      <w:tcPr>
        <w:tcBorders>
          <w:top w:val="single" w:sz="4" w:space="0" w:color="D6E3BB" w:themeColor="accent3" w:themeTint="67"/>
          <w:left w:val="single" w:sz="4" w:space="0" w:color="D6E3BB" w:themeColor="accent3" w:themeTint="67"/>
          <w:bottom w:val="single" w:sz="4" w:space="0" w:color="D6E3BB" w:themeColor="accent3" w:themeTint="67"/>
          <w:right w:val="single" w:sz="4" w:space="0" w:color="D6E3BB" w:themeColor="accent3" w:themeTint="67"/>
        </w:tcBorders>
      </w:tcPr>
    </w:tblStylePr>
  </w:style>
  <w:style w:type="table" w:customStyle="1" w:styleId="Bordered-Accent4">
    <w:name w:val="Bordered - Accent 4"/>
    <w:basedOn w:val="TableNormal"/>
    <w:uiPriority w:val="99"/>
    <w:tblPr>
      <w:tblStyleRowBandSize w:val="1"/>
      <w:tblStyleColBandSize w:val="1"/>
      <w:tbl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insideH w:val="single" w:sz="4" w:space="0" w:color="CBC0D9" w:themeColor="accent4" w:themeTint="67"/>
        <w:insideV w:val="single" w:sz="4" w:space="0" w:color="CBC0D9" w:themeColor="accent4" w:themeTint="67"/>
      </w:tblBorders>
    </w:tblPr>
    <w:tblStylePr w:type="firstRow">
      <w:rPr>
        <w:rFonts w:ascii="Arial" w:hAnsi="Arial"/>
        <w:color w:val="404040"/>
        <w:sz w:val="22"/>
      </w:rPr>
      <w:tblPr/>
      <w:tcPr>
        <w:tcBorders>
          <w:bottom w:val="single" w:sz="12" w:space="0" w:color="B2A1C6" w:themeColor="accent4" w:themeTint="9A"/>
        </w:tcBorders>
      </w:tcPr>
    </w:tblStylePr>
    <w:tblStylePr w:type="lastRow">
      <w:rPr>
        <w:rFonts w:ascii="Arial" w:hAnsi="Arial"/>
        <w:color w:val="404040"/>
        <w:sz w:val="22"/>
      </w:rPr>
      <w:tblPr/>
      <w:tcPr>
        <w:tcBorders>
          <w:top w:val="single" w:sz="12" w:space="0" w:color="B2A1C6" w:themeColor="accent4"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B2A1C6" w:themeColor="accent4" w:themeTint="9A"/>
        </w:tcBorders>
      </w:tcPr>
    </w:tblStylePr>
    <w:tblStylePr w:type="band1Horz">
      <w:rPr>
        <w:rFonts w:ascii="Arial" w:hAnsi="Arial"/>
        <w:color w:val="404040"/>
        <w:sz w:val="22"/>
      </w:rPr>
      <w:tblPr/>
      <w:tcPr>
        <w:tcBorders>
          <w:top w:val="single" w:sz="4" w:space="0" w:color="CBC0D9" w:themeColor="accent4" w:themeTint="67"/>
          <w:left w:val="single" w:sz="4" w:space="0" w:color="CBC0D9" w:themeColor="accent4" w:themeTint="67"/>
          <w:bottom w:val="single" w:sz="4" w:space="0" w:color="CBC0D9" w:themeColor="accent4" w:themeTint="67"/>
          <w:right w:val="single" w:sz="4" w:space="0" w:color="CBC0D9" w:themeColor="accent4" w:themeTint="67"/>
        </w:tcBorders>
      </w:tcPr>
    </w:tblStylePr>
  </w:style>
  <w:style w:type="table" w:customStyle="1" w:styleId="Bordered-Accent5">
    <w:name w:val="Bordered - Accent 5"/>
    <w:basedOn w:val="TableNormal"/>
    <w:uiPriority w:val="99"/>
    <w:tblPr>
      <w:tblStyleRowBandSize w:val="1"/>
      <w:tblStyleColBandSize w:val="1"/>
      <w:tbl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insideH w:val="single" w:sz="4" w:space="0" w:color="B6DDE8" w:themeColor="accent5" w:themeTint="67"/>
        <w:insideV w:val="single" w:sz="4" w:space="0" w:color="B6DDE8" w:themeColor="accent5" w:themeTint="67"/>
      </w:tblBorders>
    </w:tblPr>
    <w:tblStylePr w:type="firstRow">
      <w:rPr>
        <w:rFonts w:ascii="Arial" w:hAnsi="Arial"/>
        <w:color w:val="404040"/>
        <w:sz w:val="22"/>
      </w:rPr>
      <w:tblPr/>
      <w:tcPr>
        <w:tcBorders>
          <w:bottom w:val="single" w:sz="12" w:space="0" w:color="92CCDC" w:themeColor="accent5" w:themeTint="9A"/>
        </w:tcBorders>
      </w:tcPr>
    </w:tblStylePr>
    <w:tblStylePr w:type="lastRow">
      <w:rPr>
        <w:rFonts w:ascii="Arial" w:hAnsi="Arial"/>
        <w:color w:val="404040"/>
        <w:sz w:val="22"/>
      </w:rPr>
      <w:tblPr/>
      <w:tcPr>
        <w:tcBorders>
          <w:top w:val="single" w:sz="12" w:space="0" w:color="92CCDC" w:themeColor="accent5" w:themeTint="9A"/>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92CCDC" w:themeColor="accent5" w:themeTint="9A"/>
        </w:tcBorders>
      </w:tcPr>
    </w:tblStylePr>
    <w:tblStylePr w:type="band1Horz">
      <w:rPr>
        <w:rFonts w:ascii="Arial" w:hAnsi="Arial"/>
        <w:color w:val="404040"/>
        <w:sz w:val="22"/>
      </w:rPr>
      <w:tblPr/>
      <w:tcPr>
        <w:tcBorders>
          <w:top w:val="single" w:sz="4" w:space="0" w:color="B6DDE8" w:themeColor="accent5" w:themeTint="67"/>
          <w:left w:val="single" w:sz="4" w:space="0" w:color="B6DDE8" w:themeColor="accent5" w:themeTint="67"/>
          <w:bottom w:val="single" w:sz="4" w:space="0" w:color="B6DDE8" w:themeColor="accent5" w:themeTint="67"/>
          <w:right w:val="single" w:sz="4" w:space="0" w:color="B6DDE8" w:themeColor="accent5" w:themeTint="67"/>
        </w:tcBorders>
      </w:tcPr>
    </w:tblStylePr>
  </w:style>
  <w:style w:type="table" w:customStyle="1" w:styleId="Bordered-Accent6">
    <w:name w:val="Bordered - Accent 6"/>
    <w:basedOn w:val="TableNormal"/>
    <w:uiPriority w:val="99"/>
    <w:tblPr>
      <w:tblStyleRowBandSize w:val="1"/>
      <w:tblStyleColBandSize w:val="1"/>
      <w:tbl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insideH w:val="single" w:sz="4" w:space="0" w:color="FBD4B4" w:themeColor="accent6" w:themeTint="67"/>
        <w:insideV w:val="single" w:sz="4" w:space="0" w:color="FBD4B4" w:themeColor="accent6" w:themeTint="67"/>
      </w:tblBorders>
    </w:tblPr>
    <w:tblStylePr w:type="firstRow">
      <w:rPr>
        <w:rFonts w:ascii="Arial" w:hAnsi="Arial"/>
        <w:color w:val="404040"/>
        <w:sz w:val="22"/>
      </w:rPr>
      <w:tblPr/>
      <w:tcPr>
        <w:tcBorders>
          <w:bottom w:val="single" w:sz="12" w:space="0" w:color="FAC090" w:themeColor="accent6" w:themeTint="98"/>
        </w:tcBorders>
      </w:tcPr>
    </w:tblStylePr>
    <w:tblStylePr w:type="lastRow">
      <w:rPr>
        <w:rFonts w:ascii="Arial" w:hAnsi="Arial"/>
        <w:color w:val="404040"/>
        <w:sz w:val="22"/>
      </w:rPr>
      <w:tblPr/>
      <w:tcPr>
        <w:tcBorders>
          <w:top w:val="single" w:sz="12" w:space="0" w:color="FAC090" w:themeColor="accent6" w:themeTint="98"/>
        </w:tcBorders>
      </w:tcPr>
    </w:tblStylePr>
    <w:tblStylePr w:type="firstCol">
      <w:rPr>
        <w:rFonts w:ascii="Arial" w:hAnsi="Arial"/>
        <w:color w:val="404040"/>
        <w:sz w:val="22"/>
      </w:rPr>
    </w:tblStylePr>
    <w:tblStylePr w:type="lastCol">
      <w:rPr>
        <w:rFonts w:ascii="Arial" w:hAnsi="Arial"/>
        <w:color w:val="404040"/>
        <w:sz w:val="22"/>
      </w:rPr>
      <w:tblPr/>
      <w:tcPr>
        <w:tcBorders>
          <w:left w:val="single" w:sz="12" w:space="0" w:color="FAC090" w:themeColor="accent6" w:themeTint="98"/>
        </w:tcBorders>
      </w:tcPr>
    </w:tblStylePr>
    <w:tblStylePr w:type="band1Horz">
      <w:rPr>
        <w:rFonts w:ascii="Arial" w:hAnsi="Arial"/>
        <w:color w:val="404040"/>
        <w:sz w:val="22"/>
      </w:rPr>
      <w:tblPr/>
      <w:tcPr>
        <w:tcBorders>
          <w:top w:val="single" w:sz="4" w:space="0" w:color="FBD4B4" w:themeColor="accent6" w:themeTint="67"/>
          <w:left w:val="single" w:sz="4" w:space="0" w:color="FBD4B4" w:themeColor="accent6" w:themeTint="67"/>
          <w:bottom w:val="single" w:sz="4" w:space="0" w:color="FBD4B4" w:themeColor="accent6" w:themeTint="67"/>
          <w:right w:val="single" w:sz="4" w:space="0" w:color="FBD4B4" w:themeColor="accent6" w:themeTint="67"/>
        </w:tcBorders>
      </w:tcPr>
    </w:tblStylePr>
  </w:style>
  <w:style w:type="paragraph" w:styleId="EndnoteText">
    <w:name w:val="endnote text"/>
    <w:basedOn w:val="Normal"/>
    <w:link w:val="EndnoteTextChar"/>
    <w:uiPriority w:val="99"/>
    <w:semiHidden/>
    <w:unhideWhenUsed/>
    <w:rPr>
      <w:sz w:val="20"/>
    </w:rPr>
  </w:style>
  <w:style w:type="character" w:customStyle="1" w:styleId="EndnoteTextChar">
    <w:name w:val="Endnote Text Char"/>
    <w:link w:val="EndnoteText"/>
    <w:uiPriority w:val="99"/>
    <w:rPr>
      <w:sz w:val="20"/>
    </w:rPr>
  </w:style>
  <w:style w:type="character" w:styleId="EndnoteReference">
    <w:name w:val="endnote reference"/>
    <w:basedOn w:val="DefaultParagraphFont"/>
    <w:uiPriority w:val="99"/>
    <w:semiHidden/>
    <w:unhideWhenUsed/>
    <w:rPr>
      <w:vertAlign w:val="superscript"/>
    </w:rPr>
  </w:style>
  <w:style w:type="paragraph" w:styleId="TOCHeading">
    <w:name w:val="TOC Heading"/>
    <w:uiPriority w:val="39"/>
    <w:unhideWhenUsed/>
  </w:style>
  <w:style w:type="paragraph" w:styleId="TableofFigures">
    <w:name w:val="table of figures"/>
    <w:basedOn w:val="Normal"/>
    <w:next w:val="Normal"/>
    <w:uiPriority w:val="99"/>
    <w:unhideWhenUsed/>
    <w:pPr>
      <w:ind w:left="480" w:hanging="480"/>
    </w:pPr>
    <w:rPr>
      <w:rFonts w:asciiTheme="minorHAnsi" w:hAnsiTheme="minorHAnsi"/>
      <w:b/>
      <w:bCs/>
      <w:sz w:val="20"/>
      <w:szCs w:val="20"/>
    </w:rPr>
  </w:style>
  <w:style w:type="character" w:customStyle="1" w:styleId="Heading4Char">
    <w:name w:val="Heading 4 Char"/>
    <w:basedOn w:val="DefaultParagraphFont"/>
    <w:link w:val="Heading4"/>
    <w:uiPriority w:val="9"/>
    <w:rPr>
      <w:rFonts w:ascii="Cambria" w:eastAsia="Cambria" w:hAnsi="Cambria" w:cs="Cambria"/>
      <w:b/>
      <w:i/>
      <w:color w:val="4F81BD"/>
      <w:sz w:val="22"/>
      <w:szCs w:val="22"/>
    </w:rPr>
  </w:style>
  <w:style w:type="paragraph" w:styleId="Title">
    <w:name w:val="Title"/>
    <w:basedOn w:val="Normal"/>
    <w:next w:val="Normal"/>
    <w:link w:val="TitleChar"/>
    <w:uiPriority w:val="10"/>
    <w:qFormat/>
    <w:pPr>
      <w:keepNext/>
      <w:spacing w:before="240" w:after="120" w:line="276" w:lineRule="auto"/>
    </w:pPr>
    <w:rPr>
      <w:rFonts w:ascii="Liberation Sans" w:eastAsia="Liberation Sans" w:hAnsi="Liberation Sans" w:cs="Liberation Sans"/>
      <w:sz w:val="28"/>
      <w:szCs w:val="28"/>
    </w:rPr>
  </w:style>
  <w:style w:type="paragraph" w:styleId="Subtitle">
    <w:name w:val="Subtitle"/>
    <w:basedOn w:val="Normal"/>
    <w:next w:val="Normal"/>
    <w:link w:val="SubtitleChar"/>
    <w:uiPriority w:val="11"/>
    <w:qFormat/>
    <w:pPr>
      <w:keepNext/>
      <w:spacing w:before="240" w:after="120" w:line="276" w:lineRule="auto"/>
    </w:pPr>
    <w:rPr>
      <w:rFonts w:ascii="Liberation Sans" w:eastAsia="Liberation Sans" w:hAnsi="Liberation Sans" w:cs="Liberation Sans"/>
      <w:sz w:val="28"/>
      <w:szCs w:val="28"/>
    </w:rPr>
  </w:style>
  <w:style w:type="table" w:customStyle="1" w:styleId="63">
    <w:name w:val="6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rPr>
        <w:b/>
      </w:rPr>
    </w:tblStylePr>
    <w:tblStylePr w:type="lastRow">
      <w:rPr>
        <w:b/>
      </w:rPr>
      <w:tblPr/>
      <w:tcPr>
        <w:tcBorders>
          <w:top w:val="single" w:sz="4" w:space="0" w:color="BFBFBF"/>
        </w:tcBorders>
      </w:tcPr>
    </w:tblStylePr>
    <w:tblStylePr w:type="firstCol">
      <w:rPr>
        <w:b/>
      </w:rPr>
    </w:tblStylePr>
    <w:tblStylePr w:type="lastCol">
      <w:rPr>
        <w:b/>
      </w:rPr>
    </w:tblStylePr>
    <w:tblStylePr w:type="band1Vert">
      <w:tblPr/>
      <w:tcPr>
        <w:shd w:val="clear" w:color="auto" w:fill="F2F2F2"/>
      </w:tcPr>
    </w:tblStylePr>
    <w:tblStylePr w:type="band1Horz">
      <w:tblPr/>
      <w:tcPr>
        <w:shd w:val="clear" w:color="auto" w:fill="F2F2F2"/>
      </w:tcPr>
    </w:tblStylePr>
  </w:style>
  <w:style w:type="table" w:customStyle="1" w:styleId="62">
    <w:name w:val="62"/>
    <w:basedOn w:val="TableNormal"/>
    <w:tblPr>
      <w:tblStyleRowBandSize w:val="1"/>
      <w:tblStyleColBandSize w:val="1"/>
      <w:tblCellMar>
        <w:top w:w="100" w:type="dxa"/>
        <w:left w:w="100" w:type="dxa"/>
        <w:bottom w:w="100" w:type="dxa"/>
        <w:right w:w="100" w:type="dxa"/>
      </w:tblCellMar>
    </w:tblPr>
  </w:style>
  <w:style w:type="table" w:customStyle="1" w:styleId="61">
    <w:name w:val="61"/>
    <w:basedOn w:val="TableNormal"/>
    <w:tblPr>
      <w:tblStyleRowBandSize w:val="1"/>
      <w:tblStyleColBandSize w:val="1"/>
      <w:tblCellMar>
        <w:top w:w="100" w:type="dxa"/>
        <w:left w:w="100" w:type="dxa"/>
        <w:bottom w:w="100" w:type="dxa"/>
        <w:right w:w="100" w:type="dxa"/>
      </w:tblCellMar>
    </w:tblPr>
  </w:style>
  <w:style w:type="table" w:customStyle="1" w:styleId="60">
    <w:name w:val="6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9">
    <w:name w:val="59"/>
    <w:basedOn w:val="TableNormal"/>
    <w:tblPr>
      <w:tblStyleRowBandSize w:val="1"/>
      <w:tblStyleColBandSize w:val="1"/>
      <w:tblCellMar>
        <w:top w:w="100" w:type="dxa"/>
        <w:left w:w="100" w:type="dxa"/>
        <w:bottom w:w="100" w:type="dxa"/>
        <w:right w:w="100" w:type="dxa"/>
      </w:tblCellMar>
    </w:tblPr>
  </w:style>
  <w:style w:type="table" w:customStyle="1" w:styleId="58">
    <w:name w:val="5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57">
    <w:name w:val="5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6">
    <w:name w:val="5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5">
    <w:name w:val="5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4">
    <w:name w:val="5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3">
    <w:name w:val="5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2">
    <w:name w:val="5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1">
    <w:name w:val="5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50">
    <w:name w:val="5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9">
    <w:name w:val="4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8">
    <w:name w:val="4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7">
    <w:name w:val="47"/>
    <w:basedOn w:val="TableNormal"/>
    <w:tblPr>
      <w:tblStyleRowBandSize w:val="1"/>
      <w:tblStyleColBandSize w:val="1"/>
      <w:tblCellMar>
        <w:top w:w="100" w:type="dxa"/>
        <w:left w:w="100" w:type="dxa"/>
        <w:bottom w:w="100" w:type="dxa"/>
        <w:right w:w="100" w:type="dxa"/>
      </w:tblCellMar>
    </w:tblPr>
  </w:style>
  <w:style w:type="table" w:customStyle="1" w:styleId="46">
    <w:name w:val="4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5">
    <w:name w:val="4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4">
    <w:name w:val="4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3">
    <w:name w:val="4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2">
    <w:name w:val="4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1">
    <w:name w:val="4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40">
    <w:name w:val="40"/>
    <w:basedOn w:val="TableNormal"/>
    <w:tblPr>
      <w:tblStyleRowBandSize w:val="1"/>
      <w:tblStyleColBandSize w:val="1"/>
      <w:tblCellMar>
        <w:top w:w="100" w:type="dxa"/>
        <w:left w:w="100" w:type="dxa"/>
        <w:bottom w:w="100" w:type="dxa"/>
        <w:right w:w="100" w:type="dxa"/>
      </w:tblCellMar>
    </w:tblPr>
  </w:style>
  <w:style w:type="table" w:customStyle="1" w:styleId="39">
    <w:name w:val="3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8">
    <w:name w:val="3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7">
    <w:name w:val="3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6">
    <w:name w:val="36"/>
    <w:basedOn w:val="TableNormal"/>
    <w:tblPr>
      <w:tblStyleRowBandSize w:val="1"/>
      <w:tblStyleColBandSize w:val="1"/>
      <w:tblCellMar>
        <w:top w:w="100" w:type="dxa"/>
        <w:left w:w="100" w:type="dxa"/>
        <w:bottom w:w="100" w:type="dxa"/>
        <w:right w:w="100" w:type="dxa"/>
      </w:tblCellMar>
    </w:tblPr>
  </w:style>
  <w:style w:type="table" w:customStyle="1" w:styleId="35">
    <w:name w:val="3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4">
    <w:name w:val="3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3">
    <w:name w:val="3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2">
    <w:name w:val="32"/>
    <w:basedOn w:val="TableNormal"/>
    <w:tblPr>
      <w:tblStyleRowBandSize w:val="1"/>
      <w:tblStyleColBandSize w:val="1"/>
      <w:tblCellMar>
        <w:top w:w="100" w:type="dxa"/>
        <w:left w:w="100" w:type="dxa"/>
        <w:bottom w:w="100" w:type="dxa"/>
        <w:right w:w="100" w:type="dxa"/>
      </w:tblCellMar>
    </w:tblPr>
  </w:style>
  <w:style w:type="table" w:customStyle="1" w:styleId="31">
    <w:name w:val="3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30">
    <w:name w:val="3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9">
    <w:name w:val="29"/>
    <w:basedOn w:val="TableNormal"/>
    <w:tblPr>
      <w:tblStyleRowBandSize w:val="1"/>
      <w:tblStyleColBandSize w:val="1"/>
      <w:tblCellMar>
        <w:top w:w="100" w:type="dxa"/>
        <w:left w:w="100" w:type="dxa"/>
        <w:bottom w:w="100" w:type="dxa"/>
        <w:right w:w="100" w:type="dxa"/>
      </w:tblCellMar>
    </w:tblPr>
  </w:style>
  <w:style w:type="table" w:customStyle="1" w:styleId="28">
    <w:name w:val="2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7">
    <w:name w:val="2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6">
    <w:name w:val="2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5">
    <w:name w:val="2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4">
    <w:name w:val="24"/>
    <w:basedOn w:val="TableNormal"/>
    <w:tblPr>
      <w:tblStyleRowBandSize w:val="1"/>
      <w:tblStyleColBandSize w:val="1"/>
      <w:tblCellMar>
        <w:top w:w="100" w:type="dxa"/>
        <w:left w:w="100" w:type="dxa"/>
        <w:bottom w:w="100" w:type="dxa"/>
        <w:right w:w="100" w:type="dxa"/>
      </w:tblCellMar>
    </w:tblPr>
  </w:style>
  <w:style w:type="table" w:customStyle="1" w:styleId="23">
    <w:name w:val="2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2">
    <w:name w:val="2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1">
    <w:name w:val="2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20">
    <w:name w:val="2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9">
    <w:name w:val="19"/>
    <w:basedOn w:val="TableNormal"/>
    <w:tblPr>
      <w:tblStyleRowBandSize w:val="1"/>
      <w:tblStyleColBandSize w:val="1"/>
      <w:tblCellMar>
        <w:top w:w="100" w:type="dxa"/>
        <w:left w:w="100" w:type="dxa"/>
        <w:bottom w:w="100" w:type="dxa"/>
        <w:right w:w="100" w:type="dxa"/>
      </w:tblCellMar>
    </w:tblPr>
  </w:style>
  <w:style w:type="table" w:customStyle="1" w:styleId="18">
    <w:name w:val="18"/>
    <w:basedOn w:val="TableNormal"/>
    <w:tblPr>
      <w:tblStyleRowBandSize w:val="1"/>
      <w:tblStyleColBandSize w:val="1"/>
      <w:tblCellMar>
        <w:top w:w="100" w:type="dxa"/>
        <w:left w:w="100" w:type="dxa"/>
        <w:bottom w:w="100" w:type="dxa"/>
        <w:right w:w="100" w:type="dxa"/>
      </w:tblCellMar>
    </w:tblPr>
  </w:style>
  <w:style w:type="table" w:customStyle="1" w:styleId="17">
    <w:name w:val="17"/>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6">
    <w:name w:val="1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5">
    <w:name w:val="1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4">
    <w:name w:val="1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3">
    <w:name w:val="1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2">
    <w:name w:val="12"/>
    <w:basedOn w:val="TableNormal"/>
    <w:tblPr>
      <w:tblStyleRowBandSize w:val="1"/>
      <w:tblStyleColBandSize w:val="1"/>
      <w:tblCellMar>
        <w:top w:w="100" w:type="dxa"/>
        <w:left w:w="100" w:type="dxa"/>
        <w:bottom w:w="100" w:type="dxa"/>
        <w:right w:w="100" w:type="dxa"/>
      </w:tblCellMar>
    </w:tblPr>
  </w:style>
  <w:style w:type="table" w:customStyle="1" w:styleId="11">
    <w:name w:val="1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10">
    <w:name w:val="10"/>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9">
    <w:name w:val="9"/>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8">
    <w:name w:val="8"/>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tblStylePr w:type="firstRow">
      <w:pPr>
        <w:spacing w:before="0" w:after="0" w:line="240" w:lineRule="auto"/>
      </w:pPr>
      <w:rPr>
        <w:b/>
        <w:color w:val="FFFFFF"/>
      </w:rPr>
      <w:tblPr/>
      <w:tcPr>
        <w:tcBorders>
          <w:top w:val="single" w:sz="8" w:space="0" w:color="7BA0CD"/>
          <w:left w:val="single" w:sz="8" w:space="0" w:color="7BA0CD"/>
          <w:bottom w:val="single" w:sz="8" w:space="0" w:color="7BA0CD"/>
          <w:right w:val="single" w:sz="8" w:space="0" w:color="7BA0CD"/>
        </w:tcBorders>
        <w:shd w:val="clear" w:color="auto" w:fill="4F81BD"/>
      </w:tcPr>
    </w:tblStylePr>
    <w:tblStylePr w:type="lastRow">
      <w:pPr>
        <w:spacing w:before="0" w:after="0" w:line="240" w:lineRule="auto"/>
      </w:pPr>
      <w:rPr>
        <w:b/>
      </w:rPr>
      <w:tblPr/>
      <w:tcPr>
        <w:tcBorders>
          <w:top w:val="single" w:sz="6" w:space="0" w:color="7BA0CD"/>
          <w:left w:val="single" w:sz="8" w:space="0" w:color="7BA0CD"/>
          <w:bottom w:val="single" w:sz="8" w:space="0" w:color="7BA0CD"/>
          <w:right w:val="single" w:sz="8" w:space="0" w:color="7BA0CD"/>
        </w:tcBorders>
      </w:tcPr>
    </w:tblStylePr>
    <w:tblStylePr w:type="firstCol">
      <w:rPr>
        <w:b/>
      </w:rPr>
    </w:tblStylePr>
    <w:tblStylePr w:type="lastCol">
      <w:rPr>
        <w:b/>
      </w:rPr>
    </w:tblStylePr>
    <w:tblStylePr w:type="band1Vert">
      <w:tblPr/>
      <w:tcPr>
        <w:shd w:val="clear" w:color="auto" w:fill="D3DFEE"/>
      </w:tcPr>
    </w:tblStylePr>
    <w:tblStylePr w:type="band1Horz">
      <w:tblPr/>
      <w:tcPr>
        <w:shd w:val="clear" w:color="auto" w:fill="D3DFEE"/>
      </w:tcPr>
    </w:tblStylePr>
  </w:style>
  <w:style w:type="table" w:customStyle="1" w:styleId="7">
    <w:name w:val="7"/>
    <w:basedOn w:val="TableNormal"/>
    <w:tblPr>
      <w:tblStyleRowBandSize w:val="1"/>
      <w:tblStyleColBandSize w:val="1"/>
      <w:tblCellMar>
        <w:top w:w="100" w:type="dxa"/>
        <w:left w:w="100" w:type="dxa"/>
        <w:bottom w:w="100" w:type="dxa"/>
        <w:right w:w="100" w:type="dxa"/>
      </w:tblCellMar>
    </w:tblPr>
  </w:style>
  <w:style w:type="table" w:customStyle="1" w:styleId="6">
    <w:name w:val="6"/>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5">
    <w:name w:val="5"/>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4">
    <w:name w:val="4"/>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3">
    <w:name w:val="3"/>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2">
    <w:name w:val="2"/>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table" w:customStyle="1" w:styleId="1">
    <w:name w:val="1"/>
    <w:basedOn w:val="TableNormal"/>
    <w:rPr>
      <w:rFonts w:ascii="Calibri" w:eastAsia="Calibri" w:hAnsi="Calibri" w:cs="Calibri"/>
      <w:color w:val="366091"/>
      <w:sz w:val="20"/>
      <w:szCs w:val="20"/>
    </w:rPr>
    <w:tblPr>
      <w:tblStyleRowBandSize w:val="1"/>
      <w:tblStyleColBandSize w:val="1"/>
      <w:tblCellMar>
        <w:left w:w="115" w:type="dxa"/>
        <w:right w:w="115" w:type="dxa"/>
      </w:tblCellMar>
    </w:tblPr>
    <w:tcPr>
      <w:shd w:val="clear" w:color="auto" w:fill="D2EAF0"/>
    </w:tcPr>
  </w:style>
  <w:style w:type="paragraph" w:styleId="CommentText">
    <w:name w:val="annotation text"/>
    <w:basedOn w:val="Normal"/>
    <w:link w:val="CommentTextChar"/>
    <w:uiPriority w:val="99"/>
    <w:unhideWhenUsed/>
    <w:rPr>
      <w:sz w:val="20"/>
      <w:szCs w:val="20"/>
    </w:rPr>
  </w:style>
  <w:style w:type="character" w:customStyle="1" w:styleId="CommentTextChar">
    <w:name w:val="Comment Text Char"/>
    <w:basedOn w:val="DefaultParagraphFont"/>
    <w:link w:val="CommentText"/>
    <w:uiPriority w:val="99"/>
    <w:rPr>
      <w:sz w:val="20"/>
      <w:szCs w:val="20"/>
    </w:rPr>
  </w:style>
  <w:style w:type="character" w:styleId="CommentReference">
    <w:name w:val="annotation reference"/>
    <w:basedOn w:val="DefaultParagraphFont"/>
    <w:uiPriority w:val="99"/>
    <w:semiHidden/>
    <w:unhideWhenUsed/>
    <w:rPr>
      <w:sz w:val="16"/>
      <w:szCs w:val="16"/>
    </w:rPr>
  </w:style>
  <w:style w:type="paragraph" w:styleId="CommentSubject">
    <w:name w:val="annotation subject"/>
    <w:basedOn w:val="CommentText"/>
    <w:next w:val="CommentText"/>
    <w:link w:val="CommentSubjectChar"/>
    <w:uiPriority w:val="99"/>
    <w:semiHidden/>
    <w:unhideWhenUsed/>
    <w:rPr>
      <w:b/>
      <w:bCs/>
    </w:rPr>
  </w:style>
  <w:style w:type="character" w:customStyle="1" w:styleId="CommentSubjectChar">
    <w:name w:val="Comment Subject Char"/>
    <w:basedOn w:val="CommentTextChar"/>
    <w:link w:val="CommentSubject"/>
    <w:uiPriority w:val="99"/>
    <w:semiHidden/>
    <w:rPr>
      <w:b/>
      <w:bCs/>
      <w:sz w:val="20"/>
      <w:szCs w:val="20"/>
    </w:rPr>
  </w:style>
  <w:style w:type="paragraph" w:styleId="Caption">
    <w:name w:val="caption"/>
    <w:basedOn w:val="Normal"/>
    <w:next w:val="Normal"/>
    <w:uiPriority w:val="35"/>
    <w:unhideWhenUsed/>
    <w:qFormat/>
    <w:pPr>
      <w:spacing w:after="200"/>
    </w:pPr>
    <w:rPr>
      <w:rFonts w:asciiTheme="majorHAnsi" w:eastAsia="Calibri" w:hAnsiTheme="majorHAnsi" w:cs="Calibri"/>
      <w:i/>
      <w:iCs/>
      <w:color w:val="1F497D" w:themeColor="text2"/>
      <w:sz w:val="18"/>
      <w:szCs w:val="18"/>
      <w:lang w:val="en-US"/>
    </w:rPr>
  </w:style>
  <w:style w:type="character" w:styleId="FootnoteReference">
    <w:name w:val="footnote reference"/>
    <w:uiPriority w:val="99"/>
    <w:semiHidden/>
    <w:unhideWhenUsed/>
    <w:rPr>
      <w:vertAlign w:val="superscript"/>
    </w:rPr>
  </w:style>
  <w:style w:type="paragraph" w:styleId="ListParagraph">
    <w:name w:val="List Paragraph"/>
    <w:basedOn w:val="Normal"/>
    <w:uiPriority w:val="34"/>
    <w:qFormat/>
    <w:pPr>
      <w:ind w:left="720"/>
      <w:contextualSpacing/>
    </w:pPr>
  </w:style>
  <w:style w:type="paragraph" w:customStyle="1" w:styleId="active">
    <w:name w:val="active"/>
    <w:basedOn w:val="Normal"/>
    <w:pPr>
      <w:spacing w:before="100" w:beforeAutospacing="1" w:after="100" w:afterAutospacing="1"/>
    </w:pPr>
  </w:style>
  <w:style w:type="paragraph" w:customStyle="1" w:styleId="Title1">
    <w:name w:val="Title1"/>
    <w:basedOn w:val="Normal"/>
    <w:pPr>
      <w:spacing w:before="100" w:beforeAutospacing="1" w:after="100" w:afterAutospacing="1"/>
    </w:pPr>
  </w:style>
  <w:style w:type="paragraph" w:customStyle="1" w:styleId="title2">
    <w:name w:val="title2"/>
    <w:basedOn w:val="Normal"/>
    <w:pPr>
      <w:spacing w:before="100" w:beforeAutospacing="1" w:after="100" w:afterAutospacing="1"/>
    </w:pPr>
  </w:style>
  <w:style w:type="paragraph" w:styleId="NormalWeb">
    <w:name w:val="Normal (Web)"/>
    <w:basedOn w:val="Normal"/>
    <w:uiPriority w:val="99"/>
    <w:semiHidden/>
    <w:unhideWhenUsed/>
    <w:pPr>
      <w:spacing w:before="100" w:beforeAutospacing="1" w:after="100" w:afterAutospacing="1"/>
    </w:pPr>
  </w:style>
  <w:style w:type="character" w:styleId="Hyperlink">
    <w:name w:val="Hyperlink"/>
    <w:basedOn w:val="DefaultParagraphFont"/>
    <w:uiPriority w:val="99"/>
    <w:unhideWhenUsed/>
    <w:rPr>
      <w:color w:val="0000FF"/>
      <w:u w:val="single"/>
    </w:rPr>
  </w:style>
  <w:style w:type="paragraph" w:customStyle="1" w:styleId="small">
    <w:name w:val="small"/>
    <w:basedOn w:val="Normal"/>
    <w:pPr>
      <w:spacing w:before="100" w:beforeAutospacing="1" w:after="100" w:afterAutospacing="1"/>
    </w:pPr>
  </w:style>
  <w:style w:type="paragraph" w:styleId="FootnoteText">
    <w:name w:val="footnote text"/>
    <w:basedOn w:val="Normal"/>
    <w:link w:val="FootnoteTextChar"/>
    <w:uiPriority w:val="99"/>
    <w:semiHidden/>
    <w:unhideWhenUsed/>
    <w:rPr>
      <w:sz w:val="20"/>
      <w:szCs w:val="20"/>
    </w:rPr>
  </w:style>
  <w:style w:type="character" w:customStyle="1" w:styleId="FootnoteTextChar">
    <w:name w:val="Footnote Text Char"/>
    <w:basedOn w:val="DefaultParagraphFont"/>
    <w:link w:val="FootnoteText"/>
    <w:uiPriority w:val="99"/>
    <w:semiHidden/>
    <w:rPr>
      <w:sz w:val="20"/>
      <w:szCs w:val="20"/>
    </w:rPr>
  </w:style>
  <w:style w:type="character" w:styleId="FollowedHyperlink">
    <w:name w:val="FollowedHyperlink"/>
    <w:basedOn w:val="DefaultParagraphFont"/>
    <w:uiPriority w:val="99"/>
    <w:semiHidden/>
    <w:unhideWhenUsed/>
    <w:rPr>
      <w:color w:val="800080" w:themeColor="followedHyperlink"/>
      <w:u w:val="single"/>
    </w:rPr>
  </w:style>
  <w:style w:type="paragraph" w:styleId="Header">
    <w:name w:val="header"/>
    <w:basedOn w:val="Normal"/>
    <w:link w:val="HeaderChar"/>
    <w:uiPriority w:val="99"/>
    <w:unhideWhenUsed/>
    <w:pPr>
      <w:tabs>
        <w:tab w:val="center" w:pos="4513"/>
        <w:tab w:val="right" w:pos="9026"/>
      </w:tabs>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unhideWhenUsed/>
    <w:pPr>
      <w:tabs>
        <w:tab w:val="center" w:pos="4513"/>
        <w:tab w:val="right" w:pos="9026"/>
      </w:tabs>
    </w:pPr>
  </w:style>
  <w:style w:type="character" w:customStyle="1" w:styleId="FooterChar">
    <w:name w:val="Footer Char"/>
    <w:basedOn w:val="DefaultParagraphFont"/>
    <w:link w:val="Footer"/>
    <w:uiPriority w:val="99"/>
  </w:style>
  <w:style w:type="character" w:customStyle="1" w:styleId="Olstomnmnande1">
    <w:name w:val="Olöst omnämnande1"/>
    <w:basedOn w:val="DefaultParagraphFont"/>
    <w:uiPriority w:val="99"/>
    <w:semiHidden/>
    <w:unhideWhenUsed/>
    <w:rPr>
      <w:color w:val="605E5C"/>
      <w:shd w:val="clear" w:color="auto" w:fill="E1DFDD"/>
    </w:rPr>
  </w:style>
  <w:style w:type="paragraph" w:styleId="BalloonText">
    <w:name w:val="Balloon Text"/>
    <w:basedOn w:val="Normal"/>
    <w:link w:val="BalloonTextChar"/>
    <w:uiPriority w:val="99"/>
    <w:semiHidden/>
    <w:unhideWhenUsed/>
    <w:rPr>
      <w:rFonts w:ascii="Segoe UI" w:hAnsi="Segoe UI" w:cs="Segoe UI"/>
      <w:sz w:val="18"/>
      <w:szCs w:val="18"/>
    </w:rPr>
  </w:style>
  <w:style w:type="character" w:customStyle="1" w:styleId="BalloonTextChar">
    <w:name w:val="Balloon Text Char"/>
    <w:basedOn w:val="DefaultParagraphFont"/>
    <w:link w:val="BalloonText"/>
    <w:uiPriority w:val="99"/>
    <w:semiHidden/>
    <w:rPr>
      <w:rFonts w:ascii="Segoe UI" w:hAnsi="Segoe UI" w:cs="Segoe UI"/>
      <w:sz w:val="18"/>
      <w:szCs w:val="18"/>
    </w:rPr>
  </w:style>
  <w:style w:type="paragraph" w:styleId="TOC1">
    <w:name w:val="toc 1"/>
    <w:basedOn w:val="Normal"/>
    <w:next w:val="Normal"/>
    <w:uiPriority w:val="39"/>
    <w:unhideWhenUsed/>
    <w:pPr>
      <w:spacing w:after="100"/>
    </w:pPr>
  </w:style>
  <w:style w:type="paragraph" w:styleId="TOC2">
    <w:name w:val="toc 2"/>
    <w:basedOn w:val="Normal"/>
    <w:next w:val="Normal"/>
    <w:uiPriority w:val="39"/>
    <w:unhideWhenUsed/>
    <w:pPr>
      <w:spacing w:after="100"/>
      <w:ind w:left="240"/>
    </w:pPr>
  </w:style>
  <w:style w:type="paragraph" w:styleId="TOC3">
    <w:name w:val="toc 3"/>
    <w:basedOn w:val="Normal"/>
    <w:next w:val="Normal"/>
    <w:uiPriority w:val="39"/>
    <w:unhideWhenUsed/>
    <w:pPr>
      <w:spacing w:after="100"/>
      <w:ind w:left="480"/>
    </w:pPr>
  </w:style>
  <w:style w:type="paragraph" w:styleId="TOC4">
    <w:name w:val="toc 4"/>
    <w:basedOn w:val="Normal"/>
    <w:next w:val="Normal"/>
    <w:uiPriority w:val="39"/>
    <w:unhideWhenUsed/>
    <w:pPr>
      <w:spacing w:after="100"/>
      <w:ind w:left="720"/>
    </w:pPr>
  </w:style>
  <w:style w:type="paragraph" w:styleId="TOC5">
    <w:name w:val="toc 5"/>
    <w:basedOn w:val="Normal"/>
    <w:next w:val="Normal"/>
    <w:uiPriority w:val="39"/>
    <w:unhideWhenUsed/>
    <w:pPr>
      <w:spacing w:after="100"/>
      <w:ind w:left="960"/>
    </w:pPr>
  </w:style>
  <w:style w:type="paragraph" w:styleId="TOC6">
    <w:name w:val="toc 6"/>
    <w:basedOn w:val="Normal"/>
    <w:next w:val="Normal"/>
    <w:uiPriority w:val="39"/>
    <w:unhideWhenUsed/>
    <w:pPr>
      <w:spacing w:after="100" w:line="259" w:lineRule="auto"/>
      <w:ind w:left="1100"/>
    </w:pPr>
    <w:rPr>
      <w:rFonts w:asciiTheme="minorHAnsi" w:eastAsiaTheme="minorEastAsia" w:hAnsiTheme="minorHAnsi" w:cstheme="minorBidi"/>
      <w:sz w:val="22"/>
      <w:szCs w:val="22"/>
      <w:lang w:val="da-DK"/>
    </w:rPr>
  </w:style>
  <w:style w:type="paragraph" w:styleId="TOC7">
    <w:name w:val="toc 7"/>
    <w:basedOn w:val="Normal"/>
    <w:next w:val="Normal"/>
    <w:uiPriority w:val="39"/>
    <w:unhideWhenUsed/>
    <w:pPr>
      <w:spacing w:after="100" w:line="259" w:lineRule="auto"/>
      <w:ind w:left="1320"/>
    </w:pPr>
    <w:rPr>
      <w:rFonts w:asciiTheme="minorHAnsi" w:eastAsiaTheme="minorEastAsia" w:hAnsiTheme="minorHAnsi" w:cstheme="minorBidi"/>
      <w:sz w:val="22"/>
      <w:szCs w:val="22"/>
      <w:lang w:val="da-DK"/>
    </w:rPr>
  </w:style>
  <w:style w:type="paragraph" w:styleId="TOC8">
    <w:name w:val="toc 8"/>
    <w:basedOn w:val="Normal"/>
    <w:next w:val="Normal"/>
    <w:uiPriority w:val="39"/>
    <w:unhideWhenUsed/>
    <w:pPr>
      <w:spacing w:after="100" w:line="259" w:lineRule="auto"/>
      <w:ind w:left="1540"/>
    </w:pPr>
    <w:rPr>
      <w:rFonts w:asciiTheme="minorHAnsi" w:eastAsiaTheme="minorEastAsia" w:hAnsiTheme="minorHAnsi" w:cstheme="minorBidi"/>
      <w:sz w:val="22"/>
      <w:szCs w:val="22"/>
      <w:lang w:val="da-DK"/>
    </w:rPr>
  </w:style>
  <w:style w:type="paragraph" w:styleId="TOC9">
    <w:name w:val="toc 9"/>
    <w:basedOn w:val="Normal"/>
    <w:next w:val="Normal"/>
    <w:uiPriority w:val="39"/>
    <w:unhideWhenUsed/>
    <w:pPr>
      <w:spacing w:after="100" w:line="259" w:lineRule="auto"/>
      <w:ind w:left="1760"/>
    </w:pPr>
    <w:rPr>
      <w:rFonts w:asciiTheme="minorHAnsi" w:eastAsiaTheme="minorEastAsia" w:hAnsiTheme="minorHAnsi" w:cstheme="minorBidi"/>
      <w:sz w:val="22"/>
      <w:szCs w:val="22"/>
      <w:lang w:val="da-DK"/>
    </w:rPr>
  </w:style>
  <w:style w:type="table" w:styleId="TableGrid">
    <w:name w:val="Table Grid"/>
    <w:basedOn w:val="TableNormal"/>
    <w:uiPriority w:val="39"/>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Revision">
    <w:name w:val="Revision"/>
    <w:hidden/>
    <w:uiPriority w:val="99"/>
    <w:semiHidden/>
  </w:style>
  <w:style w:type="character" w:customStyle="1" w:styleId="Olstomnmnande2">
    <w:name w:val="Olöst omnämnande2"/>
    <w:basedOn w:val="DefaultParagraphFont"/>
    <w:uiPriority w:val="99"/>
    <w:semiHidden/>
    <w:unhideWhenUsed/>
    <w:rPr>
      <w:color w:val="605E5C"/>
      <w:shd w:val="clear" w:color="auto" w:fill="E1DFDD"/>
    </w:rPr>
  </w:style>
  <w:style w:type="character" w:styleId="UnresolvedMention">
    <w:name w:val="Unresolved Mention"/>
    <w:basedOn w:val="DefaultParagraphFont"/>
    <w:uiPriority w:val="99"/>
    <w:semiHidden/>
    <w:unhideWhenUse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webSettings>
</file>

<file path=word/_rels/document.xml.rels><?xml version="1.0" encoding="UTF-8" standalone="yes"?>
<Relationships xmlns="http://schemas.openxmlformats.org/package/2006/relationships"><Relationship Id="rId13" Type="http://schemas.openxmlformats.org/officeDocument/2006/relationships/hyperlink" Target="http://dilcis.eu/" TargetMode="External"/><Relationship Id="rId18" Type="http://schemas.openxmlformats.org/officeDocument/2006/relationships/image" Target="media/image3.jpg"/><Relationship Id="rId26" Type="http://schemas.openxmlformats.org/officeDocument/2006/relationships/hyperlink" Target="https://earkcsip.dilcis.eu/" TargetMode="External"/><Relationship Id="rId39" Type="http://schemas.openxmlformats.org/officeDocument/2006/relationships/image" Target="media/image11.png"/><Relationship Id="rId21" Type="http://schemas.openxmlformats.org/officeDocument/2006/relationships/hyperlink" Target="https://doi.org/10.1007/978-3-319-17885-1" TargetMode="External"/><Relationship Id="rId34" Type="http://schemas.openxmlformats.org/officeDocument/2006/relationships/hyperlink" Target="https://earkcsip.dilcis.eu/schema/CSIPVocabularyContentInformationType.xml" TargetMode="External"/><Relationship Id="rId42" Type="http://schemas.openxmlformats.org/officeDocument/2006/relationships/hyperlink" Target="https://inspire.ec.europa.eu/data-model/approved/r4618-ir/fc/" TargetMode="External"/><Relationship Id="rId47" Type="http://schemas.openxmlformats.org/officeDocument/2006/relationships/image" Target="media/image15.png"/><Relationship Id="rId50" Type="http://schemas.openxmlformats.org/officeDocument/2006/relationships/image" Target="media/image18.png"/><Relationship Id="rId55" Type="http://schemas.openxmlformats.org/officeDocument/2006/relationships/hyperlink" Target="https://github.com/DILCISBoard/CITS-Geospatial"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ec.europa.eu/cefdigital/wiki/display/CEFDIGITAL/eArchiving/" TargetMode="External"/><Relationship Id="rId29" Type="http://schemas.openxmlformats.org/officeDocument/2006/relationships/hyperlink" Target="https://earkcsip.dilcis.eu/schema/CSIPVocabularyContentCategory.xml" TargetMode="External"/><Relationship Id="rId11" Type="http://schemas.openxmlformats.org/officeDocument/2006/relationships/image" Target="media/image2.svg"/><Relationship Id="rId24" Type="http://schemas.openxmlformats.org/officeDocument/2006/relationships/hyperlink" Target="https://significantproperties.kdl.kcl.ac.uk/" TargetMode="External"/><Relationship Id="rId32" Type="http://schemas.openxmlformats.org/officeDocument/2006/relationships/hyperlink" Target="https://earkcsip.dilcis.eu/schema/CSIPVocabularyContentCategory.xml" TargetMode="External"/><Relationship Id="rId37" Type="http://schemas.openxmlformats.org/officeDocument/2006/relationships/image" Target="media/image9.png"/><Relationship Id="rId40" Type="http://schemas.openxmlformats.org/officeDocument/2006/relationships/image" Target="media/image12.png"/><Relationship Id="rId45" Type="http://schemas.openxmlformats.org/officeDocument/2006/relationships/hyperlink" Target="https://inspire.ec.europa.eu/data-model/approved/r4618-ir/fc/" TargetMode="External"/><Relationship Id="rId53" Type="http://schemas.openxmlformats.org/officeDocument/2006/relationships/hyperlink" Target="http://www.loc.gov/standards/iso639-2/" TargetMode="External"/><Relationship Id="rId58" Type="http://schemas.openxmlformats.org/officeDocument/2006/relationships/hyperlink" Target="https://wetransform.to/halestudio/" TargetMode="External"/><Relationship Id="rId5" Type="http://schemas.openxmlformats.org/officeDocument/2006/relationships/webSettings" Target="webSettings.xml"/><Relationship Id="rId61" Type="http://schemas.openxmlformats.org/officeDocument/2006/relationships/theme" Target="theme/theme1.xml"/><Relationship Id="rId19" Type="http://schemas.openxmlformats.org/officeDocument/2006/relationships/hyperlink" Target="https://en.wikipedia.org/wiki/GIS_file_formats" TargetMode="External"/><Relationship Id="rId14" Type="http://schemas.openxmlformats.org/officeDocument/2006/relationships/hyperlink" Target="http://eark-project.com/" TargetMode="External"/><Relationship Id="rId22" Type="http://schemas.openxmlformats.org/officeDocument/2006/relationships/hyperlink" Target="https://www.loc.gov/preservation/digital/formats/content/gis.shtml" TargetMode="External"/><Relationship Id="rId27" Type="http://schemas.openxmlformats.org/officeDocument/2006/relationships/image" Target="media/image5.png"/><Relationship Id="rId30" Type="http://schemas.openxmlformats.org/officeDocument/2006/relationships/hyperlink" Target="https://earkcsip.dilcis.eu/schema/CSIPVocabularyContentCategory.xml" TargetMode="External"/><Relationship Id="rId35" Type="http://schemas.openxmlformats.org/officeDocument/2006/relationships/image" Target="media/image7.png"/><Relationship Id="rId43" Type="http://schemas.openxmlformats.org/officeDocument/2006/relationships/hyperlink" Target="https://inspire.ec.europa.eu/data-model/approved/r4618-ir/fc/" TargetMode="External"/><Relationship Id="rId48" Type="http://schemas.openxmlformats.org/officeDocument/2006/relationships/image" Target="media/image16.png"/><Relationship Id="rId56" Type="http://schemas.openxmlformats.org/officeDocument/2006/relationships/hyperlink" Target="https://github.com/DILCISBoard/CITS-Geospatial/issues" TargetMode="External"/><Relationship Id="rId8" Type="http://schemas.openxmlformats.org/officeDocument/2006/relationships/header" Target="header1.xml"/><Relationship Id="rId51"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dilcis.eu/" TargetMode="External"/><Relationship Id="rId17" Type="http://schemas.openxmlformats.org/officeDocument/2006/relationships/hyperlink" Target="https://github.com/DILCISBoard/spec-publisher/blob/master/res/md/common-intro.md" TargetMode="External"/><Relationship Id="rId25" Type="http://schemas.openxmlformats.org/officeDocument/2006/relationships/image" Target="media/image4.jpg"/><Relationship Id="rId33" Type="http://schemas.openxmlformats.org/officeDocument/2006/relationships/hyperlink" Target="https://earkcsip.dilcis.eu/schema/CSIPVocabularyContentCategory.xml" TargetMode="External"/><Relationship Id="rId38" Type="http://schemas.openxmlformats.org/officeDocument/2006/relationships/image" Target="media/image10.png"/><Relationship Id="rId46" Type="http://schemas.openxmlformats.org/officeDocument/2006/relationships/image" Target="media/image14.png"/><Relationship Id="rId59" Type="http://schemas.openxmlformats.org/officeDocument/2006/relationships/hyperlink" Target="https://wiki.osgeo.org/wiki/INSPIRE_tools_inventory" TargetMode="External"/><Relationship Id="rId20" Type="http://schemas.openxmlformats.org/officeDocument/2006/relationships/hyperlink" Target="https://en.wikipedia.org/wiki/Geographic_information_system" TargetMode="External"/><Relationship Id="rId41" Type="http://schemas.openxmlformats.org/officeDocument/2006/relationships/image" Target="media/image13.png"/><Relationship Id="rId54" Type="http://schemas.openxmlformats.org/officeDocument/2006/relationships/hyperlink" Target="http://www.loc.gov/standards/iso639-2/"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github.com/DILCISBoard/" TargetMode="External"/><Relationship Id="rId23" Type="http://schemas.openxmlformats.org/officeDocument/2006/relationships/hyperlink" Target="http://geopreservation.org/" TargetMode="External"/><Relationship Id="rId28" Type="http://schemas.openxmlformats.org/officeDocument/2006/relationships/image" Target="media/image6.png"/><Relationship Id="rId36" Type="http://schemas.openxmlformats.org/officeDocument/2006/relationships/image" Target="media/image8.png"/><Relationship Id="rId49" Type="http://schemas.openxmlformats.org/officeDocument/2006/relationships/image" Target="media/image17.png"/><Relationship Id="rId57" Type="http://schemas.openxmlformats.org/officeDocument/2006/relationships/hyperlink" Target="https://www.safe.com/" TargetMode="External"/><Relationship Id="rId10" Type="http://schemas.openxmlformats.org/officeDocument/2006/relationships/image" Target="media/image1.png"/><Relationship Id="rId31" Type="http://schemas.openxmlformats.org/officeDocument/2006/relationships/hyperlink" Target="https://earkcsip.dilcis.eu/schema/CSIPVocabularyContentInformationType.xml" TargetMode="External"/><Relationship Id="rId44" Type="http://schemas.openxmlformats.org/officeDocument/2006/relationships/hyperlink" Target="https://inspire.ec.europa.eu/data-model/approved/r4618-ir/fc/" TargetMode="External"/><Relationship Id="rId52" Type="http://schemas.openxmlformats.org/officeDocument/2006/relationships/image" Target="media/image20.png"/><Relationship Id="rId60"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footer" Target="footer1.xml"/></Relationships>
</file>

<file path=word/_rels/footnotes.xml.rels><?xml version="1.0" encoding="UTF-8" standalone="yes"?>
<Relationships xmlns="http://schemas.openxmlformats.org/package/2006/relationships"><Relationship Id="rId3" Type="http://schemas.openxmlformats.org/officeDocument/2006/relationships/hyperlink" Target="https://docs.qgis.org/3.34/en/docs/user_manual/appendices/qgis_file_formats.html#qml-the-qgis-style-file-format" TargetMode="External"/><Relationship Id="rId2" Type="http://schemas.openxmlformats.org/officeDocument/2006/relationships/hyperlink" Target="https://github.com/the-danish-national-archives/concept-model/tree/main/P2%20Format%20Assessment" TargetMode="External"/><Relationship Id="rId1" Type="http://schemas.openxmlformats.org/officeDocument/2006/relationships/hyperlink" Target="https://epsg.org/crs_4326/WGS-84.html?sessionkey=z5jf4xc886" TargetMode="External"/><Relationship Id="rId5" Type="http://schemas.openxmlformats.org/officeDocument/2006/relationships/hyperlink" Target="https://www.w3.org/TR/vocab-dcat-2/" TargetMode="External"/><Relationship Id="rId4" Type="http://schemas.openxmlformats.org/officeDocument/2006/relationships/hyperlink" Target="https://www.loc.gov/preservation/digital/formats/fdd/fdd000626.shtm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Arial"/>
        <a:cs typeface="Arial"/>
      </a:majorFont>
      <a:minorFont>
        <a:latin typeface="Cambria"/>
        <a:ea typeface="Arial"/>
        <a:cs typeface="Arial"/>
      </a:minorFont>
    </a:fontScheme>
    <a:fmtScheme name="Office">
      <a:fillStyleLst>
        <a:solidFill>
          <a:schemeClr val="phClr"/>
        </a:solidFill>
        <a:gradFill>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effectStyle>
      </a:effectStyleLst>
      <a:bgFillStyleLst>
        <a:solidFill>
          <a:schemeClr val="phClr"/>
        </a:solidFill>
        <a:gradFill>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gradFill>
        <a:gradFill>
          <a:gsLst>
            <a:gs pos="0">
              <a:schemeClr val="phClr">
                <a:tint val="80000"/>
                <a:satMod val="300000"/>
              </a:schemeClr>
            </a:gs>
            <a:gs pos="100000">
              <a:schemeClr val="phClr">
                <a:shade val="30000"/>
                <a:satMod val="200000"/>
              </a:schemeClr>
            </a:gs>
          </a:gsLst>
          <a:path path="circle"/>
        </a:gradFill>
      </a:bgFillStyleLst>
    </a:fmtScheme>
  </a:themeElements>
  <a:objectDefaults>
    <a:spDef>
      <a:spPr bwMode="auto"/>
      <a:bodyPr/>
      <a:lstStyle/>
      <a:style>
        <a:lnRef idx="1">
          <a:schemeClr val="accent1"/>
        </a:lnRef>
        <a:fillRef idx="3">
          <a:schemeClr val="accent1"/>
        </a:fillRef>
        <a:effectRef idx="2">
          <a:schemeClr val="accent1"/>
        </a:effectRef>
        <a:fontRef idx="minor">
          <a:schemeClr val="lt1"/>
        </a:fontRef>
      </a:style>
    </a:spDef>
    <a:lnDef>
      <a:spPr bwMode="auto"/>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E6C0044-EAB8-420E-A9AA-5DECBB85FCE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101</Pages>
  <Words>25020</Words>
  <Characters>151873</Characters>
  <Application>Microsoft Office Word</Application>
  <DocSecurity>0</DocSecurity>
  <Lines>4218</Lines>
  <Paragraphs>2491</Paragraphs>
  <ScaleCrop>false</ScaleCrop>
  <Company/>
  <LinksUpToDate>false</LinksUpToDate>
  <CharactersWithSpaces>174402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Gregor Završnik</dc:creator>
  <cp:keywords/>
  <dc:description/>
  <cp:lastModifiedBy>Gregor Završnik</cp:lastModifiedBy>
  <cp:revision>5</cp:revision>
  <dcterms:created xsi:type="dcterms:W3CDTF">2024-05-01T22:59:00Z</dcterms:created>
  <dcterms:modified xsi:type="dcterms:W3CDTF">2024-05-01T23:05:00Z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1d2f77a533afd8dd0dd45b10c6d687c9365a19ed8af72b9acef795587ee75427</vt:lpwstr>
  </property>
</Properties>
</file>