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Contoso Customer Records – Validation Sample</w:t>
      </w:r>
    </w:p>
    <w:p>
      <w:r>
        <w:rPr>
          <w:b/>
        </w:rPr>
        <w:t xml:space="preserve">Purpose: </w:t>
      </w:r>
      <w:r>
        <w:t>Baseline DLP false-positive validation. The CustomerID values follow the Contoso Customer ID format but are not present in the genuine customer master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  <w:sz w:val="16"/>
              </w:rPr>
              <w:t>CustomerID</w:t>
            </w:r>
          </w:p>
        </w:tc>
        <w:tc>
          <w:tcPr>
            <w:tcW w:type="dxa" w:w="1704"/>
          </w:tcPr>
          <w:p>
            <w:r>
              <w:rPr>
                <w:b/>
                <w:sz w:val="16"/>
              </w:rPr>
              <w:t>FirstName</w:t>
            </w:r>
          </w:p>
        </w:tc>
        <w:tc>
          <w:tcPr>
            <w:tcW w:type="dxa" w:w="1704"/>
          </w:tcPr>
          <w:p>
            <w:r>
              <w:rPr>
                <w:b/>
                <w:sz w:val="16"/>
              </w:rPr>
              <w:t>LastName</w:t>
            </w:r>
          </w:p>
        </w:tc>
        <w:tc>
          <w:tcPr>
            <w:tcW w:type="dxa" w:w="1704"/>
          </w:tcPr>
          <w:p>
            <w:r>
              <w:rPr>
                <w:b/>
                <w:sz w:val="16"/>
              </w:rPr>
              <w:t>Email</w:t>
            </w:r>
          </w:p>
        </w:tc>
        <w:tc>
          <w:tcPr>
            <w:tcW w:type="dxa" w:w="1704"/>
          </w:tcPr>
          <w:p>
            <w:r>
              <w:rPr>
                <w:b/>
                <w:sz w:val="16"/>
              </w:rPr>
              <w:t>Phone</w:t>
            </w:r>
          </w:p>
        </w:tc>
        <w:tc>
          <w:tcPr>
            <w:tcW w:type="dxa" w:w="1704"/>
          </w:tcPr>
          <w:p>
            <w:r>
              <w:rPr>
                <w:b/>
                <w:sz w:val="16"/>
              </w:rPr>
              <w:t>DateOfBirth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CUS99881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Daniel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Morris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daniel.morris@example.com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(415) 555-0181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8/14/1985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CUS77124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Emily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Turner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emily.turner@example.com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(312) 555-0124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4/21/1991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CUS65093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Ryan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Parker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ryan.parker@example.com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(646) 555-0193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11/5/1978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CUS88427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Laura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Collins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laura.collins@example.com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(202) 555-0147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2/17/1994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6"/>
              </w:rPr>
              <w:t>CUS54376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Nathan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Reed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nathan.reed@example.com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(617) 555-0176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6"/>
              </w:rPr>
              <w:t>6/30/1982</w:t>
            </w:r>
          </w:p>
        </w:tc>
      </w:tr>
    </w:tbl>
    <w:p/>
    <w:p>
      <w:r>
        <w:rPr>
          <w:b/>
        </w:rPr>
        <w:t xml:space="preserve">Expected baseline result: </w:t>
      </w:r>
      <w:r>
        <w:t>A regex-based Custom SIT using CUS + five digits can detect these identifiers even though they are not genuine customer IDs. This demonstrates the false-positive condition that the EDM tuning phase is intended to address.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