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5A025E" w:rsidRDefault="001D066D" w:rsidP="003D4066">
      <w:pPr>
        <w:jc w:val="center"/>
        <w:rPr>
          <w:b/>
          <w:sz w:val="24"/>
        </w:rPr>
      </w:pPr>
      <w:r w:rsidRPr="005A025E">
        <w:rPr>
          <w:rFonts w:hint="eastAsia"/>
          <w:b/>
          <w:sz w:val="24"/>
        </w:rPr>
        <w:t>结核分枝杆菌</w:t>
      </w:r>
      <w:r w:rsidR="00206B94" w:rsidRPr="005A025E">
        <w:rPr>
          <w:rFonts w:hint="eastAsia"/>
          <w:b/>
          <w:sz w:val="24"/>
        </w:rPr>
        <w:t>耐药检测分析</w:t>
      </w:r>
      <w:r w:rsidR="00061F81" w:rsidRPr="005A025E">
        <w:rPr>
          <w:rFonts w:hint="eastAsia"/>
          <w:b/>
          <w:sz w:val="24"/>
        </w:rPr>
        <w:t>流程</w:t>
      </w:r>
      <w:r w:rsidR="005A025E">
        <w:rPr>
          <w:rFonts w:hint="eastAsia"/>
          <w:b/>
          <w:sz w:val="24"/>
        </w:rPr>
        <w:t>准确性</w:t>
      </w:r>
      <w:r w:rsidR="00061F81" w:rsidRPr="005A025E">
        <w:rPr>
          <w:rFonts w:hint="eastAsia"/>
          <w:b/>
          <w:sz w:val="24"/>
        </w:rPr>
        <w:t>测试方案</w:t>
      </w:r>
    </w:p>
    <w:p w:rsidR="00061F81" w:rsidRPr="00B85375" w:rsidRDefault="003D4066" w:rsidP="005D2DC5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5D2DC5">
      <w:pPr>
        <w:pStyle w:val="a3"/>
        <w:numPr>
          <w:ilvl w:val="0"/>
          <w:numId w:val="1"/>
        </w:numPr>
        <w:ind w:left="426" w:firstLineChars="0" w:hanging="567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5E215D" w:rsidP="00455F3B">
      <w:pPr>
        <w:ind w:left="360"/>
      </w:pPr>
      <w:r>
        <w:rPr>
          <w:rFonts w:hint="eastAsia"/>
        </w:rPr>
        <w:t>下载网上（NCBI）数据库中的参考序列，</w:t>
      </w:r>
      <w:r w:rsidR="00007520">
        <w:rPr>
          <w:rFonts w:hint="eastAsia"/>
        </w:rPr>
        <w:t>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r w:rsidR="00EC7D52" w:rsidRPr="00EC7D52">
        <w:t>Nontuberculosis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 w:rsidR="00455F3B"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 w:rsidR="00455F3B">
        <w:rPr>
          <w:rFonts w:hint="eastAsia"/>
        </w:rPr>
        <w:t>。</w:t>
      </w:r>
      <w:r w:rsidR="005A025E">
        <w:rPr>
          <w:rFonts w:hint="eastAsia"/>
        </w:rPr>
        <w:t>若测试结果与预期结果偏差大于5%的阈值，则认为</w:t>
      </w:r>
      <w:r w:rsidR="00226F0B">
        <w:rPr>
          <w:rFonts w:hint="eastAsia"/>
        </w:rPr>
        <w:t>该样本的单次测试</w:t>
      </w:r>
      <w:r w:rsidR="005A025E">
        <w:rPr>
          <w:rFonts w:hint="eastAsia"/>
        </w:rPr>
        <w:t>不合格</w:t>
      </w:r>
      <w:r w:rsidR="00226F0B">
        <w:rPr>
          <w:rFonts w:hint="eastAsia"/>
        </w:rPr>
        <w:t>。</w:t>
      </w:r>
    </w:p>
    <w:p w:rsidR="003D4066" w:rsidRPr="00B85375" w:rsidRDefault="003D4066" w:rsidP="005D2DC5">
      <w:pPr>
        <w:pStyle w:val="a3"/>
        <w:numPr>
          <w:ilvl w:val="0"/>
          <w:numId w:val="1"/>
        </w:numPr>
        <w:ind w:left="426" w:firstLineChars="0" w:hanging="567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226F0B">
        <w:rPr>
          <w:rFonts w:hint="eastAsia"/>
        </w:rPr>
        <w:t>样本，</w:t>
      </w:r>
      <w:r w:rsidR="002E3B76">
        <w:rPr>
          <w:rFonts w:hint="eastAsia"/>
        </w:rPr>
        <w:t>NTM</w:t>
      </w:r>
      <w:r w:rsidR="00226F0B">
        <w:rPr>
          <w:rFonts w:hint="eastAsia"/>
        </w:rPr>
        <w:t>样本，10种其他病原菌物种的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5D2DC5">
      <w:pPr>
        <w:pStyle w:val="a3"/>
        <w:numPr>
          <w:ilvl w:val="0"/>
          <w:numId w:val="1"/>
        </w:numPr>
        <w:ind w:left="284"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</w:t>
      </w:r>
      <w:r w:rsidR="005E215D">
        <w:rPr>
          <w:rFonts w:hint="eastAsia"/>
        </w:rPr>
        <w:t>，再根据如下条件按比例混合。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C66CF4">
        <w:rPr>
          <w:rFonts w:hint="eastAsia"/>
        </w:rPr>
        <w:t>173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 w:rsidR="00226F0B">
        <w:rPr>
          <w:rFonts w:hint="eastAsia"/>
        </w:rPr>
        <w:t>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226F0B">
        <w:rPr>
          <w:rFonts w:hint="eastAsia"/>
        </w:rPr>
        <w:t>（21份）和交叉感染样本（10份）四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样本见附录一及附录二，混合样本方案如下：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  <w:r w:rsidR="00B00C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比列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NTM_5 reads(%)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，按10:90的比例分别与上述纯菌样品，混合感染样品再次混合，进行鉴定分析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  <w:r w:rsidR="00B00C7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样本比列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*reads(%)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/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比对上的uniq</w:t>
      </w:r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5D2DC5">
      <w:pPr>
        <w:pStyle w:val="a3"/>
        <w:numPr>
          <w:ilvl w:val="0"/>
          <w:numId w:val="1"/>
        </w:numPr>
        <w:ind w:left="284"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r w:rsidR="00B14800">
        <w:t>S</w:t>
      </w:r>
      <w:r w:rsidR="00B14800">
        <w:rPr>
          <w:rFonts w:hint="eastAsia"/>
        </w:rPr>
        <w:t>p</w:t>
      </w:r>
      <w:r w:rsidR="00B14800">
        <w:t>)</w:t>
      </w:r>
      <w:r w:rsidR="00B14800">
        <w:rPr>
          <w:rFonts w:hint="eastAsia"/>
        </w:rPr>
        <w:t>、准确性（Acc）和马修斯相关系数(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将交叉反应样品与纯菌样品和混合感染样品的结果进行比较，确定干扰菌种的影响，要求鉴定结果一致；</w:t>
      </w:r>
    </w:p>
    <w:p w:rsidR="006A6D3F" w:rsidRDefault="006A6D3F" w:rsidP="006A6D3F"/>
    <w:p w:rsidR="006A6D3F" w:rsidRPr="005E215D" w:rsidRDefault="005E215D" w:rsidP="006A6D3F">
      <w:pPr>
        <w:rPr>
          <w:b/>
          <w:sz w:val="22"/>
        </w:rPr>
      </w:pPr>
      <w:r w:rsidRPr="005E215D">
        <w:rPr>
          <w:rFonts w:hint="eastAsia"/>
          <w:b/>
          <w:sz w:val="22"/>
        </w:rPr>
        <w:t>六、</w:t>
      </w:r>
      <w:bookmarkStart w:id="0" w:name="_GoBack"/>
      <w:bookmarkEnd w:id="0"/>
      <w:r w:rsidRPr="005E215D">
        <w:rPr>
          <w:rFonts w:hint="eastAsia"/>
          <w:b/>
          <w:sz w:val="22"/>
        </w:rPr>
        <w:t>结果</w:t>
      </w:r>
    </w:p>
    <w:p w:rsidR="005E215D" w:rsidRPr="00783074" w:rsidRDefault="00C66CF4" w:rsidP="006A6D3F">
      <w:pPr>
        <w:rPr>
          <w:b/>
        </w:rPr>
      </w:pPr>
      <w:r w:rsidRPr="00783074">
        <w:rPr>
          <w:rFonts w:hint="eastAsia"/>
          <w:b/>
        </w:rPr>
        <w:t>纯TB</w:t>
      </w:r>
      <w:r w:rsidR="00602B46" w:rsidRPr="00783074">
        <w:rPr>
          <w:rFonts w:hint="eastAsia"/>
          <w:b/>
        </w:rPr>
        <w:t>与NTM</w:t>
      </w:r>
      <w:r w:rsidRPr="00783074">
        <w:rPr>
          <w:rFonts w:hint="eastAsia"/>
          <w:b/>
        </w:rPr>
        <w:t>样本</w:t>
      </w:r>
      <w:r w:rsidR="00B00C7D" w:rsidRPr="00783074">
        <w:rPr>
          <w:rFonts w:hint="eastAsia"/>
          <w:b/>
        </w:rPr>
        <w:t>测试结果</w:t>
      </w:r>
      <w:r w:rsidRPr="00783074">
        <w:rPr>
          <w:rFonts w:hint="eastAsia"/>
          <w:b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不合格样本（&lt;95%）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合格率（%）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</w:t>
            </w:r>
            <w:r w:rsidR="00783074">
              <w:rPr>
                <w:rFonts w:hint="eastAsia"/>
              </w:rPr>
              <w:t>P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99.32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</w:t>
            </w:r>
            <w:r w:rsidR="00783074">
              <w:rPr>
                <w:rFonts w:hint="eastAsia"/>
              </w:rPr>
              <w:t>S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89.81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lastRenderedPageBreak/>
              <w:t>纯NTM（</w:t>
            </w:r>
            <w:r w:rsidR="00783074">
              <w:rPr>
                <w:rFonts w:hint="eastAsia"/>
              </w:rPr>
              <w:t>P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99.55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纯NTM（</w:t>
            </w:r>
            <w:r w:rsidR="00783074">
              <w:rPr>
                <w:rFonts w:hint="eastAsia"/>
              </w:rPr>
              <w:t>S</w:t>
            </w:r>
            <w:r>
              <w:rPr>
                <w:rFonts w:hint="eastAsia"/>
              </w:rPr>
              <w:t>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94.81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</w:tbl>
    <w:p w:rsidR="005F48E3" w:rsidRDefault="00783074" w:rsidP="006A6D3F">
      <w:r>
        <w:rPr>
          <w:rFonts w:hint="eastAsia"/>
        </w:rPr>
        <w:t>解释：PE样本，纯合的TB和NTM模拟样本可以得到较高的比对率（99%以上），合格率为100%；SE样本，纯合的TB和NTM模拟样本平均比对率均低于95%，因此全部判定为不合格。</w:t>
      </w:r>
    </w:p>
    <w:p w:rsidR="000A063C" w:rsidRDefault="000A063C" w:rsidP="006A6D3F"/>
    <w:p w:rsidR="005E215D" w:rsidRDefault="00602B46" w:rsidP="006A6D3F">
      <w:pPr>
        <w:rPr>
          <w:b/>
        </w:rPr>
      </w:pPr>
      <w:r w:rsidRPr="00783074">
        <w:rPr>
          <w:rFonts w:hint="eastAsia"/>
          <w:b/>
        </w:rPr>
        <w:t>混合样本</w:t>
      </w:r>
      <w:r w:rsidR="00B00C7D" w:rsidRPr="00783074">
        <w:rPr>
          <w:rFonts w:hint="eastAsia"/>
          <w:b/>
        </w:rPr>
        <w:t>检测结果</w:t>
      </w:r>
      <w:r w:rsidR="000A063C">
        <w:rPr>
          <w:rFonts w:hint="eastAsia"/>
          <w:b/>
        </w:rPr>
        <w:t>（1）SE数据</w:t>
      </w:r>
      <w:r w:rsidRPr="00783074">
        <w:rPr>
          <w:rFonts w:hint="eastAsia"/>
          <w:b/>
        </w:rPr>
        <w:t>：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383"/>
        <w:gridCol w:w="1165"/>
        <w:gridCol w:w="1132"/>
        <w:gridCol w:w="1419"/>
        <w:gridCol w:w="1818"/>
        <w:gridCol w:w="1379"/>
      </w:tblGrid>
      <w:tr w:rsidR="00614C33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样本编号</w:t>
            </w:r>
          </w:p>
        </w:tc>
        <w:tc>
          <w:tcPr>
            <w:tcW w:w="702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混合比例</w:t>
            </w:r>
          </w:p>
        </w:tc>
        <w:tc>
          <w:tcPr>
            <w:tcW w:w="682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TB比对率</w:t>
            </w:r>
          </w:p>
        </w:tc>
        <w:tc>
          <w:tcPr>
            <w:tcW w:w="855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NTM比对率</w:t>
            </w:r>
          </w:p>
        </w:tc>
        <w:tc>
          <w:tcPr>
            <w:tcW w:w="1096" w:type="pct"/>
            <w:noWrap/>
            <w:hideMark/>
          </w:tcPr>
          <w:p w:rsidR="000A063C" w:rsidRPr="002940FA" w:rsidRDefault="000A063C" w:rsidP="000A063C">
            <w:r w:rsidRPr="002940FA">
              <w:t>U</w:t>
            </w:r>
            <w:r w:rsidRPr="002940FA">
              <w:rPr>
                <w:rFonts w:hint="eastAsia"/>
              </w:rPr>
              <w:t>nknown比对率</w:t>
            </w:r>
          </w:p>
        </w:tc>
        <w:tc>
          <w:tcPr>
            <w:tcW w:w="831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合格与否</w:t>
            </w:r>
          </w:p>
        </w:tc>
      </w:tr>
      <w:tr w:rsidR="00614C33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</w:t>
            </w:r>
          </w:p>
        </w:tc>
        <w:tc>
          <w:tcPr>
            <w:tcW w:w="702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1:99</w:t>
            </w:r>
          </w:p>
        </w:tc>
        <w:tc>
          <w:tcPr>
            <w:tcW w:w="682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0.95%</w:t>
            </w:r>
          </w:p>
        </w:tc>
        <w:tc>
          <w:tcPr>
            <w:tcW w:w="855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89.48%</w:t>
            </w:r>
          </w:p>
        </w:tc>
        <w:tc>
          <w:tcPr>
            <w:tcW w:w="1096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9.57%</w:t>
            </w:r>
          </w:p>
        </w:tc>
        <w:tc>
          <w:tcPr>
            <w:tcW w:w="831" w:type="pct"/>
          </w:tcPr>
          <w:p w:rsidR="000A063C" w:rsidRPr="002940FA" w:rsidRDefault="00EE7B67" w:rsidP="000A063C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barcode_2</w:t>
            </w:r>
          </w:p>
        </w:tc>
        <w:tc>
          <w:tcPr>
            <w:tcW w:w="702" w:type="pct"/>
          </w:tcPr>
          <w:p w:rsidR="00EE7B67" w:rsidRPr="002940FA" w:rsidRDefault="00EE7B67" w:rsidP="00EE7B67">
            <w:r w:rsidRPr="002940FA">
              <w:rPr>
                <w:rFonts w:hint="eastAsia"/>
              </w:rPr>
              <w:t>5:95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4.52%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85.90%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9.58%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barcode_3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10:90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8.99%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81.37%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9.64%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barcode_4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15:85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13.46%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76.87%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9.67%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barcode_5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20:80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17.91%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72.35%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9.74%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barcode_6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25:75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22.39%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67.86%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9.75%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barcode_7</w:t>
            </w:r>
          </w:p>
        </w:tc>
        <w:tc>
          <w:tcPr>
            <w:tcW w:w="702" w:type="pct"/>
          </w:tcPr>
          <w:p w:rsidR="00EE7B67" w:rsidRPr="002940FA" w:rsidRDefault="00EE7B67" w:rsidP="00EE7B67">
            <w:r>
              <w:rPr>
                <w:rFonts w:hint="eastAsia"/>
              </w:rPr>
              <w:t>30:70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26.86%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63.36%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9.78%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barcode_8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35:65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31.33%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58.85%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9.82%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barcode_9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40:60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35.81%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54.34%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9.85%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barcode_10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45:55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40.24%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49.86%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9.90%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barcode_11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50:50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44.73%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45.35%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9.92%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barcode_12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55:45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49.21%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40.86%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9.93%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barcode_13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60:40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53.65%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36.36%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9.99%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barcode_14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65:35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58.11%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31.83%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10.06%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barcode_15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70:30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62.57%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27.35%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10.09%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barcode_16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75:25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67.04%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22.84%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10.11%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barcode_17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80:20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71.52%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18.35%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10.14%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barcode_18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85:15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75.98%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13.84%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10.18%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barcode_19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90:10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80.45%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9.34%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10.22%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barcode_20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95:5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84.92%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4.82%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10.26%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  <w:tr w:rsidR="00EE7B67" w:rsidRPr="000A063C" w:rsidTr="00614C33">
        <w:trPr>
          <w:trHeight w:val="283"/>
        </w:trPr>
        <w:tc>
          <w:tcPr>
            <w:tcW w:w="834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barcode_21</w:t>
            </w:r>
          </w:p>
        </w:tc>
        <w:tc>
          <w:tcPr>
            <w:tcW w:w="702" w:type="pct"/>
          </w:tcPr>
          <w:p w:rsidR="00EE7B67" w:rsidRDefault="00EE7B67" w:rsidP="00EE7B67">
            <w:r>
              <w:rPr>
                <w:rFonts w:hint="eastAsia"/>
              </w:rPr>
              <w:t>99:1</w:t>
            </w:r>
          </w:p>
        </w:tc>
        <w:tc>
          <w:tcPr>
            <w:tcW w:w="682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0.95%</w:t>
            </w:r>
          </w:p>
        </w:tc>
        <w:tc>
          <w:tcPr>
            <w:tcW w:w="855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89.49%</w:t>
            </w:r>
          </w:p>
        </w:tc>
        <w:tc>
          <w:tcPr>
            <w:tcW w:w="1096" w:type="pct"/>
            <w:noWrap/>
            <w:hideMark/>
          </w:tcPr>
          <w:p w:rsidR="00EE7B67" w:rsidRPr="000A063C" w:rsidRDefault="00EE7B67" w:rsidP="00EE7B67">
            <w:r w:rsidRPr="000A063C">
              <w:rPr>
                <w:rFonts w:hint="eastAsia"/>
              </w:rPr>
              <w:t>9.56%</w:t>
            </w:r>
          </w:p>
        </w:tc>
        <w:tc>
          <w:tcPr>
            <w:tcW w:w="831" w:type="pct"/>
          </w:tcPr>
          <w:p w:rsidR="00EE7B67" w:rsidRPr="002940FA" w:rsidRDefault="00EE7B67" w:rsidP="00EE7B67">
            <w:r>
              <w:rPr>
                <w:rFonts w:hint="eastAsia"/>
              </w:rPr>
              <w:t>不合格</w:t>
            </w:r>
          </w:p>
        </w:tc>
      </w:tr>
    </w:tbl>
    <w:p w:rsidR="002940FA" w:rsidRPr="002940FA" w:rsidRDefault="0057580D" w:rsidP="006A6D3F">
      <w:r>
        <w:rPr>
          <w:noProof/>
        </w:rPr>
        <w:lastRenderedPageBreak/>
        <w:drawing>
          <wp:inline distT="0" distB="0" distL="0" distR="0" wp14:anchorId="25A9365E" wp14:editId="73499E6F">
            <wp:extent cx="5274310" cy="3363595"/>
            <wp:effectExtent l="0" t="0" r="2540" b="825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E9500FB-AF61-41CE-932E-340A7E6E8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40FA" w:rsidRDefault="0057580D" w:rsidP="006A6D3F">
      <w:pPr>
        <w:rPr>
          <w:b/>
        </w:rPr>
      </w:pPr>
      <w:r>
        <w:rPr>
          <w:rFonts w:hint="eastAsia"/>
          <w:b/>
        </w:rPr>
        <w:t>混合样本测试结果</w:t>
      </w:r>
      <w:r w:rsidR="000A063C">
        <w:rPr>
          <w:rFonts w:hint="eastAsia"/>
          <w:b/>
        </w:rPr>
        <w:t>（2）PE数据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2"/>
        <w:gridCol w:w="1384"/>
        <w:gridCol w:w="1377"/>
      </w:tblGrid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样本编号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混合比例</w:t>
            </w:r>
          </w:p>
        </w:tc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TB比对率</w:t>
            </w:r>
          </w:p>
        </w:tc>
        <w:tc>
          <w:tcPr>
            <w:tcW w:w="833" w:type="pct"/>
            <w:noWrap/>
            <w:hideMark/>
          </w:tcPr>
          <w:p w:rsidR="000A063C" w:rsidRPr="002940FA" w:rsidRDefault="000A063C" w:rsidP="000A063C">
            <w:r w:rsidRPr="002940FA">
              <w:rPr>
                <w:rFonts w:hint="eastAsia"/>
              </w:rPr>
              <w:t>NTM比对率</w:t>
            </w:r>
          </w:p>
        </w:tc>
        <w:tc>
          <w:tcPr>
            <w:tcW w:w="834" w:type="pct"/>
            <w:noWrap/>
            <w:hideMark/>
          </w:tcPr>
          <w:p w:rsidR="000A063C" w:rsidRPr="002940FA" w:rsidRDefault="000A063C" w:rsidP="000A063C">
            <w:r w:rsidRPr="002940FA">
              <w:t>U</w:t>
            </w:r>
            <w:r w:rsidRPr="002940FA">
              <w:rPr>
                <w:rFonts w:hint="eastAsia"/>
              </w:rPr>
              <w:t>nknown比对率</w:t>
            </w:r>
          </w:p>
        </w:tc>
        <w:tc>
          <w:tcPr>
            <w:tcW w:w="830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合格与否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1:99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1.00%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98.55%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0.45%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barcode_2</w:t>
            </w:r>
          </w:p>
        </w:tc>
        <w:tc>
          <w:tcPr>
            <w:tcW w:w="835" w:type="pct"/>
          </w:tcPr>
          <w:p w:rsidR="000A063C" w:rsidRPr="002940FA" w:rsidRDefault="000A063C" w:rsidP="000A063C">
            <w:r w:rsidRPr="002940FA">
              <w:rPr>
                <w:rFonts w:hint="eastAsia"/>
              </w:rPr>
              <w:t>5:95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4.96%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94.58%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0.46%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barcode_3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10:90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9.91%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89.59%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0.49%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barcode_4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15:85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14.86%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84.62%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0.52%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barcode_5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20:80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19.81%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79.64%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0.55%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barcode_6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25:75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24.77%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74.67%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0.57%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barcode_7</w:t>
            </w:r>
          </w:p>
        </w:tc>
        <w:tc>
          <w:tcPr>
            <w:tcW w:w="835" w:type="pct"/>
          </w:tcPr>
          <w:p w:rsidR="000A063C" w:rsidRPr="002940FA" w:rsidRDefault="000A063C" w:rsidP="000A063C">
            <w:r>
              <w:rPr>
                <w:rFonts w:hint="eastAsia"/>
              </w:rPr>
              <w:t>30:70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29.71%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69.69%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0.59%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barcode_8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35:65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34.67%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64.72%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0.62%</w:t>
            </w:r>
          </w:p>
        </w:tc>
        <w:tc>
          <w:tcPr>
            <w:tcW w:w="830" w:type="pct"/>
          </w:tcPr>
          <w:p w:rsidR="000A063C" w:rsidRPr="000A063C" w:rsidRDefault="000A063C" w:rsidP="000A063C">
            <w:pPr>
              <w:rPr>
                <w:b/>
              </w:rPr>
            </w:pPr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barcode_9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40:60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39.61%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59.74%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0.65%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barcode_10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45:55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44.56%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54.77%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0.67%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barcode_11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50:50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49.51%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49.79%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0.70%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barcode_12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55:45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54.46%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44.82%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0.73%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barcode_13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60:40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59.41%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39.85%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0.74%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barcode_14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65:35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64.36%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34.87%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0.76%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barcode_15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70:30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69.30%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29.90%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0.80%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barcode_16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75:25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74.25%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24.93%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0.82%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barcode_17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80:20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79.20%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19.96%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0.84%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barcode_18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85:15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84.14%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14.99%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0.87%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barcode_19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90:10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89.09%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10.01%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0.90%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barcode_20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95:5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94.03%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5.04%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0.92%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  <w:tr w:rsidR="000A063C" w:rsidRPr="0057580D" w:rsidTr="000A063C">
        <w:trPr>
          <w:trHeight w:val="285"/>
        </w:trPr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barcode_21</w:t>
            </w:r>
          </w:p>
        </w:tc>
        <w:tc>
          <w:tcPr>
            <w:tcW w:w="835" w:type="pct"/>
          </w:tcPr>
          <w:p w:rsidR="000A063C" w:rsidRDefault="000A063C" w:rsidP="000A063C">
            <w:r>
              <w:rPr>
                <w:rFonts w:hint="eastAsia"/>
              </w:rPr>
              <w:t>99:1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1.00%</w:t>
            </w:r>
          </w:p>
        </w:tc>
        <w:tc>
          <w:tcPr>
            <w:tcW w:w="833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98.55%</w:t>
            </w:r>
          </w:p>
        </w:tc>
        <w:tc>
          <w:tcPr>
            <w:tcW w:w="834" w:type="pct"/>
            <w:noWrap/>
            <w:hideMark/>
          </w:tcPr>
          <w:p w:rsidR="000A063C" w:rsidRPr="000A063C" w:rsidRDefault="000A063C" w:rsidP="000A063C">
            <w:r w:rsidRPr="000A063C">
              <w:rPr>
                <w:rFonts w:hint="eastAsia"/>
              </w:rPr>
              <w:t>0.45%</w:t>
            </w:r>
          </w:p>
        </w:tc>
        <w:tc>
          <w:tcPr>
            <w:tcW w:w="830" w:type="pct"/>
          </w:tcPr>
          <w:p w:rsidR="000A063C" w:rsidRPr="000A063C" w:rsidRDefault="000A063C" w:rsidP="000A063C">
            <w:r>
              <w:rPr>
                <w:rFonts w:hint="eastAsia"/>
              </w:rPr>
              <w:t>合格</w:t>
            </w:r>
          </w:p>
        </w:tc>
      </w:tr>
    </w:tbl>
    <w:p w:rsidR="0057580D" w:rsidRDefault="000A063C" w:rsidP="006A6D3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EB2DE" wp14:editId="3AFE451B">
            <wp:extent cx="5274310" cy="3412490"/>
            <wp:effectExtent l="0" t="0" r="2540" b="165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8C84C5E8-DAFE-49E5-8324-4635A3A05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580D" w:rsidRPr="000A063C" w:rsidRDefault="000A063C" w:rsidP="006A6D3F">
      <w:r w:rsidRPr="000A063C">
        <w:rPr>
          <w:rFonts w:hint="eastAsia"/>
        </w:rPr>
        <w:t>总体看</w:t>
      </w:r>
      <w:r>
        <w:rPr>
          <w:rFonts w:hint="eastAsia"/>
        </w:rPr>
        <w:t>符合比例趋势，PE数据可以精确的检测出1%比例的TB数据</w:t>
      </w:r>
      <w:r w:rsidR="00EE7B67">
        <w:rPr>
          <w:rFonts w:hint="eastAsia"/>
        </w:rPr>
        <w:t>，全部与预期比列一致</w:t>
      </w:r>
      <w:r>
        <w:rPr>
          <w:rFonts w:hint="eastAsia"/>
        </w:rPr>
        <w:t>。</w:t>
      </w:r>
      <w:r w:rsidR="00644003">
        <w:rPr>
          <w:rFonts w:hint="eastAsia"/>
        </w:rPr>
        <w:t>而SE</w:t>
      </w:r>
      <w:r w:rsidR="00EE7B67">
        <w:rPr>
          <w:rFonts w:hint="eastAsia"/>
        </w:rPr>
        <w:t>数据结果则有较大的偏差，会引入较高的unknown</w:t>
      </w:r>
      <w:r w:rsidR="00EE7B67">
        <w:t xml:space="preserve"> </w:t>
      </w:r>
      <w:r w:rsidR="00EE7B67">
        <w:rPr>
          <w:rFonts w:hint="eastAsia"/>
        </w:rPr>
        <w:t>rate（约10%），因此全部被判定为不合格。</w:t>
      </w:r>
    </w:p>
    <w:p w:rsidR="005F48E3" w:rsidRDefault="005F48E3" w:rsidP="006A6D3F"/>
    <w:p w:rsidR="005E215D" w:rsidRDefault="00602B46" w:rsidP="006A6D3F">
      <w:pPr>
        <w:rPr>
          <w:b/>
        </w:rPr>
      </w:pPr>
      <w:r w:rsidRPr="00644003">
        <w:rPr>
          <w:rFonts w:hint="eastAsia"/>
          <w:b/>
        </w:rPr>
        <w:t>交叉样本</w:t>
      </w:r>
      <w:r w:rsidR="00B00C7D" w:rsidRPr="00644003">
        <w:rPr>
          <w:rFonts w:hint="eastAsia"/>
          <w:b/>
        </w:rPr>
        <w:t>检测结果</w:t>
      </w:r>
      <w:r w:rsidR="00330A9F">
        <w:rPr>
          <w:rFonts w:hint="eastAsia"/>
          <w:b/>
        </w:rPr>
        <w:t>（1）SE数据</w:t>
      </w:r>
      <w:r w:rsidRPr="00644003">
        <w:rPr>
          <w:rFonts w:hint="eastAsia"/>
          <w:b/>
        </w:rPr>
        <w:t>：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417"/>
        <w:gridCol w:w="1276"/>
        <w:gridCol w:w="1676"/>
        <w:gridCol w:w="1380"/>
      </w:tblGrid>
      <w:tr w:rsidR="00330A9F" w:rsidRPr="00330A9F" w:rsidTr="00614C33">
        <w:trPr>
          <w:trHeight w:val="285"/>
        </w:trPr>
        <w:tc>
          <w:tcPr>
            <w:tcW w:w="937" w:type="pct"/>
            <w:noWrap/>
            <w:hideMark/>
          </w:tcPr>
          <w:p w:rsidR="00330A9F" w:rsidRPr="00614C33" w:rsidRDefault="00330A9F" w:rsidP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598" w:type="pct"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4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MTB_rate</w:t>
            </w:r>
          </w:p>
        </w:tc>
        <w:tc>
          <w:tcPr>
            <w:tcW w:w="769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NTM_rate</w:t>
            </w:r>
          </w:p>
        </w:tc>
        <w:tc>
          <w:tcPr>
            <w:tcW w:w="1010" w:type="pct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unknown_rate</w:t>
            </w:r>
          </w:p>
        </w:tc>
        <w:tc>
          <w:tcPr>
            <w:tcW w:w="832" w:type="pct"/>
          </w:tcPr>
          <w:p w:rsidR="00330A9F" w:rsidRPr="00614C33" w:rsidRDefault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19.25%</w:t>
            </w:r>
          </w:p>
        </w:tc>
        <w:tc>
          <w:tcPr>
            <w:tcW w:w="832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80.44%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19.07%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80.43%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19.27%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80.42%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19.29%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80.46%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80.42%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19.28%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80.50%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19.21%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937" w:type="pct"/>
            <w:noWrap/>
            <w:vAlign w:val="center"/>
            <w:hideMark/>
          </w:tcPr>
          <w:p w:rsidR="00614C33" w:rsidRPr="00567833" w:rsidRDefault="00614C33" w:rsidP="00614C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598" w:type="pct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854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80.45%</w:t>
            </w:r>
          </w:p>
        </w:tc>
        <w:tc>
          <w:tcPr>
            <w:tcW w:w="769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010" w:type="pct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19.26%</w:t>
            </w:r>
          </w:p>
        </w:tc>
        <w:tc>
          <w:tcPr>
            <w:tcW w:w="832" w:type="pct"/>
          </w:tcPr>
          <w:p w:rsidR="00614C33" w:rsidRDefault="00614C33" w:rsidP="00614C33">
            <w:r w:rsidRPr="00FB15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不合格</w:t>
            </w:r>
          </w:p>
        </w:tc>
      </w:tr>
    </w:tbl>
    <w:p w:rsidR="00330A9F" w:rsidRDefault="00330A9F" w:rsidP="006A6D3F">
      <w:pPr>
        <w:rPr>
          <w:b/>
        </w:rPr>
      </w:pPr>
      <w:r>
        <w:rPr>
          <w:rFonts w:hint="eastAsia"/>
          <w:b/>
        </w:rPr>
        <w:t>交叉样本检测结果（2）PE数据：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417"/>
        <w:gridCol w:w="1276"/>
        <w:gridCol w:w="1725"/>
        <w:gridCol w:w="1394"/>
      </w:tblGrid>
      <w:tr w:rsidR="00330A9F" w:rsidRPr="00330A9F" w:rsidTr="00614C33">
        <w:trPr>
          <w:trHeight w:val="285"/>
        </w:trPr>
        <w:tc>
          <w:tcPr>
            <w:tcW w:w="1555" w:type="dxa"/>
            <w:noWrap/>
            <w:hideMark/>
          </w:tcPr>
          <w:p w:rsidR="00330A9F" w:rsidRPr="00614C33" w:rsidRDefault="00330A9F" w:rsidP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992" w:type="dxa"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MTB_rate</w:t>
            </w:r>
          </w:p>
        </w:tc>
        <w:tc>
          <w:tcPr>
            <w:tcW w:w="1276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NTM_rate</w:t>
            </w:r>
          </w:p>
        </w:tc>
        <w:tc>
          <w:tcPr>
            <w:tcW w:w="1725" w:type="dxa"/>
            <w:noWrap/>
            <w:hideMark/>
          </w:tcPr>
          <w:p w:rsidR="00330A9F" w:rsidRPr="00614C33" w:rsidRDefault="00330A9F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unknown_rate</w:t>
            </w:r>
          </w:p>
        </w:tc>
        <w:tc>
          <w:tcPr>
            <w:tcW w:w="1394" w:type="dxa"/>
          </w:tcPr>
          <w:p w:rsidR="00330A9F" w:rsidRPr="00614C33" w:rsidRDefault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89.08%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89.11%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89.11%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10.22%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10.79%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89.10%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89.09%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S9：MTB_5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89.19%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  <w:tr w:rsidR="00614C33" w:rsidRPr="00330A9F" w:rsidTr="00614C33">
        <w:trPr>
          <w:trHeight w:val="285"/>
        </w:trPr>
        <w:tc>
          <w:tcPr>
            <w:tcW w:w="1555" w:type="dxa"/>
            <w:noWrap/>
            <w:vAlign w:val="center"/>
            <w:hideMark/>
          </w:tcPr>
          <w:p w:rsidR="00614C33" w:rsidRPr="005678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992" w:type="dxa"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10:90</w:t>
            </w:r>
          </w:p>
        </w:tc>
        <w:tc>
          <w:tcPr>
            <w:tcW w:w="1417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89.10%</w:t>
            </w:r>
          </w:p>
        </w:tc>
        <w:tc>
          <w:tcPr>
            <w:tcW w:w="1276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1725" w:type="dxa"/>
            <w:noWrap/>
            <w:hideMark/>
          </w:tcPr>
          <w:p w:rsidR="00614C33" w:rsidRPr="00614C33" w:rsidRDefault="00614C33" w:rsidP="00614C33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C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10.84%</w:t>
            </w:r>
          </w:p>
        </w:tc>
        <w:tc>
          <w:tcPr>
            <w:tcW w:w="1394" w:type="dxa"/>
          </w:tcPr>
          <w:p w:rsidR="00614C33" w:rsidRDefault="00614C33" w:rsidP="00614C33">
            <w:r w:rsidRPr="00A848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合格</w:t>
            </w:r>
          </w:p>
        </w:tc>
      </w:tr>
    </w:tbl>
    <w:p w:rsidR="00330A9F" w:rsidRDefault="00330A9F" w:rsidP="006A6D3F">
      <w:pPr>
        <w:rPr>
          <w:b/>
        </w:rPr>
      </w:pPr>
    </w:p>
    <w:p w:rsidR="00330A9F" w:rsidRPr="00644003" w:rsidRDefault="00614C33" w:rsidP="006A6D3F">
      <w:pPr>
        <w:rPr>
          <w:b/>
        </w:rPr>
      </w:pPr>
      <w:r>
        <w:rPr>
          <w:rFonts w:hint="eastAsia"/>
          <w:b/>
        </w:rPr>
        <w:t>汇总：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  <w:r w:rsidR="00614C33">
              <w:rPr>
                <w:rFonts w:hint="eastAsia"/>
              </w:rPr>
              <w:t>%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614C33" w:rsidP="006A6D3F">
            <w:r>
              <w:t>1</w:t>
            </w:r>
            <w:r w:rsidR="005F48E3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614C33" w:rsidP="006A6D3F">
            <w:r>
              <w:t>10</w:t>
            </w:r>
            <w:r w:rsidR="005F48E3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</w:tr>
    </w:tbl>
    <w:p w:rsidR="005E215D" w:rsidRDefault="00644003" w:rsidP="006A6D3F">
      <w:r>
        <w:rPr>
          <w:noProof/>
        </w:rPr>
        <w:drawing>
          <wp:inline distT="0" distB="0" distL="0" distR="0" wp14:anchorId="3285715C" wp14:editId="445AB74E">
            <wp:extent cx="2627194" cy="2244090"/>
            <wp:effectExtent l="0" t="0" r="1905" b="381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92354D2-D3FA-430B-89AB-949D4A710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440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23D4F" wp14:editId="5E06CEAC">
            <wp:extent cx="2545307" cy="2224405"/>
            <wp:effectExtent l="0" t="0" r="7620" b="444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5C6A04A-FA9B-475D-B9DD-68F64CFCC5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4003" w:rsidRDefault="00EE7B67" w:rsidP="006A6D3F">
      <w:r>
        <w:rPr>
          <w:rFonts w:hint="eastAsia"/>
          <w:noProof/>
        </w:rPr>
        <w:t>对于交叉样本，PE数据可以较为准确的检测到与预期一致的比对率（10:90）</w:t>
      </w:r>
      <w:r w:rsidR="00614C33">
        <w:rPr>
          <w:rFonts w:hint="eastAsia"/>
          <w:noProof/>
        </w:rPr>
        <w:t>，</w:t>
      </w:r>
      <w:r>
        <w:rPr>
          <w:rFonts w:hint="eastAsia"/>
          <w:noProof/>
        </w:rPr>
        <w:t>而SE数据在unknown比对率上有较大偏差，因此被判定为不合格。</w:t>
      </w:r>
    </w:p>
    <w:p w:rsidR="005F48E3" w:rsidRDefault="005F48E3" w:rsidP="006A6D3F"/>
    <w:p w:rsidR="005F48E3" w:rsidRDefault="005F48E3" w:rsidP="006A6D3F">
      <w:r>
        <w:rPr>
          <w:rFonts w:hint="eastAsia"/>
        </w:rPr>
        <w:t>公式计算</w:t>
      </w:r>
      <w:r w:rsidR="00EE7B67">
        <w:rPr>
          <w:rFonts w:hint="eastAsia"/>
        </w:rPr>
        <w:t>（全部样本汇总）</w:t>
      </w:r>
    </w:p>
    <w:p w:rsidR="00D04E39" w:rsidRDefault="005F48E3" w:rsidP="00D04E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PE数据</w:t>
      </w:r>
      <w:r w:rsidR="00B00C7D">
        <w:rPr>
          <w:rFonts w:hint="eastAsia"/>
        </w:rPr>
        <w:t>：</w:t>
      </w:r>
    </w:p>
    <w:p w:rsidR="00D04E39" w:rsidRDefault="00D04E39" w:rsidP="00D04E39">
      <w:pPr>
        <w:pStyle w:val="a3"/>
        <w:ind w:left="360" w:firstLineChars="0" w:firstLine="0"/>
      </w:pPr>
      <w:r>
        <w:rPr>
          <w:rFonts w:hint="eastAsia"/>
        </w:rPr>
        <w:t>阳性样本数量：TP</w:t>
      </w:r>
      <w:r>
        <w:t xml:space="preserve"> </w:t>
      </w:r>
      <w:r>
        <w:rPr>
          <w:rFonts w:hint="eastAsia"/>
        </w:rPr>
        <w:t>=</w:t>
      </w:r>
      <w:r>
        <w:t xml:space="preserve"> 173</w:t>
      </w:r>
      <w:r>
        <w:rPr>
          <w:rFonts w:hint="eastAsia"/>
        </w:rPr>
        <w:t>+</w:t>
      </w:r>
      <w:r>
        <w:t>17</w:t>
      </w:r>
      <w:r>
        <w:rPr>
          <w:rFonts w:hint="eastAsia"/>
        </w:rPr>
        <w:t>+</w:t>
      </w:r>
      <w:r>
        <w:t>21</w:t>
      </w:r>
      <w:r>
        <w:rPr>
          <w:rFonts w:hint="eastAsia"/>
        </w:rPr>
        <w:t>+</w:t>
      </w:r>
      <w:r>
        <w:t xml:space="preserve">10 </w:t>
      </w:r>
      <w:r>
        <w:rPr>
          <w:rFonts w:hint="eastAsia"/>
        </w:rPr>
        <w:t>=</w:t>
      </w:r>
      <w:r>
        <w:t xml:space="preserve"> 221</w:t>
      </w:r>
    </w:p>
    <w:p w:rsidR="00D04E39" w:rsidRDefault="00D04E39" w:rsidP="00D04E39">
      <w:pPr>
        <w:pStyle w:val="a3"/>
        <w:ind w:left="360" w:firstLineChars="0" w:firstLine="0"/>
      </w:pPr>
      <w:r>
        <w:rPr>
          <w:rFonts w:hint="eastAsia"/>
        </w:rPr>
        <w:t>阴性样本数量：FN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:rsidR="005F48E3" w:rsidRDefault="00B00C7D" w:rsidP="00D04E39">
      <w:pPr>
        <w:pStyle w:val="a3"/>
        <w:ind w:left="360" w:firstLineChars="0" w:firstLine="0"/>
        <w:jc w:val="center"/>
      </w:pPr>
      <m:oMath>
        <m:r>
          <w:rPr>
            <w:rFonts w:ascii="Cambria Math" w:hAnsi="Cambria Math" w:cs="Cambria Math" w:hint="eastAsia"/>
          </w:rPr>
          <m:t>Sn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TP+FN</m:t>
            </m:r>
          </m:den>
        </m:f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MS Gothic" w:hAnsi="Cambria Math" w:cs="MS Gothic" w:hint="eastAsia"/>
          </w:rPr>
          <m:t>100</m:t>
        </m:r>
        <m:r>
          <w:rPr>
            <w:rFonts w:ascii="Cambria Math" w:hAnsi="Cambria Math" w:cs="MS Gothic" w:hint="eastAsia"/>
          </w:rPr>
          <m:t>%</m:t>
        </m:r>
      </m:oMath>
      <w:r w:rsidR="00D04E39"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</m:den>
        </m:f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Cambria Math" w:hAnsi="Cambria Math"/>
          </w:rPr>
          <m:t>100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 w:hint="eastAsia"/>
          </w:rPr>
          <m:t>%</m:t>
        </m:r>
      </m:oMath>
    </w:p>
    <w:p w:rsidR="005F48E3" w:rsidRDefault="00B00C7D" w:rsidP="006A6D3F">
      <w:r>
        <w:t>2</w:t>
      </w:r>
      <w:r>
        <w:rPr>
          <w:rFonts w:hint="eastAsia"/>
        </w:rPr>
        <w:t>）</w:t>
      </w:r>
      <w:r w:rsidR="005F48E3">
        <w:rPr>
          <w:rFonts w:hint="eastAsia"/>
        </w:rPr>
        <w:t>SE数据</w:t>
      </w:r>
      <w:r>
        <w:rPr>
          <w:rFonts w:hint="eastAsia"/>
        </w:rPr>
        <w:t>：</w:t>
      </w:r>
    </w:p>
    <w:p w:rsidR="005F48E3" w:rsidRDefault="00D04E39" w:rsidP="006A6D3F">
      <w:r>
        <w:tab/>
      </w:r>
      <w:r>
        <w:rPr>
          <w:rFonts w:hint="eastAsia"/>
        </w:rPr>
        <w:t>阳性样本数量：TP</w:t>
      </w:r>
      <w:r>
        <w:t xml:space="preserve"> </w:t>
      </w:r>
      <w:r>
        <w:rPr>
          <w:rFonts w:hint="eastAsia"/>
        </w:rPr>
        <w:t>=</w:t>
      </w:r>
      <w:r>
        <w:t xml:space="preserve"> 0</w:t>
      </w:r>
    </w:p>
    <w:p w:rsidR="00D04E39" w:rsidRDefault="00D04E39" w:rsidP="006A6D3F">
      <w:r>
        <w:tab/>
      </w:r>
      <w:r>
        <w:rPr>
          <w:rFonts w:hint="eastAsia"/>
        </w:rPr>
        <w:t>阴性样本数量： FN</w:t>
      </w:r>
      <w:r>
        <w:t xml:space="preserve"> </w:t>
      </w:r>
      <w:r>
        <w:rPr>
          <w:rFonts w:hint="eastAsia"/>
        </w:rPr>
        <w:t>=</w:t>
      </w:r>
      <w:r>
        <w:t xml:space="preserve"> 173</w:t>
      </w:r>
      <w:r>
        <w:rPr>
          <w:rFonts w:hint="eastAsia"/>
        </w:rPr>
        <w:t>+</w:t>
      </w:r>
      <w:r>
        <w:t>17</w:t>
      </w:r>
      <w:r>
        <w:rPr>
          <w:rFonts w:hint="eastAsia"/>
        </w:rPr>
        <w:t>+</w:t>
      </w:r>
      <w:r>
        <w:t>21</w:t>
      </w:r>
      <w:r>
        <w:rPr>
          <w:rFonts w:hint="eastAsia"/>
        </w:rPr>
        <w:t>+</w:t>
      </w:r>
      <w:r>
        <w:t xml:space="preserve">10 </w:t>
      </w:r>
      <w:r>
        <w:rPr>
          <w:rFonts w:hint="eastAsia"/>
        </w:rPr>
        <w:t>=</w:t>
      </w:r>
      <w:r>
        <w:t xml:space="preserve"> 221</w:t>
      </w:r>
    </w:p>
    <w:p w:rsidR="00D04E39" w:rsidRDefault="00D04E39" w:rsidP="00D04E39">
      <w:pPr>
        <w:pStyle w:val="a3"/>
        <w:ind w:left="360" w:firstLineChars="0" w:firstLine="0"/>
        <w:jc w:val="center"/>
      </w:pPr>
      <m:oMath>
        <m:r>
          <w:rPr>
            <w:rFonts w:ascii="Cambria Math" w:hAnsi="Cambria Math" w:cs="Cambria Math" w:hint="eastAsia"/>
          </w:rPr>
          <m:t>Sn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mbria Math" w:hint="eastAsia"/>
              </w:rPr>
              <m:t>TP+FN</m:t>
            </m:r>
          </m:den>
        </m:f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eastAsia="MS Gothic" w:hAnsi="Cambria Math" w:cs="MS Gothic" w:hint="eastAsia"/>
          </w:rPr>
          <m:t>100</m:t>
        </m:r>
        <m:r>
          <w:rPr>
            <w:rFonts w:ascii="Cambria Math" w:hAnsi="Cambria Math" w:cs="MS Gothic" w:hint="eastAsia"/>
          </w:rPr>
          <m:t>%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cs="Cambria Math" w:hint="eastAsia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221</m:t>
            </m:r>
          </m:den>
        </m:f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eastAsia="Cambria Math" w:hAnsi="Cambria Math"/>
          </w:rPr>
          <m:t>100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D04E39" w:rsidRDefault="00226F0B" w:rsidP="006A6D3F">
      <w:r>
        <w:rPr>
          <w:rFonts w:hint="eastAsia"/>
        </w:rPr>
        <w:t>3）无FP，FN，暂不计算其他公式。</w:t>
      </w:r>
    </w:p>
    <w:p w:rsidR="00226F0B" w:rsidRPr="00226F0B" w:rsidRDefault="00226F0B" w:rsidP="006A6D3F"/>
    <w:p w:rsidR="005E215D" w:rsidRPr="00D04E39" w:rsidRDefault="005F48E3" w:rsidP="006A6D3F">
      <w:pPr>
        <w:rPr>
          <w:b/>
        </w:rPr>
      </w:pPr>
      <w:r w:rsidRPr="00D04E39">
        <w:rPr>
          <w:rFonts w:hint="eastAsia"/>
          <w:b/>
        </w:rPr>
        <w:t>结论：</w:t>
      </w:r>
    </w:p>
    <w:p w:rsidR="005F48E3" w:rsidRDefault="00D04E39" w:rsidP="006A6D3F">
      <w:r>
        <w:tab/>
      </w:r>
      <w:r w:rsidR="005F48E3">
        <w:rPr>
          <w:rFonts w:hint="eastAsia"/>
        </w:rPr>
        <w:t>对于PE数据。流程可以得到很好的比对率</w:t>
      </w:r>
      <w:r w:rsidR="00783074">
        <w:rPr>
          <w:rFonts w:hint="eastAsia"/>
        </w:rPr>
        <w:t>，对于纯合的TB和NTM样本具有很好的比对率（99%），对于混合样本也可以</w:t>
      </w:r>
      <w:r w:rsidR="005A025E">
        <w:rPr>
          <w:rFonts w:hint="eastAsia"/>
        </w:rPr>
        <w:t>精确的检测到1%的比例。</w:t>
      </w:r>
    </w:p>
    <w:p w:rsidR="005F48E3" w:rsidRDefault="005A025E" w:rsidP="006A6D3F">
      <w:r>
        <w:tab/>
      </w:r>
      <w:r>
        <w:rPr>
          <w:rFonts w:hint="eastAsia"/>
        </w:rPr>
        <w:t>对于</w:t>
      </w:r>
      <w:r w:rsidR="005F48E3">
        <w:rPr>
          <w:rFonts w:hint="eastAsia"/>
        </w:rPr>
        <w:t>SE</w:t>
      </w:r>
      <w:r>
        <w:rPr>
          <w:rFonts w:hint="eastAsia"/>
        </w:rPr>
        <w:t>数据：比对率较低，会影响到混合样本的检测，在真实的临床样本中，大多数情况都是混合样本，因此不建议使用SE测序方法。</w:t>
      </w:r>
    </w:p>
    <w:p w:rsidR="005F48E3" w:rsidRPr="005A025E" w:rsidRDefault="005F48E3" w:rsidP="006A6D3F"/>
    <w:p w:rsidR="005F48E3" w:rsidRPr="00D04E39" w:rsidRDefault="00160ABF" w:rsidP="006A6D3F">
      <w:pPr>
        <w:rPr>
          <w:b/>
        </w:rPr>
      </w:pPr>
      <w:r w:rsidRPr="00D04E39">
        <w:rPr>
          <w:rFonts w:hint="eastAsia"/>
          <w:b/>
        </w:rPr>
        <w:t>讨论</w:t>
      </w:r>
    </w:p>
    <w:p w:rsidR="00160ABF" w:rsidRDefault="005A025E" w:rsidP="006A6D3F">
      <w:r>
        <w:tab/>
      </w:r>
      <w:r>
        <w:rPr>
          <w:rFonts w:hint="eastAsia"/>
        </w:rPr>
        <w:t>从结论可以看出，PE数据对于TB的鉴定有比较准确的比对率，推荐使用PE测序方法，另外，</w:t>
      </w:r>
      <w:r w:rsidR="00160ABF">
        <w:rPr>
          <w:rFonts w:hint="eastAsia"/>
        </w:rPr>
        <w:t>本文测试了比对率的准确性，</w:t>
      </w:r>
      <w:r w:rsidR="00C90AE9">
        <w:rPr>
          <w:rFonts w:hint="eastAsia"/>
        </w:rPr>
        <w:t>并没有</w:t>
      </w:r>
      <w:r w:rsidR="00E032A2">
        <w:rPr>
          <w:rFonts w:hint="eastAsia"/>
        </w:rPr>
        <w:t>做变异检测的比较，</w:t>
      </w:r>
      <w:r>
        <w:rPr>
          <w:rFonts w:hint="eastAsia"/>
        </w:rPr>
        <w:t>由于模拟数据无法模拟真实</w:t>
      </w:r>
      <w:r>
        <w:rPr>
          <w:rFonts w:hint="eastAsia"/>
        </w:rPr>
        <w:lastRenderedPageBreak/>
        <w:t>突变，因此</w:t>
      </w:r>
      <w:r w:rsidR="00E032A2">
        <w:rPr>
          <w:rFonts w:hint="eastAsia"/>
        </w:rPr>
        <w:t>无法给出</w:t>
      </w:r>
      <w:r>
        <w:rPr>
          <w:rFonts w:hint="eastAsia"/>
        </w:rPr>
        <w:t>突变结果检测的准确性结论</w:t>
      </w:r>
      <w:r w:rsidR="00E032A2">
        <w:rPr>
          <w:rFonts w:hint="eastAsia"/>
        </w:rPr>
        <w:t>。</w:t>
      </w:r>
    </w:p>
    <w:p w:rsidR="005F48E3" w:rsidRDefault="005F48E3" w:rsidP="006A6D3F"/>
    <w:p w:rsidR="005F48E3" w:rsidRDefault="005F48E3" w:rsidP="006A6D3F"/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附录一：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&gt;NC_002945.4 Mycobacterium bovis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&gt;NC_003888.3 Streptomyces coelicolor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Pr="005A025E" w:rsidRDefault="008A64EF" w:rsidP="00EC7D52">
      <w:pPr>
        <w:rPr>
          <w:b/>
        </w:rPr>
      </w:pPr>
      <w:r w:rsidRPr="005A025E">
        <w:rPr>
          <w:b/>
        </w:rP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&gt;NC_022663.1 Mycobacterium kansasii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&gt;NZ_HG917972.2 Mycobacterium marinum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&gt;NZ_LQPZ01000008.1 Mycobacterium triviale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&gt;NZ_MDUB01000418.1 Mycobacterium ulcerans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&gt;NZ_LQOY01000081.1 Mycobacterium gordonae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&gt;NZ_LQQB01000146.1 Mycobacterium xenopi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&gt;NZ_AGAQ01000220.1 Mycobacterium avium subsp. avium Env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&gt;NZ_MVIJ01000001.1 Mycobacterium scrofulaceum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&gt;NZ_LQPW01000031.1 Mycobacterium szulgai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&gt;NZ_CP007220.1 Mycobacterium chelonae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&gt;NZ_CP011269.1 Mycobacterium fortuitum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&gt;NC_010397.1 Mycobacterium abscessus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&gt;NZ_AZYN01000324.1 Mycobacterium gastri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&gt;NC_016946.1 Mycobacterium intracellulare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&gt;NZ_CP014475.1 Mycobacterium phlei strain CCUG 21000, complete genome</w:t>
            </w:r>
          </w:p>
        </w:tc>
      </w:tr>
    </w:tbl>
    <w:p w:rsidR="008A64EF" w:rsidRPr="005A025E" w:rsidRDefault="00567833" w:rsidP="00EC7D52">
      <w:pPr>
        <w:rPr>
          <w:b/>
        </w:rPr>
      </w:pPr>
      <w:r w:rsidRPr="005A025E">
        <w:rPr>
          <w:rFonts w:hint="eastAsia"/>
          <w:b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5E215D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&gt;NC_000907.1 Haemophilus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&gt;NZ_BAED01000083.1 Gordonia amarae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&gt;NC_000913.3 Escherichia coli str. K-12 substr.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&gt;NC_032089.1 Candida albicans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/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8FC" w:rsidRDefault="006518FC" w:rsidP="005E215D">
      <w:r>
        <w:separator/>
      </w:r>
    </w:p>
  </w:endnote>
  <w:endnote w:type="continuationSeparator" w:id="0">
    <w:p w:rsidR="006518FC" w:rsidRDefault="006518FC" w:rsidP="005E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8FC" w:rsidRDefault="006518FC" w:rsidP="005E215D">
      <w:r>
        <w:separator/>
      </w:r>
    </w:p>
  </w:footnote>
  <w:footnote w:type="continuationSeparator" w:id="0">
    <w:p w:rsidR="006518FC" w:rsidRDefault="006518FC" w:rsidP="005E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0170"/>
    <w:multiLevelType w:val="hybridMultilevel"/>
    <w:tmpl w:val="778EE334"/>
    <w:lvl w:ilvl="0" w:tplc="3E6664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A063C"/>
    <w:rsid w:val="000A4383"/>
    <w:rsid w:val="000D6532"/>
    <w:rsid w:val="00107627"/>
    <w:rsid w:val="00147A60"/>
    <w:rsid w:val="00160ABF"/>
    <w:rsid w:val="00171E57"/>
    <w:rsid w:val="001D066D"/>
    <w:rsid w:val="00206B94"/>
    <w:rsid w:val="00226F0B"/>
    <w:rsid w:val="00246083"/>
    <w:rsid w:val="002771EF"/>
    <w:rsid w:val="002940FA"/>
    <w:rsid w:val="002C0579"/>
    <w:rsid w:val="002E3B76"/>
    <w:rsid w:val="00330A9F"/>
    <w:rsid w:val="003C68FE"/>
    <w:rsid w:val="003D4066"/>
    <w:rsid w:val="003F531D"/>
    <w:rsid w:val="0041498C"/>
    <w:rsid w:val="0044303D"/>
    <w:rsid w:val="00443FEA"/>
    <w:rsid w:val="00455F3B"/>
    <w:rsid w:val="00457F19"/>
    <w:rsid w:val="00553C35"/>
    <w:rsid w:val="00567833"/>
    <w:rsid w:val="0057580D"/>
    <w:rsid w:val="005A025E"/>
    <w:rsid w:val="005C0F37"/>
    <w:rsid w:val="005D2DC5"/>
    <w:rsid w:val="005E215D"/>
    <w:rsid w:val="005F0BBA"/>
    <w:rsid w:val="005F48E3"/>
    <w:rsid w:val="00602B46"/>
    <w:rsid w:val="00614C33"/>
    <w:rsid w:val="0061742C"/>
    <w:rsid w:val="00644003"/>
    <w:rsid w:val="006518FC"/>
    <w:rsid w:val="006A4799"/>
    <w:rsid w:val="006A6D3F"/>
    <w:rsid w:val="00726410"/>
    <w:rsid w:val="00783074"/>
    <w:rsid w:val="007E1BD6"/>
    <w:rsid w:val="00860CC0"/>
    <w:rsid w:val="008676E8"/>
    <w:rsid w:val="008A4C56"/>
    <w:rsid w:val="008A64EF"/>
    <w:rsid w:val="0092462F"/>
    <w:rsid w:val="009E13F0"/>
    <w:rsid w:val="009F4737"/>
    <w:rsid w:val="00AD3D0C"/>
    <w:rsid w:val="00B000BB"/>
    <w:rsid w:val="00B00C7D"/>
    <w:rsid w:val="00B14800"/>
    <w:rsid w:val="00B41C92"/>
    <w:rsid w:val="00B54694"/>
    <w:rsid w:val="00B610FB"/>
    <w:rsid w:val="00B637FF"/>
    <w:rsid w:val="00B77F5A"/>
    <w:rsid w:val="00B85375"/>
    <w:rsid w:val="00B92F88"/>
    <w:rsid w:val="00BD6344"/>
    <w:rsid w:val="00C006AC"/>
    <w:rsid w:val="00C66CF4"/>
    <w:rsid w:val="00C81F6E"/>
    <w:rsid w:val="00C90AE9"/>
    <w:rsid w:val="00C92E56"/>
    <w:rsid w:val="00CA00DD"/>
    <w:rsid w:val="00CD1ADF"/>
    <w:rsid w:val="00CE3411"/>
    <w:rsid w:val="00D04E39"/>
    <w:rsid w:val="00D36EE7"/>
    <w:rsid w:val="00D51D4E"/>
    <w:rsid w:val="00D61A9A"/>
    <w:rsid w:val="00E032A2"/>
    <w:rsid w:val="00E155A2"/>
    <w:rsid w:val="00E47390"/>
    <w:rsid w:val="00E527ED"/>
    <w:rsid w:val="00EC7D52"/>
    <w:rsid w:val="00EE7B67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5E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15D"/>
    <w:rPr>
      <w:sz w:val="18"/>
      <w:szCs w:val="18"/>
    </w:rPr>
  </w:style>
  <w:style w:type="table" w:styleId="aa">
    <w:name w:val="Table Grid"/>
    <w:basedOn w:val="a1"/>
    <w:uiPriority w:val="39"/>
    <w:rsid w:val="00C6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00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OneDrive\2017&#24180;&#21326;&#22823;&#26234;&#36896;&#23384;&#20648;&#38656;&#27714;201709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TB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Sheet2!$B$2:$B$22</c:f>
              <c:numCache>
                <c:formatCode>0.00%</c:formatCode>
                <c:ptCount val="21"/>
                <c:pt idx="0">
                  <c:v>9.4999999999999998E-3</c:v>
                </c:pt>
                <c:pt idx="1">
                  <c:v>4.5199999999999997E-2</c:v>
                </c:pt>
                <c:pt idx="2">
                  <c:v>8.9899999999999994E-2</c:v>
                </c:pt>
                <c:pt idx="3">
                  <c:v>0.1346</c:v>
                </c:pt>
                <c:pt idx="4">
                  <c:v>0.17910000000000001</c:v>
                </c:pt>
                <c:pt idx="5">
                  <c:v>0.22389999999999999</c:v>
                </c:pt>
                <c:pt idx="6">
                  <c:v>0.26860000000000001</c:v>
                </c:pt>
                <c:pt idx="7">
                  <c:v>0.31330000000000002</c:v>
                </c:pt>
                <c:pt idx="8">
                  <c:v>0.35809999999999997</c:v>
                </c:pt>
                <c:pt idx="9">
                  <c:v>0.40239999999999998</c:v>
                </c:pt>
                <c:pt idx="10">
                  <c:v>0.44729999999999998</c:v>
                </c:pt>
                <c:pt idx="11">
                  <c:v>0.49209999999999998</c:v>
                </c:pt>
                <c:pt idx="12">
                  <c:v>0.53649999999999998</c:v>
                </c:pt>
                <c:pt idx="13">
                  <c:v>0.58109999999999995</c:v>
                </c:pt>
                <c:pt idx="14">
                  <c:v>0.62570000000000003</c:v>
                </c:pt>
                <c:pt idx="15">
                  <c:v>0.6704</c:v>
                </c:pt>
                <c:pt idx="16">
                  <c:v>0.71519999999999995</c:v>
                </c:pt>
                <c:pt idx="17">
                  <c:v>0.75980000000000003</c:v>
                </c:pt>
                <c:pt idx="18">
                  <c:v>0.80449999999999999</c:v>
                </c:pt>
                <c:pt idx="19">
                  <c:v>0.84919999999999995</c:v>
                </c:pt>
                <c:pt idx="20">
                  <c:v>9.4999999999999998E-3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7C-4B64-B70C-5D71D214C7EE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NTM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Sheet2!$C$2:$C$22</c:f>
              <c:numCache>
                <c:formatCode>0.00%</c:formatCode>
                <c:ptCount val="21"/>
                <c:pt idx="0">
                  <c:v>0.89480000000000004</c:v>
                </c:pt>
                <c:pt idx="1">
                  <c:v>0.85899999999999999</c:v>
                </c:pt>
                <c:pt idx="2">
                  <c:v>0.81369999999999998</c:v>
                </c:pt>
                <c:pt idx="3">
                  <c:v>0.76870000000000005</c:v>
                </c:pt>
                <c:pt idx="4">
                  <c:v>0.72350000000000003</c:v>
                </c:pt>
                <c:pt idx="5">
                  <c:v>0.67859999999999998</c:v>
                </c:pt>
                <c:pt idx="6">
                  <c:v>0.63360000000000005</c:v>
                </c:pt>
                <c:pt idx="7">
                  <c:v>0.58850000000000002</c:v>
                </c:pt>
                <c:pt idx="8">
                  <c:v>0.54339999999999999</c:v>
                </c:pt>
                <c:pt idx="9">
                  <c:v>0.49859999999999999</c:v>
                </c:pt>
                <c:pt idx="10">
                  <c:v>0.45350000000000001</c:v>
                </c:pt>
                <c:pt idx="11">
                  <c:v>0.40860000000000002</c:v>
                </c:pt>
                <c:pt idx="12">
                  <c:v>0.36359999999999998</c:v>
                </c:pt>
                <c:pt idx="13">
                  <c:v>0.31830000000000003</c:v>
                </c:pt>
                <c:pt idx="14">
                  <c:v>0.27350000000000002</c:v>
                </c:pt>
                <c:pt idx="15">
                  <c:v>0.22839999999999999</c:v>
                </c:pt>
                <c:pt idx="16">
                  <c:v>0.1835</c:v>
                </c:pt>
                <c:pt idx="17">
                  <c:v>0.1384</c:v>
                </c:pt>
                <c:pt idx="18">
                  <c:v>9.3399999999999997E-2</c:v>
                </c:pt>
                <c:pt idx="19">
                  <c:v>4.82E-2</c:v>
                </c:pt>
                <c:pt idx="20">
                  <c:v>0.89490000000000003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7C-4B64-B70C-5D71D214C7EE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unknown 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Sheet2!$A$2:$A$22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Sheet2!$D$2:$D$22</c:f>
              <c:numCache>
                <c:formatCode>0.00%</c:formatCode>
                <c:ptCount val="21"/>
                <c:pt idx="0">
                  <c:v>9.5699999999999993E-2</c:v>
                </c:pt>
                <c:pt idx="1">
                  <c:v>9.5799999999999996E-2</c:v>
                </c:pt>
                <c:pt idx="2">
                  <c:v>9.64E-2</c:v>
                </c:pt>
                <c:pt idx="3">
                  <c:v>9.6699999999999994E-2</c:v>
                </c:pt>
                <c:pt idx="4">
                  <c:v>9.74E-2</c:v>
                </c:pt>
                <c:pt idx="5">
                  <c:v>9.7500000000000003E-2</c:v>
                </c:pt>
                <c:pt idx="6">
                  <c:v>9.7799999999999998E-2</c:v>
                </c:pt>
                <c:pt idx="7">
                  <c:v>9.8199999999999996E-2</c:v>
                </c:pt>
                <c:pt idx="8">
                  <c:v>9.8500000000000004E-2</c:v>
                </c:pt>
                <c:pt idx="9">
                  <c:v>9.9000000000000005E-2</c:v>
                </c:pt>
                <c:pt idx="10">
                  <c:v>9.9199999999999997E-2</c:v>
                </c:pt>
                <c:pt idx="11">
                  <c:v>9.9299999999999999E-2</c:v>
                </c:pt>
                <c:pt idx="12">
                  <c:v>9.9900000000000003E-2</c:v>
                </c:pt>
                <c:pt idx="13">
                  <c:v>0.10059999999999999</c:v>
                </c:pt>
                <c:pt idx="14">
                  <c:v>0.1009</c:v>
                </c:pt>
                <c:pt idx="15">
                  <c:v>0.1011</c:v>
                </c:pt>
                <c:pt idx="16">
                  <c:v>0.1014</c:v>
                </c:pt>
                <c:pt idx="17">
                  <c:v>0.1018</c:v>
                </c:pt>
                <c:pt idx="18">
                  <c:v>0.1022</c:v>
                </c:pt>
                <c:pt idx="19">
                  <c:v>0.1026</c:v>
                </c:pt>
                <c:pt idx="20">
                  <c:v>9.5600000000000004E-2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7C-4B64-B70C-5D71D214C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6259744"/>
        <c:axId val="796258760"/>
      </c:barChart>
      <c:catAx>
        <c:axId val="7962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6258760"/>
        <c:crosses val="autoZero"/>
        <c:auto val="1"/>
        <c:lblAlgn val="ctr"/>
        <c:lblOffset val="100"/>
        <c:noMultiLvlLbl val="0"/>
      </c:catAx>
      <c:valAx>
        <c:axId val="79625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62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Sheet2!$B$28</c:f>
              <c:strCache>
                <c:ptCount val="1"/>
                <c:pt idx="0">
                  <c:v>TB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Sheet2!$B$29:$B$49</c:f>
              <c:numCache>
                <c:formatCode>0.00%</c:formatCode>
                <c:ptCount val="21"/>
                <c:pt idx="0">
                  <c:v>0.01</c:v>
                </c:pt>
                <c:pt idx="1">
                  <c:v>4.9599999999999998E-2</c:v>
                </c:pt>
                <c:pt idx="2">
                  <c:v>9.9099999999999994E-2</c:v>
                </c:pt>
                <c:pt idx="3">
                  <c:v>0.14860000000000001</c:v>
                </c:pt>
                <c:pt idx="4">
                  <c:v>0.1981</c:v>
                </c:pt>
                <c:pt idx="5">
                  <c:v>0.2477</c:v>
                </c:pt>
                <c:pt idx="6">
                  <c:v>0.29709999999999998</c:v>
                </c:pt>
                <c:pt idx="7">
                  <c:v>0.34670000000000001</c:v>
                </c:pt>
                <c:pt idx="8">
                  <c:v>0.39610000000000001</c:v>
                </c:pt>
                <c:pt idx="9">
                  <c:v>0.4456</c:v>
                </c:pt>
                <c:pt idx="10">
                  <c:v>0.49509999999999998</c:v>
                </c:pt>
                <c:pt idx="11">
                  <c:v>0.54459999999999997</c:v>
                </c:pt>
                <c:pt idx="12">
                  <c:v>0.59409999999999996</c:v>
                </c:pt>
                <c:pt idx="13">
                  <c:v>0.64359999999999995</c:v>
                </c:pt>
                <c:pt idx="14">
                  <c:v>0.69299999999999995</c:v>
                </c:pt>
                <c:pt idx="15">
                  <c:v>0.74250000000000005</c:v>
                </c:pt>
                <c:pt idx="16">
                  <c:v>0.79200000000000004</c:v>
                </c:pt>
                <c:pt idx="17">
                  <c:v>0.84140000000000004</c:v>
                </c:pt>
                <c:pt idx="18">
                  <c:v>0.89090000000000003</c:v>
                </c:pt>
                <c:pt idx="19">
                  <c:v>0.94030000000000002</c:v>
                </c:pt>
                <c:pt idx="20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14-43C1-8201-9C1B50E36961}"/>
            </c:ext>
          </c:extLst>
        </c:ser>
        <c:ser>
          <c:idx val="1"/>
          <c:order val="1"/>
          <c:tx>
            <c:strRef>
              <c:f>Sheet2!$C$28</c:f>
              <c:strCache>
                <c:ptCount val="1"/>
                <c:pt idx="0">
                  <c:v>NTM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Sheet2!$C$29:$C$49</c:f>
              <c:numCache>
                <c:formatCode>0.00%</c:formatCode>
                <c:ptCount val="21"/>
                <c:pt idx="0">
                  <c:v>0.98550000000000004</c:v>
                </c:pt>
                <c:pt idx="1">
                  <c:v>0.94579999999999997</c:v>
                </c:pt>
                <c:pt idx="2">
                  <c:v>0.89590000000000003</c:v>
                </c:pt>
                <c:pt idx="3">
                  <c:v>0.84619999999999995</c:v>
                </c:pt>
                <c:pt idx="4">
                  <c:v>0.7964</c:v>
                </c:pt>
                <c:pt idx="5">
                  <c:v>0.74670000000000003</c:v>
                </c:pt>
                <c:pt idx="6">
                  <c:v>0.69689999999999996</c:v>
                </c:pt>
                <c:pt idx="7">
                  <c:v>0.6472</c:v>
                </c:pt>
                <c:pt idx="8">
                  <c:v>0.59740000000000004</c:v>
                </c:pt>
                <c:pt idx="9">
                  <c:v>0.54769999999999996</c:v>
                </c:pt>
                <c:pt idx="10">
                  <c:v>0.49790000000000001</c:v>
                </c:pt>
                <c:pt idx="11">
                  <c:v>0.44819999999999999</c:v>
                </c:pt>
                <c:pt idx="12">
                  <c:v>0.39850000000000002</c:v>
                </c:pt>
                <c:pt idx="13">
                  <c:v>0.34870000000000001</c:v>
                </c:pt>
                <c:pt idx="14">
                  <c:v>0.29899999999999999</c:v>
                </c:pt>
                <c:pt idx="15">
                  <c:v>0.24929999999999999</c:v>
                </c:pt>
                <c:pt idx="16">
                  <c:v>0.1996</c:v>
                </c:pt>
                <c:pt idx="17">
                  <c:v>0.14990000000000001</c:v>
                </c:pt>
                <c:pt idx="18">
                  <c:v>0.10009999999999999</c:v>
                </c:pt>
                <c:pt idx="19">
                  <c:v>5.04E-2</c:v>
                </c:pt>
                <c:pt idx="20">
                  <c:v>0.98550000000000004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14-43C1-8201-9C1B50E36961}"/>
            </c:ext>
          </c:extLst>
        </c:ser>
        <c:ser>
          <c:idx val="2"/>
          <c:order val="2"/>
          <c:tx>
            <c:strRef>
              <c:f>Sheet2!$D$28</c:f>
              <c:strCache>
                <c:ptCount val="1"/>
                <c:pt idx="0">
                  <c:v>unknown 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Sheet2!$A$29:$A$49</c:f>
              <c:strCache>
                <c:ptCount val="21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  <c:pt idx="10">
                  <c:v>barcode_11</c:v>
                </c:pt>
                <c:pt idx="11">
                  <c:v>barcode_12</c:v>
                </c:pt>
                <c:pt idx="12">
                  <c:v>barcode_13</c:v>
                </c:pt>
                <c:pt idx="13">
                  <c:v>barcode_14</c:v>
                </c:pt>
                <c:pt idx="14">
                  <c:v>barcode_15</c:v>
                </c:pt>
                <c:pt idx="15">
                  <c:v>barcode_16</c:v>
                </c:pt>
                <c:pt idx="16">
                  <c:v>barcode_17</c:v>
                </c:pt>
                <c:pt idx="17">
                  <c:v>barcode_18</c:v>
                </c:pt>
                <c:pt idx="18">
                  <c:v>barcode_19</c:v>
                </c:pt>
                <c:pt idx="19">
                  <c:v>barcode_20</c:v>
                </c:pt>
                <c:pt idx="20">
                  <c:v>barcode_21</c:v>
                </c:pt>
              </c:strCache>
            </c:strRef>
          </c:cat>
          <c:val>
            <c:numRef>
              <c:f>Sheet2!$D$29:$D$49</c:f>
              <c:numCache>
                <c:formatCode>0.00%</c:formatCode>
                <c:ptCount val="21"/>
                <c:pt idx="0">
                  <c:v>4.4999999999999997E-3</c:v>
                </c:pt>
                <c:pt idx="1">
                  <c:v>4.5999999999999999E-3</c:v>
                </c:pt>
                <c:pt idx="2">
                  <c:v>4.8999999999999998E-3</c:v>
                </c:pt>
                <c:pt idx="3">
                  <c:v>5.1999999999999998E-3</c:v>
                </c:pt>
                <c:pt idx="4">
                  <c:v>5.4999999999999997E-3</c:v>
                </c:pt>
                <c:pt idx="5">
                  <c:v>5.7000000000000002E-3</c:v>
                </c:pt>
                <c:pt idx="6">
                  <c:v>5.8999999999999999E-3</c:v>
                </c:pt>
                <c:pt idx="7">
                  <c:v>6.1999999999999998E-3</c:v>
                </c:pt>
                <c:pt idx="8">
                  <c:v>6.4999999999999997E-3</c:v>
                </c:pt>
                <c:pt idx="9">
                  <c:v>6.7000000000000002E-3</c:v>
                </c:pt>
                <c:pt idx="10">
                  <c:v>7.0000000000000001E-3</c:v>
                </c:pt>
                <c:pt idx="11">
                  <c:v>7.3000000000000001E-3</c:v>
                </c:pt>
                <c:pt idx="12">
                  <c:v>7.4000000000000003E-3</c:v>
                </c:pt>
                <c:pt idx="13">
                  <c:v>7.6E-3</c:v>
                </c:pt>
                <c:pt idx="14">
                  <c:v>8.0000000000000002E-3</c:v>
                </c:pt>
                <c:pt idx="15">
                  <c:v>8.2000000000000007E-3</c:v>
                </c:pt>
                <c:pt idx="16">
                  <c:v>8.3999999999999995E-3</c:v>
                </c:pt>
                <c:pt idx="17">
                  <c:v>8.6999999999999994E-3</c:v>
                </c:pt>
                <c:pt idx="18">
                  <c:v>8.9999999999999993E-3</c:v>
                </c:pt>
                <c:pt idx="19">
                  <c:v>9.1999999999999998E-3</c:v>
                </c:pt>
                <c:pt idx="20">
                  <c:v>4.4999999999999997E-3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14-43C1-8201-9C1B50E36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7276264"/>
        <c:axId val="797273640"/>
      </c:barChart>
      <c:catAx>
        <c:axId val="79727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273640"/>
        <c:crosses val="autoZero"/>
        <c:auto val="1"/>
        <c:lblAlgn val="ctr"/>
        <c:lblOffset val="100"/>
        <c:noMultiLvlLbl val="0"/>
      </c:catAx>
      <c:valAx>
        <c:axId val="79727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27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交叉样本 </a:t>
            </a:r>
            <a:r>
              <a:rPr lang="en-US" altLang="zh-CN"/>
              <a:t>SE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Sheet2!$B$52</c:f>
              <c:strCache>
                <c:ptCount val="1"/>
                <c:pt idx="0">
                  <c:v>MTB_rate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Sheet2!$B$53:$B$62</c:f>
              <c:numCache>
                <c:formatCode>0.00%</c:formatCode>
                <c:ptCount val="10"/>
                <c:pt idx="0">
                  <c:v>0.80449999999999999</c:v>
                </c:pt>
                <c:pt idx="1">
                  <c:v>0.80449999999999999</c:v>
                </c:pt>
                <c:pt idx="2">
                  <c:v>0.8044</c:v>
                </c:pt>
                <c:pt idx="3">
                  <c:v>0.80449999999999999</c:v>
                </c:pt>
                <c:pt idx="4">
                  <c:v>0.80430000000000001</c:v>
                </c:pt>
                <c:pt idx="5">
                  <c:v>0.80420000000000003</c:v>
                </c:pt>
                <c:pt idx="6">
                  <c:v>0.80459999999999998</c:v>
                </c:pt>
                <c:pt idx="7">
                  <c:v>0.80420000000000003</c:v>
                </c:pt>
                <c:pt idx="8">
                  <c:v>0.80500000000000005</c:v>
                </c:pt>
                <c:pt idx="9">
                  <c:v>0.80449999999999999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E-4C9D-9EAF-47323212137B}"/>
            </c:ext>
          </c:extLst>
        </c:ser>
        <c:ser>
          <c:idx val="1"/>
          <c:order val="1"/>
          <c:tx>
            <c:strRef>
              <c:f>Sheet2!$C$52</c:f>
              <c:strCache>
                <c:ptCount val="1"/>
                <c:pt idx="0">
                  <c:v>NTM_rate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Sheet2!$C$53:$C$62</c:f>
              <c:numCache>
                <c:formatCode>0.00%</c:formatCode>
                <c:ptCount val="10"/>
                <c:pt idx="0">
                  <c:v>3.0000000000000001E-3</c:v>
                </c:pt>
                <c:pt idx="1">
                  <c:v>2.8999999999999998E-3</c:v>
                </c:pt>
                <c:pt idx="2">
                  <c:v>2.8999999999999998E-3</c:v>
                </c:pt>
                <c:pt idx="3">
                  <c:v>4.8999999999999998E-3</c:v>
                </c:pt>
                <c:pt idx="4">
                  <c:v>3.0000000000000001E-3</c:v>
                </c:pt>
                <c:pt idx="5">
                  <c:v>2.8999999999999998E-3</c:v>
                </c:pt>
                <c:pt idx="6">
                  <c:v>2.8999999999999998E-3</c:v>
                </c:pt>
                <c:pt idx="7">
                  <c:v>3.0000000000000001E-3</c:v>
                </c:pt>
                <c:pt idx="8">
                  <c:v>2.8999999999999998E-3</c:v>
                </c:pt>
                <c:pt idx="9">
                  <c:v>2.8999999999999998E-3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FE-4C9D-9EAF-47323212137B}"/>
            </c:ext>
          </c:extLst>
        </c:ser>
        <c:ser>
          <c:idx val="2"/>
          <c:order val="2"/>
          <c:tx>
            <c:strRef>
              <c:f>Sheet2!$D$52</c:f>
              <c:strCache>
                <c:ptCount val="1"/>
                <c:pt idx="0">
                  <c:v>unknown_rate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Sheet2!$A$53:$A$62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Sheet2!$D$53:$D$62</c:f>
              <c:numCache>
                <c:formatCode>0.00%</c:formatCode>
                <c:ptCount val="10"/>
                <c:pt idx="0">
                  <c:v>0.1925</c:v>
                </c:pt>
                <c:pt idx="1">
                  <c:v>0.19259999999999999</c:v>
                </c:pt>
                <c:pt idx="2">
                  <c:v>0.19270000000000001</c:v>
                </c:pt>
                <c:pt idx="3">
                  <c:v>0.19070000000000001</c:v>
                </c:pt>
                <c:pt idx="4">
                  <c:v>0.19270000000000001</c:v>
                </c:pt>
                <c:pt idx="5">
                  <c:v>0.19289999999999999</c:v>
                </c:pt>
                <c:pt idx="6">
                  <c:v>0.19259999999999999</c:v>
                </c:pt>
                <c:pt idx="7">
                  <c:v>0.1928</c:v>
                </c:pt>
                <c:pt idx="8">
                  <c:v>0.19209999999999999</c:v>
                </c:pt>
                <c:pt idx="9">
                  <c:v>0.19259999999999999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FE-4C9D-9EAF-473232121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0909608"/>
        <c:axId val="520909936"/>
      </c:barChart>
      <c:catAx>
        <c:axId val="520909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909936"/>
        <c:crosses val="autoZero"/>
        <c:auto val="1"/>
        <c:lblAlgn val="ctr"/>
        <c:lblOffset val="100"/>
        <c:noMultiLvlLbl val="0"/>
      </c:catAx>
      <c:valAx>
        <c:axId val="5209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90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交叉样本</a:t>
            </a:r>
            <a:r>
              <a:rPr lang="en-US" altLang="zh-CN"/>
              <a:t>PE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Sheet2!$B$68:$B$77</c:f>
              <c:numCache>
                <c:formatCode>0.00%</c:formatCode>
                <c:ptCount val="10"/>
                <c:pt idx="0">
                  <c:v>0.89080000000000004</c:v>
                </c:pt>
                <c:pt idx="1">
                  <c:v>0.89090000000000003</c:v>
                </c:pt>
                <c:pt idx="2">
                  <c:v>0.8911</c:v>
                </c:pt>
                <c:pt idx="3">
                  <c:v>0.8911</c:v>
                </c:pt>
                <c:pt idx="4">
                  <c:v>0.89090000000000003</c:v>
                </c:pt>
                <c:pt idx="5">
                  <c:v>0.89090000000000003</c:v>
                </c:pt>
                <c:pt idx="6">
                  <c:v>0.89100000000000001</c:v>
                </c:pt>
                <c:pt idx="7">
                  <c:v>0.89090000000000003</c:v>
                </c:pt>
                <c:pt idx="8">
                  <c:v>0.89190000000000003</c:v>
                </c:pt>
                <c:pt idx="9">
                  <c:v>0.89100000000000001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C0-4651-A07E-F6B0743FA15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Sheet2!$C$68:$C$77</c:f>
              <c:numCache>
                <c:formatCode>0.00%</c:formatCode>
                <c:ptCount val="10"/>
                <c:pt idx="0">
                  <c:v>8.9999999999999998E-4</c:v>
                </c:pt>
                <c:pt idx="1">
                  <c:v>8.0000000000000004E-4</c:v>
                </c:pt>
                <c:pt idx="2">
                  <c:v>8.9999999999999998E-4</c:v>
                </c:pt>
                <c:pt idx="3">
                  <c:v>6.7000000000000002E-3</c:v>
                </c:pt>
                <c:pt idx="4">
                  <c:v>1.1000000000000001E-3</c:v>
                </c:pt>
                <c:pt idx="5">
                  <c:v>8.0000000000000004E-4</c:v>
                </c:pt>
                <c:pt idx="6">
                  <c:v>5.9999999999999995E-4</c:v>
                </c:pt>
                <c:pt idx="7">
                  <c:v>8.0000000000000004E-4</c:v>
                </c:pt>
                <c:pt idx="8">
                  <c:v>6.9999999999999999E-4</c:v>
                </c:pt>
                <c:pt idx="9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C0-4651-A07E-F6B0743FA155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Sheet2!$A$68:$A$77</c:f>
              <c:strCache>
                <c:ptCount val="10"/>
                <c:pt idx="0">
                  <c:v>barcode_1</c:v>
                </c:pt>
                <c:pt idx="1">
                  <c:v>barcode_2</c:v>
                </c:pt>
                <c:pt idx="2">
                  <c:v>barcode_3</c:v>
                </c:pt>
                <c:pt idx="3">
                  <c:v>barcode_4</c:v>
                </c:pt>
                <c:pt idx="4">
                  <c:v>barcode_5</c:v>
                </c:pt>
                <c:pt idx="5">
                  <c:v>barcode_6</c:v>
                </c:pt>
                <c:pt idx="6">
                  <c:v>barcode_7</c:v>
                </c:pt>
                <c:pt idx="7">
                  <c:v>barcode_8</c:v>
                </c:pt>
                <c:pt idx="8">
                  <c:v>barcode_9</c:v>
                </c:pt>
                <c:pt idx="9">
                  <c:v>barcode_10</c:v>
                </c:pt>
              </c:strCache>
            </c:strRef>
          </c:cat>
          <c:val>
            <c:numRef>
              <c:f>Sheet2!$D$68:$D$77</c:f>
              <c:numCache>
                <c:formatCode>0.00%</c:formatCode>
                <c:ptCount val="10"/>
                <c:pt idx="0">
                  <c:v>0.10829999999999999</c:v>
                </c:pt>
                <c:pt idx="1">
                  <c:v>0.1084</c:v>
                </c:pt>
                <c:pt idx="2">
                  <c:v>0.108</c:v>
                </c:pt>
                <c:pt idx="3">
                  <c:v>0.1022</c:v>
                </c:pt>
                <c:pt idx="4">
                  <c:v>0.1079</c:v>
                </c:pt>
                <c:pt idx="5">
                  <c:v>0.10829999999999999</c:v>
                </c:pt>
                <c:pt idx="6">
                  <c:v>0.1084</c:v>
                </c:pt>
                <c:pt idx="7">
                  <c:v>0.10829999999999999</c:v>
                </c:pt>
                <c:pt idx="8">
                  <c:v>0.1074</c:v>
                </c:pt>
                <c:pt idx="9">
                  <c:v>0.1084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C0-4651-A07E-F6B0743FA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7075808"/>
        <c:axId val="797076136"/>
      </c:barChart>
      <c:catAx>
        <c:axId val="79707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076136"/>
        <c:crosses val="autoZero"/>
        <c:auto val="1"/>
        <c:lblAlgn val="ctr"/>
        <c:lblOffset val="100"/>
        <c:noMultiLvlLbl val="0"/>
      </c:catAx>
      <c:valAx>
        <c:axId val="797076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707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16</Pages>
  <Words>3752</Words>
  <Characters>21388</Characters>
  <Application>Microsoft Office Word</Application>
  <DocSecurity>0</DocSecurity>
  <Lines>178</Lines>
  <Paragraphs>50</Paragraphs>
  <ScaleCrop>false</ScaleCrop>
  <Company/>
  <LinksUpToDate>false</LinksUpToDate>
  <CharactersWithSpaces>25090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5</cp:revision>
  <dcterms:created xsi:type="dcterms:W3CDTF">2018-06-14T08:02:00Z</dcterms:created>
  <dcterms:modified xsi:type="dcterms:W3CDTF">2018-06-25T08:49:00Z</dcterms:modified>
</cp:coreProperties>
</file>