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ackground w:color="EEF6FF" w:themeColor="accent5"/>
  <w:body>
    <w:p w:rsidRPr="00F765FC" w:rsidR="00F765FC" w:rsidP="00F765FC" w:rsidRDefault="00F765FC" w14:paraId="2F74C765" w14:textId="2957261F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84B7210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:rsidRPr="006D7A6C" w:rsidR="006D7A6C" w:rsidP="00011E30" w:rsidRDefault="006D7A6C" w14:paraId="0539237B" w14:textId="77777777">
      <w:pPr>
        <w:pStyle w:val="Toprowtext"/>
      </w:pPr>
      <w:r w:rsidRPr="006D7A6C">
        <w:t>Prepared by Noa Vidal</w:t>
      </w:r>
      <w:r w:rsidRPr="006D7A6C">
        <w:tab/>
      </w:r>
      <w:r w:rsidRPr="006D7A6C">
        <w:t>April 4, 20XX</w:t>
      </w:r>
    </w:p>
    <w:p w:rsidR="006D7A6C" w:rsidP="003471E8" w:rsidRDefault="006D7A6C" w14:paraId="7C12EB83" w14:textId="77777777">
      <w:pPr>
        <w:pStyle w:val="QuarterNumber"/>
      </w:pPr>
      <w:r w:rsidRPr="00620628">
        <w:t>Q1</w:t>
      </w:r>
    </w:p>
    <w:p w:rsidR="006D7A6C" w:rsidP="003471E8" w:rsidRDefault="006D7A6C" w14:paraId="7CE20BE1" w14:textId="684C06C1">
      <w:pPr>
        <w:pStyle w:val="Title"/>
      </w:pPr>
      <w:r>
        <w:t xml:space="preserve">Performance </w:t>
      </w:r>
      <w:r>
        <w:br/>
      </w:r>
      <w:r>
        <w:t>Report</w:t>
      </w:r>
    </w:p>
    <w:p w:rsidRPr="001F3549" w:rsidR="006D7A6C" w:rsidP="003471E8" w:rsidRDefault="006D7A6C" w14:paraId="06EEAA5B" w14:textId="77777777">
      <w:pPr>
        <w:pStyle w:val="Subtitle"/>
      </w:pPr>
      <w:r w:rsidRPr="001F3549">
        <w:t>Consolidated Messenger</w:t>
      </w:r>
    </w:p>
    <w:p w:rsidRPr="003471E8" w:rsidR="006D7A6C" w:rsidP="00011E30" w:rsidRDefault="006D7A6C" w14:paraId="58EE7F56" w14:textId="77777777">
      <w:pPr>
        <w:pStyle w:val="bottomrowtext"/>
        <w:spacing w:before="4440"/>
      </w:pPr>
      <w:r w:rsidRPr="003471E8">
        <w:t>www.consolidatedmessenger.com</w:t>
      </w:r>
      <w:r w:rsidRPr="003471E8">
        <w:tab/>
      </w:r>
      <w:r w:rsidRPr="003471E8">
        <w:t>918-555-0133</w:t>
      </w:r>
      <w:r w:rsidRPr="003471E8">
        <w:tab/>
      </w:r>
      <w:r w:rsidRPr="003471E8">
        <w:t>noa@consolidatedmessenger.com</w:t>
      </w:r>
    </w:p>
    <w:p w:rsidR="001F3549" w:rsidP="001F3549" w:rsidRDefault="001F3549" w14:paraId="7643CDE8" w14:textId="77777777"/>
    <w:p w:rsidRPr="001F3549" w:rsidR="001F3549" w:rsidP="001F3549" w:rsidRDefault="001F3549" w14:paraId="17AC9C37" w14:textId="77777777">
      <w:pPr>
        <w:sectPr w:rsidRPr="001F3549" w:rsid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:rsidRPr="001F3549" w:rsidR="00F34678" w:rsidP="003471E8" w:rsidRDefault="00F34678" w14:paraId="4BB02938" w14:textId="77777777">
      <w:pPr>
        <w:pStyle w:val="Heading1"/>
      </w:pPr>
      <w:r w:rsidRPr="001F3549">
        <w:t>Executive summary</w:t>
      </w:r>
    </w:p>
    <w:p w:rsidR="00F34678" w:rsidP="001F3549" w:rsidRDefault="00F34678" w14:paraId="402A29A0" w14:textId="77777777">
      <w:r>
        <w:t>Consolidated Messenger closed Q1 2025 with record-breaking revenue growth, driven by expanded e-commerce partnerships and streamlined delivery operations. Revenue increased by 12% quarter-over-quarter, reaching $45 million. Operational efficiency improvements resulted in a 15% reduction in delivery times, enhancing customer satisfaction.</w:t>
      </w:r>
      <w:r>
        <w:br/>
      </w:r>
    </w:p>
    <w:p w:rsidR="00F34678" w:rsidP="003471E8" w:rsidRDefault="00F34678" w14:paraId="2C8BC8A0" w14:textId="77777777">
      <w:pPr>
        <w:pStyle w:val="Heading1"/>
      </w:pPr>
      <w:r>
        <w:t>Financial overview</w:t>
      </w:r>
    </w:p>
    <w:p w:rsidR="00F34678" w:rsidP="001F3549" w:rsidRDefault="00F34678" w14:paraId="099C7260" w14:textId="77777777">
      <w:r>
        <w:t>Q1 revenue totaled $45 million, a 12% increase from the previous quarter. Net profit margins rose to 18%, attributed to cost optimization initiatives and increased delivery volume. Operating expenses were effectively managed, ensuring sustainable growth.</w:t>
      </w:r>
      <w:r>
        <w:br/>
      </w:r>
    </w:p>
    <w:p w:rsidR="00F34678" w:rsidP="003471E8" w:rsidRDefault="00F34678" w14:paraId="51DC94F5" w14:textId="77777777">
      <w:pPr>
        <w:pStyle w:val="Heading1"/>
      </w:pPr>
      <w:r>
        <w:t>Operational performance</w:t>
      </w:r>
    </w:p>
    <w:p w:rsidR="00F34678" w:rsidP="001F3549" w:rsidRDefault="00F34678" w14:paraId="164B4ACE" w14:textId="77777777">
      <w:r>
        <w:t>Consolidated Messenger achieved a 15% reduction in delivery times by optimizing route planning and expanding its network of regional fulfillment centers. Customer satisfaction scores improved by 10%, reflecting the positive impact of these operational changes.</w:t>
      </w:r>
      <w:r>
        <w:br/>
      </w:r>
    </w:p>
    <w:p w:rsidR="00F34678" w:rsidP="003471E8" w:rsidRDefault="00F34678" w14:paraId="61818578" w14:textId="77777777">
      <w:pPr>
        <w:pStyle w:val="Heading1"/>
      </w:pPr>
      <w:r>
        <w:t>Market analysis</w:t>
      </w:r>
    </w:p>
    <w:p w:rsidR="00F34678" w:rsidP="001F3549" w:rsidRDefault="00F34678" w14:paraId="40EA351E" w14:textId="77777777">
      <w:r>
        <w:t>The e-commerce industry experienced continued growth, with increased demand for last-mile delivery services. Competitors such as Express Shippers Ltd. and Platoterra Container Shipping expanded their footprints, but Consolidated Messenger maintained its market leadership by offering superior delivery speed and reliability.</w:t>
      </w:r>
      <w:r>
        <w:br/>
      </w:r>
    </w:p>
    <w:p w:rsidR="00F34678" w:rsidP="003471E8" w:rsidRDefault="00F34678" w14:paraId="7404A8A5" w14:textId="77777777">
      <w:pPr>
        <w:pStyle w:val="Heading1"/>
      </w:pPr>
      <w:r>
        <w:t>Challenges and risks</w:t>
      </w:r>
    </w:p>
    <w:p w:rsidR="00F34678" w:rsidP="001F3549" w:rsidRDefault="00F34678" w14:paraId="71C6BF98" w14:textId="77777777">
      <w:r>
        <w:t>Rising fuel costs posed a potential challenge to maintaining profitability. However, the implementation of fleet optimization measures helped mitigate these costs. Labor shortages also presented a risk, but an enhanced recruitment strategy ensured operational continuity.</w:t>
      </w:r>
      <w:r>
        <w:br/>
      </w:r>
    </w:p>
    <w:p w:rsidR="00F34678" w:rsidP="003471E8" w:rsidRDefault="00F34678" w14:paraId="70B11B95" w14:textId="77777777">
      <w:pPr>
        <w:pStyle w:val="Heading1"/>
      </w:pPr>
      <w:r>
        <w:t>Strategic initiatives and progress</w:t>
      </w:r>
    </w:p>
    <w:p w:rsidR="00F34678" w:rsidP="001F3549" w:rsidRDefault="00F34678" w14:paraId="557C1C96" w14:textId="77777777">
      <w:r>
        <w:t>Key initiatives included the deployment of AI-powered route optimization and the expansion of same-day delivery services. These initiatives contributed to the company’s improved operational efficiency and customer satisfaction.</w:t>
      </w:r>
      <w:r>
        <w:br/>
      </w:r>
    </w:p>
    <w:p w:rsidR="00F34678" w:rsidP="003471E8" w:rsidRDefault="00F34678" w14:paraId="15619145" w14:textId="77777777">
      <w:pPr>
        <w:pStyle w:val="Heading1"/>
      </w:pPr>
      <w:r>
        <w:t>Recommendations and action plan</w:t>
      </w:r>
    </w:p>
    <w:p w:rsidR="00F34678" w:rsidP="001F3549" w:rsidRDefault="00F34678" w14:paraId="5B0EB152" w14:textId="77777777">
      <w:r>
        <w:t>To sustain growth in the next quarter, Consolidated Messenger plans to invest in further automation of delivery processes. Additionally, strengthening partnerships with e-commerce platforms will expand the customer base and revenue streams.</w:t>
      </w:r>
    </w:p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1A12" w:rsidP="001133A5" w:rsidRDefault="00561A12" w14:paraId="770C307E" w14:textId="77777777">
      <w:pPr>
        <w:spacing w:after="0"/>
      </w:pPr>
      <w:r>
        <w:separator/>
      </w:r>
    </w:p>
  </w:endnote>
  <w:endnote w:type="continuationSeparator" w:id="0">
    <w:p w:rsidR="00561A12" w:rsidP="001133A5" w:rsidRDefault="00561A12" w14:paraId="78CCF9F6" w14:textId="77777777">
      <w:pPr>
        <w:spacing w:after="0"/>
      </w:pPr>
      <w:r>
        <w:continuationSeparator/>
      </w:r>
    </w:p>
  </w:endnote>
  <w:endnote w:type="continuationNotice" w:id="1">
    <w:p w:rsidR="00561A12" w:rsidRDefault="00561A12" w14:paraId="55CCE87B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1A12" w:rsidP="001133A5" w:rsidRDefault="00561A12" w14:paraId="5ECF3660" w14:textId="77777777">
      <w:pPr>
        <w:spacing w:after="0"/>
      </w:pPr>
      <w:r>
        <w:separator/>
      </w:r>
    </w:p>
  </w:footnote>
  <w:footnote w:type="continuationSeparator" w:id="0">
    <w:p w:rsidR="00561A12" w:rsidP="001133A5" w:rsidRDefault="00561A12" w14:paraId="38D43E7E" w14:textId="77777777">
      <w:pPr>
        <w:spacing w:after="0"/>
      </w:pPr>
      <w:r>
        <w:continuationSeparator/>
      </w:r>
    </w:p>
  </w:footnote>
  <w:footnote w:type="continuationNotice" w:id="1">
    <w:p w:rsidR="00561A12" w:rsidRDefault="00561A12" w14:paraId="3C56C70A" w14:textId="77777777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8BDFAFC"/>
    <w:rsid w:val="0F4FA1CB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FA1CB"/>
  <w15:chartTrackingRefBased/>
  <w15:docId w15:val="{1A8DB65B-598C-43B9-A3B4-A75638C6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cs="Times New Roman (Headings CS)" w:eastAsiaTheme="majorEastAsia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0210"/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F3549"/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character" w:styleId="Heading3Char" w:customStyle="1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F3549"/>
    <w:rPr>
      <w:rFonts w:cs="Times New Roman (Headings CS)" w:eastAsiaTheme="majorEastAsia"/>
      <w:iCs/>
      <w:caps/>
      <w:color w:val="263343" w:themeColor="accent6"/>
      <w:spacing w:val="10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styleId="TitleChar" w:customStyle="1">
    <w:name w:val="Title Char"/>
    <w:basedOn w:val="DefaultParagraphFont"/>
    <w:link w:val="Title"/>
    <w:uiPriority w:val="10"/>
    <w:rsid w:val="003471E8"/>
    <w:rPr>
      <w:rFonts w:asciiTheme="majorHAnsi" w:hAnsiTheme="majorHAnsi" w:eastAsiaTheme="majorEastAsia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hAnsiTheme="majorHAnsi" w:eastAsiaTheme="majorEastAsia" w:cstheme="majorBidi"/>
      <w:kern w:val="28"/>
      <w:sz w:val="72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B0A034" w:themeColor="accent1" w:themeShade="BF" w:sz="4" w:space="10"/>
        <w:bottom w:val="single" w:color="B0A034" w:themeColor="accent1" w:themeShade="BF" w:sz="4" w:space="10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Comment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prowtext" w:customStyle="1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styleId="bottomrowtext" w:customStyle="1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styleId="QuarterNumber" w:customStyle="1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styleId="Graphicsanchor" w:customStyle="1">
    <w:name w:val="Graphics anchor"/>
    <w:basedOn w:val="Normal"/>
    <w:qFormat/>
    <w:rsid w:val="00F765FC"/>
    <w:pPr>
      <w:spacing w:before="0" w:after="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report_wac_EF_v5</Template>
  <TotalTime>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2026-03-05T14:38:10.7648049Z</dcterms:created>
  <dcterms:modified xsi:type="dcterms:W3CDTF">2025-05-08T02:24:00.0000000Z</dcterms:modified>
  <dc:creator>Tran, Dinhduy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