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F1A90" w14:textId="311DC4B5" w:rsidR="000C45AF" w:rsidRDefault="00DF0A2E" w:rsidP="00DF0A2E">
      <w:pPr>
        <w:jc w:val="center"/>
        <w:rPr>
          <w:sz w:val="36"/>
          <w:szCs w:val="36"/>
        </w:rPr>
      </w:pPr>
      <w:r w:rsidRPr="00DF0A2E">
        <w:rPr>
          <w:rFonts w:hint="eastAsia"/>
          <w:sz w:val="36"/>
          <w:szCs w:val="36"/>
        </w:rPr>
        <w:t>智能炒锅</w:t>
      </w:r>
    </w:p>
    <w:p w14:paraId="5E100F52" w14:textId="3592F6D7" w:rsidR="00DF0A2E" w:rsidRPr="00DF0A2E" w:rsidRDefault="00DF0A2E" w:rsidP="00DF0A2E">
      <w:pPr>
        <w:pStyle w:val="a7"/>
        <w:numPr>
          <w:ilvl w:val="0"/>
          <w:numId w:val="2"/>
        </w:numPr>
        <w:ind w:firstLineChars="0"/>
        <w:jc w:val="left"/>
        <w:rPr>
          <w:sz w:val="24"/>
          <w:szCs w:val="24"/>
        </w:rPr>
      </w:pPr>
      <w:r w:rsidRPr="00DF0A2E">
        <w:rPr>
          <w:rFonts w:hint="eastAsia"/>
          <w:sz w:val="24"/>
          <w:szCs w:val="24"/>
        </w:rPr>
        <w:t>引言</w:t>
      </w:r>
    </w:p>
    <w:p w14:paraId="32A65764" w14:textId="19EB9929" w:rsidR="00DF0A2E" w:rsidRDefault="00DF0A2E" w:rsidP="00DF0A2E">
      <w:pPr>
        <w:autoSpaceDE w:val="0"/>
        <w:autoSpaceDN w:val="0"/>
        <w:adjustRightInd w:val="0"/>
        <w:ind w:firstLine="420"/>
        <w:jc w:val="left"/>
        <w:rPr>
          <w:rFonts w:ascii="MicrosoftYaHei" w:eastAsia="MicrosoftYaHei" w:cs="MicrosoftYaHei" w:hint="eastAsia"/>
          <w:color w:val="333333"/>
          <w:kern w:val="0"/>
          <w:sz w:val="20"/>
          <w:szCs w:val="20"/>
        </w:rPr>
      </w:pPr>
      <w:r w:rsidRPr="00DF0A2E">
        <w:rPr>
          <w:rFonts w:ascii="MicrosoftYaHei" w:eastAsia="MicrosoftYaHei" w:cs="MicrosoftYaHei" w:hint="eastAsia"/>
          <w:color w:val="333333"/>
          <w:kern w:val="0"/>
          <w:sz w:val="20"/>
          <w:szCs w:val="20"/>
        </w:rPr>
        <w:t>智能炒锅是一款内置操作系统的智能厨房设备，它具有温度提示，自主定时、计时，油烟报警，干烧提示，语音菜谱等功能。</w:t>
      </w:r>
    </w:p>
    <w:p w14:paraId="5ECBB795" w14:textId="7E5F7F33" w:rsidR="00DF0A2E" w:rsidRDefault="00DF0A2E" w:rsidP="00DF0A2E">
      <w:pPr>
        <w:pStyle w:val="a7"/>
        <w:numPr>
          <w:ilvl w:val="0"/>
          <w:numId w:val="2"/>
        </w:numPr>
        <w:autoSpaceDE w:val="0"/>
        <w:autoSpaceDN w:val="0"/>
        <w:adjustRightInd w:val="0"/>
        <w:ind w:firstLineChars="0"/>
        <w:jc w:val="left"/>
        <w:rPr>
          <w:rFonts w:ascii="MicrosoftYaHei" w:eastAsia="MicrosoftYaHei" w:cs="MicrosoftYaHei"/>
          <w:color w:val="333333"/>
          <w:kern w:val="0"/>
          <w:sz w:val="20"/>
          <w:szCs w:val="20"/>
        </w:rPr>
      </w:pPr>
      <w:r w:rsidRPr="00DF0A2E">
        <w:rPr>
          <w:rFonts w:ascii="MicrosoftYaHei" w:eastAsia="MicrosoftYaHei" w:cs="MicrosoftYaHei" w:hint="eastAsia"/>
          <w:color w:val="333333"/>
          <w:kern w:val="0"/>
          <w:sz w:val="20"/>
          <w:szCs w:val="20"/>
        </w:rPr>
        <w:t>系统设计</w:t>
      </w:r>
    </w:p>
    <w:p w14:paraId="309FC868" w14:textId="0B58389A" w:rsidR="00DF0A2E" w:rsidRDefault="00DF0A2E" w:rsidP="00DF0A2E">
      <w:pPr>
        <w:autoSpaceDE w:val="0"/>
        <w:autoSpaceDN w:val="0"/>
        <w:adjustRightInd w:val="0"/>
        <w:ind w:firstLine="420"/>
        <w:jc w:val="left"/>
        <w:rPr>
          <w:rFonts w:ascii="MicrosoftYaHei" w:eastAsia="MicrosoftYaHei" w:cs="MicrosoftYaHei"/>
          <w:color w:val="333333"/>
          <w:kern w:val="0"/>
          <w:sz w:val="20"/>
          <w:szCs w:val="20"/>
        </w:rPr>
      </w:pPr>
      <w:r w:rsidRPr="00DF0A2E">
        <w:rPr>
          <w:rFonts w:ascii="MicrosoftYaHei" w:eastAsia="MicrosoftYaHei" w:cs="MicrosoftYaHei" w:hint="eastAsia"/>
          <w:color w:val="333333"/>
          <w:kern w:val="0"/>
          <w:sz w:val="20"/>
          <w:szCs w:val="20"/>
        </w:rPr>
        <w:t>本系统包含硬件工作系统与软件功能系统，其中硬件系统</w:t>
      </w:r>
      <w:proofErr w:type="gramStart"/>
      <w:r w:rsidRPr="00DF0A2E">
        <w:rPr>
          <w:rFonts w:ascii="MicrosoftYaHei" w:eastAsia="MicrosoftYaHei" w:cs="MicrosoftYaHei" w:hint="eastAsia"/>
          <w:color w:val="333333"/>
          <w:kern w:val="0"/>
          <w:sz w:val="20"/>
          <w:szCs w:val="20"/>
        </w:rPr>
        <w:t>包含蓝牙模块</w:t>
      </w:r>
      <w:proofErr w:type="gramEnd"/>
      <w:r w:rsidRPr="00DF0A2E">
        <w:rPr>
          <w:rFonts w:ascii="MicrosoftYaHei" w:eastAsia="MicrosoftYaHei" w:cs="MicrosoftYaHei" w:hint="eastAsia"/>
          <w:color w:val="333333"/>
          <w:kern w:val="0"/>
          <w:sz w:val="20"/>
          <w:szCs w:val="20"/>
        </w:rPr>
        <w:t>、交互界面模块、油烟、温度感受器模块等。软件系统则包含软件程序与上位机</w:t>
      </w:r>
      <w:r w:rsidRPr="00DF0A2E">
        <w:rPr>
          <w:rFonts w:ascii="OpenSans-Regular" w:eastAsia="OpenSans-Regular" w:cs="OpenSans-Regular"/>
          <w:color w:val="333333"/>
          <w:kern w:val="0"/>
          <w:sz w:val="20"/>
          <w:szCs w:val="20"/>
        </w:rPr>
        <w:t xml:space="preserve">( </w:t>
      </w:r>
      <w:proofErr w:type="gramStart"/>
      <w:r w:rsidRPr="00DF0A2E">
        <w:rPr>
          <w:rFonts w:ascii="MicrosoftYaHei" w:eastAsia="MicrosoftYaHei" w:cs="MicrosoftYaHei" w:hint="eastAsia"/>
          <w:color w:val="333333"/>
          <w:kern w:val="0"/>
          <w:sz w:val="20"/>
          <w:szCs w:val="20"/>
        </w:rPr>
        <w:t>安卓</w:t>
      </w:r>
      <w:proofErr w:type="gramEnd"/>
      <w:r w:rsidRPr="00DF0A2E">
        <w:rPr>
          <w:rFonts w:ascii="OpenSans-Regular" w:eastAsia="OpenSans-Regular" w:cs="OpenSans-Regular"/>
          <w:color w:val="333333"/>
          <w:kern w:val="0"/>
          <w:sz w:val="20"/>
          <w:szCs w:val="20"/>
        </w:rPr>
        <w:t xml:space="preserve">App) </w:t>
      </w:r>
      <w:r w:rsidRPr="00DF0A2E">
        <w:rPr>
          <w:rFonts w:ascii="MicrosoftYaHei" w:eastAsia="MicrosoftYaHei" w:cs="MicrosoftYaHei" w:hint="eastAsia"/>
          <w:color w:val="333333"/>
          <w:kern w:val="0"/>
          <w:sz w:val="20"/>
          <w:szCs w:val="20"/>
        </w:rPr>
        <w:t>软件程序。图</w:t>
      </w:r>
      <w:r w:rsidRPr="00DF0A2E">
        <w:rPr>
          <w:rFonts w:ascii="OpenSans-Regular" w:eastAsia="OpenSans-Regular" w:cs="OpenSans-Regular"/>
          <w:color w:val="333333"/>
          <w:kern w:val="0"/>
          <w:sz w:val="20"/>
          <w:szCs w:val="20"/>
        </w:rPr>
        <w:t xml:space="preserve">1 </w:t>
      </w:r>
      <w:r w:rsidRPr="00DF0A2E">
        <w:rPr>
          <w:rFonts w:ascii="MicrosoftYaHei" w:eastAsia="MicrosoftYaHei" w:cs="MicrosoftYaHei" w:hint="eastAsia"/>
          <w:color w:val="333333"/>
          <w:kern w:val="0"/>
          <w:sz w:val="20"/>
          <w:szCs w:val="20"/>
        </w:rPr>
        <w:t>所示为系统体系结构图。</w:t>
      </w:r>
    </w:p>
    <w:p w14:paraId="5280269D" w14:textId="76122585" w:rsidR="00DF0A2E" w:rsidRDefault="00DF0A2E" w:rsidP="00DF0A2E">
      <w:pPr>
        <w:autoSpaceDE w:val="0"/>
        <w:autoSpaceDN w:val="0"/>
        <w:adjustRightInd w:val="0"/>
        <w:jc w:val="left"/>
        <w:rPr>
          <w:rFonts w:ascii="MicrosoftYaHei" w:eastAsia="MicrosoftYaHei" w:cs="MicrosoftYaHei"/>
          <w:color w:val="333333"/>
          <w:kern w:val="0"/>
          <w:sz w:val="20"/>
          <w:szCs w:val="20"/>
        </w:rPr>
      </w:pPr>
      <w:r>
        <w:rPr>
          <w:noProof/>
        </w:rPr>
        <w:drawing>
          <wp:inline distT="0" distB="0" distL="0" distR="0" wp14:anchorId="606512B9" wp14:editId="30EFAED0">
            <wp:extent cx="5274310" cy="2800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0985"/>
                    </a:xfrm>
                    <a:prstGeom prst="rect">
                      <a:avLst/>
                    </a:prstGeom>
                  </pic:spPr>
                </pic:pic>
              </a:graphicData>
            </a:graphic>
          </wp:inline>
        </w:drawing>
      </w:r>
    </w:p>
    <w:p w14:paraId="313655DB" w14:textId="79E30691" w:rsidR="00DF0A2E" w:rsidRDefault="00DF0A2E" w:rsidP="00DF0A2E">
      <w:pPr>
        <w:pStyle w:val="a7"/>
        <w:numPr>
          <w:ilvl w:val="0"/>
          <w:numId w:val="2"/>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t>功能实现</w:t>
      </w:r>
    </w:p>
    <w:p w14:paraId="7DA29845" w14:textId="77777777" w:rsidR="00DF0A2E" w:rsidRPr="00DF0A2E" w:rsidRDefault="00DF0A2E" w:rsidP="00DF0A2E">
      <w:pPr>
        <w:autoSpaceDE w:val="0"/>
        <w:autoSpaceDN w:val="0"/>
        <w:adjustRightInd w:val="0"/>
        <w:jc w:val="left"/>
        <w:rPr>
          <w:rFonts w:ascii="MicrosoftYaHei" w:eastAsia="MicrosoftYaHei" w:cs="MicrosoftYaHei"/>
          <w:color w:val="333333"/>
          <w:kern w:val="0"/>
          <w:sz w:val="20"/>
          <w:szCs w:val="20"/>
        </w:rPr>
      </w:pPr>
      <w:r w:rsidRPr="00DF0A2E">
        <w:rPr>
          <w:rFonts w:ascii="MicrosoftYaHei" w:eastAsia="MicrosoftYaHei" w:cs="MicrosoftYaHei" w:hint="eastAsia"/>
          <w:color w:val="333333"/>
          <w:kern w:val="0"/>
          <w:sz w:val="20"/>
          <w:szCs w:val="20"/>
        </w:rPr>
        <w:t>智能炒锅有主要有如下几个功能：</w:t>
      </w:r>
    </w:p>
    <w:p w14:paraId="7D0A4217" w14:textId="1796C0BC" w:rsidR="00DF0A2E" w:rsidRPr="00DF0A2E" w:rsidRDefault="00DF0A2E" w:rsidP="00DF0A2E">
      <w:pPr>
        <w:autoSpaceDE w:val="0"/>
        <w:autoSpaceDN w:val="0"/>
        <w:adjustRightInd w:val="0"/>
        <w:jc w:val="left"/>
        <w:rPr>
          <w:rFonts w:ascii="MicrosoftYaHei" w:eastAsia="MicrosoftYaHei" w:cs="MicrosoftYaHei"/>
          <w:color w:val="333333"/>
          <w:kern w:val="0"/>
          <w:sz w:val="20"/>
          <w:szCs w:val="20"/>
        </w:rPr>
      </w:pPr>
      <w:r w:rsidRPr="00DF0A2E">
        <w:rPr>
          <w:rFonts w:ascii="OpenSans-Regular" w:eastAsia="OpenSans-Regular" w:cs="OpenSans-Regular"/>
          <w:color w:val="333333"/>
          <w:kern w:val="0"/>
          <w:sz w:val="20"/>
          <w:szCs w:val="20"/>
        </w:rPr>
        <w:t xml:space="preserve">1. </w:t>
      </w:r>
      <w:r w:rsidRPr="00DF0A2E">
        <w:rPr>
          <w:rFonts w:ascii="MicrosoftYaHei" w:eastAsia="MicrosoftYaHei" w:cs="MicrosoftYaHei" w:hint="eastAsia"/>
          <w:color w:val="333333"/>
          <w:kern w:val="0"/>
          <w:sz w:val="20"/>
          <w:szCs w:val="20"/>
        </w:rPr>
        <w:t>计时。在对食物进行焖、煮等操作时，往往需要半个小时往上的时间。而为此设置一个计时器，时间到了语音提醒可以让你放心的在这段时间干别的事情。</w:t>
      </w:r>
    </w:p>
    <w:p w14:paraId="0D966B4A" w14:textId="77777777" w:rsidR="00DF0A2E" w:rsidRPr="00DF0A2E" w:rsidRDefault="00DF0A2E" w:rsidP="00DF0A2E">
      <w:pPr>
        <w:autoSpaceDE w:val="0"/>
        <w:autoSpaceDN w:val="0"/>
        <w:adjustRightInd w:val="0"/>
        <w:jc w:val="left"/>
        <w:rPr>
          <w:rFonts w:ascii="MicrosoftYaHei" w:eastAsia="MicrosoftYaHei" w:cs="MicrosoftYaHei"/>
          <w:color w:val="333333"/>
          <w:kern w:val="0"/>
          <w:sz w:val="20"/>
          <w:szCs w:val="20"/>
        </w:rPr>
      </w:pPr>
      <w:r w:rsidRPr="00DF0A2E">
        <w:rPr>
          <w:rFonts w:ascii="OpenSans-Regular" w:eastAsia="OpenSans-Regular" w:cs="OpenSans-Regular"/>
          <w:color w:val="333333"/>
          <w:kern w:val="0"/>
          <w:sz w:val="20"/>
          <w:szCs w:val="20"/>
        </w:rPr>
        <w:t xml:space="preserve">2. </w:t>
      </w:r>
      <w:r w:rsidRPr="00DF0A2E">
        <w:rPr>
          <w:rFonts w:ascii="MicrosoftYaHei" w:eastAsia="MicrosoftYaHei" w:cs="MicrosoftYaHei" w:hint="eastAsia"/>
          <w:color w:val="333333"/>
          <w:kern w:val="0"/>
          <w:sz w:val="20"/>
          <w:szCs w:val="20"/>
        </w:rPr>
        <w:t>定时。可以自主的制定菜谱时间，语音提醒你在什么时候应该做什么步骤</w:t>
      </w:r>
    </w:p>
    <w:p w14:paraId="061F13C1" w14:textId="72F42691" w:rsidR="00DF0A2E" w:rsidRPr="00DF0A2E" w:rsidRDefault="00DF0A2E" w:rsidP="00DF0A2E">
      <w:pPr>
        <w:autoSpaceDE w:val="0"/>
        <w:autoSpaceDN w:val="0"/>
        <w:adjustRightInd w:val="0"/>
        <w:jc w:val="left"/>
        <w:rPr>
          <w:rFonts w:ascii="MicrosoftYaHei" w:eastAsia="MicrosoftYaHei" w:cs="MicrosoftYaHei"/>
          <w:color w:val="333333"/>
          <w:kern w:val="0"/>
          <w:sz w:val="20"/>
          <w:szCs w:val="20"/>
        </w:rPr>
      </w:pPr>
      <w:r w:rsidRPr="00DF0A2E">
        <w:rPr>
          <w:rFonts w:ascii="OpenSans-Regular" w:eastAsia="OpenSans-Regular" w:cs="OpenSans-Regular"/>
          <w:color w:val="333333"/>
          <w:kern w:val="0"/>
          <w:sz w:val="20"/>
          <w:szCs w:val="20"/>
        </w:rPr>
        <w:t xml:space="preserve">3. </w:t>
      </w:r>
      <w:r w:rsidRPr="00DF0A2E">
        <w:rPr>
          <w:rFonts w:ascii="MicrosoftYaHei" w:eastAsia="MicrosoftYaHei" w:cs="MicrosoftYaHei" w:hint="eastAsia"/>
          <w:color w:val="333333"/>
          <w:kern w:val="0"/>
          <w:sz w:val="20"/>
          <w:szCs w:val="20"/>
        </w:rPr>
        <w:t>语音报警。在炒锅处于危险状态时，例如过温、干烧、油烟过大等时候，炒锅会自动发出语音报警。</w:t>
      </w:r>
    </w:p>
    <w:p w14:paraId="4000B6B8" w14:textId="64FFA903" w:rsidR="00DF0A2E" w:rsidRPr="00DF0A2E" w:rsidRDefault="00DF0A2E" w:rsidP="00DF0A2E">
      <w:pPr>
        <w:autoSpaceDE w:val="0"/>
        <w:autoSpaceDN w:val="0"/>
        <w:adjustRightInd w:val="0"/>
        <w:jc w:val="left"/>
        <w:rPr>
          <w:rFonts w:ascii="MicrosoftYaHei" w:eastAsia="MicrosoftYaHei" w:cs="MicrosoftYaHei"/>
          <w:color w:val="333333"/>
          <w:kern w:val="0"/>
          <w:sz w:val="20"/>
          <w:szCs w:val="20"/>
        </w:rPr>
      </w:pPr>
      <w:r w:rsidRPr="00DF0A2E">
        <w:rPr>
          <w:rFonts w:ascii="OpenSans-Regular" w:eastAsia="OpenSans-Regular" w:cs="OpenSans-Regular"/>
          <w:color w:val="333333"/>
          <w:kern w:val="0"/>
          <w:sz w:val="20"/>
          <w:szCs w:val="20"/>
        </w:rPr>
        <w:lastRenderedPageBreak/>
        <w:t xml:space="preserve">4. </w:t>
      </w:r>
      <w:proofErr w:type="gramStart"/>
      <w:r w:rsidRPr="00DF0A2E">
        <w:rPr>
          <w:rFonts w:ascii="MicrosoftYaHei" w:eastAsia="MicrosoftYaHei" w:cs="MicrosoftYaHei" w:hint="eastAsia"/>
          <w:color w:val="333333"/>
          <w:kern w:val="0"/>
          <w:sz w:val="20"/>
          <w:szCs w:val="20"/>
        </w:rPr>
        <w:t>蓝牙通信</w:t>
      </w:r>
      <w:proofErr w:type="gramEnd"/>
      <w:r w:rsidRPr="00DF0A2E">
        <w:rPr>
          <w:rFonts w:ascii="MicrosoftYaHei" w:eastAsia="MicrosoftYaHei" w:cs="MicrosoftYaHei" w:hint="eastAsia"/>
          <w:color w:val="333333"/>
          <w:kern w:val="0"/>
          <w:sz w:val="20"/>
          <w:szCs w:val="20"/>
        </w:rPr>
        <w:t>。炒锅与安卓手机</w:t>
      </w:r>
      <w:proofErr w:type="gramStart"/>
      <w:r w:rsidRPr="00DF0A2E">
        <w:rPr>
          <w:rFonts w:ascii="MicrosoftYaHei" w:eastAsia="MicrosoftYaHei" w:cs="MicrosoftYaHei" w:hint="eastAsia"/>
          <w:color w:val="333333"/>
          <w:kern w:val="0"/>
          <w:sz w:val="20"/>
          <w:szCs w:val="20"/>
        </w:rPr>
        <w:t>通过蓝牙进行</w:t>
      </w:r>
      <w:proofErr w:type="gramEnd"/>
      <w:r w:rsidRPr="00DF0A2E">
        <w:rPr>
          <w:rFonts w:ascii="MicrosoftYaHei" w:eastAsia="MicrosoftYaHei" w:cs="MicrosoftYaHei" w:hint="eastAsia"/>
          <w:color w:val="333333"/>
          <w:kern w:val="0"/>
          <w:sz w:val="20"/>
          <w:szCs w:val="20"/>
        </w:rPr>
        <w:t>双向通信。在安卓手机上编写</w:t>
      </w:r>
      <w:r w:rsidRPr="00DF0A2E">
        <w:rPr>
          <w:rFonts w:ascii="OpenSans-Regular" w:eastAsia="OpenSans-Regular" w:cs="OpenSans-Regular"/>
          <w:color w:val="333333"/>
          <w:kern w:val="0"/>
          <w:sz w:val="20"/>
          <w:szCs w:val="20"/>
        </w:rPr>
        <w:t>App</w:t>
      </w:r>
      <w:r w:rsidRPr="00DF0A2E">
        <w:rPr>
          <w:rFonts w:ascii="MicrosoftYaHei" w:eastAsia="MicrosoftYaHei" w:cs="MicrosoftYaHei" w:hint="eastAsia"/>
          <w:color w:val="333333"/>
          <w:kern w:val="0"/>
          <w:sz w:val="20"/>
          <w:szCs w:val="20"/>
        </w:rPr>
        <w:t>应用软件，该</w:t>
      </w:r>
      <w:r w:rsidRPr="00DF0A2E">
        <w:rPr>
          <w:rFonts w:ascii="MicrosoftYaHei" w:eastAsia="MicrosoftYaHei" w:cs="MicrosoftYaHei"/>
          <w:color w:val="333333"/>
          <w:kern w:val="0"/>
          <w:sz w:val="20"/>
          <w:szCs w:val="20"/>
        </w:rPr>
        <w:t xml:space="preserve"> </w:t>
      </w:r>
      <w:r w:rsidRPr="00DF0A2E">
        <w:rPr>
          <w:rFonts w:ascii="OpenSans-Regular" w:eastAsia="OpenSans-Regular" w:cs="OpenSans-Regular"/>
          <w:color w:val="333333"/>
          <w:kern w:val="0"/>
          <w:sz w:val="20"/>
          <w:szCs w:val="20"/>
        </w:rPr>
        <w:t>App</w:t>
      </w:r>
      <w:r w:rsidRPr="00DF0A2E">
        <w:rPr>
          <w:rFonts w:ascii="MicrosoftYaHei" w:eastAsia="MicrosoftYaHei" w:cs="MicrosoftYaHei" w:hint="eastAsia"/>
          <w:color w:val="333333"/>
          <w:kern w:val="0"/>
          <w:sz w:val="20"/>
          <w:szCs w:val="20"/>
        </w:rPr>
        <w:t>软件里包含</w:t>
      </w:r>
      <w:r w:rsidRPr="00DF0A2E">
        <w:rPr>
          <w:rFonts w:ascii="MicrosoftYaHei" w:eastAsia="MicrosoftYaHei" w:cs="MicrosoftYaHei"/>
          <w:color w:val="333333"/>
          <w:kern w:val="0"/>
          <w:sz w:val="20"/>
          <w:szCs w:val="20"/>
        </w:rPr>
        <w:t xml:space="preserve"> </w:t>
      </w:r>
      <w:r w:rsidRPr="00DF0A2E">
        <w:rPr>
          <w:rFonts w:ascii="OpenSans-Regular" w:eastAsia="OpenSans-Regular" w:cs="OpenSans-Regular"/>
          <w:color w:val="333333"/>
          <w:kern w:val="0"/>
          <w:sz w:val="20"/>
          <w:szCs w:val="20"/>
        </w:rPr>
        <w:t>3</w:t>
      </w:r>
      <w:r w:rsidRPr="00DF0A2E">
        <w:rPr>
          <w:rFonts w:ascii="MicrosoftYaHei" w:eastAsia="MicrosoftYaHei" w:cs="MicrosoftYaHei" w:hint="eastAsia"/>
          <w:color w:val="333333"/>
          <w:kern w:val="0"/>
          <w:sz w:val="20"/>
          <w:szCs w:val="20"/>
        </w:rPr>
        <w:t>个功能单元，可以分别实现远程控制、下载智能语音菜谱以及炒锅处于危险状态时手机上的语音报警功能。</w:t>
      </w:r>
    </w:p>
    <w:p w14:paraId="09C6CB36" w14:textId="22DC0975" w:rsidR="00DF0A2E" w:rsidRDefault="00DF0A2E" w:rsidP="00DF0A2E">
      <w:pPr>
        <w:autoSpaceDE w:val="0"/>
        <w:autoSpaceDN w:val="0"/>
        <w:adjustRightInd w:val="0"/>
        <w:jc w:val="left"/>
        <w:rPr>
          <w:rFonts w:ascii="MicrosoftYaHei" w:eastAsia="MicrosoftYaHei" w:cs="MicrosoftYaHei"/>
          <w:color w:val="333333"/>
          <w:kern w:val="0"/>
          <w:sz w:val="20"/>
          <w:szCs w:val="20"/>
        </w:rPr>
      </w:pPr>
      <w:r w:rsidRPr="00DF0A2E">
        <w:rPr>
          <w:rFonts w:ascii="OpenSans-Regular" w:eastAsia="OpenSans-Regular" w:cs="OpenSans-Regular"/>
          <w:color w:val="333333"/>
          <w:kern w:val="0"/>
          <w:sz w:val="20"/>
          <w:szCs w:val="20"/>
        </w:rPr>
        <w:t xml:space="preserve">5. </w:t>
      </w:r>
      <w:r w:rsidRPr="00DF0A2E">
        <w:rPr>
          <w:rFonts w:ascii="MicrosoftYaHei" w:eastAsia="MicrosoftYaHei" w:cs="MicrosoftYaHei" w:hint="eastAsia"/>
          <w:color w:val="333333"/>
          <w:kern w:val="0"/>
          <w:sz w:val="20"/>
          <w:szCs w:val="20"/>
        </w:rPr>
        <w:t>语音菜谱。将做一道菜的每一个流程都通过语音的方式即使反馈给使用者，并且在使用者确认当前流程已经完毕时系统才会播报下一流程的语音（例如西红柿炒鸡蛋的语音菜谱，系统提示目前将番茄倒入锅中，你只有点击交互界面上的确认键，系统才会提示你下一步骤，即放入盐、味精等调味料</w:t>
      </w:r>
      <w:r>
        <w:rPr>
          <w:rFonts w:ascii="MicrosoftYaHei" w:eastAsia="MicrosoftYaHei" w:cs="MicrosoftYaHei" w:hint="eastAsia"/>
          <w:color w:val="333333"/>
          <w:kern w:val="0"/>
          <w:sz w:val="20"/>
          <w:szCs w:val="20"/>
        </w:rPr>
        <w:t>）</w:t>
      </w:r>
    </w:p>
    <w:p w14:paraId="436C2BCF" w14:textId="77777777" w:rsidR="00DF0A2E" w:rsidRDefault="00DF0A2E" w:rsidP="00DF0A2E">
      <w:pPr>
        <w:autoSpaceDE w:val="0"/>
        <w:autoSpaceDN w:val="0"/>
        <w:adjustRightInd w:val="0"/>
        <w:jc w:val="left"/>
        <w:rPr>
          <w:rFonts w:ascii="MicrosoftYaHei" w:eastAsia="MicrosoftYaHei" w:cs="MicrosoftYaHei"/>
          <w:color w:val="333333"/>
          <w:kern w:val="0"/>
          <w:sz w:val="20"/>
          <w:szCs w:val="20"/>
        </w:rPr>
      </w:pPr>
    </w:p>
    <w:p w14:paraId="7D8BCFED" w14:textId="440012D7" w:rsidR="00DF0A2E" w:rsidRPr="00DF0A2E" w:rsidRDefault="00DF0A2E" w:rsidP="00DF0A2E">
      <w:pPr>
        <w:pStyle w:val="a7"/>
        <w:numPr>
          <w:ilvl w:val="0"/>
          <w:numId w:val="2"/>
        </w:numPr>
        <w:autoSpaceDE w:val="0"/>
        <w:autoSpaceDN w:val="0"/>
        <w:adjustRightInd w:val="0"/>
        <w:ind w:firstLineChars="0"/>
        <w:jc w:val="left"/>
        <w:rPr>
          <w:rFonts w:ascii="MicrosoftYaHei" w:eastAsia="MicrosoftYaHei" w:cs="MicrosoftYaHei"/>
          <w:color w:val="333333"/>
          <w:kern w:val="0"/>
          <w:sz w:val="20"/>
          <w:szCs w:val="20"/>
        </w:rPr>
      </w:pPr>
      <w:r w:rsidRPr="00DF0A2E">
        <w:rPr>
          <w:rFonts w:ascii="MicrosoftYaHei" w:eastAsia="MicrosoftYaHei" w:cs="MicrosoftYaHei" w:hint="eastAsia"/>
          <w:color w:val="333333"/>
          <w:kern w:val="0"/>
          <w:sz w:val="20"/>
          <w:szCs w:val="20"/>
        </w:rPr>
        <w:t>硬件设计</w:t>
      </w:r>
    </w:p>
    <w:p w14:paraId="1CA19614" w14:textId="41BC281C" w:rsidR="00DF0A2E" w:rsidRDefault="00DF0A2E" w:rsidP="00DF0A2E">
      <w:pPr>
        <w:autoSpaceDE w:val="0"/>
        <w:autoSpaceDN w:val="0"/>
        <w:adjustRightInd w:val="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t>硬件体系结构图如图</w:t>
      </w:r>
      <w:r>
        <w:rPr>
          <w:rFonts w:ascii="MicrosoftYaHei" w:eastAsia="MicrosoftYaHei" w:cs="MicrosoftYaHei"/>
          <w:color w:val="333333"/>
          <w:kern w:val="0"/>
          <w:sz w:val="20"/>
          <w:szCs w:val="20"/>
        </w:rPr>
        <w:t xml:space="preserve"> </w:t>
      </w:r>
      <w:r>
        <w:rPr>
          <w:rFonts w:ascii="OpenSans-Regular" w:eastAsia="OpenSans-Regular" w:cs="OpenSans-Regular"/>
          <w:color w:val="333333"/>
          <w:kern w:val="0"/>
          <w:sz w:val="20"/>
          <w:szCs w:val="20"/>
        </w:rPr>
        <w:t xml:space="preserve">2 </w:t>
      </w:r>
      <w:r>
        <w:rPr>
          <w:rFonts w:ascii="MicrosoftYaHei" w:eastAsia="MicrosoftYaHei" w:cs="MicrosoftYaHei" w:hint="eastAsia"/>
          <w:color w:val="333333"/>
          <w:kern w:val="0"/>
          <w:sz w:val="20"/>
          <w:szCs w:val="20"/>
        </w:rPr>
        <w:t>所示。硬件组成框图主要介绍了智能手表的硬件系统基本构成，包括一个包含</w:t>
      </w:r>
      <w:proofErr w:type="spellStart"/>
      <w:r>
        <w:rPr>
          <w:rFonts w:ascii="OpenSans-Regular" w:eastAsia="OpenSans-Regular" w:cs="OpenSans-Regular"/>
          <w:color w:val="333333"/>
          <w:kern w:val="0"/>
          <w:sz w:val="20"/>
          <w:szCs w:val="20"/>
        </w:rPr>
        <w:t>cpu</w:t>
      </w:r>
      <w:proofErr w:type="spellEnd"/>
      <w:r>
        <w:rPr>
          <w:rFonts w:ascii="MicrosoftYaHei" w:eastAsia="MicrosoftYaHei" w:cs="MicrosoftYaHei" w:hint="eastAsia"/>
          <w:color w:val="333333"/>
          <w:kern w:val="0"/>
          <w:sz w:val="20"/>
          <w:szCs w:val="20"/>
        </w:rPr>
        <w:t>、存储器的最小系统，温度、油烟感受器、触摸</w:t>
      </w:r>
      <w:proofErr w:type="gramStart"/>
      <w:r>
        <w:rPr>
          <w:rFonts w:ascii="MicrosoftYaHei" w:eastAsia="MicrosoftYaHei" w:cs="MicrosoftYaHei" w:hint="eastAsia"/>
          <w:color w:val="333333"/>
          <w:kern w:val="0"/>
          <w:sz w:val="20"/>
          <w:szCs w:val="20"/>
        </w:rPr>
        <w:t>屏以及蓝牙</w:t>
      </w:r>
      <w:proofErr w:type="gramEnd"/>
      <w:r>
        <w:rPr>
          <w:rFonts w:ascii="MicrosoftYaHei" w:eastAsia="MicrosoftYaHei" w:cs="MicrosoftYaHei" w:hint="eastAsia"/>
          <w:color w:val="333333"/>
          <w:kern w:val="0"/>
          <w:sz w:val="20"/>
          <w:szCs w:val="20"/>
        </w:rPr>
        <w:t>模块。</w:t>
      </w:r>
    </w:p>
    <w:p w14:paraId="6A5B9DC0" w14:textId="551E0BDD" w:rsidR="00DF0A2E" w:rsidRDefault="00DF0A2E" w:rsidP="00DF0A2E">
      <w:pPr>
        <w:autoSpaceDE w:val="0"/>
        <w:autoSpaceDN w:val="0"/>
        <w:adjustRightInd w:val="0"/>
        <w:jc w:val="left"/>
        <w:rPr>
          <w:rFonts w:ascii="MicrosoftYaHei" w:eastAsia="MicrosoftYaHei" w:cs="MicrosoftYaHei"/>
          <w:color w:val="333333"/>
          <w:kern w:val="0"/>
          <w:sz w:val="20"/>
          <w:szCs w:val="20"/>
        </w:rPr>
      </w:pPr>
      <w:r>
        <w:rPr>
          <w:noProof/>
        </w:rPr>
        <w:drawing>
          <wp:inline distT="0" distB="0" distL="0" distR="0" wp14:anchorId="5BFB1AC8" wp14:editId="45A1393F">
            <wp:extent cx="5274310" cy="2561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61590"/>
                    </a:xfrm>
                    <a:prstGeom prst="rect">
                      <a:avLst/>
                    </a:prstGeom>
                  </pic:spPr>
                </pic:pic>
              </a:graphicData>
            </a:graphic>
          </wp:inline>
        </w:drawing>
      </w:r>
    </w:p>
    <w:p w14:paraId="7CB9FF4A" w14:textId="19BAA0A3" w:rsidR="00DF0A2E" w:rsidRPr="00DF0A2E" w:rsidRDefault="00DF0A2E" w:rsidP="00DF0A2E">
      <w:pPr>
        <w:pStyle w:val="a7"/>
        <w:numPr>
          <w:ilvl w:val="0"/>
          <w:numId w:val="2"/>
        </w:numPr>
        <w:autoSpaceDE w:val="0"/>
        <w:autoSpaceDN w:val="0"/>
        <w:adjustRightInd w:val="0"/>
        <w:ind w:firstLineChars="0"/>
        <w:jc w:val="left"/>
        <w:rPr>
          <w:rFonts w:ascii="MicrosoftYaHei" w:eastAsia="MicrosoftYaHei" w:cs="MicrosoftYaHei"/>
          <w:color w:val="333333"/>
          <w:kern w:val="0"/>
          <w:sz w:val="20"/>
          <w:szCs w:val="20"/>
        </w:rPr>
      </w:pPr>
      <w:r w:rsidRPr="00DF0A2E">
        <w:rPr>
          <w:rFonts w:ascii="MicrosoftYaHei" w:eastAsia="MicrosoftYaHei" w:cs="MicrosoftYaHei" w:hint="eastAsia"/>
          <w:color w:val="333333"/>
          <w:kern w:val="0"/>
          <w:sz w:val="20"/>
          <w:szCs w:val="20"/>
        </w:rPr>
        <w:t>软件设计</w:t>
      </w:r>
    </w:p>
    <w:p w14:paraId="558CE85A" w14:textId="69B25D5A" w:rsidR="00DF0A2E" w:rsidRDefault="00DF0A2E" w:rsidP="00DF0A2E">
      <w:pPr>
        <w:autoSpaceDE w:val="0"/>
        <w:autoSpaceDN w:val="0"/>
        <w:adjustRightInd w:val="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t>软件体系结构图如图</w:t>
      </w:r>
      <w:r>
        <w:rPr>
          <w:rFonts w:ascii="MicrosoftYaHei" w:eastAsia="MicrosoftYaHei" w:cs="MicrosoftYaHei"/>
          <w:color w:val="333333"/>
          <w:kern w:val="0"/>
          <w:sz w:val="20"/>
          <w:szCs w:val="20"/>
        </w:rPr>
        <w:t xml:space="preserve"> </w:t>
      </w:r>
      <w:r>
        <w:rPr>
          <w:rFonts w:ascii="OpenSans-Regular" w:eastAsia="OpenSans-Regular" w:cs="OpenSans-Regular"/>
          <w:color w:val="333333"/>
          <w:kern w:val="0"/>
          <w:sz w:val="20"/>
          <w:szCs w:val="20"/>
        </w:rPr>
        <w:t>3</w:t>
      </w:r>
      <w:r>
        <w:rPr>
          <w:rFonts w:ascii="MicrosoftYaHei" w:eastAsia="MicrosoftYaHei" w:cs="MicrosoftYaHei" w:hint="eastAsia"/>
          <w:color w:val="333333"/>
          <w:kern w:val="0"/>
          <w:sz w:val="20"/>
          <w:szCs w:val="20"/>
        </w:rPr>
        <w:t>所示</w:t>
      </w:r>
    </w:p>
    <w:p w14:paraId="7AB43E67" w14:textId="545F4070" w:rsidR="00DF0A2E" w:rsidRPr="00DF0A2E" w:rsidRDefault="00DF0A2E" w:rsidP="00DF0A2E">
      <w:pPr>
        <w:autoSpaceDE w:val="0"/>
        <w:autoSpaceDN w:val="0"/>
        <w:adjustRightInd w:val="0"/>
        <w:jc w:val="left"/>
        <w:rPr>
          <w:rFonts w:ascii="MicrosoftYaHei" w:eastAsia="MicrosoftYaHei" w:cs="MicrosoftYaHei" w:hint="eastAsia"/>
          <w:color w:val="333333"/>
          <w:kern w:val="0"/>
          <w:sz w:val="20"/>
          <w:szCs w:val="20"/>
        </w:rPr>
      </w:pPr>
      <w:r>
        <w:rPr>
          <w:noProof/>
        </w:rPr>
        <w:lastRenderedPageBreak/>
        <w:drawing>
          <wp:inline distT="0" distB="0" distL="0" distR="0" wp14:anchorId="6537FC13" wp14:editId="2D1CCC1A">
            <wp:extent cx="5274310" cy="3067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67685"/>
                    </a:xfrm>
                    <a:prstGeom prst="rect">
                      <a:avLst/>
                    </a:prstGeom>
                  </pic:spPr>
                </pic:pic>
              </a:graphicData>
            </a:graphic>
          </wp:inline>
        </w:drawing>
      </w:r>
    </w:p>
    <w:sectPr w:rsidR="00DF0A2E" w:rsidRPr="00DF0A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83A83" w14:textId="77777777" w:rsidR="00361919" w:rsidRDefault="00361919" w:rsidP="00DF0A2E">
      <w:r>
        <w:separator/>
      </w:r>
    </w:p>
  </w:endnote>
  <w:endnote w:type="continuationSeparator" w:id="0">
    <w:p w14:paraId="17678686" w14:textId="77777777" w:rsidR="00361919" w:rsidRDefault="00361919" w:rsidP="00DF0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YaHei">
    <w:altName w:val="微软雅黑"/>
    <w:panose1 w:val="00000000000000000000"/>
    <w:charset w:val="86"/>
    <w:family w:val="auto"/>
    <w:notTrueType/>
    <w:pitch w:val="default"/>
    <w:sig w:usb0="00000001" w:usb1="080E0000" w:usb2="00000010" w:usb3="00000000" w:csb0="00040000" w:csb1="00000000"/>
  </w:font>
  <w:font w:name="OpenSans-Regular">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C0EC8" w14:textId="77777777" w:rsidR="00361919" w:rsidRDefault="00361919" w:rsidP="00DF0A2E">
      <w:r>
        <w:separator/>
      </w:r>
    </w:p>
  </w:footnote>
  <w:footnote w:type="continuationSeparator" w:id="0">
    <w:p w14:paraId="07557503" w14:textId="77777777" w:rsidR="00361919" w:rsidRDefault="00361919" w:rsidP="00DF0A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711C"/>
    <w:multiLevelType w:val="hybridMultilevel"/>
    <w:tmpl w:val="FD32239E"/>
    <w:lvl w:ilvl="0" w:tplc="B2A882D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134539"/>
    <w:multiLevelType w:val="hybridMultilevel"/>
    <w:tmpl w:val="40F8C454"/>
    <w:lvl w:ilvl="0" w:tplc="C5AE33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F2"/>
    <w:rsid w:val="000C45AF"/>
    <w:rsid w:val="00361919"/>
    <w:rsid w:val="00DF0A2E"/>
    <w:rsid w:val="00EA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EFC8F"/>
  <w15:chartTrackingRefBased/>
  <w15:docId w15:val="{409F2112-93B7-49D3-833B-892A81E6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0A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0A2E"/>
    <w:rPr>
      <w:sz w:val="18"/>
      <w:szCs w:val="18"/>
    </w:rPr>
  </w:style>
  <w:style w:type="paragraph" w:styleId="a5">
    <w:name w:val="footer"/>
    <w:basedOn w:val="a"/>
    <w:link w:val="a6"/>
    <w:uiPriority w:val="99"/>
    <w:unhideWhenUsed/>
    <w:rsid w:val="00DF0A2E"/>
    <w:pPr>
      <w:tabs>
        <w:tab w:val="center" w:pos="4153"/>
        <w:tab w:val="right" w:pos="8306"/>
      </w:tabs>
      <w:snapToGrid w:val="0"/>
      <w:jc w:val="left"/>
    </w:pPr>
    <w:rPr>
      <w:sz w:val="18"/>
      <w:szCs w:val="18"/>
    </w:rPr>
  </w:style>
  <w:style w:type="character" w:customStyle="1" w:styleId="a6">
    <w:name w:val="页脚 字符"/>
    <w:basedOn w:val="a0"/>
    <w:link w:val="a5"/>
    <w:uiPriority w:val="99"/>
    <w:rsid w:val="00DF0A2E"/>
    <w:rPr>
      <w:sz w:val="18"/>
      <w:szCs w:val="18"/>
    </w:rPr>
  </w:style>
  <w:style w:type="paragraph" w:styleId="a7">
    <w:name w:val="List Paragraph"/>
    <w:basedOn w:val="a"/>
    <w:uiPriority w:val="34"/>
    <w:qFormat/>
    <w:rsid w:val="00DF0A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Fox</dc:creator>
  <cp:keywords/>
  <dc:description/>
  <cp:lastModifiedBy>Wilson Fox</cp:lastModifiedBy>
  <cp:revision>2</cp:revision>
  <dcterms:created xsi:type="dcterms:W3CDTF">2023-09-25T06:11:00Z</dcterms:created>
  <dcterms:modified xsi:type="dcterms:W3CDTF">2023-09-25T06:17:00Z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7917727b03fcfb827d6e8ab1f2d21cebd6569df369ddd1aeb660b18e3fdf74ce</vt:lpwstr>
  </property>
</Properties>
</file>