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7E9" w:rsidRDefault="00CF731E">
      <w:pPr>
        <w:pStyle w:val="2"/>
        <w:rPr>
          <w:lang w:eastAsia="zh-CN"/>
        </w:rPr>
      </w:pPr>
      <w:bookmarkStart w:id="0" w:name="合理性评估"/>
      <w:r>
        <w:rPr>
          <w:lang w:eastAsia="zh-CN"/>
        </w:rPr>
        <w:t>合理性评估</w:t>
      </w:r>
    </w:p>
    <w:p w:rsidR="000A37E9" w:rsidRDefault="00CF731E">
      <w:pPr>
        <w:pStyle w:val="FirstParagraph"/>
        <w:rPr>
          <w:lang w:eastAsia="zh-CN"/>
        </w:rPr>
      </w:pPr>
      <w:r>
        <w:rPr>
          <w:lang w:eastAsia="zh-CN"/>
        </w:rPr>
        <w:t>经过我们解第二题和第三题的经验，分组越少，每个评委评的论文越多，结果越合理。而题目的评审过程的步骤三和步骤四中，都有超过一半的评委对每个小组的论文打分，同时对于每个打分区间都可以看作是在同一个组内打分，因此步骤三和步骤</w:t>
      </w:r>
      <w:proofErr w:type="gramStart"/>
      <w:r>
        <w:rPr>
          <w:lang w:eastAsia="zh-CN"/>
        </w:rPr>
        <w:t>四设置</w:t>
      </w:r>
      <w:proofErr w:type="gramEnd"/>
      <w:r>
        <w:rPr>
          <w:lang w:eastAsia="zh-CN"/>
        </w:rPr>
        <w:t>得较为合理。而步骤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和步骤</w:t>
      </w:r>
      <w:proofErr w:type="gramStart"/>
      <w:r>
        <w:rPr>
          <w:lang w:eastAsia="zh-CN"/>
        </w:rPr>
        <w:t>二由于</w:t>
      </w:r>
      <w:proofErr w:type="gramEnd"/>
      <w:r>
        <w:rPr>
          <w:lang w:eastAsia="zh-CN"/>
        </w:rPr>
        <w:t>分组较多，评委评判文章较少，因此其合理性尚待验证。为此，我们采用排名差值的方法来评估步骤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和步骤二的合理性</w:t>
      </w:r>
    </w:p>
    <w:p w:rsidR="000A37E9" w:rsidRDefault="00CF731E">
      <w:pPr>
        <w:pStyle w:val="3"/>
        <w:rPr>
          <w:lang w:eastAsia="zh-CN"/>
        </w:rPr>
      </w:pPr>
      <w:bookmarkStart w:id="1" w:name="排名差值"/>
      <w:r>
        <w:rPr>
          <w:lang w:eastAsia="zh-CN"/>
        </w:rPr>
        <w:t>排名差值</w:t>
      </w:r>
    </w:p>
    <w:p w:rsidR="000A37E9" w:rsidRDefault="00CF731E">
      <w:pPr>
        <w:pStyle w:val="FirstParagraph"/>
        <w:rPr>
          <w:lang w:eastAsia="zh-CN"/>
        </w:rPr>
      </w:pPr>
      <w:r>
        <w:rPr>
          <w:lang w:eastAsia="zh-CN"/>
        </w:rPr>
        <w:t>由于我们在问题三中</w:t>
      </w:r>
      <w:proofErr w:type="gramStart"/>
      <w:r>
        <w:rPr>
          <w:lang w:eastAsia="zh-CN"/>
        </w:rPr>
        <w:t>的调分算法</w:t>
      </w:r>
      <w:proofErr w:type="gramEnd"/>
      <w:r>
        <w:rPr>
          <w:lang w:eastAsia="zh-CN"/>
        </w:rPr>
        <w:t>能很好地确保结果的合理性，因此在该模型中，我们以我们在问题三中提出</w:t>
      </w:r>
      <w:proofErr w:type="gramStart"/>
      <w:r>
        <w:rPr>
          <w:lang w:eastAsia="zh-CN"/>
        </w:rPr>
        <w:t>的调分算法</w:t>
      </w:r>
      <w:proofErr w:type="gramEnd"/>
      <w:r>
        <w:rPr>
          <w:lang w:eastAsia="zh-CN"/>
        </w:rPr>
        <w:t>为基线，评估题目中原本的评分步骤。</w:t>
      </w:r>
    </w:p>
    <w:p w:rsidR="000A37E9" w:rsidRDefault="00CF731E">
      <w:pPr>
        <w:pStyle w:val="a0"/>
        <w:rPr>
          <w:lang w:eastAsia="zh-CN"/>
        </w:rPr>
      </w:pPr>
      <w:r>
        <w:rPr>
          <w:lang w:eastAsia="zh-CN"/>
        </w:rPr>
        <w:t>对于相同的排名，原步骤的小组排名应与基线的小组排名相差越少越好，同时在基线中出现的小组要尽可能在原步骤的小组排名中出现。因此我们采用排名差值的方法来量化合理性，具体公式如下</w:t>
      </w:r>
    </w:p>
    <w:p w:rsidR="000A37E9" w:rsidRDefault="00CF731E">
      <w:pPr>
        <w:pStyle w:val="CaptionedFigure"/>
      </w:pPr>
      <w:r>
        <w:rPr>
          <w:noProof/>
        </w:rPr>
        <w:drawing>
          <wp:inline distT="0" distB="0" distL="0" distR="0">
            <wp:extent cx="4572000" cy="11684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dell\AppData\Roaming\Typora\typora-user-images\image-202207311738168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E9" w:rsidRDefault="000A37E9">
      <w:pPr>
        <w:pStyle w:val="ImageCaption"/>
      </w:pPr>
    </w:p>
    <w:p w:rsidR="000A37E9" w:rsidRDefault="00CF731E">
      <w:pPr>
        <w:pStyle w:val="3"/>
        <w:rPr>
          <w:lang w:eastAsia="zh-CN"/>
        </w:rPr>
      </w:pPr>
      <w:bookmarkStart w:id="2" w:name="求解步骤"/>
      <w:bookmarkEnd w:id="1"/>
      <w:r>
        <w:rPr>
          <w:lang w:eastAsia="zh-CN"/>
        </w:rPr>
        <w:t>求解步骤</w:t>
      </w:r>
    </w:p>
    <w:p w:rsidR="000A37E9" w:rsidRDefault="00CF731E">
      <w:pPr>
        <w:pStyle w:val="4"/>
        <w:rPr>
          <w:lang w:eastAsia="zh-CN"/>
        </w:rPr>
      </w:pPr>
      <w:bookmarkStart w:id="3" w:name="步骤一合理性验证"/>
      <w:r>
        <w:rPr>
          <w:lang w:eastAsia="zh-CN"/>
        </w:rPr>
        <w:t>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合理性验证</w:t>
      </w:r>
    </w:p>
    <w:p w:rsidR="000A37E9" w:rsidRDefault="00CF731E">
      <w:pPr>
        <w:pStyle w:val="FirstParagraph"/>
        <w:rPr>
          <w:lang w:eastAsia="zh-CN"/>
        </w:rPr>
      </w:pPr>
      <w:r>
        <w:rPr>
          <w:lang w:eastAsia="zh-CN"/>
        </w:rPr>
        <w:t>经过检验，按照原题的方式完成步骤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后，淘汰的小组排名与我们的方法淘汰的小组排名完全一致</w:t>
      </w:r>
    </w:p>
    <w:p w:rsidR="000A37E9" w:rsidRDefault="00CF731E">
      <w:pPr>
        <w:pStyle w:val="4"/>
        <w:rPr>
          <w:lang w:eastAsia="zh-CN"/>
        </w:rPr>
      </w:pPr>
      <w:bookmarkStart w:id="4" w:name="步骤二合理性验证"/>
      <w:bookmarkEnd w:id="3"/>
      <w:r>
        <w:rPr>
          <w:lang w:eastAsia="zh-CN"/>
        </w:rPr>
        <w:t>步骤二合理性验证</w:t>
      </w:r>
    </w:p>
    <w:p w:rsidR="000A37E9" w:rsidRDefault="00CF731E">
      <w:pPr>
        <w:pStyle w:val="FirstParagraph"/>
        <w:rPr>
          <w:lang w:eastAsia="zh-CN"/>
        </w:rPr>
      </w:pPr>
      <w:r>
        <w:rPr>
          <w:lang w:eastAsia="zh-CN"/>
        </w:rPr>
        <w:t>步骤二中，首先需要淘汰</w:t>
      </w:r>
      <w:r>
        <w:rPr>
          <w:lang w:eastAsia="zh-CN"/>
        </w:rPr>
        <w:t>20</w:t>
      </w:r>
      <w:r>
        <w:rPr>
          <w:lang w:eastAsia="zh-CN"/>
        </w:rPr>
        <w:t>个小组，原</w:t>
      </w:r>
      <w:proofErr w:type="gramStart"/>
      <w:r>
        <w:rPr>
          <w:lang w:eastAsia="zh-CN"/>
        </w:rPr>
        <w:t>题方法</w:t>
      </w:r>
      <w:proofErr w:type="gramEnd"/>
      <w:r>
        <w:rPr>
          <w:lang w:eastAsia="zh-CN"/>
        </w:rPr>
        <w:t>淘汰的小组及其对</w:t>
      </w:r>
      <w:r>
        <w:rPr>
          <w:lang w:eastAsia="zh-CN"/>
        </w:rPr>
        <w:t>应打分如下：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</w:tblGrid>
      <w:tr w:rsidR="000A37E9" w:rsidTr="000A3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A37E9" w:rsidRDefault="00CF731E">
            <w:pPr>
              <w:pStyle w:val="Compact"/>
            </w:pPr>
            <w:proofErr w:type="spellStart"/>
            <w:r>
              <w:t>小组编号</w:t>
            </w:r>
            <w:proofErr w:type="spellEnd"/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38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193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31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200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33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lastRenderedPageBreak/>
              <w:t xml:space="preserve"> 60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11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52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191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77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73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160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4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45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59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143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20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55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22 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107 </w:t>
            </w:r>
          </w:p>
        </w:tc>
      </w:tr>
    </w:tbl>
    <w:p w:rsidR="000A37E9" w:rsidRDefault="00CF731E">
      <w:pPr>
        <w:pStyle w:val="a0"/>
        <w:rPr>
          <w:lang w:eastAsia="zh-CN"/>
        </w:rPr>
      </w:pPr>
      <w:r>
        <w:rPr>
          <w:lang w:eastAsia="zh-CN"/>
        </w:rPr>
        <w:t>将该排名与我们</w:t>
      </w:r>
      <w:proofErr w:type="gramStart"/>
      <w:r>
        <w:rPr>
          <w:lang w:eastAsia="zh-CN"/>
        </w:rPr>
        <w:t>的调分算法</w:t>
      </w:r>
      <w:proofErr w:type="gramEnd"/>
      <w:r>
        <w:rPr>
          <w:lang w:eastAsia="zh-CN"/>
        </w:rPr>
        <w:t>调整后的排名进行对比，得到差值情况如下：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1176"/>
      </w:tblGrid>
      <w:tr w:rsidR="000A37E9" w:rsidTr="000A3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A37E9" w:rsidRDefault="00CF731E">
            <w:pPr>
              <w:pStyle w:val="Compact"/>
            </w:pPr>
            <w:proofErr w:type="spellStart"/>
            <w:r>
              <w:t>小组编号</w:t>
            </w:r>
            <w:proofErr w:type="spellEnd"/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排名之差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38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0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193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2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31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-1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200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未出现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33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-2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60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2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11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2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52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6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191</w:t>
            </w:r>
            <w:r>
              <w:t xml:space="preserve">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4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77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-3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73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-1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160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4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4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-8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45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-2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59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未出现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143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-10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20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0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lastRenderedPageBreak/>
              <w:t xml:space="preserve"> 55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未出现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22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-8</w:t>
            </w:r>
          </w:p>
        </w:tc>
      </w:tr>
      <w:tr w:rsidR="000A37E9">
        <w:tc>
          <w:tcPr>
            <w:tcW w:w="0" w:type="auto"/>
          </w:tcPr>
          <w:p w:rsidR="000A37E9" w:rsidRDefault="00CF731E">
            <w:pPr>
              <w:pStyle w:val="Compact"/>
            </w:pPr>
            <w:r>
              <w:t xml:space="preserve"> 107 </w:t>
            </w:r>
          </w:p>
        </w:tc>
        <w:tc>
          <w:tcPr>
            <w:tcW w:w="0" w:type="auto"/>
          </w:tcPr>
          <w:p w:rsidR="000A37E9" w:rsidRDefault="00CF731E">
            <w:pPr>
              <w:pStyle w:val="Compact"/>
            </w:pPr>
            <w:r>
              <w:t>未出现</w:t>
            </w:r>
            <w:r>
              <w:t xml:space="preserve"> </w:t>
            </w:r>
          </w:p>
        </w:tc>
      </w:tr>
    </w:tbl>
    <w:p w:rsidR="000A37E9" w:rsidRDefault="00CF731E">
      <w:pPr>
        <w:pStyle w:val="a0"/>
        <w:rPr>
          <w:lang w:eastAsia="zh-CN"/>
        </w:rPr>
      </w:pPr>
      <w:r>
        <w:rPr>
          <w:lang w:eastAsia="zh-CN"/>
        </w:rPr>
        <w:t>使用评估公式计算得分为</w:t>
      </w:r>
      <w:r>
        <w:rPr>
          <w:lang w:eastAsia="zh-CN"/>
        </w:rPr>
        <w:t>-33.98</w:t>
      </w:r>
      <w:r>
        <w:rPr>
          <w:lang w:eastAsia="zh-CN"/>
        </w:rPr>
        <w:t>，显然步骤二是不合理的。</w:t>
      </w:r>
    </w:p>
    <w:p w:rsidR="000A37E9" w:rsidRDefault="00CF731E">
      <w:pPr>
        <w:pStyle w:val="2"/>
      </w:pPr>
      <w:bookmarkStart w:id="5" w:name="工作量评估"/>
      <w:bookmarkEnd w:id="0"/>
      <w:bookmarkEnd w:id="2"/>
      <w:bookmarkEnd w:id="4"/>
      <w:proofErr w:type="spellStart"/>
      <w:r>
        <w:t>工作量评估</w:t>
      </w:r>
      <w:proofErr w:type="spellEnd"/>
    </w:p>
    <w:p w:rsidR="000A37E9" w:rsidRDefault="00CF731E">
      <w:pPr>
        <w:pStyle w:val="FirstParagraph"/>
        <w:rPr>
          <w:lang w:eastAsia="zh-CN"/>
        </w:rPr>
      </w:pPr>
      <w:r>
        <w:rPr>
          <w:lang w:eastAsia="zh-CN"/>
        </w:rPr>
        <w:t>经过计算，原题打分标准下，平均每个评委至少需要给</w:t>
      </w:r>
      <w:r>
        <w:rPr>
          <w:lang w:eastAsia="zh-CN"/>
        </w:rPr>
        <w:t>94</w:t>
      </w:r>
      <w:r>
        <w:rPr>
          <w:lang w:eastAsia="zh-CN"/>
        </w:rPr>
        <w:t>篇论文打分，相较于原本每个评委给</w:t>
      </w:r>
      <w:r>
        <w:rPr>
          <w:lang w:eastAsia="zh-CN"/>
        </w:rPr>
        <w:t>200</w:t>
      </w:r>
      <w:r>
        <w:rPr>
          <w:lang w:eastAsia="zh-CN"/>
        </w:rPr>
        <w:t>篇论文打分的方法减少了一半，说明评委的工作量被原题的打分流程显著降低了。</w:t>
      </w:r>
    </w:p>
    <w:p w:rsidR="00EC245B" w:rsidRDefault="00EC245B" w:rsidP="00EC245B">
      <w:pPr>
        <w:pStyle w:val="2"/>
      </w:pPr>
      <w:r>
        <w:rPr>
          <w:rFonts w:hint="eastAsia"/>
        </w:rPr>
        <w:t>改进的评分步骤</w:t>
      </w:r>
      <w:bookmarkStart w:id="6" w:name="_GoBack"/>
      <w:bookmarkEnd w:id="6"/>
    </w:p>
    <w:p w:rsidR="00EC245B" w:rsidRDefault="00EC245B" w:rsidP="00EC245B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步骤（1）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打分：每个组的10篇论文由3位评委评审，分别用百分制给出评分。评委的分配方式采取问题一中第三</w:t>
      </w:r>
      <w:proofErr w:type="gramStart"/>
      <w:r>
        <w:rPr>
          <w:rFonts w:ascii="宋体" w:hAnsi="宋体" w:hint="eastAsia"/>
          <w:lang w:eastAsia="zh-CN"/>
        </w:rPr>
        <w:t>小问所得</w:t>
      </w:r>
      <w:proofErr w:type="gramEnd"/>
      <w:r>
        <w:rPr>
          <w:rFonts w:ascii="宋体" w:hAnsi="宋体" w:hint="eastAsia"/>
          <w:lang w:eastAsia="zh-CN"/>
        </w:rPr>
        <w:t>的最优分配方案。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排序：每个组的10篇论文根据3位评委的给分进行平均，总的200篇论文排名后，淘汰后80篇。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步骤（2）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打分：未淘汰的120篇论文，再由没有评审过的2位评委进行评审（评审时采取圆桌模式），给出百分制得分。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排序：对120篇论文根据5个评委的平均给分进行总体排序，淘汰排名靠后的30篇文章，剩下的90篇论文为获奖论文。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90篇获奖论文中，排名31到40的论文，获二等奖；排名61到90的论文获三等奖；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步骤（3）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打分：排名1到30与排名41到60的50篇论文，再由2位评委进行打分（采取评委随机选论文的模式）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排序：原排名41到60的20篇论文，7位评委给分平均，新排名41-50的获二等奖，新排名51-60的获三等奖；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原排名1到30的30篇论文，7位评委给分平均，新排名26-30名获二等奖，新排名1-15名获一等奖。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步骤（4）</w:t>
      </w:r>
    </w:p>
    <w:p w:rsidR="00EC245B" w:rsidRDefault="00EC245B" w:rsidP="00EC245B">
      <w:pPr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打分：7人平均分排名在16到25的论文，再由剩下的3位评委打分。</w:t>
      </w:r>
    </w:p>
    <w:p w:rsidR="00EC245B" w:rsidRDefault="00EC245B" w:rsidP="00EC245B">
      <w:pPr>
        <w:rPr>
          <w:rFonts w:ascii="宋体" w:hAnsi="宋体" w:hint="eastAsia"/>
          <w:color w:val="0000FF"/>
          <w:lang w:eastAsia="zh-CN"/>
        </w:rPr>
      </w:pPr>
      <w:r>
        <w:rPr>
          <w:rFonts w:ascii="宋体" w:hAnsi="宋体" w:hint="eastAsia"/>
          <w:lang w:eastAsia="zh-CN"/>
        </w:rPr>
        <w:t>排序：最终排名16-20的获一等奖，最终排名21-25的获二等奖。</w:t>
      </w:r>
    </w:p>
    <w:bookmarkEnd w:id="5"/>
    <w:p w:rsidR="00EC245B" w:rsidRPr="00EC245B" w:rsidRDefault="00EC245B" w:rsidP="00EC245B">
      <w:pPr>
        <w:pStyle w:val="a0"/>
        <w:rPr>
          <w:lang w:eastAsia="zh-CN"/>
        </w:rPr>
      </w:pPr>
    </w:p>
    <w:sectPr w:rsidR="00EC245B" w:rsidRPr="00EC245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31E" w:rsidRDefault="00CF731E">
      <w:pPr>
        <w:spacing w:after="0"/>
      </w:pPr>
      <w:r>
        <w:separator/>
      </w:r>
    </w:p>
  </w:endnote>
  <w:endnote w:type="continuationSeparator" w:id="0">
    <w:p w:rsidR="00CF731E" w:rsidRDefault="00CF7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31E" w:rsidRDefault="00CF731E">
      <w:r>
        <w:separator/>
      </w:r>
    </w:p>
  </w:footnote>
  <w:footnote w:type="continuationSeparator" w:id="0">
    <w:p w:rsidR="00CF731E" w:rsidRDefault="00CF7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F2C28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7E9"/>
    <w:rsid w:val="000A37E9"/>
    <w:rsid w:val="00CF731E"/>
    <w:rsid w:val="00E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EAED"/>
  <w15:docId w15:val="{FD649D0B-84E9-441B-A2A9-BB43F12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dell</cp:lastModifiedBy>
  <cp:revision>3</cp:revision>
  <dcterms:created xsi:type="dcterms:W3CDTF">2022-07-31T09:56:00Z</dcterms:created>
  <dcterms:modified xsi:type="dcterms:W3CDTF">2022-07-31T10:00:00Z</dcterms:modified>
</cp:coreProperties>
</file>