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首先对样本进行频数统计，验证性因子分析要求总样本数据（行数）最少是全部题目（列数）的5倍以上，最好10倍以上，且一般情况下至少需要200个样本;
2.
因子载荷系数对因子内测量变量进行筛选，一般来说，测量变量通过显著性检验（𝑝 &lt; 0.05或0.01），并且标准化载荷系数值大于0.7，可表明测量变量符合因子要求，条件差距太大可以考虑删除变量;
3.
根据平均公因子方差抽取量（AVE）与组合信度（CR）结果可以分析因子内的测量指标的提取度，一般来说AVE要求高于0.5，且越接近1代表测量指标提取程度越高，CR要求高于0.7;
4.
因子间利用Pearson相关系数和AVE平方根值，研究区分效度;
5.
根据模型拟合指标对模型的构建进行，可以适当选择一些指标进行评价，若所有指标均不满足，可以考虑根据2，3对因子的测量指标进行删除或者重构;
6.
根据因子之间两两配对的协方差分析表，可通过标准系数分析因子与因子之间的关联性;
7.
对分析进行总结。</w:t>
      </w:r>
    </w:p>
    <w:p>
      <w:pPr>
        <w:pStyle w:val="Heading3"/>
        <w:widowControl/>
      </w:pPr>
      <w:r>
        <w:t xml:space="preserve">验证性因子分析结果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输出结果1：因子基本汇总表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Factor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数量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汇总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分析样本量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上表展示了样本频数的统计情况，包括样本中各个因子的字段频数、总计、总样本频数。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CFA分析要求总样本数据最少要是因子内个别量表的5倍以上，且一般情况下至少需要200个样本。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本数据集共有因子数量4个，变量数10个，样本数18不满足验证性因子分析基本数据要求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输出结果2：因子载荷系数表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非标准载荷系数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标准化载荷系数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S.E.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
氧化铁(Fe2O3)
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
1.7
0.057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0.882
0.682
0.816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3.343
4.448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0.509
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0.001***
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
氧化钠(Na2O)
氧化钾(K2O)
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
-0.034
-0.322
-0.188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
-0.457
-0.877
-0.823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-2.167
-7.175
-5.851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0.016
0.045
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0.030**
0.000***
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
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
0.158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0.811
0.469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2.317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0.020**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上表展为模型的因子载荷系数表格，包括潜变量、分析项、非标准载荷系数、𝑧检验结果等。测量关系时第一项会被作为参照项，因此不会呈现p 值等统计量。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因子载荷系数对因子内测量变量进行筛选，一般来说，测量变量通过显著性检验（𝑝 &lt; 0.05或0.01），且标准化载荷系数值大于0.6，可表明测量变量符合因子要求，条件差距太大可以考虑删除变量;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如果测量关系良好，通常来说，标准化载荷系数值基本上均会大于0.6。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由因子载荷系数表可知：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因子（因子1）的测量项（F3（0.001***）丶F4（0.000***））水平上呈现显著性，则拒绝原假设，同时其标准载荷系数均大于0.6，可以认为其有足够的方差解释率表现各变量能在同一因子上展现。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因子（因子2）的验证性分析可以得到，该因子内变量组成的主成分解释层度较低，请重新检查题目设计或节点变量的组成。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因子（因子3）的验证性分析可以得到，该因子内变量组成的主成分解释层度较低，请重新检查题目设计或节点变量的组成。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因子（因子4）的验证性分析可以得到，该因子内变量组成的主成分解释层度较低，请重新检查题目设计或节点变量的组成。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输出结果3：模型评价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Factor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平均方差萃取AVE值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组合信度CR值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0.688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上表展示了模型AVE和CR指标结果，根据平均公因子方差抽取量（AVE）与组合信度（CR）结果可以用于表示因子内对变量的聚合效度。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一般来说AVE高于0.5或CR高于0.7表明聚合效度较高，只需要看其中一个即可;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AVE（平均提取方差值）：是统计学中检验结构变量内部一致性的统计量;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CR（Construct Reliability）：结构信度，反映了每个潜变量中所有题目是否一致性地解释该潜变量，当该值高于0.70时表示该潜变量具有较好的建构信度。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模型AVE和CR的检验结果显示：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基于因子1，平均方差抽取量（AVE）的值为 0.518，大于 0.5，组合信度CR值为0.677，小于0.7，说明因子内的测量指标提取度较好。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基于因子2，平均方差抽取量（AVE）的值为 0.956，大于 0.5，组合信度CR值为0.798，大于0.7，说明因子内的测量指标提取度优秀。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基于因子3，平均方差抽取量（AVE）的值为 0.657，大于 0.5，组合信度CR值为0.657，小于0.7，说明因子内的测量指标提取度较好。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基于因子4，平均方差抽取量（AVE）的值为 0.627，大于 0.5，组合信度CR值为0.688，小于0.7，说明因子内的测量指标提取度较好。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输出结果4：Pearson相关与AVE平方根值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5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区分效度：Pearson相关与AVE根值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-0.936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-0.912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0.792</w:t>
            </w:r>
          </w:p>
        </w:tc>
      </w:tr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 斜对角线数字为该因子AVE的根号值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上表展示了因子间Pearson相关分析与AVE平方根值的结果。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上表是根据因子之间的均值做相关性检验，用于研究因子的区分效度是否表现较优秀;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斜对角线是平均方差抽取量的平方根，用于表明因子内部的相关性强度;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若因子的平均方差抽取量（AVE）的平方根大于其他因子的Pearson相关系数值，则说明其具有较为优秀的区分效度。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输出结果5：模型拟合指标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常用指标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df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卡方自由度比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GFI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RMSEA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RMR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CFI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NFI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NNFI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判断标准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&lt;3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&lt;0.10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&lt;0.05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126.481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4.361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0.301</w:t>
            </w:r>
          </w:p>
        </w:tc>
      </w:tr>
      <w:tr>
        <w:tc>
          <w:tcPr>
            <w:gridSpan w:val="1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上表展示了模型的拟合指标，可以适当选择一些指标进行评价，若所有指标均不满足，可以考虑根据2，3对因子的测量指标进行删除或者重构。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常用指标包括卡方自由度比，GFI、RMSEA、RMR、CFI、NFI和NNFI。其它的一些指标通常使用较少，可结合实际情况进行选择使用即可;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卡方和自由df度主要用于比较多个模型，卡方值越小越好，自由度反映了模型的复杂程度，模型越简单，自由度越多，反之，模型越复杂，自由度越少;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GFI（拟合优度指数）：主要是运用判定系数和回归标准差，检验模型对样本观测值的拟合程度。其值在0-1之间，愈接近0表示拟合愈差。CFI≥0.9，认为模型拟合较好;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RMSEA（近似误差均方根）：一般情况下，RMSEA在0.1以下（越小越好）;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RMR（均方根残差）：该指标通过测量预测相关和实际观察相关的平均残差，衡量模型的拟合程度。如果RMR＜0.1，则认为模型拟合较好;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CFI（比较拟合指数）：该指数在对假设模型和独立模型比较时，其值在0-1之间，越接近0表示拟合越差，越接近1表示拟合越好。一般情况，CFI≥0.9，认为模型拟合较好;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NNFI（非规范拟合系数）和CFI(比较拟合指数) ：其值越大越好，所拟合的模型表现较好。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输出结果6：因子协方差表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因子A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因子B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非标准估计系数（Coef.）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标准误（Std.Error）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标准估计系数（Std.Estimate）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-6.136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-2.298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0.022**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-0.715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0.012**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-33.647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12.656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-2.658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0.008***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-0.987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-0.256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上表展示了因子协方差分析的结果，包括非标准系数、标准误、Z检验值、显著性P值、标准系数。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根据因子之间两两配对的协方差分析表，可通过标准系数分析因子与因子之间的关联性;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两两之间的标准系数值，一般情况下越接近1，说明因子之间具有较强的关联性。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协方差分析的结果显示：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因子1与因子2标准估计系数为-0.715，呈现不显著的关联性。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因子1与因子3标准估计系数为0.261，呈现中等的关联性。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因子1与因子4标准估计系数为1.019，呈现较强的关联性。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因子2与因子3标准估计系数为0.06，呈现不显著的关联性。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因子2与因子4标准估计系数为-0.987，呈现不显著的关联性。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因子3与因子4标准估计系数为-0.256，呈现不显著的关联性。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2022-09-18T03:47:56.352Z</dcterms:created>
  <dcterms:modified xsi:type="dcterms:W3CDTF">2022-09-18T03:47:56.352Z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