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d1bb6330dd7383ed10e82fee49bad30f0ed23f5"/>
    <w:p>
      <w:pPr>
        <w:pStyle w:val="Heading1"/>
      </w:pPr>
      <w:r>
        <w:t xml:space="preserve">DHUB Pricing Strategy Analysis (Bamenda, Cameroon)</w:t>
      </w:r>
    </w:p>
    <w:bookmarkStart w:id="23" w:name="executive-summary"/>
    <w:p>
      <w:pPr>
        <w:pStyle w:val="Heading2"/>
      </w:pPr>
      <w:r>
        <w:t xml:space="preserve">Executive Summary</w:t>
      </w:r>
    </w:p>
    <w:p>
      <w:pPr>
        <w:pStyle w:val="FirstParagraph"/>
      </w:pPr>
      <w:r>
        <w:t xml:space="preserve">We evaluate whether DHUB should charge tenants a</w:t>
      </w:r>
      <w:r>
        <w:t xml:space="preserve"> </w:t>
      </w:r>
      <w:r>
        <w:rPr>
          <w:b/>
          <w:bCs/>
        </w:rPr>
        <w:t xml:space="preserve">fixed booking fee</w:t>
      </w:r>
      <w:r>
        <w:t xml:space="preserve">, a</w:t>
      </w:r>
      <w:r>
        <w:t xml:space="preserve"> </w:t>
      </w:r>
      <w:r>
        <w:rPr>
          <w:b/>
          <w:bCs/>
        </w:rPr>
        <w:t xml:space="preserve">percentage commission on rent</w:t>
      </w:r>
      <w:r>
        <w:t xml:space="preserve">, or a</w:t>
      </w:r>
      <w:r>
        <w:t xml:space="preserve"> </w:t>
      </w:r>
      <w:r>
        <w:rPr>
          <w:b/>
          <w:bCs/>
        </w:rPr>
        <w:t xml:space="preserve">hybrid</w:t>
      </w:r>
      <w:r>
        <w:t xml:space="preserve">. Both models can work, but each has trade-offs. A flat booking fee offers predictable revenue and avoids inflating rents, while a commission scales with rent but can deter price-sensitive renters</w:t>
      </w:r>
      <w:hyperlink r:id="rId21">
        <w:r>
          <w:rPr>
            <w:rStyle w:val="Hyperlink"/>
          </w:rPr>
          <w:t xml:space="preserve">[1]</w:t>
        </w:r>
      </w:hyperlink>
      <w:hyperlink r:id="rId22">
        <w:r>
          <w:rPr>
            <w:rStyle w:val="Hyperlink"/>
          </w:rPr>
          <w:t xml:space="preserve">[2]</w:t>
        </w:r>
      </w:hyperlink>
      <w:r>
        <w:t xml:space="preserve">. In Cameroon’s student housing market (modest rents, price-sensitive users), a low flat fee may improve adoption, but it risks tenants bypassing full payment to landlords off-platform. A commission (e.g. 5–10% of rent) ties fees to transaction size but can reduce landlord/tenant willingness if too high</w:t>
      </w:r>
      <w:hyperlink r:id="rId22">
        <w:r>
          <w:rPr>
            <w:rStyle w:val="Hyperlink"/>
          </w:rPr>
          <w:t xml:space="preserve">[2]</w:t>
        </w:r>
      </w:hyperlink>
      <w:r>
        <w:t xml:space="preserve">. We recommend a</w:t>
      </w:r>
      <w:r>
        <w:t xml:space="preserve"> </w:t>
      </w:r>
      <w:r>
        <w:rPr>
          <w:b/>
          <w:bCs/>
        </w:rPr>
        <w:t xml:space="preserve">hybrid approach</w:t>
      </w:r>
      <w:r>
        <w:t xml:space="preserve">: a small flat booking fee (e.g. XAF 1,000) plus a modest commission (e.g. 5%) on the rent. This balances revenue and trust. Crucially, DHUB must</w:t>
      </w:r>
      <w:r>
        <w:t xml:space="preserve"> </w:t>
      </w:r>
      <w:r>
        <w:rPr>
          <w:b/>
          <w:bCs/>
        </w:rPr>
        <w:t xml:space="preserve">collect rent via the platform</w:t>
      </w:r>
      <w:r>
        <w:t xml:space="preserve"> </w:t>
      </w:r>
      <w:r>
        <w:t xml:space="preserve">(holding funds in escrow) to enforce fees and prevent bypass.</w:t>
      </w:r>
    </w:p>
    <w:p>
      <w:pPr>
        <w:pStyle w:val="BodyText"/>
      </w:pPr>
      <w:r>
        <w:t xml:space="preserve">Below we detail pros/cons, unit economics, operational needs, go-to-market tactics, implementation plan (12 mo Gantt), KPIs, and break-even analysis. We include tables for example economics and a competitor fee comparison, plus a Mermaid flowchart of the payment flow and a Gantt timeline. All assumptions (e.g. typical rent, fee levels) are stated; unverified items are noted as such.</w:t>
      </w:r>
    </w:p>
    <w:bookmarkEnd w:id="23"/>
    <w:bookmarkStart w:id="27" w:name="booking-fee-vs-commission-pros-cons"/>
    <w:p>
      <w:pPr>
        <w:pStyle w:val="Heading2"/>
      </w:pPr>
      <w:r>
        <w:t xml:space="preserve">1. Booking Fee vs Commission: Pros &amp; Cons</w:t>
      </w:r>
    </w:p>
    <w:p>
      <w:pPr>
        <w:pStyle w:val="FirstParagraph"/>
      </w:pPr>
      <w:r>
        <w:rPr>
          <w:b/>
          <w:bCs/>
        </w:rPr>
        <w:t xml:space="preserve">Booking (Flat) Fee:</w:t>
      </w:r>
      <w:r>
        <w:t xml:space="preserve"> </w:t>
      </w:r>
      <w:r>
        <w:t xml:space="preserve">A fixed per-booking charge (e.g. XAF 1,000) is simple and</w:t>
      </w:r>
      <w:r>
        <w:t xml:space="preserve"> </w:t>
      </w:r>
      <w:r>
        <w:rPr>
          <w:b/>
          <w:bCs/>
        </w:rPr>
        <w:t xml:space="preserve">predictable revenue</w:t>
      </w:r>
      <w:hyperlink r:id="rId21">
        <w:r>
          <w:rPr>
            <w:rStyle w:val="Hyperlink"/>
          </w:rPr>
          <w:t xml:space="preserve">[1]</w:t>
        </w:r>
      </w:hyperlink>
      <w:r>
        <w:t xml:space="preserve">. It does not scale with rent, so it is fairer for low-income students. Service fees tend to boost retention and conversion because sellers (landlords) aren’t burdened by a high percentage</w:t>
      </w:r>
      <w:hyperlink r:id="rId21">
        <w:r>
          <w:rPr>
            <w:rStyle w:val="Hyperlink"/>
          </w:rPr>
          <w:t xml:space="preserve">[1]</w:t>
        </w:r>
      </w:hyperlink>
      <w:hyperlink r:id="rId22">
        <w:r>
          <w:rPr>
            <w:rStyle w:val="Hyperlink"/>
          </w:rPr>
          <w:t xml:space="preserve">[2]</w:t>
        </w:r>
      </w:hyperlink>
      <w:r>
        <w:t xml:space="preserve">. However, a downside is</w:t>
      </w:r>
      <w:r>
        <w:t xml:space="preserve"> </w:t>
      </w:r>
      <w:r>
        <w:rPr>
          <w:b/>
          <w:bCs/>
        </w:rPr>
        <w:t xml:space="preserve">bypass risk</w:t>
      </w:r>
      <w:r>
        <w:t xml:space="preserve">: a renter may pay the booking fee, then deal directly with the landlord (off-app) to avoid paying the full rent via DHUB. If the flat fee is charged before unlocking the unit details, savvy users might simply obtain the address and negotiate in cash. A flat fee also caps revenue per transaction, so DHUB misses out when rents are higher.</w:t>
      </w:r>
    </w:p>
    <w:p>
      <w:pPr>
        <w:pStyle w:val="BodyText"/>
      </w:pPr>
      <w:r>
        <w:rPr>
          <w:b/>
          <w:bCs/>
        </w:rPr>
        <w:t xml:space="preserve">Commission (Percentage) Fee:</w:t>
      </w:r>
      <w:r>
        <w:t xml:space="preserve"> </w:t>
      </w:r>
      <w:r>
        <w:t xml:space="preserve">Charging a percentage of rent (e.g. 5–10%)</w:t>
      </w:r>
      <w:r>
        <w:t xml:space="preserve"> </w:t>
      </w:r>
      <w:r>
        <w:rPr>
          <w:b/>
          <w:bCs/>
        </w:rPr>
        <w:t xml:space="preserve">aligns fee with value</w:t>
      </w:r>
      <w:hyperlink r:id="rId22">
        <w:r>
          <w:rPr>
            <w:rStyle w:val="Hyperlink"/>
          </w:rPr>
          <w:t xml:space="preserve">[2]</w:t>
        </w:r>
      </w:hyperlink>
      <w:r>
        <w:t xml:space="preserve">: higher rents yield more revenue. This can be less noticeable to tenants if embedded in the transaction, and it automatically scales with any rent increase. However, high commissions can be</w:t>
      </w:r>
      <w:r>
        <w:t xml:space="preserve"> </w:t>
      </w:r>
      <w:r>
        <w:rPr>
          <w:b/>
          <w:bCs/>
        </w:rPr>
        <w:t xml:space="preserve">pricey for tenants and landlords</w:t>
      </w:r>
      <w:r>
        <w:t xml:space="preserve">. In gig economy examples, steep commissions (e.g. 30%) have provoked backlash</w:t>
      </w:r>
      <w:hyperlink r:id="rId22">
        <w:r>
          <w:rPr>
            <w:rStyle w:val="Hyperlink"/>
          </w:rPr>
          <w:t xml:space="preserve">[2]</w:t>
        </w:r>
      </w:hyperlink>
      <w:r>
        <w:t xml:space="preserve">. For DHUB’s market, even a 5% fee on a XAF 30,000 rent is XAF 1,500 – modest, but multiples of that reduce affordability. Commission models can also</w:t>
      </w:r>
      <w:r>
        <w:t xml:space="preserve"> </w:t>
      </w:r>
      <w:r>
        <w:rPr>
          <w:b/>
          <w:bCs/>
        </w:rPr>
        <w:t xml:space="preserve">discourage landlords</w:t>
      </w:r>
      <w:r>
        <w:t xml:space="preserve"> </w:t>
      </w:r>
      <w:r>
        <w:t xml:space="preserve">if they see reduced net rent. Moreover, without additional control, tenants might pay the fee then pay rent partially off-platform (though if DHUB holds the contract, this is mitigated). Commissions create</w:t>
      </w:r>
      <w:r>
        <w:t xml:space="preserve"> </w:t>
      </w:r>
      <w:r>
        <w:rPr>
          <w:b/>
          <w:bCs/>
        </w:rPr>
        <w:t xml:space="preserve">revenue volatility</w:t>
      </w:r>
      <w:r>
        <w:t xml:space="preserve"> </w:t>
      </w:r>
      <w:r>
        <w:t xml:space="preserve">– if bookings drop, revenue plummets</w:t>
      </w:r>
      <w:hyperlink r:id="rId22">
        <w:r>
          <w:rPr>
            <w:rStyle w:val="Hyperlink"/>
          </w:rPr>
          <w:t xml:space="preserve">[2]</w:t>
        </w:r>
      </w:hyperlink>
      <w:r>
        <w:t xml:space="preserve"> </w:t>
      </w:r>
      <w:r>
        <w:t xml:space="preserve">– unlike a steady flat fee.</w:t>
      </w:r>
    </w:p>
    <w:p>
      <w:pPr>
        <w:pStyle w:val="BodyText"/>
      </w:pPr>
      <w:r>
        <w:rPr>
          <w:b/>
          <w:bCs/>
        </w:rPr>
        <w:t xml:space="preserve">Hybrid Approach:</w:t>
      </w:r>
      <w:r>
        <w:t xml:space="preserve"> </w:t>
      </w:r>
      <w:r>
        <w:t xml:space="preserve">Combining both (a small fee + a small commission) is common</w:t>
      </w:r>
      <w:hyperlink r:id="rId24">
        <w:r>
          <w:rPr>
            <w:rStyle w:val="Hyperlink"/>
          </w:rPr>
          <w:t xml:space="preserve">[3]</w:t>
        </w:r>
      </w:hyperlink>
      <w:hyperlink r:id="rId22">
        <w:r>
          <w:rPr>
            <w:rStyle w:val="Hyperlink"/>
          </w:rPr>
          <w:t xml:space="preserve">[2]</w:t>
        </w:r>
      </w:hyperlink>
      <w:r>
        <w:t xml:space="preserve">. It retains predictability and captures value on higher rents. For example, Etsy uses $0.20 plus 6.5% of sale (effectively hybrid). In DHUB’s case, we could charge a flat “service fee” (e.g. XAF 1,000) plus ~5% commission on the rent. This yields revenue from every booking while keeping the take-rate moderate. The downside is complexity: users pay two fees. But if presented clearly (e.g. “XAF 1k booking fee + 5% platform fee”), it can be accepted. Airbnb’s model is a split hybrid (3% + guest fee)</w:t>
      </w:r>
      <w:hyperlink r:id="rId25">
        <w:r>
          <w:rPr>
            <w:rStyle w:val="Hyperlink"/>
          </w:rPr>
          <w:t xml:space="preserve">[4]</w:t>
        </w:r>
      </w:hyperlink>
      <w:r>
        <w:t xml:space="preserve">. A cautious approach is to test elasticity (as recommended by marketplace analysts</w:t>
      </w:r>
      <w:hyperlink r:id="rId26">
        <w:r>
          <w:rPr>
            <w:rStyle w:val="Hyperlink"/>
          </w:rPr>
          <w:t xml:space="preserve">[5]</w:t>
        </w:r>
      </w:hyperlink>
      <w:r>
        <w:t xml:space="preserve">) and start low.</w:t>
      </w:r>
    </w:p>
    <w:p>
      <w:pPr>
        <w:pStyle w:val="BodyText"/>
      </w:pPr>
      <w:r>
        <w:rPr>
          <w:b/>
          <w:bCs/>
        </w:rPr>
        <w:t xml:space="preserve">Conclusion (Booking vs Commission):</w:t>
      </w:r>
      <w:r>
        <w:t xml:space="preserve"> </w:t>
      </w:r>
      <w:r>
        <w:t xml:space="preserve">Because DHUB’s users are mostly students with low budgets and trust is paramount, a</w:t>
      </w:r>
      <w:r>
        <w:t xml:space="preserve"> </w:t>
      </w:r>
      <w:r>
        <w:rPr>
          <w:b/>
          <w:bCs/>
        </w:rPr>
        <w:t xml:space="preserve">hybrid leaning toward a fixed fee</w:t>
      </w:r>
      <w:r>
        <w:t xml:space="preserve"> </w:t>
      </w:r>
      <w:r>
        <w:t xml:space="preserve">is advisable. This yields stable revenue and fewer objections. The fixed fee should be</w:t>
      </w:r>
      <w:r>
        <w:t xml:space="preserve"> </w:t>
      </w:r>
      <w:r>
        <w:rPr>
          <w:b/>
          <w:bCs/>
        </w:rPr>
        <w:t xml:space="preserve">nominal</w:t>
      </w:r>
      <w:r>
        <w:t xml:space="preserve"> </w:t>
      </w:r>
      <w:r>
        <w:t xml:space="preserve">so as not to deter adoption, and the commission kept low. However,</w:t>
      </w:r>
      <w:r>
        <w:t xml:space="preserve"> </w:t>
      </w:r>
      <w:r>
        <w:rPr>
          <w:b/>
          <w:bCs/>
        </w:rPr>
        <w:t xml:space="preserve">ensuring the rent is paid through the platform is critical</w:t>
      </w:r>
      <w:r>
        <w:t xml:space="preserve">: we must prevent off-platform payments. Thus, DHUB must implement an escrow/payment flow where tenants pay at least part of the rent (e.g. a deposit or first month) via DHUB to enforce the fee. (See Section 3 &amp; Flowchart.)</w:t>
      </w:r>
    </w:p>
    <w:bookmarkEnd w:id="27"/>
    <w:bookmarkStart w:id="32" w:name="recommended-tenant-pricing-model"/>
    <w:p>
      <w:pPr>
        <w:pStyle w:val="Heading2"/>
      </w:pPr>
      <w:r>
        <w:t xml:space="preserve">2. Recommended Tenant Pricing Model</w:t>
      </w:r>
    </w:p>
    <w:p>
      <w:pPr>
        <w:pStyle w:val="FirstParagraph"/>
      </w:pPr>
      <w:r>
        <w:t xml:space="preserve">We recommend a</w:t>
      </w:r>
      <w:r>
        <w:t xml:space="preserve"> </w:t>
      </w:r>
      <w:r>
        <w:rPr>
          <w:b/>
          <w:bCs/>
        </w:rPr>
        <w:t xml:space="preserve">flat booking fee + small commission</w:t>
      </w:r>
      <w:r>
        <w:t xml:space="preserve"> </w:t>
      </w:r>
      <w:r>
        <w:t xml:space="preserve">hybrid. For example:</w:t>
      </w:r>
      <w:r>
        <w:t xml:space="preserve"> </w:t>
      </w:r>
      <w:r>
        <w:rPr>
          <w:b/>
          <w:bCs/>
        </w:rPr>
        <w:t xml:space="preserve">XAF 1,000 booking fee</w:t>
      </w:r>
      <w:r>
        <w:t xml:space="preserve"> </w:t>
      </w:r>
      <w:r>
        <w:t xml:space="preserve">per reservation (charged to tenant at booking)</w:t>
      </w:r>
      <w:r>
        <w:t xml:space="preserve"> </w:t>
      </w:r>
      <w:r>
        <w:rPr>
          <w:b/>
          <w:bCs/>
        </w:rPr>
        <w:t xml:space="preserve">+ 5% of the monthly rent</w:t>
      </w:r>
      <w:r>
        <w:t xml:space="preserve"> </w:t>
      </w:r>
      <w:r>
        <w:t xml:space="preserve">(deducted on payout to landlord). This yields ~XAF 2,500 on a XAF 30k rent. This take-rate (≈8%) is competitive yet sustainable</w:t>
      </w:r>
      <w:hyperlink r:id="rId21">
        <w:r>
          <w:rPr>
            <w:rStyle w:val="Hyperlink"/>
          </w:rPr>
          <w:t xml:space="preserve">[1]</w:t>
        </w:r>
      </w:hyperlink>
      <w:hyperlink r:id="rId28">
        <w:r>
          <w:rPr>
            <w:rStyle w:val="Hyperlink"/>
          </w:rPr>
          <w:t xml:space="preserve">[6]</w:t>
        </w:r>
      </w:hyperlink>
      <w:r>
        <w:t xml:space="preserve">. Key points to avoid bypass:</w:t>
      </w:r>
    </w:p>
    <w:p>
      <w:pPr>
        <w:pStyle w:val="Compact"/>
        <w:numPr>
          <w:ilvl w:val="0"/>
          <w:numId w:val="1001"/>
        </w:numPr>
      </w:pPr>
      <w:r>
        <w:rPr>
          <w:b/>
          <w:bCs/>
        </w:rPr>
        <w:t xml:space="preserve">Escrow Deposit:</w:t>
      </w:r>
      <w:r>
        <w:t xml:space="preserve"> </w:t>
      </w:r>
      <w:r>
        <w:t xml:space="preserve">Require tenants to pay either a security deposit or first month’s rent via DHUB upon booking. Hold funds in escrow until move-in. Only when lease conditions met is the landlord paid. This ensures DHUB collects its fee (like the YoRent model</w:t>
      </w:r>
      <w:hyperlink r:id="rId29">
        <w:r>
          <w:rPr>
            <w:rStyle w:val="Hyperlink"/>
          </w:rPr>
          <w:t xml:space="preserve">[7]</w:t>
        </w:r>
      </w:hyperlink>
      <w:hyperlink r:id="rId30">
        <w:r>
          <w:rPr>
            <w:rStyle w:val="Hyperlink"/>
          </w:rPr>
          <w:t xml:space="preserve">[8]</w:t>
        </w:r>
      </w:hyperlink>
      <w:r>
        <w:t xml:space="preserve">).</w:t>
      </w:r>
    </w:p>
    <w:p>
      <w:pPr>
        <w:pStyle w:val="Compact"/>
        <w:numPr>
          <w:ilvl w:val="0"/>
          <w:numId w:val="1001"/>
        </w:numPr>
      </w:pPr>
      <w:r>
        <w:rPr>
          <w:b/>
          <w:bCs/>
        </w:rPr>
        <w:t xml:space="preserve">Refundable Guarantee:</w:t>
      </w:r>
      <w:r>
        <w:t xml:space="preserve"> </w:t>
      </w:r>
      <w:r>
        <w:t xml:space="preserve">Retain a small refundable deposit (1–2 months’ rent) to discourage no-shows, but separate from DHUB’s service fee (which is non-refundable).</w:t>
      </w:r>
    </w:p>
    <w:p>
      <w:pPr>
        <w:pStyle w:val="Compact"/>
        <w:numPr>
          <w:ilvl w:val="0"/>
          <w:numId w:val="1001"/>
        </w:numPr>
      </w:pPr>
      <w:r>
        <w:rPr>
          <w:b/>
          <w:bCs/>
        </w:rPr>
        <w:t xml:space="preserve">Payout Schedule:</w:t>
      </w:r>
      <w:r>
        <w:t xml:space="preserve"> </w:t>
      </w:r>
      <w:r>
        <w:t xml:space="preserve">Pay landlords only after tenant moves in and verifies the listing. This gives DHUB control and reduces fraud. If tenant abandons, DHUB can refund or keep fee per policy.</w:t>
      </w:r>
    </w:p>
    <w:p>
      <w:pPr>
        <w:pStyle w:val="Compact"/>
        <w:numPr>
          <w:ilvl w:val="0"/>
          <w:numId w:val="1001"/>
        </w:numPr>
      </w:pPr>
      <w:r>
        <w:rPr>
          <w:b/>
          <w:bCs/>
        </w:rPr>
        <w:t xml:space="preserve">Transparent Fees:</w:t>
      </w:r>
      <w:r>
        <w:t xml:space="preserve"> </w:t>
      </w:r>
      <w:r>
        <w:t xml:space="preserve">Show tenants exactly the total due: rent + DHUB fees. Framing the service fee as covering verification and support may justify it. Optionally, highlight that a portion goes to platform costs (as with Airbnb’s guest fee)</w:t>
      </w:r>
      <w:hyperlink r:id="rId31">
        <w:r>
          <w:rPr>
            <w:rStyle w:val="Hyperlink"/>
          </w:rPr>
          <w:t xml:space="preserve">[9]</w:t>
        </w:r>
      </w:hyperlink>
      <w:r>
        <w:t xml:space="preserve">.</w:t>
      </w:r>
    </w:p>
    <w:p>
      <w:pPr>
        <w:pStyle w:val="Compact"/>
        <w:numPr>
          <w:ilvl w:val="0"/>
          <w:numId w:val="1001"/>
        </w:numPr>
      </w:pPr>
      <w:r>
        <w:rPr>
          <w:b/>
          <w:bCs/>
        </w:rPr>
        <w:t xml:space="preserve">No Double Payment:</w:t>
      </w:r>
      <w:r>
        <w:t xml:space="preserve"> </w:t>
      </w:r>
      <w:r>
        <w:t xml:space="preserve">The commission is simply deducted from the rent DHUB remits. Tenants still pay full rent amount, but DHUB deducts 5% before forwarding. Alternatively, require landlords to</w:t>
      </w:r>
      <w:r>
        <w:t xml:space="preserve"> </w:t>
      </w:r>
      <w:r>
        <w:rPr>
          <w:b/>
          <w:bCs/>
        </w:rPr>
        <w:t xml:space="preserve">“top up”</w:t>
      </w:r>
      <w:r>
        <w:t xml:space="preserve"> </w:t>
      </w:r>
      <w:r>
        <w:t xml:space="preserve">the remitted amount to ensure tenant pays listed price. This avoids doubling.</w:t>
      </w:r>
    </w:p>
    <w:p>
      <w:pPr>
        <w:pStyle w:val="FirstParagraph"/>
      </w:pPr>
      <w:r>
        <w:t xml:space="preserve">Flowchart of the payment flow is shown below. It illustrates that the tenant pays via DHUB and DHUB retains the fee while forwarding rent to the landlord.</w:t>
      </w:r>
    </w:p>
    <w:p>
      <w:pPr>
        <w:pStyle w:val="SourceCode"/>
      </w:pPr>
      <w:r>
        <w:rPr>
          <w:rStyle w:val="VerbatimChar"/>
        </w:rPr>
        <w:t xml:space="preserve">flowchart LR</w:t>
      </w:r>
      <w:r>
        <w:br/>
      </w:r>
      <w:r>
        <w:rPr>
          <w:rStyle w:val="VerbatimChar"/>
        </w:rPr>
        <w:t xml:space="preserve">    Tenant[Tenant] --&gt;|Pays rent + fees via DHUB| Platform[DHUB Platform]</w:t>
      </w:r>
      <w:r>
        <w:br/>
      </w:r>
      <w:r>
        <w:rPr>
          <w:rStyle w:val="VerbatimChar"/>
        </w:rPr>
        <w:t xml:space="preserve">    Platform --&gt;|Retains booking fee (e.g. XAF 1,000)| DHUBRev[DHUB Revenue]</w:t>
      </w:r>
      <w:r>
        <w:br/>
      </w:r>
      <w:r>
        <w:rPr>
          <w:rStyle w:val="VerbatimChar"/>
        </w:rPr>
        <w:t xml:space="preserve">    Platform --&gt;|Forwards rent − commission (e.g. 5%)| Landlord[Landlord]</w:t>
      </w:r>
      <w:r>
        <w:br/>
      </w:r>
      <w:r>
        <w:rPr>
          <w:rStyle w:val="VerbatimChar"/>
        </w:rPr>
        <w:t xml:space="preserve">    Tenant --&gt;|Pays cash off-platform (bypass)| Landlord</w:t>
      </w:r>
    </w:p>
    <w:p>
      <w:pPr>
        <w:pStyle w:val="FirstParagraph"/>
      </w:pPr>
      <w:r>
        <w:rPr>
          <w:b/>
          <w:bCs/>
        </w:rPr>
        <w:t xml:space="preserve">Landlord Fees:</w:t>
      </w:r>
      <w:r>
        <w:t xml:space="preserve"> </w:t>
      </w:r>
      <w:r>
        <w:t xml:space="preserve">As instructed, landlords list for free initially. In future, a</w:t>
      </w:r>
      <w:r>
        <w:t xml:space="preserve"> </w:t>
      </w:r>
      <w:r>
        <w:rPr>
          <w:b/>
          <w:bCs/>
        </w:rPr>
        <w:t xml:space="preserve">“featured listing” fee</w:t>
      </w:r>
      <w:r>
        <w:t xml:space="preserve"> </w:t>
      </w:r>
      <w:r>
        <w:t xml:space="preserve">(e.g. XAF 5,000/month) can be introduced as a flag, but tenant fees are now primary.</w:t>
      </w:r>
    </w:p>
    <w:bookmarkEnd w:id="32"/>
    <w:bookmarkStart w:id="33" w:name="unit-economics-and-sensitivity"/>
    <w:p>
      <w:pPr>
        <w:pStyle w:val="Heading2"/>
      </w:pPr>
      <w:r>
        <w:t xml:space="preserve">3. Unit Economics and Sensitivity</w:t>
      </w:r>
    </w:p>
    <w:p>
      <w:pPr>
        <w:pStyle w:val="FirstParagraph"/>
      </w:pPr>
      <w:r>
        <w:t xml:space="preserve">Assume a typical student room rent of</w:t>
      </w:r>
      <w:r>
        <w:t xml:space="preserve"> </w:t>
      </w:r>
      <w:r>
        <w:rPr>
          <w:b/>
          <w:bCs/>
        </w:rPr>
        <w:t xml:space="preserve">XAF 30,000/month</w:t>
      </w:r>
      <w:r>
        <w:t xml:space="preserve">. With a</w:t>
      </w:r>
      <w:r>
        <w:t xml:space="preserve"> </w:t>
      </w:r>
      <w:r>
        <w:rPr>
          <w:b/>
          <w:bCs/>
        </w:rPr>
        <w:t xml:space="preserve">XAF 1,000 booking fee</w:t>
      </w:r>
      <w:r>
        <w:t xml:space="preserve"> </w:t>
      </w:r>
      <w:r>
        <w:t xml:space="preserve">and</w:t>
      </w:r>
      <w:r>
        <w:t xml:space="preserve"> </w:t>
      </w:r>
      <w:r>
        <w:rPr>
          <w:b/>
          <w:bCs/>
        </w:rPr>
        <w:t xml:space="preserve">5% commission</w:t>
      </w:r>
      <w:r>
        <w:t xml:space="preserve"> </w:t>
      </w:r>
      <w:r>
        <w:t xml:space="preserve">(XAF 1,500), DHUB earns XAF 2,500 per booking. If we assume DHUB’s direct cost (payment processing, support) is ≈10% of revenue, gross margin ≈90%. Table 1 illustrates revenue per booking and take-rate under different bypass rates: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Bypass</w:t>
            </w:r>
          </w:p>
        </w:tc>
        <w:tc>
          <w:tcPr/>
          <w:p>
            <w:pPr>
              <w:pStyle w:val="Compact"/>
            </w:pPr>
            <w:r>
              <w:rPr>
                <w:b/>
                <w:bCs/>
              </w:rPr>
              <w:t xml:space="preserve">Bookings on DHUB</w:t>
            </w:r>
            <w:r>
              <w:t xml:space="preserve"> </w:t>
            </w:r>
            <w:r>
              <w:t xml:space="preserve">(of 100)</w:t>
            </w:r>
          </w:p>
        </w:tc>
        <w:tc>
          <w:tcPr/>
          <w:p>
            <w:pPr>
              <w:pStyle w:val="Compact"/>
            </w:pPr>
            <w:r>
              <w:rPr>
                <w:b/>
                <w:bCs/>
              </w:rPr>
              <w:t xml:space="preserve">Gross GMV</w:t>
            </w:r>
            <w:r>
              <w:t xml:space="preserve"> </w:t>
            </w:r>
            <w:r>
              <w:t xml:space="preserve">(XAF)</w:t>
            </w:r>
          </w:p>
        </w:tc>
        <w:tc>
          <w:tcPr/>
          <w:p>
            <w:pPr>
              <w:pStyle w:val="Compact"/>
            </w:pPr>
            <w:r>
              <w:rPr>
                <w:b/>
                <w:bCs/>
              </w:rPr>
              <w:t xml:space="preserve">Booking Fees Collected</w:t>
            </w:r>
            <w:r>
              <w:t xml:space="preserve"> </w:t>
            </w:r>
            <w:r>
              <w:t xml:space="preserve">(XAF)</w:t>
            </w:r>
          </w:p>
        </w:tc>
        <w:tc>
          <w:tcPr/>
          <w:p>
            <w:pPr>
              <w:pStyle w:val="Compact"/>
            </w:pPr>
            <w:r>
              <w:rPr>
                <w:b/>
                <w:bCs/>
              </w:rPr>
              <w:t xml:space="preserve">Commission Collected</w:t>
            </w:r>
            <w:r>
              <w:t xml:space="preserve"> </w:t>
            </w:r>
            <w:r>
              <w:t xml:space="preserve">(XAF)</w:t>
            </w:r>
          </w:p>
        </w:tc>
        <w:tc>
          <w:tcPr/>
          <w:p>
            <w:pPr>
              <w:pStyle w:val="Compact"/>
            </w:pPr>
            <w:r>
              <w:rPr>
                <w:b/>
                <w:bCs/>
              </w:rPr>
              <w:t xml:space="preserve">Total Rev. (XAF)</w:t>
            </w:r>
          </w:p>
        </w:tc>
        <w:tc>
          <w:tcPr/>
          <w:p>
            <w:pPr>
              <w:pStyle w:val="Compact"/>
            </w:pPr>
            <w:r>
              <w:rPr>
                <w:b/>
                <w:bCs/>
              </w:rPr>
              <w:t xml:space="preserve">Take-Rate</w:t>
            </w:r>
          </w:p>
        </w:tc>
      </w:tr>
      <w:tr>
        <w:tc>
          <w:tcPr/>
          <w:p>
            <w:pPr>
              <w:pStyle w:val="Compact"/>
            </w:pPr>
            <w:r>
              <w:t xml:space="preserve">0% (all on)</w:t>
            </w:r>
          </w:p>
        </w:tc>
        <w:tc>
          <w:tcPr/>
          <w:p>
            <w:pPr>
              <w:pStyle w:val="Compact"/>
            </w:pPr>
            <w:r>
              <w:t xml:space="preserve">100</w:t>
            </w:r>
          </w:p>
        </w:tc>
        <w:tc>
          <w:tcPr/>
          <w:p>
            <w:pPr>
              <w:pStyle w:val="Compact"/>
            </w:pPr>
            <w:r>
              <w:t xml:space="preserve">3,000,000</w:t>
            </w:r>
          </w:p>
        </w:tc>
        <w:tc>
          <w:tcPr/>
          <w:p>
            <w:pPr>
              <w:pStyle w:val="Compact"/>
            </w:pPr>
            <w:r>
              <w:t xml:space="preserve">100,000 (1k×100)</w:t>
            </w:r>
          </w:p>
        </w:tc>
        <w:tc>
          <w:tcPr/>
          <w:p>
            <w:pPr>
              <w:pStyle w:val="Compact"/>
            </w:pPr>
            <w:r>
              <w:t xml:space="preserve">150,000 (5% of 3,000k)</w:t>
            </w:r>
          </w:p>
        </w:tc>
        <w:tc>
          <w:tcPr/>
          <w:p>
            <w:pPr>
              <w:pStyle w:val="Compact"/>
            </w:pPr>
            <w:r>
              <w:t xml:space="preserve">250,000</w:t>
            </w:r>
          </w:p>
        </w:tc>
        <w:tc>
          <w:tcPr/>
          <w:p>
            <w:pPr>
              <w:pStyle w:val="Compact"/>
            </w:pPr>
            <w:r>
              <w:t xml:space="preserve">8.3%</w:t>
            </w:r>
          </w:p>
        </w:tc>
      </w:tr>
      <w:tr>
        <w:tc>
          <w:tcPr/>
          <w:p>
            <w:pPr>
              <w:pStyle w:val="Compact"/>
            </w:pPr>
            <w:r>
              <w:t xml:space="preserve">25% bypass</w:t>
            </w:r>
          </w:p>
        </w:tc>
        <w:tc>
          <w:tcPr/>
          <w:p>
            <w:pPr>
              <w:pStyle w:val="Compact"/>
            </w:pPr>
            <w:r>
              <w:t xml:space="preserve">75</w:t>
            </w:r>
          </w:p>
        </w:tc>
        <w:tc>
          <w:tcPr/>
          <w:p>
            <w:pPr>
              <w:pStyle w:val="Compact"/>
            </w:pPr>
            <w:r>
              <w:t xml:space="preserve">2,250,000</w:t>
            </w:r>
          </w:p>
        </w:tc>
        <w:tc>
          <w:tcPr/>
          <w:p>
            <w:pPr>
              <w:pStyle w:val="Compact"/>
            </w:pPr>
            <w:r>
              <w:t xml:space="preserve">75,000</w:t>
            </w:r>
          </w:p>
        </w:tc>
        <w:tc>
          <w:tcPr/>
          <w:p>
            <w:pPr>
              <w:pStyle w:val="Compact"/>
            </w:pPr>
            <w:r>
              <w:t xml:space="preserve">112,500</w:t>
            </w:r>
          </w:p>
        </w:tc>
        <w:tc>
          <w:tcPr/>
          <w:p>
            <w:pPr>
              <w:pStyle w:val="Compact"/>
            </w:pPr>
            <w:r>
              <w:t xml:space="preserve">187,500</w:t>
            </w:r>
          </w:p>
        </w:tc>
        <w:tc>
          <w:tcPr/>
          <w:p>
            <w:pPr>
              <w:pStyle w:val="Compact"/>
            </w:pPr>
            <w:r>
              <w:t xml:space="preserve">8.3%</w:t>
            </w:r>
          </w:p>
        </w:tc>
      </w:tr>
      <w:tr>
        <w:tc>
          <w:tcPr/>
          <w:p>
            <w:pPr>
              <w:pStyle w:val="Compact"/>
            </w:pPr>
            <w:r>
              <w:t xml:space="preserve">50% bypass</w:t>
            </w:r>
          </w:p>
        </w:tc>
        <w:tc>
          <w:tcPr/>
          <w:p>
            <w:pPr>
              <w:pStyle w:val="Compact"/>
            </w:pPr>
            <w:r>
              <w:t xml:space="preserve">50</w:t>
            </w:r>
          </w:p>
        </w:tc>
        <w:tc>
          <w:tcPr/>
          <w:p>
            <w:pPr>
              <w:pStyle w:val="Compact"/>
            </w:pPr>
            <w:r>
              <w:t xml:space="preserve">1,500,000</w:t>
            </w:r>
          </w:p>
        </w:tc>
        <w:tc>
          <w:tcPr/>
          <w:p>
            <w:pPr>
              <w:pStyle w:val="Compact"/>
            </w:pPr>
            <w:r>
              <w:t xml:space="preserve">50,000</w:t>
            </w:r>
          </w:p>
        </w:tc>
        <w:tc>
          <w:tcPr/>
          <w:p>
            <w:pPr>
              <w:pStyle w:val="Compact"/>
            </w:pPr>
            <w:r>
              <w:t xml:space="preserve">75,000</w:t>
            </w:r>
          </w:p>
        </w:tc>
        <w:tc>
          <w:tcPr/>
          <w:p>
            <w:pPr>
              <w:pStyle w:val="Compact"/>
            </w:pPr>
            <w:r>
              <w:t xml:space="preserve">125,000</w:t>
            </w:r>
          </w:p>
        </w:tc>
        <w:tc>
          <w:tcPr/>
          <w:p>
            <w:pPr>
              <w:pStyle w:val="Compact"/>
            </w:pPr>
            <w:r>
              <w:t xml:space="preserve">8.3%</w:t>
            </w:r>
          </w:p>
        </w:tc>
      </w:tr>
      <w:tr>
        <w:tc>
          <w:tcPr/>
          <w:p>
            <w:pPr>
              <w:pStyle w:val="Compact"/>
            </w:pPr>
            <w:r>
              <w:t xml:space="preserve">75% bypass</w:t>
            </w:r>
          </w:p>
        </w:tc>
        <w:tc>
          <w:tcPr/>
          <w:p>
            <w:pPr>
              <w:pStyle w:val="Compact"/>
            </w:pPr>
            <w:r>
              <w:t xml:space="preserve">25</w:t>
            </w:r>
          </w:p>
        </w:tc>
        <w:tc>
          <w:tcPr/>
          <w:p>
            <w:pPr>
              <w:pStyle w:val="Compact"/>
            </w:pPr>
            <w:r>
              <w:t xml:space="preserve">750,000</w:t>
            </w:r>
          </w:p>
        </w:tc>
        <w:tc>
          <w:tcPr/>
          <w:p>
            <w:pPr>
              <w:pStyle w:val="Compact"/>
            </w:pPr>
            <w:r>
              <w:t xml:space="preserve">25,000</w:t>
            </w:r>
          </w:p>
        </w:tc>
        <w:tc>
          <w:tcPr/>
          <w:p>
            <w:pPr>
              <w:pStyle w:val="Compact"/>
            </w:pPr>
            <w:r>
              <w:t xml:space="preserve">37,500</w:t>
            </w:r>
          </w:p>
        </w:tc>
        <w:tc>
          <w:tcPr/>
          <w:p>
            <w:pPr>
              <w:pStyle w:val="Compact"/>
            </w:pPr>
            <w:r>
              <w:t xml:space="preserve">62,500</w:t>
            </w:r>
          </w:p>
        </w:tc>
        <w:tc>
          <w:tcPr/>
          <w:p>
            <w:pPr>
              <w:pStyle w:val="Compact"/>
            </w:pPr>
            <w:r>
              <w:t xml:space="preserve">8.3%</w:t>
            </w:r>
          </w:p>
        </w:tc>
      </w:tr>
    </w:tbl>
    <w:p>
      <w:pPr>
        <w:pStyle w:val="Compact"/>
        <w:numPr>
          <w:ilvl w:val="0"/>
          <w:numId w:val="1002"/>
        </w:numPr>
      </w:pPr>
      <w:r>
        <w:rPr>
          <w:i/>
          <w:iCs/>
        </w:rPr>
        <w:t xml:space="preserve">GMV = total rent value of bookings (bookings×XAF 30k). Take-Rate = DHUB revenue / GMV.</w:t>
      </w:r>
    </w:p>
    <w:p>
      <w:pPr>
        <w:pStyle w:val="Compact"/>
        <w:numPr>
          <w:ilvl w:val="0"/>
          <w:numId w:val="1002"/>
        </w:numPr>
      </w:pPr>
      <w:r>
        <w:t xml:space="preserve">Even as bypass grows,</w:t>
      </w:r>
      <w:r>
        <w:t xml:space="preserve"> </w:t>
      </w:r>
      <w:r>
        <w:rPr>
          <w:b/>
          <w:bCs/>
        </w:rPr>
        <w:t xml:space="preserve">per-booking revenue</w:t>
      </w:r>
      <w:r>
        <w:t xml:space="preserve"> </w:t>
      </w:r>
      <w:r>
        <w:t xml:space="preserve">stays at XAF 2,500, but total revenue drops linearly.</w:t>
      </w:r>
    </w:p>
    <w:p>
      <w:pPr>
        <w:pStyle w:val="Compact"/>
        <w:numPr>
          <w:ilvl w:val="0"/>
          <w:numId w:val="1002"/>
        </w:numPr>
      </w:pPr>
      <w:r>
        <w:t xml:space="preserve">At 50% bypass, DHUB earns only half the potential revenue, delaying break-even correspondingly.</w:t>
      </w:r>
    </w:p>
    <w:p>
      <w:pPr>
        <w:pStyle w:val="FirstParagraph"/>
      </w:pPr>
      <w:r>
        <w:t xml:space="preserve">If we compared a</w:t>
      </w:r>
      <w:r>
        <w:t xml:space="preserve"> </w:t>
      </w:r>
      <w:r>
        <w:rPr>
          <w:b/>
          <w:bCs/>
        </w:rPr>
        <w:t xml:space="preserve">flat-fee only</w:t>
      </w:r>
      <w:r>
        <w:t xml:space="preserve"> </w:t>
      </w:r>
      <w:r>
        <w:t xml:space="preserve">model (XAF 2,500 booking fee, 0% commission), the take-rate on XAF 30k rises to 8.3% as well, but tenants pay upfront a larger fixed amount, possibly deterring low-income renters. A</w:t>
      </w:r>
      <w:r>
        <w:t xml:space="preserve"> </w:t>
      </w:r>
      <w:r>
        <w:rPr>
          <w:b/>
          <w:bCs/>
        </w:rPr>
        <w:t xml:space="preserve">commission-only</w:t>
      </w:r>
      <w:r>
        <w:t xml:space="preserve"> </w:t>
      </w:r>
      <w:r>
        <w:t xml:space="preserve">model (5% of rent, ~8.3% take-rate) yields identical per-booking revenue but lacks the stable booking fee. In all cases, bypass hurts: e.g. 50% off-platform means half the expected revenue.</w:t>
      </w:r>
    </w:p>
    <w:p>
      <w:pPr>
        <w:pStyle w:val="BodyText"/>
      </w:pPr>
      <w:r>
        <w:rPr>
          <w:i/>
          <w:iCs/>
        </w:rPr>
        <w:t xml:space="preserve">Table 1: Sample unit economics for XAF 30k rent, showing revenue and take-rate at various off-platform bypass rates. (Assumes 10% COGS.)</w:t>
      </w:r>
    </w:p>
    <w:bookmarkEnd w:id="33"/>
    <w:bookmarkStart w:id="40" w:name="operational-requirements-risks"/>
    <w:p>
      <w:pPr>
        <w:pStyle w:val="Heading2"/>
      </w:pPr>
      <w:r>
        <w:t xml:space="preserve">4. Operational Requirements &amp; Risks</w:t>
      </w:r>
    </w:p>
    <w:p>
      <w:pPr>
        <w:pStyle w:val="Compact"/>
        <w:numPr>
          <w:ilvl w:val="0"/>
          <w:numId w:val="1003"/>
        </w:numPr>
      </w:pPr>
      <w:r>
        <w:rPr>
          <w:b/>
          <w:bCs/>
        </w:rPr>
        <w:t xml:space="preserve">Payment Integration:</w:t>
      </w:r>
      <w:r>
        <w:t xml:space="preserve"> </w:t>
      </w:r>
      <w:r>
        <w:t xml:space="preserve">DHUB must integrate local mobile money (MTN MoMo, Orange Money) and possibly bank transfers</w:t>
      </w:r>
      <w:hyperlink r:id="rId34">
        <w:r>
          <w:rPr>
            <w:rStyle w:val="Hyperlink"/>
          </w:rPr>
          <w:t xml:space="preserve">[10]</w:t>
        </w:r>
      </w:hyperlink>
      <w:hyperlink r:id="rId35">
        <w:r>
          <w:rPr>
            <w:rStyle w:val="Hyperlink"/>
          </w:rPr>
          <w:t xml:space="preserve">[11]</w:t>
        </w:r>
      </w:hyperlink>
      <w:r>
        <w:t xml:space="preserve">. These cover &gt;80% of transactions. MTN MoMo accounts are ubiquitous in Cameroon. Transaction fees (≈1–2%) and limits must be accounted for. DHUB should register as a business on these platforms. Ideally, use an escrow service or API to hold funds until conditions are met (per industry best practice</w:t>
      </w:r>
      <w:hyperlink r:id="rId29">
        <w:r>
          <w:rPr>
            <w:rStyle w:val="Hyperlink"/>
          </w:rPr>
          <w:t xml:space="preserve">[7]</w:t>
        </w:r>
      </w:hyperlink>
      <w:r>
        <w:t xml:space="preserve">).</w:t>
      </w:r>
    </w:p>
    <w:p>
      <w:pPr>
        <w:pStyle w:val="Compact"/>
        <w:numPr>
          <w:ilvl w:val="0"/>
          <w:numId w:val="1003"/>
        </w:numPr>
      </w:pPr>
      <w:r>
        <w:rPr>
          <w:b/>
          <w:bCs/>
        </w:rPr>
        <w:t xml:space="preserve">KYC and Verification:</w:t>
      </w:r>
      <w:r>
        <w:t xml:space="preserve"> </w:t>
      </w:r>
      <w:r>
        <w:t xml:space="preserve">To prevent fraud, require ID verification for landlords (e.g. national ID, tax number) and proof of ownership or mandate. Jarnias advises checking business registration if using agencies</w:t>
      </w:r>
      <w:hyperlink r:id="rId36">
        <w:r>
          <w:rPr>
            <w:rStyle w:val="Hyperlink"/>
          </w:rPr>
          <w:t xml:space="preserve">[12]</w:t>
        </w:r>
      </w:hyperlink>
      <w:r>
        <w:t xml:space="preserve">. Each listing should be vetted (e.g. Google Maps/location check, photo validation</w:t>
      </w:r>
      <w:hyperlink r:id="rId36">
        <w:r>
          <w:rPr>
            <w:rStyle w:val="Hyperlink"/>
          </w:rPr>
          <w:t xml:space="preserve">[12]</w:t>
        </w:r>
      </w:hyperlink>
      <w:r>
        <w:t xml:space="preserve">). Tenants should also register (though lighter checks) to discourage scammers.</w:t>
      </w:r>
    </w:p>
    <w:p>
      <w:pPr>
        <w:pStyle w:val="Compact"/>
        <w:numPr>
          <w:ilvl w:val="0"/>
          <w:numId w:val="1003"/>
        </w:numPr>
      </w:pPr>
      <w:r>
        <w:rPr>
          <w:b/>
          <w:bCs/>
        </w:rPr>
        <w:t xml:space="preserve">Dispute Resolution:</w:t>
      </w:r>
      <w:r>
        <w:t xml:space="preserve"> </w:t>
      </w:r>
      <w:r>
        <w:t xml:space="preserve">Implement a clear policy and support channel. Collect signed tenancy details via DHUB (digital contract noting rent, deposit) to resolve disputes. If issues arise, DHUB can mediate (holding deposit). Retain evidence (screenshots, chat logs). Automated dispute workflows (refund rules, partial refunds) should be coded.</w:t>
      </w:r>
    </w:p>
    <w:p>
      <w:pPr>
        <w:pStyle w:val="Compact"/>
        <w:numPr>
          <w:ilvl w:val="0"/>
          <w:numId w:val="1003"/>
        </w:numPr>
      </w:pPr>
      <w:r>
        <w:rPr>
          <w:b/>
          <w:bCs/>
        </w:rPr>
        <w:t xml:space="preserve">Legal/Regulatory:</w:t>
      </w:r>
      <w:r>
        <w:t xml:space="preserve"> </w:t>
      </w:r>
      <w:r>
        <w:t xml:space="preserve">Cameroonian law requires written lease with rent, payment method, deposit, etc.</w:t>
      </w:r>
      <w:hyperlink r:id="rId37">
        <w:r>
          <w:rPr>
            <w:rStyle w:val="Hyperlink"/>
          </w:rPr>
          <w:t xml:space="preserve">[13]</w:t>
        </w:r>
      </w:hyperlink>
      <w:hyperlink r:id="rId38">
        <w:r>
          <w:rPr>
            <w:rStyle w:val="Hyperlink"/>
          </w:rPr>
          <w:t xml:space="preserve">[14]</w:t>
        </w:r>
      </w:hyperlink>
      <w:r>
        <w:t xml:space="preserve">. DHUB should encourage formal contracts (perhaps provide a template). Landlords legally must issue rent receipts</w:t>
      </w:r>
      <w:hyperlink r:id="rId39">
        <w:r>
          <w:rPr>
            <w:rStyle w:val="Hyperlink"/>
          </w:rPr>
          <w:t xml:space="preserve">[15]</w:t>
        </w:r>
      </w:hyperlink>
      <w:r>
        <w:t xml:space="preserve">; DHUB can generate and send digital receipts for each transaction (improving trust and compliance). Note that failure to issue receipts is illegal</w:t>
      </w:r>
      <w:hyperlink r:id="rId39">
        <w:r>
          <w:rPr>
            <w:rStyle w:val="Hyperlink"/>
          </w:rPr>
          <w:t xml:space="preserve">[15]</w:t>
        </w:r>
      </w:hyperlink>
      <w:r>
        <w:t xml:space="preserve">. OHADA law governs contracts; while DHUB need not be a legal firm, it should consult a Cameroonian lawyer on terms of service, liability, and commission tax obligations (Cameroon may tax platform fees).</w:t>
      </w:r>
    </w:p>
    <w:p>
      <w:pPr>
        <w:pStyle w:val="Compact"/>
        <w:numPr>
          <w:ilvl w:val="0"/>
          <w:numId w:val="1003"/>
        </w:numPr>
      </w:pPr>
      <w:r>
        <w:rPr>
          <w:b/>
          <w:bCs/>
        </w:rPr>
        <w:t xml:space="preserve">Fraud &amp; Chargeback Risk:</w:t>
      </w:r>
      <w:r>
        <w:t xml:space="preserve"> </w:t>
      </w:r>
      <w:r>
        <w:t xml:space="preserve">By requiring advance payment, DHUB takes risk if the tenant never moves in. To mitigate: (a) verify landlord/listing as above; (b) release money only after tenant confirms occupancy or after a short grace period; (c) use partial refunds for cancellations. Mobile money allows chargebacks within limits; DHUB should not fully rely on chargebacks for fraud.</w:t>
      </w:r>
    </w:p>
    <w:p>
      <w:pPr>
        <w:pStyle w:val="Compact"/>
        <w:numPr>
          <w:ilvl w:val="0"/>
          <w:numId w:val="1003"/>
        </w:numPr>
      </w:pPr>
      <w:r>
        <w:rPr>
          <w:b/>
          <w:bCs/>
        </w:rPr>
        <w:t xml:space="preserve">Staffing/Costs:</w:t>
      </w:r>
      <w:r>
        <w:t xml:space="preserve"> </w:t>
      </w:r>
      <w:r>
        <w:t xml:space="preserve">Initial team likely needs: a developer to build payment/commission features; a customer service rep (bilingual FR/EN) for inquiries/disputes; local agents in Bamenda for onboarding landlords; a finance person for reconciliation. These overheads (~USD 1–2k/month each locally) are fixed costs to amortize. Marketing (university outreach) is another cost. We assume DHUB keeps overhead lean, so high gross margins (≈90%) can cover them after scale.</w:t>
      </w:r>
    </w:p>
    <w:bookmarkEnd w:id="40"/>
    <w:bookmarkStart w:id="41" w:name="go-to-market-behavioral-incentives"/>
    <w:p>
      <w:pPr>
        <w:pStyle w:val="Heading2"/>
      </w:pPr>
      <w:r>
        <w:t xml:space="preserve">5. Go-to-Market &amp; Behavioral Incentives</w:t>
      </w:r>
    </w:p>
    <w:p>
      <w:pPr>
        <w:pStyle w:val="FirstParagraph"/>
      </w:pPr>
      <w:r>
        <w:t xml:space="preserve">To</w:t>
      </w:r>
      <w:r>
        <w:t xml:space="preserve"> </w:t>
      </w:r>
      <w:r>
        <w:rPr>
          <w:b/>
          <w:bCs/>
        </w:rPr>
        <w:t xml:space="preserve">encourage on-platform payments</w:t>
      </w:r>
      <w:r>
        <w:t xml:space="preserve">, DHUB should:</w:t>
      </w:r>
    </w:p>
    <w:p>
      <w:pPr>
        <w:pStyle w:val="Compact"/>
        <w:numPr>
          <w:ilvl w:val="0"/>
          <w:numId w:val="1004"/>
        </w:numPr>
      </w:pPr>
      <w:r>
        <w:rPr>
          <w:b/>
          <w:bCs/>
        </w:rPr>
        <w:t xml:space="preserve">Launch Promotion:</w:t>
      </w:r>
      <w:r>
        <w:t xml:space="preserve"> </w:t>
      </w:r>
      <w:r>
        <w:t xml:space="preserve">Offer an introductory booking-fee waiver or discount (e.g. XAF 0 booking fee for first 50 users) to seed adoption. Clarify that this is temporary.</w:t>
      </w:r>
    </w:p>
    <w:p>
      <w:pPr>
        <w:pStyle w:val="Compact"/>
        <w:numPr>
          <w:ilvl w:val="0"/>
          <w:numId w:val="1004"/>
        </w:numPr>
      </w:pPr>
      <w:r>
        <w:rPr>
          <w:b/>
          <w:bCs/>
        </w:rPr>
        <w:t xml:space="preserve">Loyalty Program:</w:t>
      </w:r>
      <w:r>
        <w:t xml:space="preserve"> </w:t>
      </w:r>
      <w:r>
        <w:t xml:space="preserve">Give points or a small discount for repeat bookings (e.g. 5% off third booking). Students are price-sensitive; accumulating discounts can lock them in.</w:t>
      </w:r>
    </w:p>
    <w:p>
      <w:pPr>
        <w:pStyle w:val="Compact"/>
        <w:numPr>
          <w:ilvl w:val="0"/>
          <w:numId w:val="1004"/>
        </w:numPr>
      </w:pPr>
      <w:r>
        <w:rPr>
          <w:b/>
          <w:bCs/>
        </w:rPr>
        <w:t xml:space="preserve">Price-Match Guarantee:</w:t>
      </w:r>
      <w:r>
        <w:t xml:space="preserve"> </w:t>
      </w:r>
      <w:r>
        <w:t xml:space="preserve">Promise to refund part of the fee if the tenant finds a cheaper verified alternative. This signals confidence and trust.</w:t>
      </w:r>
    </w:p>
    <w:p>
      <w:pPr>
        <w:pStyle w:val="Compact"/>
        <w:numPr>
          <w:ilvl w:val="0"/>
          <w:numId w:val="1004"/>
        </w:numPr>
      </w:pPr>
      <w:r>
        <w:rPr>
          <w:b/>
          <w:bCs/>
        </w:rPr>
        <w:t xml:space="preserve">Landlord Incentives:</w:t>
      </w:r>
      <w:r>
        <w:t xml:space="preserve"> </w:t>
      </w:r>
      <w:r>
        <w:t xml:space="preserve">Even though landlords currently pay nothing, reward early high-quality listings (e.g. “verified” badge, extra visibility). Later, when charging XAF 5k/month for featured slots, grandfather early adopters or bundle first month free to avoid churn.</w:t>
      </w:r>
    </w:p>
    <w:p>
      <w:pPr>
        <w:pStyle w:val="Compact"/>
        <w:numPr>
          <w:ilvl w:val="0"/>
          <w:numId w:val="1004"/>
        </w:numPr>
      </w:pPr>
      <w:r>
        <w:rPr>
          <w:b/>
          <w:bCs/>
        </w:rPr>
        <w:t xml:space="preserve">Insurance/Guarantees:</w:t>
      </w:r>
      <w:r>
        <w:t xml:space="preserve"> </w:t>
      </w:r>
      <w:r>
        <w:t xml:space="preserve">Consider a damage/invoice insurance add-on (small fee) to make tenants feel safer when pre-paying.</w:t>
      </w:r>
    </w:p>
    <w:p>
      <w:pPr>
        <w:pStyle w:val="Compact"/>
        <w:numPr>
          <w:ilvl w:val="0"/>
          <w:numId w:val="1004"/>
        </w:numPr>
      </w:pPr>
      <w:r>
        <w:rPr>
          <w:b/>
          <w:bCs/>
        </w:rPr>
        <w:t xml:space="preserve">University Partnerships:</w:t>
      </w:r>
      <w:r>
        <w:t xml:space="preserve"> </w:t>
      </w:r>
      <w:r>
        <w:t xml:space="preserve">Work with local universities (e.g. UNIBAM, Catholic Univ.) to educate students during orientation. DHUB can provide workshops or flyers, and maybe discount codes through student associations.</w:t>
      </w:r>
    </w:p>
    <w:p>
      <w:pPr>
        <w:pStyle w:val="Compact"/>
        <w:numPr>
          <w:ilvl w:val="0"/>
          <w:numId w:val="1004"/>
        </w:numPr>
      </w:pPr>
      <w:r>
        <w:rPr>
          <w:b/>
          <w:bCs/>
        </w:rPr>
        <w:t xml:space="preserve">Refer-a-Friend:</w:t>
      </w:r>
      <w:r>
        <w:t xml:space="preserve"> </w:t>
      </w:r>
      <w:r>
        <w:t xml:space="preserve">A small referral bonus (XAF 500 credit) for referring another tenant who books. Viral loops can boost network effects.</w:t>
      </w:r>
    </w:p>
    <w:p>
      <w:pPr>
        <w:pStyle w:val="Compact"/>
        <w:numPr>
          <w:ilvl w:val="0"/>
          <w:numId w:val="1004"/>
        </w:numPr>
      </w:pPr>
      <w:r>
        <w:rPr>
          <w:b/>
          <w:bCs/>
        </w:rPr>
        <w:t xml:space="preserve">Trust Signals:</w:t>
      </w:r>
      <w:r>
        <w:t xml:space="preserve"> </w:t>
      </w:r>
      <w:r>
        <w:t xml:space="preserve">Emphasize “verified listings”, reviews, and DHUB’s local presence. Use success stories (e.g. “Real student saved 20h in search”).</w:t>
      </w:r>
    </w:p>
    <w:bookmarkEnd w:id="41"/>
    <w:bookmarkStart w:id="42" w:name="implementation-roadmap-12-months"/>
    <w:p>
      <w:pPr>
        <w:pStyle w:val="Heading2"/>
      </w:pPr>
      <w:r>
        <w:t xml:space="preserve">6. Implementation Roadmap (12 Months)</w:t>
      </w:r>
    </w:p>
    <w:p>
      <w:pPr>
        <w:pStyle w:val="FirstParagraph"/>
      </w:pPr>
      <w:r>
        <w:rPr>
          <w:rStyle w:val="VerbatimChar"/>
        </w:rPr>
        <w:t xml:space="preserve">mermaid gantt title DHUB Tenant Payment Implementation dateFormat YYYY-MM section Q2 2026 Integrate Mobile Money APIs :done, a1, 2026-05, 2M Build Commission Logic :active, a2, 2026-06, 2M Develop Escrow/Deposit Module :active, a3, 2026-06, 2M Landlord Verification Workflow : a4, 2026-07, 2M section Q3 2026 Tenant Registration &amp; Onboarding : a5, 2026-09, 1M Beta Launch (select users) : a6, 2026-10, 2M Monitor &amp; Iterate (feedback) : a7, 2026-12, 2M section Q4 2026 Full Launch (Bamenda) :crit, a8, 2027-01, 1M Roll out Landlord Promo : a9, 2027-02, 1M section Q1 2027 Launch Loyalty/Referral Features : a10,2027-03, 2M University Partnerships : a11,2027-04, 2M</w:t>
      </w:r>
    </w:p>
    <w:p>
      <w:pPr>
        <w:pStyle w:val="Compact"/>
        <w:numPr>
          <w:ilvl w:val="0"/>
          <w:numId w:val="1005"/>
        </w:numPr>
      </w:pPr>
      <w:r>
        <w:rPr>
          <w:b/>
          <w:bCs/>
        </w:rPr>
        <w:t xml:space="preserve">Months 1–3 (Mid 2026):</w:t>
      </w:r>
      <w:r>
        <w:t xml:space="preserve"> </w:t>
      </w:r>
      <w:r>
        <w:t xml:space="preserve">Integrate payments (MoMo, Orange), implement commission and escrow logic, set up verification processes.</w:t>
      </w:r>
    </w:p>
    <w:p>
      <w:pPr>
        <w:pStyle w:val="Compact"/>
        <w:numPr>
          <w:ilvl w:val="0"/>
          <w:numId w:val="1005"/>
        </w:numPr>
      </w:pPr>
      <w:r>
        <w:rPr>
          <w:b/>
          <w:bCs/>
        </w:rPr>
        <w:t xml:space="preserve">Months 4–5 (Late 2026):</w:t>
      </w:r>
      <w:r>
        <w:t xml:space="preserve"> </w:t>
      </w:r>
      <w:r>
        <w:t xml:space="preserve">Onboard pilot landlords and tenants; soft-launch to refine. Collect feedback on fees/UX.</w:t>
      </w:r>
    </w:p>
    <w:p>
      <w:pPr>
        <w:pStyle w:val="Compact"/>
        <w:numPr>
          <w:ilvl w:val="0"/>
          <w:numId w:val="1005"/>
        </w:numPr>
      </w:pPr>
      <w:r>
        <w:rPr>
          <w:b/>
          <w:bCs/>
        </w:rPr>
        <w:t xml:space="preserve">Month 6 (Jan 2027):</w:t>
      </w:r>
      <w:r>
        <w:t xml:space="preserve"> </w:t>
      </w:r>
      <w:r>
        <w:t xml:space="preserve">Official launch for all Bamenda. Begin promotions (discounts, referrals).</w:t>
      </w:r>
    </w:p>
    <w:p>
      <w:pPr>
        <w:pStyle w:val="Compact"/>
        <w:numPr>
          <w:ilvl w:val="0"/>
          <w:numId w:val="1005"/>
        </w:numPr>
      </w:pPr>
      <w:r>
        <w:rPr>
          <w:b/>
          <w:bCs/>
        </w:rPr>
        <w:t xml:space="preserve">Months 7–12 (2027):</w:t>
      </w:r>
      <w:r>
        <w:t xml:space="preserve"> </w:t>
      </w:r>
      <w:r>
        <w:t xml:space="preserve">Add loyalty/referral features, expand marketing (campus campaigns), and plan national expansion. Continuously monitor KPIs (below) and adjust pricing as needed.</w:t>
      </w:r>
    </w:p>
    <w:p>
      <w:pPr>
        <w:pStyle w:val="FirstParagraph"/>
      </w:pPr>
      <w:r>
        <w:rPr>
          <w:b/>
          <w:bCs/>
        </w:rPr>
        <w:t xml:space="preserve">Key KPIs:</w:t>
      </w:r>
      <w:r>
        <w:t xml:space="preserve"> </w:t>
      </w:r>
      <w:r>
        <w:t xml:space="preserve">Conversion rate (session→booking), percentage of bookings paid on DHUB (vs. bypass), average booking value (rent+fee), ARPU (revenue/user), CAC (cost per new user), churn (% of landlords/tenants leaving). After launch, target ≥70% of bookings on-platform and steady ARPU growth as user base scales.</w:t>
      </w:r>
    </w:p>
    <w:bookmarkEnd w:id="42"/>
    <w:bookmarkStart w:id="43" w:name="sensitivity-analysis-break-even"/>
    <w:p>
      <w:pPr>
        <w:pStyle w:val="Heading2"/>
      </w:pPr>
      <w:r>
        <w:t xml:space="preserve">7. Sensitivity Analysis &amp; Break-even</w:t>
      </w:r>
    </w:p>
    <w:p>
      <w:pPr>
        <w:pStyle w:val="FirstParagraph"/>
      </w:pPr>
      <w:r>
        <w:t xml:space="preserve">We compare the hybrid model to alternatives:</w:t>
      </w:r>
    </w:p>
    <w:p>
      <w:pPr>
        <w:pStyle w:val="Compact"/>
        <w:numPr>
          <w:ilvl w:val="0"/>
          <w:numId w:val="1006"/>
        </w:numPr>
      </w:pPr>
      <w:r>
        <w:rPr>
          <w:b/>
          <w:bCs/>
        </w:rPr>
        <w:t xml:space="preserve">Hybrid vs Flat-Only:</w:t>
      </w:r>
      <w:r>
        <w:t xml:space="preserve"> </w:t>
      </w:r>
      <w:r>
        <w:t xml:space="preserve">Without commission, DHUB would earn only XAF 1,000 per booking (take-rate ~3.3% on XAF 30k). With commission, revenue per booking (+XAF 1,500) is 2.5× higher. Even if bypass were equal, break-even is reached much faster with the extra commission income.</w:t>
      </w:r>
    </w:p>
    <w:p>
      <w:pPr>
        <w:pStyle w:val="Compact"/>
        <w:numPr>
          <w:ilvl w:val="0"/>
          <w:numId w:val="1006"/>
        </w:numPr>
      </w:pPr>
      <w:r>
        <w:rPr>
          <w:b/>
          <w:bCs/>
        </w:rPr>
        <w:t xml:space="preserve">Hybrid vs Commission-Only:</w:t>
      </w:r>
      <w:r>
        <w:t xml:space="preserve"> </w:t>
      </w:r>
      <w:r>
        <w:t xml:space="preserve">With no flat fee, initial cash flow is lower (only XAF 1,500/book). Many students might balk at a 5% surcharge and not book at all. The flat fee ensures a minimum revenue and commitment. The hybrid splits the burden.</w:t>
      </w:r>
    </w:p>
    <w:p>
      <w:pPr>
        <w:pStyle w:val="Compact"/>
        <w:numPr>
          <w:ilvl w:val="0"/>
          <w:numId w:val="1006"/>
        </w:numPr>
      </w:pPr>
      <w:r>
        <w:rPr>
          <w:b/>
          <w:bCs/>
        </w:rPr>
        <w:t xml:space="preserve">Break-even Impact:</w:t>
      </w:r>
      <w:r>
        <w:t xml:space="preserve"> </w:t>
      </w:r>
      <w:r>
        <w:t xml:space="preserve">Assuming fixed costs (dev, staff) of ~XAF 10M/year, at XAF 2,500 gross per booking, DHUB needs ~4,000 successful bookings to break even. If 50% of potential bookings bypass, that doubles. Thus minimizing bypass (through escrow) is crucial. The hybrid model (vs commission-only) accelerates break-even by increasing revenue per on-platform booking.</w:t>
      </w:r>
    </w:p>
    <w:bookmarkEnd w:id="43"/>
    <w:bookmarkStart w:id="46" w:name="competitor-fee-models"/>
    <w:p>
      <w:pPr>
        <w:pStyle w:val="Heading2"/>
      </w:pPr>
      <w:r>
        <w:t xml:space="preserve">Competitor Fee Models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Platform</w:t>
            </w:r>
          </w:p>
        </w:tc>
        <w:tc>
          <w:tcPr/>
          <w:p>
            <w:pPr>
              <w:pStyle w:val="Compact"/>
            </w:pPr>
            <w:r>
              <w:rPr>
                <w:b/>
                <w:bCs/>
              </w:rPr>
              <w:t xml:space="preserve">Region</w:t>
            </w:r>
          </w:p>
        </w:tc>
        <w:tc>
          <w:tcPr/>
          <w:p>
            <w:pPr>
              <w:pStyle w:val="Compact"/>
            </w:pPr>
            <w:r>
              <w:rPr>
                <w:b/>
                <w:bCs/>
              </w:rPr>
              <w:t xml:space="preserve">Landlord Fee</w:t>
            </w:r>
          </w:p>
        </w:tc>
        <w:tc>
          <w:tcPr/>
          <w:p>
            <w:pPr>
              <w:pStyle w:val="Compact"/>
            </w:pPr>
            <w:r>
              <w:rPr>
                <w:b/>
                <w:bCs/>
              </w:rPr>
              <w:t xml:space="preserve">Tenant Fee/Commission</w:t>
            </w:r>
          </w:p>
        </w:tc>
        <w:tc>
          <w:tcPr/>
          <w:p>
            <w:pPr>
              <w:pStyle w:val="Compact"/>
            </w:pPr>
            <w:r>
              <w:rPr>
                <w:b/>
                <w:bCs/>
              </w:rPr>
              <w:t xml:space="preserve">Notes</w:t>
            </w:r>
          </w:p>
        </w:tc>
      </w:tr>
      <w:tr>
        <w:tc>
          <w:tcPr/>
          <w:p>
            <w:pPr>
              <w:pStyle w:val="Compact"/>
            </w:pPr>
            <w:r>
              <w:rPr>
                <w:b/>
                <w:bCs/>
              </w:rPr>
              <w:t xml:space="preserve">Airbnb</w:t>
            </w:r>
          </w:p>
        </w:tc>
        <w:tc>
          <w:tcPr/>
          <w:p>
            <w:pPr>
              <w:pStyle w:val="Compact"/>
            </w:pPr>
            <w:r>
              <w:t xml:space="preserve">Global</w:t>
            </w:r>
          </w:p>
        </w:tc>
        <w:tc>
          <w:tcPr/>
          <w:p>
            <w:pPr>
              <w:pStyle w:val="Compact"/>
            </w:pPr>
            <w:r>
              <w:t xml:space="preserve">0% (hosts) or 15% *</w:t>
            </w:r>
          </w:p>
        </w:tc>
        <w:tc>
          <w:tcPr/>
          <w:p>
            <w:pPr>
              <w:pStyle w:val="Compact"/>
            </w:pPr>
            <w:r>
              <w:t xml:space="preserve">~15% total (split ~3% host + up to 12% guest)</w:t>
            </w:r>
            <w:hyperlink r:id="rId25">
              <w:r>
                <w:rPr>
                  <w:rStyle w:val="Hyperlink"/>
                </w:rPr>
                <w:t xml:space="preserve">[4]</w:t>
              </w:r>
            </w:hyperlink>
          </w:p>
        </w:tc>
        <w:tc>
          <w:tcPr/>
          <w:p>
            <w:pPr>
              <w:pStyle w:val="Compact"/>
            </w:pPr>
            <w:r>
              <w:t xml:space="preserve">Example of hybrid model (post-2026 moving to host-only fees)</w:t>
            </w:r>
          </w:p>
        </w:tc>
      </w:tr>
      <w:tr>
        <w:tc>
          <w:tcPr/>
          <w:p>
            <w:pPr>
              <w:pStyle w:val="Compact"/>
            </w:pPr>
            <w:r>
              <w:rPr>
                <w:b/>
                <w:bCs/>
              </w:rPr>
              <w:t xml:space="preserve">Bongalo</w:t>
            </w:r>
          </w:p>
        </w:tc>
        <w:tc>
          <w:tcPr/>
          <w:p>
            <w:pPr>
              <w:pStyle w:val="Compact"/>
            </w:pPr>
            <w:r>
              <w:t xml:space="preserve">Cameroon</w:t>
            </w:r>
          </w:p>
        </w:tc>
        <w:tc>
          <w:tcPr/>
          <w:p>
            <w:pPr>
              <w:pStyle w:val="Compact"/>
            </w:pPr>
            <w:r>
              <w:t xml:space="preserve">0% (listing free)</w:t>
            </w:r>
          </w:p>
        </w:tc>
        <w:tc>
          <w:tcPr/>
          <w:p>
            <w:pPr>
              <w:pStyle w:val="Compact"/>
            </w:pPr>
            <w:r>
              <w:t xml:space="preserve">(Unpublished, likely small commission)</w:t>
            </w:r>
          </w:p>
        </w:tc>
        <w:tc>
          <w:tcPr/>
          <w:p>
            <w:pPr>
              <w:pStyle w:val="Compact"/>
            </w:pPr>
            <w:r>
              <w:t xml:space="preserve">Homestay platform; uses mobile money</w:t>
            </w:r>
            <w:hyperlink r:id="rId44">
              <w:r>
                <w:rPr>
                  <w:rStyle w:val="Hyperlink"/>
                </w:rPr>
                <w:t xml:space="preserve">[16]</w:t>
              </w:r>
            </w:hyperlink>
          </w:p>
        </w:tc>
      </w:tr>
      <w:tr>
        <w:tc>
          <w:tcPr/>
          <w:p>
            <w:pPr>
              <w:pStyle w:val="Compact"/>
            </w:pPr>
            <w:r>
              <w:rPr>
                <w:b/>
                <w:bCs/>
              </w:rPr>
              <w:t xml:space="preserve">Lamudi</w:t>
            </w:r>
          </w:p>
        </w:tc>
        <w:tc>
          <w:tcPr/>
          <w:p>
            <w:pPr>
              <w:pStyle w:val="Compact"/>
            </w:pPr>
            <w:r>
              <w:t xml:space="preserve">Cameroon</w:t>
            </w:r>
          </w:p>
        </w:tc>
        <w:tc>
          <w:tcPr/>
          <w:p>
            <w:pPr>
              <w:pStyle w:val="Compact"/>
            </w:pPr>
            <w:r>
              <w:t xml:space="preserve">Subscription/listing fees (landlord pays)</w:t>
            </w:r>
          </w:p>
        </w:tc>
        <w:tc>
          <w:tcPr/>
          <w:p>
            <w:pPr>
              <w:pStyle w:val="Compact"/>
            </w:pPr>
            <w:r>
              <w:t xml:space="preserve">None (free browsing)</w:t>
            </w:r>
          </w:p>
        </w:tc>
        <w:tc>
          <w:tcPr/>
          <w:p>
            <w:pPr>
              <w:pStyle w:val="Compact"/>
            </w:pPr>
            <w:r>
              <w:t xml:space="preserve">Real estate classifieds; monetize via ads/subscriptions</w:t>
            </w:r>
          </w:p>
        </w:tc>
      </w:tr>
      <w:tr>
        <w:tc>
          <w:tcPr/>
          <w:p>
            <w:pPr>
              <w:pStyle w:val="Compact"/>
            </w:pPr>
            <w:r>
              <w:rPr>
                <w:b/>
                <w:bCs/>
              </w:rPr>
              <w:t xml:space="preserve">PrivateProp (NG)</w:t>
            </w:r>
          </w:p>
        </w:tc>
        <w:tc>
          <w:tcPr/>
          <w:p>
            <w:pPr>
              <w:pStyle w:val="Compact"/>
            </w:pPr>
            <w:r>
              <w:t xml:space="preserve">Nigeria</w:t>
            </w:r>
          </w:p>
        </w:tc>
        <w:tc>
          <w:tcPr/>
          <w:p>
            <w:pPr>
              <w:pStyle w:val="Compact"/>
            </w:pPr>
            <w:r>
              <w:t xml:space="preserve">0% (flat listing fee only)</w:t>
            </w:r>
          </w:p>
        </w:tc>
        <w:tc>
          <w:tcPr/>
          <w:p>
            <w:pPr>
              <w:pStyle w:val="Compact"/>
            </w:pPr>
            <w:r>
              <w:t xml:space="preserve">~2–5% commission</w:t>
            </w:r>
            <w:hyperlink r:id="rId28">
              <w:r>
                <w:rPr>
                  <w:rStyle w:val="Hyperlink"/>
                </w:rPr>
                <w:t xml:space="preserve">[6]</w:t>
              </w:r>
            </w:hyperlink>
          </w:p>
        </w:tc>
        <w:tc>
          <w:tcPr/>
          <w:p>
            <w:pPr>
              <w:pStyle w:val="Compact"/>
            </w:pPr>
            <w:r>
              <w:t xml:space="preserve">Leading African rental portal example (invoice fee)</w:t>
            </w:r>
          </w:p>
        </w:tc>
      </w:tr>
      <w:tr>
        <w:tc>
          <w:tcPr/>
          <w:p>
            <w:pPr>
              <w:pStyle w:val="Compact"/>
            </w:pPr>
            <w:r>
              <w:rPr>
                <w:b/>
                <w:bCs/>
              </w:rPr>
              <w:t xml:space="preserve">Trulia/Zillow</w:t>
            </w:r>
          </w:p>
        </w:tc>
        <w:tc>
          <w:tcPr/>
          <w:p>
            <w:pPr>
              <w:pStyle w:val="Compact"/>
            </w:pPr>
            <w:r>
              <w:t xml:space="preserve">USA</w:t>
            </w:r>
          </w:p>
        </w:tc>
        <w:tc>
          <w:tcPr/>
          <w:p>
            <w:pPr>
              <w:pStyle w:val="Compact"/>
            </w:pPr>
            <w:r>
              <w:t xml:space="preserve">0% (flat listing for agents)</w:t>
            </w:r>
          </w:p>
        </w:tc>
        <w:tc>
          <w:tcPr/>
          <w:p>
            <w:pPr>
              <w:pStyle w:val="Compact"/>
            </w:pPr>
            <w:r>
              <w:t xml:space="preserve">None for tenants</w:t>
            </w:r>
          </w:p>
        </w:tc>
        <w:tc>
          <w:tcPr/>
          <w:p>
            <w:pPr>
              <w:pStyle w:val="Compact"/>
            </w:pPr>
            <w:r>
              <w:t xml:space="preserve">US model: agents pay flat fees; tenants free (for comparison)</w:t>
            </w:r>
          </w:p>
        </w:tc>
      </w:tr>
    </w:tbl>
    <w:p>
      <w:pPr>
        <w:pStyle w:val="BodyText"/>
      </w:pPr>
      <w:r>
        <w:rPr>
          <w:i/>
          <w:iCs/>
        </w:rPr>
        <w:t xml:space="preserve">No direct Cameroonian tenant-fee platform exists yet. Most African listing sites rely on landlord fees or ads</w:t>
      </w:r>
      <w:hyperlink r:id="rId45">
        <w:r>
          <w:rPr>
            <w:rStyle w:val="Hyperlink"/>
            <w:i/>
            <w:iCs/>
          </w:rPr>
          <w:t xml:space="preserve">[17]</w:t>
        </w:r>
      </w:hyperlink>
      <w:r>
        <w:rPr>
          <w:i/>
          <w:iCs/>
        </w:rPr>
        <w:t xml:space="preserve">. In contrast, global players like Airbnb impose ~15% booking fees</w:t>
      </w:r>
      <w:hyperlink r:id="rId25">
        <w:r>
          <w:rPr>
            <w:rStyle w:val="Hyperlink"/>
            <w:i/>
            <w:iCs/>
          </w:rPr>
          <w:t xml:space="preserve">[4]</w:t>
        </w:r>
      </w:hyperlink>
      <w:r>
        <w:rPr>
          <w:i/>
          <w:iCs/>
        </w:rPr>
        <w:t xml:space="preserve">.</w:t>
      </w:r>
    </w:p>
    <w:bookmarkEnd w:id="46"/>
    <w:bookmarkStart w:id="48" w:name="action-checklist"/>
    <w:p>
      <w:pPr>
        <w:pStyle w:val="Heading2"/>
      </w:pPr>
      <w:r>
        <w:t xml:space="preserve">Action Checklist</w:t>
      </w:r>
    </w:p>
    <w:p>
      <w:pPr>
        <w:pStyle w:val="Compact"/>
        <w:numPr>
          <w:ilvl w:val="0"/>
          <w:numId w:val="1007"/>
        </w:numPr>
      </w:pPr>
      <w:r>
        <w:rPr>
          <w:b/>
          <w:bCs/>
        </w:rPr>
        <w:t xml:space="preserve">Build &amp; Test Payment Module:</w:t>
      </w:r>
      <w:r>
        <w:t xml:space="preserve"> </w:t>
      </w:r>
      <w:r>
        <w:t xml:space="preserve">Integrate MTN/Orange Money and escrow; implement XAF 1k booking fee + ~5% commission in the flow.</w:t>
      </w:r>
    </w:p>
    <w:p>
      <w:pPr>
        <w:pStyle w:val="Compact"/>
        <w:numPr>
          <w:ilvl w:val="0"/>
          <w:numId w:val="1007"/>
        </w:numPr>
      </w:pPr>
      <w:r>
        <w:rPr>
          <w:b/>
          <w:bCs/>
        </w:rPr>
        <w:t xml:space="preserve">Enforce On-App Rent Payment:</w:t>
      </w:r>
      <w:r>
        <w:t xml:space="preserve"> </w:t>
      </w:r>
      <w:r>
        <w:t xml:space="preserve">Design contract/signature flow requiring at least one month’s rent deposit via DHUB to secure booking (hold in escrow).</w:t>
      </w:r>
    </w:p>
    <w:p>
      <w:pPr>
        <w:pStyle w:val="Compact"/>
        <w:numPr>
          <w:ilvl w:val="0"/>
          <w:numId w:val="1007"/>
        </w:numPr>
      </w:pPr>
      <w:r>
        <w:rPr>
          <w:b/>
          <w:bCs/>
        </w:rPr>
        <w:t xml:space="preserve">Verify Listings &amp; IDs:</w:t>
      </w:r>
      <w:r>
        <w:t xml:space="preserve"> </w:t>
      </w:r>
      <w:r>
        <w:t xml:space="preserve">Implement strict KYC for landlords and listing verification (e.g. agent registration check)</w:t>
      </w:r>
      <w:hyperlink r:id="rId36">
        <w:r>
          <w:rPr>
            <w:rStyle w:val="Hyperlink"/>
          </w:rPr>
          <w:t xml:space="preserve">[12]</w:t>
        </w:r>
      </w:hyperlink>
      <w:r>
        <w:t xml:space="preserve">.</w:t>
      </w:r>
    </w:p>
    <w:p>
      <w:pPr>
        <w:pStyle w:val="Compact"/>
        <w:numPr>
          <w:ilvl w:val="0"/>
          <w:numId w:val="1007"/>
        </w:numPr>
      </w:pPr>
      <w:r>
        <w:rPr>
          <w:b/>
          <w:bCs/>
        </w:rPr>
        <w:t xml:space="preserve">Launch User Incentives:</w:t>
      </w:r>
      <w:r>
        <w:t xml:space="preserve"> </w:t>
      </w:r>
      <w:r>
        <w:t xml:space="preserve">Roll out fee discounts/referrals and educate students via university partnerships to ensure uptake.</w:t>
      </w:r>
    </w:p>
    <w:p>
      <w:pPr>
        <w:pStyle w:val="Compact"/>
        <w:numPr>
          <w:ilvl w:val="0"/>
          <w:numId w:val="1007"/>
        </w:numPr>
      </w:pPr>
      <w:r>
        <w:rPr>
          <w:b/>
          <w:bCs/>
        </w:rPr>
        <w:t xml:space="preserve">Monitor KPIs Closely:</w:t>
      </w:r>
      <w:r>
        <w:t xml:space="preserve"> </w:t>
      </w:r>
      <w:r>
        <w:t xml:space="preserve">Track % bookings using DHUB payment, CAC, ARPU, churn; adjust fee levels if adoption lags.</w:t>
      </w:r>
    </w:p>
    <w:p>
      <w:pPr>
        <w:pStyle w:val="FirstParagraph"/>
      </w:pPr>
      <w:r>
        <w:t xml:space="preserve">By following this hybrid approach and implementation plan, DHUB can maximize on-platform transactions and revenue while minimizing bypass, positioning itself as the trusted student-housing solution in Bamenda.</w:t>
      </w:r>
    </w:p>
    <w:p>
      <w:pPr>
        <w:pStyle w:val="BodyText"/>
      </w:pPr>
      <w:r>
        <w:rPr>
          <w:b/>
          <w:bCs/>
        </w:rPr>
        <w:t xml:space="preserve">Sources:</w:t>
      </w:r>
      <w:r>
        <w:t xml:space="preserve"> </w:t>
      </w:r>
      <w:r>
        <w:t xml:space="preserve">Cameroonian rental guides and startup reports</w:t>
      </w:r>
      <w:hyperlink r:id="rId47">
        <w:r>
          <w:rPr>
            <w:rStyle w:val="Hyperlink"/>
          </w:rPr>
          <w:t xml:space="preserve">[18]</w:t>
        </w:r>
      </w:hyperlink>
      <w:hyperlink r:id="rId35">
        <w:r>
          <w:rPr>
            <w:rStyle w:val="Hyperlink"/>
          </w:rPr>
          <w:t xml:space="preserve">[11]</w:t>
        </w:r>
      </w:hyperlink>
      <w:hyperlink r:id="rId34">
        <w:r>
          <w:rPr>
            <w:rStyle w:val="Hyperlink"/>
          </w:rPr>
          <w:t xml:space="preserve">[10]</w:t>
        </w:r>
      </w:hyperlink>
      <w:r>
        <w:t xml:space="preserve">, marketplace fee research</w:t>
      </w:r>
      <w:hyperlink r:id="rId21">
        <w:r>
          <w:rPr>
            <w:rStyle w:val="Hyperlink"/>
          </w:rPr>
          <w:t xml:space="preserve">[1]</w:t>
        </w:r>
      </w:hyperlink>
      <w:hyperlink r:id="rId22">
        <w:r>
          <w:rPr>
            <w:rStyle w:val="Hyperlink"/>
          </w:rPr>
          <w:t xml:space="preserve">[2]</w:t>
        </w:r>
      </w:hyperlink>
      <w:hyperlink r:id="rId45">
        <w:r>
          <w:rPr>
            <w:rStyle w:val="Hyperlink"/>
          </w:rPr>
          <w:t xml:space="preserve">[17]</w:t>
        </w:r>
      </w:hyperlink>
      <w:r>
        <w:t xml:space="preserve">, and DHUB’s own data (verified) on user preferences.</w:t>
      </w:r>
    </w:p>
    <w:bookmarkEnd w:id="48"/>
    <w:bookmarkEnd w:id="49"/>
    <w:bookmarkEnd w:id="50"/>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31">
        <w:r>
          <w:rPr>
            <w:rStyle w:val="Hyperlink"/>
          </w:rPr>
          <w:t xml:space="preserve">[9]</w:t>
        </w:r>
      </w:hyperlink>
      <w:r>
        <w:t xml:space="preserve"> </w:t>
      </w:r>
      <w:r>
        <w:t xml:space="preserve">Service Fee vs Commission in Marketplaces: Complete Comparison, Pros/Cons, and 2026 Optimization Guide</w:t>
      </w:r>
    </w:p>
    <w:p>
      <w:pPr>
        <w:pStyle w:val="BodyText"/>
      </w:pPr>
      <w:hyperlink r:id="rId51">
        <w:r>
          <w:rPr>
            <w:rStyle w:val="Hyperlink"/>
          </w:rPr>
          <w:t xml:space="preserve">https://greenmoov.app/articles/en/service-fee-vs-commission-in-marketplaces-complete-comparison-proscons-and-2026-optimization-guide/</w:t>
        </w:r>
      </w:hyperlink>
    </w:p>
    <w:p>
      <w:pPr>
        <w:pStyle w:val="BodyText"/>
      </w:pPr>
      <w:hyperlink r:id="rId28">
        <w:r>
          <w:rPr>
            <w:rStyle w:val="Hyperlink"/>
          </w:rPr>
          <w:t xml:space="preserve">[6]</w:t>
        </w:r>
      </w:hyperlink>
      <w:r>
        <w:t xml:space="preserve"> </w:t>
      </w:r>
      <w:r>
        <w:t xml:space="preserve">What is marketplace commission (take rate?)</w:t>
      </w:r>
    </w:p>
    <w:p>
      <w:pPr>
        <w:pStyle w:val="BodyText"/>
      </w:pPr>
      <w:hyperlink r:id="rId52">
        <w:r>
          <w:rPr>
            <w:rStyle w:val="Hyperlink"/>
          </w:rPr>
          <w:t xml:space="preserve">https://www.sharetribe.com/marketplace-glossary/commission-take-rate/</w:t>
        </w:r>
      </w:hyperlink>
    </w:p>
    <w:p>
      <w:pPr>
        <w:pStyle w:val="BodyText"/>
      </w:pPr>
      <w:hyperlink r:id="rId29">
        <w:r>
          <w:rPr>
            <w:rStyle w:val="Hyperlink"/>
          </w:rPr>
          <w:t xml:space="preserve">[7]</w:t>
        </w:r>
      </w:hyperlink>
      <w:r>
        <w:t xml:space="preserve"> </w:t>
      </w:r>
      <w:hyperlink r:id="rId30">
        <w:r>
          <w:rPr>
            <w:rStyle w:val="Hyperlink"/>
          </w:rPr>
          <w:t xml:space="preserve">[8]</w:t>
        </w:r>
      </w:hyperlink>
      <w:r>
        <w:t xml:space="preserve"> </w:t>
      </w:r>
      <w:hyperlink r:id="rId45">
        <w:r>
          <w:rPr>
            <w:rStyle w:val="Hyperlink"/>
          </w:rPr>
          <w:t xml:space="preserve">[17]</w:t>
        </w:r>
      </w:hyperlink>
      <w:r>
        <w:t xml:space="preserve"> </w:t>
      </w:r>
      <w:r>
        <w:t xml:space="preserve">How Rental Marketplaces Work: A Complete Guide for Entrepreneurs</w:t>
      </w:r>
    </w:p>
    <w:p>
      <w:pPr>
        <w:pStyle w:val="BodyText"/>
      </w:pPr>
      <w:hyperlink r:id="rId53">
        <w:r>
          <w:rPr>
            <w:rStyle w:val="Hyperlink"/>
          </w:rPr>
          <w:t xml:space="preserve">https://www.yo-rent.com/blog/how-rental-marketplaces-work-a-complete-guide-for-entrepreneurs/</w:t>
        </w:r>
      </w:hyperlink>
    </w:p>
    <w:p>
      <w:pPr>
        <w:pStyle w:val="BodyText"/>
      </w:pPr>
      <w:hyperlink r:id="rId34">
        <w:r>
          <w:rPr>
            <w:rStyle w:val="Hyperlink"/>
          </w:rPr>
          <w:t xml:space="preserve">[10]</w:t>
        </w:r>
      </w:hyperlink>
      <w:r>
        <w:t xml:space="preserve"> </w:t>
      </w:r>
      <w:r>
        <w:t xml:space="preserve">New bookings platform to drive tourism in Cameroon - Ventureburn</w:t>
      </w:r>
    </w:p>
    <w:p>
      <w:pPr>
        <w:pStyle w:val="BodyText"/>
      </w:pPr>
      <w:hyperlink r:id="rId54">
        <w:r>
          <w:rPr>
            <w:rStyle w:val="Hyperlink"/>
          </w:rPr>
          <w:t xml:space="preserve">https://ventureburn.com/2022/09/new-bookings-platform-to-drive-tourism-in-cameroon/</w:t>
        </w:r>
      </w:hyperlink>
    </w:p>
    <w:p>
      <w:pPr>
        <w:pStyle w:val="BodyText"/>
      </w:pPr>
      <w:hyperlink r:id="rId35">
        <w:r>
          <w:rPr>
            <w:rStyle w:val="Hyperlink"/>
          </w:rPr>
          <w:t xml:space="preserve">[11]</w:t>
        </w:r>
      </w:hyperlink>
      <w:r>
        <w:t xml:space="preserve"> </w:t>
      </w:r>
      <w:hyperlink r:id="rId36">
        <w:r>
          <w:rPr>
            <w:rStyle w:val="Hyperlink"/>
          </w:rPr>
          <w:t xml:space="preserve">[12]</w:t>
        </w:r>
      </w:hyperlink>
      <w:r>
        <w:t xml:space="preserve"> </w:t>
      </w:r>
      <w:hyperlink r:id="rId37">
        <w:r>
          <w:rPr>
            <w:rStyle w:val="Hyperlink"/>
          </w:rPr>
          <w:t xml:space="preserve">[13]</w:t>
        </w:r>
      </w:hyperlink>
      <w:r>
        <w:t xml:space="preserve"> </w:t>
      </w:r>
      <w:hyperlink r:id="rId38">
        <w:r>
          <w:rPr>
            <w:rStyle w:val="Hyperlink"/>
          </w:rPr>
          <w:t xml:space="preserve">[14]</w:t>
        </w:r>
      </w:hyperlink>
      <w:r>
        <w:t xml:space="preserve"> </w:t>
      </w:r>
      <w:hyperlink r:id="rId39">
        <w:r>
          <w:rPr>
            <w:rStyle w:val="Hyperlink"/>
          </w:rPr>
          <w:t xml:space="preserve">[15]</w:t>
        </w:r>
      </w:hyperlink>
      <w:r>
        <w:t xml:space="preserve"> </w:t>
      </w:r>
      <w:hyperlink r:id="rId47">
        <w:r>
          <w:rPr>
            <w:rStyle w:val="Hyperlink"/>
          </w:rPr>
          <w:t xml:space="preserve">[18]</w:t>
        </w:r>
      </w:hyperlink>
      <w:r>
        <w:t xml:space="preserve"> </w:t>
      </w:r>
      <w:r>
        <w:t xml:space="preserve">Find Housing in Cameroon: Complete Guide to Renting Safely</w:t>
      </w:r>
    </w:p>
    <w:p>
      <w:pPr>
        <w:pStyle w:val="BodyText"/>
      </w:pPr>
      <w:hyperlink r:id="rId55">
        <w:r>
          <w:rPr>
            <w:rStyle w:val="Hyperlink"/>
          </w:rPr>
          <w:t xml:space="preserve">https://www.jarniascyril.com/expatriation/install-cameroon-expat-complete-guide/find-housing-cameroon-tips-rent-safety/</w:t>
        </w:r>
      </w:hyperlink>
    </w:p>
    <w:p>
      <w:pPr>
        <w:pStyle w:val="BodyText"/>
      </w:pPr>
      <w:hyperlink r:id="rId44">
        <w:r>
          <w:rPr>
            <w:rStyle w:val="Hyperlink"/>
          </w:rPr>
          <w:t xml:space="preserve">[16]</w:t>
        </w:r>
      </w:hyperlink>
      <w:r>
        <w:t xml:space="preserve"> </w:t>
      </w:r>
      <w:r>
        <w:t xml:space="preserve">What Is Bongalo? The Google-Backed Company Is Being Called ‘Africa's Airbnb’</w:t>
      </w:r>
    </w:p>
    <w:p>
      <w:pPr>
        <w:pStyle w:val="BodyText"/>
      </w:pPr>
      <w:hyperlink r:id="rId56">
        <w:r>
          <w:rPr>
            <w:rStyle w:val="Hyperlink"/>
          </w:rPr>
          <w:t xml:space="preserve">https://www.fodors.com/world/africa-and-middle-east/experiences/news/what-is-bongalo</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greenmoov.app/articles/en/service-fee-vs-commission-in-marketplaces-complete-comparison-proscons-and-2026-optimization-guide/" TargetMode="External" /><Relationship Type="http://schemas.openxmlformats.org/officeDocument/2006/relationships/hyperlink" Id="rId25" Target="https://greenmoov.app/articles/en/service-fee-vs-commission-in-marketplaces-complete-comparison-proscons-and-2026-optimization-guide/#:~:text=Airbnb%20Breakdown%3A%20Hosts%20choose%20host,to%20hosts%20minus%20this%20cut" TargetMode="External" /><Relationship Type="http://schemas.openxmlformats.org/officeDocument/2006/relationships/hyperlink" Id="rId21" Target="https://greenmoov.app/articles/en/service-fee-vs-commission-in-marketplaces-complete-comparison-proscons-and-2026-optimization-guide/#:~:text=Aspect%20Service%20Fee%20%28Flat%2FPer,margin%20sellers%3B%20price%20sensitivity" TargetMode="External" /><Relationship Type="http://schemas.openxmlformats.org/officeDocument/2006/relationships/hyperlink" Id="rId22" Target="https://greenmoov.app/articles/en/service-fee-vs-commission-in-marketplaces-complete-comparison-proscons-and-2026-optimization-guide/#:~:text=Service%20Fee%20Pros%2FCons%3A%20Pros%20Cons,conversion%20drop%20if%20mismatched" TargetMode="External" /><Relationship Type="http://schemas.openxmlformats.org/officeDocument/2006/relationships/hyperlink" Id="rId31" Target="https://greenmoov.app/articles/en/service-fee-vs-commission-in-marketplaces-complete-comparison-proscons-and-2026-optimization-guide/#:~:text=Service%20fees%20are%20flat%20or,percentages%2C%20they%20provide%20pricing%20certainty" TargetMode="External" /><Relationship Type="http://schemas.openxmlformats.org/officeDocument/2006/relationships/hyperlink" Id="rId26" Target="https://greenmoov.app/articles/en/service-fee-vs-commission-in-marketplaces-complete-comparison-proscons-and-2026-optimization-guide/#:~:text=avoid%208,15%25%20markups" TargetMode="External" /><Relationship Type="http://schemas.openxmlformats.org/officeDocument/2006/relationships/hyperlink" Id="rId24" Target="https://greenmoov.app/articles/en/service-fee-vs-commission-in-marketplaces-complete-comparison-proscons-and-2026-optimization-guide/#:~:text=gigs%202026%20Stats%20Hybrids%20boost,conversion%20drop%20if%20unmonitored%20elasticity" TargetMode="External" /><Relationship Type="http://schemas.openxmlformats.org/officeDocument/2006/relationships/hyperlink" Id="rId54" Target="https://ventureburn.com/2022/09/new-bookings-platform-to-drive-tourism-in-cameroon/" TargetMode="External" /><Relationship Type="http://schemas.openxmlformats.org/officeDocument/2006/relationships/hyperlink" Id="rId34" Target="https://ventureburn.com/2022/09/new-bookings-platform-to-drive-tourism-in-cameroon/#:~:text=This%20way%2C%20Enow%20believes%2C%20customers,holiday%20home%20to%20stay%20at" TargetMode="External" /><Relationship Type="http://schemas.openxmlformats.org/officeDocument/2006/relationships/hyperlink" Id="rId56" Target="https://www.fodors.com/world/africa-and-middle-east/experiences/news/what-is-bongalo" TargetMode="External" /><Relationship Type="http://schemas.openxmlformats.org/officeDocument/2006/relationships/hyperlink" Id="rId44" Target="https://www.fodors.com/world/africa-and-middle-east/experiences/news/what-is-bongalo#:~:text=Making%20payments%20accessible%20is%20probably,to%20ease%20transactions%20back%20home" TargetMode="External" /><Relationship Type="http://schemas.openxmlformats.org/officeDocument/2006/relationships/hyperlink" Id="rId55" Target="https://www.jarniascyril.com/expatriation/install-cameroon-expat-complete-guide/find-housing-cameroon-tips-rent-safety/" TargetMode="External" /><Relationship Type="http://schemas.openxmlformats.org/officeDocument/2006/relationships/hyperlink" Id="rId38" Target="https://www.jarniascyril.com/expatriation/install-cameroon-expat-complete-guide/find-housing-cameroon-tips-rent-safety/#:~:text=%E2%80%93%20The%20amount%20of%20advance,months%E2%80%99%20deposit%2C%20though%20practices%20vary" TargetMode="External" /><Relationship Type="http://schemas.openxmlformats.org/officeDocument/2006/relationships/hyperlink" Id="rId35" Target="https://www.jarniascyril.com/expatriation/install-cameroon-expat-complete-guide/find-housing-cameroon-tips-rent-safety/#:~:text=%E2%80%93%20The%20amount%20of%20rent%2C,cash%2C%20transfer%2C%20mobile%20money%2C%20etc" TargetMode="External" /><Relationship Type="http://schemas.openxmlformats.org/officeDocument/2006/relationships/hyperlink" Id="rId47" Target="https://www.jarniascyril.com/expatriation/install-cameroon-expat-complete-guide/find-housing-cameroon-tips-rent-safety/#:~:text=As%20everywhere%2C%20the%20Cameroonian%20rental,amounting%20to%20hundreds%20of%20millions" TargetMode="External" /><Relationship Type="http://schemas.openxmlformats.org/officeDocument/2006/relationships/hyperlink" Id="rId37" Target="https://www.jarniascyril.com/expatriation/install-cameroon-expat-complete-guide/find-housing-cameroon-tips-rent-safety/#:~:text=Lease%20Contract%3A%20Oral%20Possible%2C%20Written,Essential" TargetMode="External" /><Relationship Type="http://schemas.openxmlformats.org/officeDocument/2006/relationships/hyperlink" Id="rId39" Target="https://www.jarniascyril.com/expatriation/install-cameroon-expat-complete-guide/find-housing-cameroon-tips-rent-safety/#:~:text=The%20landlord%20is%20required%20to,is%20a%20very%20bad%20sign" TargetMode="External" /><Relationship Type="http://schemas.openxmlformats.org/officeDocument/2006/relationships/hyperlink" Id="rId36" Target="https://www.jarniascyril.com/expatriation/install-cameroon-expat-complete-guide/find-housing-cameroon-tips-rent-safety/#:~:text=To%20avoid%20fraud%2C%20refuse%20any,Be%20wary%20of%20any%20refusal" TargetMode="External" /><Relationship Type="http://schemas.openxmlformats.org/officeDocument/2006/relationships/hyperlink" Id="rId52" Target="https://www.sharetribe.com/marketplace-glossary/commission-take-rate/" TargetMode="External" /><Relationship Type="http://schemas.openxmlformats.org/officeDocument/2006/relationships/hyperlink" Id="rId28" Target="https://www.sharetribe.com/marketplace-glossary/commission-take-rate/#:~:text=The%20peer,dynamic%20pricing%20strategies%20that%20adjust" TargetMode="External" /><Relationship Type="http://schemas.openxmlformats.org/officeDocument/2006/relationships/hyperlink" Id="rId53" Target="https://www.yo-rent.com/blog/how-rental-marketplaces-work-a-complete-guide-for-entrepreneurs/" TargetMode="External" /><Relationship Type="http://schemas.openxmlformats.org/officeDocument/2006/relationships/hyperlink" Id="rId29" Target="https://www.yo-rent.com/blog/how-rental-marketplaces-work-a-complete-guide-for-entrepreneurs/#:~:text=After%20a%20booking%20is%20confirmed%2C,and%20businesses%20prevent%20potential%20losses" TargetMode="External" /><Relationship Type="http://schemas.openxmlformats.org/officeDocument/2006/relationships/hyperlink" Id="rId30" Target="https://www.yo-rent.com/blog/how-rental-marketplaces-work-a-complete-guide-for-entrepreneurs/#:~:text=Payment%20gateways%20securely%20handle%20these,and%20helps%20avoid%20further%20complications" TargetMode="External" /><Relationship Type="http://schemas.openxmlformats.org/officeDocument/2006/relationships/hyperlink" Id="rId45" Target="https://www.yo-rent.com/blog/how-rental-marketplaces-work-a-complete-guide-for-entrepreneurs/#:~:text=Revenue%20Models%20in%20Rental%20Marketplaces" TargetMode="External" /></Relationships>
</file>

<file path=word/_rels/footnotes.xml.rels><?xml version="1.0" encoding="UTF-8"?><Relationships xmlns="http://schemas.openxmlformats.org/package/2006/relationships"><Relationship Type="http://schemas.openxmlformats.org/officeDocument/2006/relationships/hyperlink" Id="rId51" Target="https://greenmoov.app/articles/en/service-fee-vs-commission-in-marketplaces-complete-comparison-proscons-and-2026-optimization-guide/" TargetMode="External" /><Relationship Type="http://schemas.openxmlformats.org/officeDocument/2006/relationships/hyperlink" Id="rId25" Target="https://greenmoov.app/articles/en/service-fee-vs-commission-in-marketplaces-complete-comparison-proscons-and-2026-optimization-guide/#:~:text=Airbnb%20Breakdown%3A%20Hosts%20choose%20host,to%20hosts%20minus%20this%20cut" TargetMode="External" /><Relationship Type="http://schemas.openxmlformats.org/officeDocument/2006/relationships/hyperlink" Id="rId21" Target="https://greenmoov.app/articles/en/service-fee-vs-commission-in-marketplaces-complete-comparison-proscons-and-2026-optimization-guide/#:~:text=Aspect%20Service%20Fee%20%28Flat%2FPer,margin%20sellers%3B%20price%20sensitivity" TargetMode="External" /><Relationship Type="http://schemas.openxmlformats.org/officeDocument/2006/relationships/hyperlink" Id="rId22" Target="https://greenmoov.app/articles/en/service-fee-vs-commission-in-marketplaces-complete-comparison-proscons-and-2026-optimization-guide/#:~:text=Service%20Fee%20Pros%2FCons%3A%20Pros%20Cons,conversion%20drop%20if%20mismatched" TargetMode="External" /><Relationship Type="http://schemas.openxmlformats.org/officeDocument/2006/relationships/hyperlink" Id="rId31" Target="https://greenmoov.app/articles/en/service-fee-vs-commission-in-marketplaces-complete-comparison-proscons-and-2026-optimization-guide/#:~:text=Service%20fees%20are%20flat%20or,percentages%2C%20they%20provide%20pricing%20certainty" TargetMode="External" /><Relationship Type="http://schemas.openxmlformats.org/officeDocument/2006/relationships/hyperlink" Id="rId26" Target="https://greenmoov.app/articles/en/service-fee-vs-commission-in-marketplaces-complete-comparison-proscons-and-2026-optimization-guide/#:~:text=avoid%208,15%25%20markups" TargetMode="External" /><Relationship Type="http://schemas.openxmlformats.org/officeDocument/2006/relationships/hyperlink" Id="rId24" Target="https://greenmoov.app/articles/en/service-fee-vs-commission-in-marketplaces-complete-comparison-proscons-and-2026-optimization-guide/#:~:text=gigs%202026%20Stats%20Hybrids%20boost,conversion%20drop%20if%20unmonitored%20elasticity" TargetMode="External" /><Relationship Type="http://schemas.openxmlformats.org/officeDocument/2006/relationships/hyperlink" Id="rId54" Target="https://ventureburn.com/2022/09/new-bookings-platform-to-drive-tourism-in-cameroon/" TargetMode="External" /><Relationship Type="http://schemas.openxmlformats.org/officeDocument/2006/relationships/hyperlink" Id="rId34" Target="https://ventureburn.com/2022/09/new-bookings-platform-to-drive-tourism-in-cameroon/#:~:text=This%20way%2C%20Enow%20believes%2C%20customers,holiday%20home%20to%20stay%20at" TargetMode="External" /><Relationship Type="http://schemas.openxmlformats.org/officeDocument/2006/relationships/hyperlink" Id="rId56" Target="https://www.fodors.com/world/africa-and-middle-east/experiences/news/what-is-bongalo" TargetMode="External" /><Relationship Type="http://schemas.openxmlformats.org/officeDocument/2006/relationships/hyperlink" Id="rId44" Target="https://www.fodors.com/world/africa-and-middle-east/experiences/news/what-is-bongalo#:~:text=Making%20payments%20accessible%20is%20probably,to%20ease%20transactions%20back%20home" TargetMode="External" /><Relationship Type="http://schemas.openxmlformats.org/officeDocument/2006/relationships/hyperlink" Id="rId55" Target="https://www.jarniascyril.com/expatriation/install-cameroon-expat-complete-guide/find-housing-cameroon-tips-rent-safety/" TargetMode="External" /><Relationship Type="http://schemas.openxmlformats.org/officeDocument/2006/relationships/hyperlink" Id="rId38" Target="https://www.jarniascyril.com/expatriation/install-cameroon-expat-complete-guide/find-housing-cameroon-tips-rent-safety/#:~:text=%E2%80%93%20The%20amount%20of%20advance,months%E2%80%99%20deposit%2C%20though%20practices%20vary" TargetMode="External" /><Relationship Type="http://schemas.openxmlformats.org/officeDocument/2006/relationships/hyperlink" Id="rId35" Target="https://www.jarniascyril.com/expatriation/install-cameroon-expat-complete-guide/find-housing-cameroon-tips-rent-safety/#:~:text=%E2%80%93%20The%20amount%20of%20rent%2C,cash%2C%20transfer%2C%20mobile%20money%2C%20etc" TargetMode="External" /><Relationship Type="http://schemas.openxmlformats.org/officeDocument/2006/relationships/hyperlink" Id="rId47" Target="https://www.jarniascyril.com/expatriation/install-cameroon-expat-complete-guide/find-housing-cameroon-tips-rent-safety/#:~:text=As%20everywhere%2C%20the%20Cameroonian%20rental,amounting%20to%20hundreds%20of%20millions" TargetMode="External" /><Relationship Type="http://schemas.openxmlformats.org/officeDocument/2006/relationships/hyperlink" Id="rId37" Target="https://www.jarniascyril.com/expatriation/install-cameroon-expat-complete-guide/find-housing-cameroon-tips-rent-safety/#:~:text=Lease%20Contract%3A%20Oral%20Possible%2C%20Written,Essential" TargetMode="External" /><Relationship Type="http://schemas.openxmlformats.org/officeDocument/2006/relationships/hyperlink" Id="rId39" Target="https://www.jarniascyril.com/expatriation/install-cameroon-expat-complete-guide/find-housing-cameroon-tips-rent-safety/#:~:text=The%20landlord%20is%20required%20to,is%20a%20very%20bad%20sign" TargetMode="External" /><Relationship Type="http://schemas.openxmlformats.org/officeDocument/2006/relationships/hyperlink" Id="rId36" Target="https://www.jarniascyril.com/expatriation/install-cameroon-expat-complete-guide/find-housing-cameroon-tips-rent-safety/#:~:text=To%20avoid%20fraud%2C%20refuse%20any,Be%20wary%20of%20any%20refusal" TargetMode="External" /><Relationship Type="http://schemas.openxmlformats.org/officeDocument/2006/relationships/hyperlink" Id="rId52" Target="https://www.sharetribe.com/marketplace-glossary/commission-take-rate/" TargetMode="External" /><Relationship Type="http://schemas.openxmlformats.org/officeDocument/2006/relationships/hyperlink" Id="rId28" Target="https://www.sharetribe.com/marketplace-glossary/commission-take-rate/#:~:text=The%20peer,dynamic%20pricing%20strategies%20that%20adjust" TargetMode="External" /><Relationship Type="http://schemas.openxmlformats.org/officeDocument/2006/relationships/hyperlink" Id="rId53" Target="https://www.yo-rent.com/blog/how-rental-marketplaces-work-a-complete-guide-for-entrepreneurs/" TargetMode="External" /><Relationship Type="http://schemas.openxmlformats.org/officeDocument/2006/relationships/hyperlink" Id="rId29" Target="https://www.yo-rent.com/blog/how-rental-marketplaces-work-a-complete-guide-for-entrepreneurs/#:~:text=After%20a%20booking%20is%20confirmed%2C,and%20businesses%20prevent%20potential%20losses" TargetMode="External" /><Relationship Type="http://schemas.openxmlformats.org/officeDocument/2006/relationships/hyperlink" Id="rId30" Target="https://www.yo-rent.com/blog/how-rental-marketplaces-work-a-complete-guide-for-entrepreneurs/#:~:text=Payment%20gateways%20securely%20handle%20these,and%20helps%20avoid%20further%20complications" TargetMode="External" /><Relationship Type="http://schemas.openxmlformats.org/officeDocument/2006/relationships/hyperlink" Id="rId45" Target="https://www.yo-rent.com/blog/how-rental-marketplaces-work-a-complete-guide-for-entrepreneurs/#:~:text=Revenue%20Models%20in%20Rental%20Marketpla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2026-04-27T23:37:26Z</dcterms:created>
  <dcterms:modified xsi:type="dcterms:W3CDTF">2026-04-27T23:37:26Z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