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segurança alimentar no Ceará em 2024</w:t>
      </w:r>
    </w:p>
    <w:bookmarkStart w:id="20" w:name="introdução"/>
    <w:p>
      <w:pPr>
        <w:pStyle w:val="Heading2"/>
      </w:pPr>
      <w:r>
        <w:t xml:space="preserve">Introdução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End w:id="20"/>
    <w:bookmarkStart w:id="27" w:name="X2b04292d419845ed40b8763a69d51425c4dc22f"/>
    <w:p>
      <w:pPr>
        <w:pStyle w:val="Heading2"/>
      </w:pPr>
      <w:r>
        <w:t xml:space="preserve">Evolução da prevalência de segurança e insegurança alimentar no Ceará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Article Notebook</w:t>
        </w:r>
      </w:hyperlink>
    </w:p>
    <w:bookmarkStart w:id="26" w:name="cell-fig-evolucao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voluca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evolucao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Evolução da prevalência de segurança alimentar e insegurança leve,</w:t>
            </w:r>
            <w:r>
              <w:t xml:space="preserve"> </w:t>
            </w:r>
            <w:r>
              <w:t xml:space="preserve">moderada e grave nos domicílios particulares permanentes.</w:t>
            </w:r>
          </w:p>
          <w:bookmarkEnd w:id="2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Article Notebook</w:t>
        </w:r>
      </w:hyperlink>
    </w:p>
    <w:bookmarkEnd w:id="26"/>
    <w:bookmarkEnd w:id="27"/>
    <w:bookmarkStart w:id="36" w:name="X404ef196817fb185a26280111b8c727389f8b94"/>
    <w:p>
      <w:pPr>
        <w:pStyle w:val="Heading2"/>
      </w:pPr>
      <w:r>
        <w:t xml:space="preserve">Situação de segurança alimentar no ceará e recortes geográficos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Insegurança Alimentar no Ceará (em milhares)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Ceará – 2023 e 2024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Domicílios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Moradores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Categoria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Rural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Urbana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Rural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Urbana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PNADC 2023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Segurança alimentar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5.796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Insegurança alimentar 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Insegurança alimentar moderada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Insegurança alimentar 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540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PNADC 2024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Segurança alimentar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6.228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Insegurança alimentar 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Insegurança alimentar moderada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Insegurança alimentar 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391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Fonte: PNAD Contínua/IBGE</w:t>
            </w:r>
          </w:p>
        </w:tc>
      </w:tr>
    </w:tbl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Article Notebook</w:t>
        </w:r>
      </w:hyperlink>
    </w:p>
    <w:bookmarkStart w:id="32" w:name="cell-fig-situacao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situaca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situacao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Domicílios particulares, por situação de segurança alimentar, segundo a situação do domicílio</w:t>
            </w:r>
          </w:p>
          <w:bookmarkEnd w:id="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Article Notebook</w:t>
        </w:r>
      </w:hyperlink>
    </w:p>
    <w:bookmarkEnd w:id="32"/>
    <w:bookmarkStart w:id="35" w:name="refs"/>
    <w:bookmarkStart w:id="3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97–111.</w:t>
      </w:r>
      <w:r>
        <w:t xml:space="preserve"> </w:t>
      </w:r>
      <w:hyperlink r:id="rId3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hyperlink" Id="rId33" Target="https://doi.org/10.1093/comjnl/27.2.97" TargetMode="External" /><Relationship Type="http://schemas.openxmlformats.org/officeDocument/2006/relationships/hyperlink" Id="rId21" Target="https://jvbatista1.github.io/insanceara/index.qm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oi.org/10.1093/comjnl/27.2.97" TargetMode="External" /><Relationship Type="http://schemas.openxmlformats.org/officeDocument/2006/relationships/hyperlink" Id="rId21" Target="https://jvbatista1.github.io/insanceara/index.qm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segurança alimentar no Ceará em 2024</dc:title>
  <dc:creator/>
  <cp:keywords/>
  <dcterms:created xsi:type="dcterms:W3CDTF">2025-12-02T18:26:37Z</dcterms:created>
  <dcterms:modified xsi:type="dcterms:W3CDTF">2025-12-02T18:26:37Z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execute">
    <vt:lpwstr/>
  </property>
  <property fmtid="{D5CDD505-2E9C-101B-9397-08002B2CF9AE}" pid="10" name="google-scholar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auto</vt:lpwstr>
  </property>
  <property fmtid="{D5CDD505-2E9C-101B-9397-08002B2CF9AE}" pid="16" name="manuscript">
    <vt:lpwstr/>
  </property>
  <property fmtid="{D5CDD505-2E9C-101B-9397-08002B2CF9AE}" pid="17" name="notebook-preview-options">
    <vt:lpwstr/>
  </property>
  <property fmtid="{D5CDD505-2E9C-101B-9397-08002B2CF9AE}" pid="18" name="quarto-internal">
    <vt:lpwstr/>
  </property>
  <property fmtid="{D5CDD505-2E9C-101B-9397-08002B2CF9AE}" pid="19" name="remove-hidden">
    <vt:lpwstr>all</vt:lpwstr>
  </property>
  <property fmtid="{D5CDD505-2E9C-101B-9397-08002B2CF9AE}" pid="20" name="template-partials">
    <vt:lpwstr/>
  </property>
  <property fmtid="{D5CDD505-2E9C-101B-9397-08002B2CF9AE}" pid="21" name="theme">
    <vt:lpwstr>cosmo</vt:lpwstr>
  </property>
  <property fmtid="{D5CDD505-2E9C-101B-9397-08002B2CF9AE}" pid="22" name="title-block-style">
    <vt:lpwstr>manuscript</vt:lpwstr>
  </property>
  <property fmtid="{D5CDD505-2E9C-101B-9397-08002B2CF9AE}" pid="23" name="toc-title">
    <vt:lpwstr>Table of contents</vt:lpwstr>
  </property>
  <property fmtid="{D5CDD505-2E9C-101B-9397-08002B2CF9AE}" pid="24" name="unroll-markdown-cells">
    <vt:lpwstr>True</vt:lpwstr>
  </property>
</Properties>
</file>