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hd w:fill="ffffff" w:val="clear"/>
        <w:spacing w:after="240" w:before="360" w:line="300" w:lineRule="auto"/>
        <w:jc w:val="center"/>
        <w:rPr>
          <w:sz w:val="40"/>
          <w:szCs w:val="40"/>
        </w:rPr>
      </w:pPr>
      <w:bookmarkStart w:colFirst="0" w:colLast="0" w:name="_heading=h.jve43t6pb3sm" w:id="0"/>
      <w:bookmarkEnd w:id="0"/>
      <w:r w:rsidDel="00000000" w:rsidR="00000000" w:rsidRPr="00000000">
        <w:rPr>
          <w:sz w:val="40"/>
          <w:szCs w:val="40"/>
          <w:rtl w:val="0"/>
        </w:rPr>
        <w:t xml:space="preserve">Análisis de discursos digitales, representaciones sociales y dinámicas sobre Rappi durante el Día de la Madre (1–15 may 2020)</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El conjunto de datos incluye tweets publicados sobre  el servicio de la plataforma </w:t>
      </w:r>
      <w:r w:rsidDel="00000000" w:rsidR="00000000" w:rsidRPr="00000000">
        <w:rPr>
          <w:b w:val="1"/>
          <w:rtl w:val="0"/>
        </w:rPr>
        <w:t xml:space="preserve">Rappi</w:t>
      </w:r>
      <w:r w:rsidDel="00000000" w:rsidR="00000000" w:rsidRPr="00000000">
        <w:rPr>
          <w:rtl w:val="0"/>
        </w:rPr>
        <w:t xml:space="preserve"> en el contexto del </w:t>
      </w:r>
      <w:r w:rsidDel="00000000" w:rsidR="00000000" w:rsidRPr="00000000">
        <w:rPr>
          <w:b w:val="1"/>
          <w:rtl w:val="0"/>
        </w:rPr>
        <w:t xml:space="preserve">Día de la Madre</w:t>
      </w:r>
      <w:r w:rsidDel="00000000" w:rsidR="00000000" w:rsidRPr="00000000">
        <w:rPr>
          <w:rtl w:val="0"/>
        </w:rPr>
        <w:t xml:space="preserve">. </w:t>
      </w:r>
      <w:r w:rsidDel="00000000" w:rsidR="00000000" w:rsidRPr="00000000">
        <w:rPr>
          <w:rtl w:val="0"/>
        </w:rPr>
        <w:t xml:space="preserve"> El periodo de recolección abarca aproximadamente 24 a 72 horas, y contiene texto, fecha, usuarios, followers, hashtags y otras variables asociadas.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shd w:fill="ffffff" w:val="clear"/>
        <w:spacing w:after="240" w:before="360" w:line="300" w:lineRule="auto"/>
        <w:rPr/>
      </w:pPr>
      <w:bookmarkStart w:colFirst="0" w:colLast="0" w:name="_heading=h.ies59ttoh02x" w:id="1"/>
      <w:bookmarkEnd w:id="1"/>
      <w:r w:rsidDel="00000000" w:rsidR="00000000" w:rsidRPr="00000000">
        <w:rPr>
          <w:highlight w:val="yellow"/>
          <w:rtl w:val="0"/>
        </w:rPr>
        <w:t xml:space="preserve">Nubes de palabras exploratoria</w:t>
      </w:r>
      <w:r w:rsidDel="00000000" w:rsidR="00000000" w:rsidRPr="00000000">
        <w:rPr>
          <w:rtl w:val="0"/>
        </w:rPr>
        <w:t xml:space="preserv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Antes de proceder al análisis de los comentarios de los usuarios en Twitter sobre el colapso de la aplicación de Rappi durante el Día de la Madre, se llevó a cabo un proceso de limpieza de datos</w:t>
      </w:r>
      <w:r w:rsidDel="00000000" w:rsidR="00000000" w:rsidRPr="00000000">
        <w:rPr>
          <w:rtl w:val="0"/>
        </w:rPr>
      </w:r>
    </w:p>
    <w:p w:rsidR="00000000" w:rsidDel="00000000" w:rsidP="00000000" w:rsidRDefault="00000000" w:rsidRPr="00000000" w14:paraId="00000008">
      <w:pPr>
        <w:keepNext w:val="0"/>
        <w:keepLines w:val="0"/>
        <w:shd w:fill="ffffff" w:val="clear"/>
        <w:spacing w:after="240" w:before="360" w:line="300" w:lineRule="auto"/>
        <w:rPr/>
      </w:pPr>
      <w:r w:rsidDel="00000000" w:rsidR="00000000" w:rsidRPr="00000000">
        <w:rPr/>
        <w:drawing>
          <wp:inline distB="114300" distT="114300" distL="114300" distR="114300">
            <wp:extent cx="2586038" cy="1384525"/>
            <wp:effectExtent b="0" l="0" r="0" t="0"/>
            <wp:docPr id="2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586038" cy="13845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424113" cy="2334632"/>
            <wp:effectExtent b="0" l="0" r="0" t="0"/>
            <wp:docPr id="11" name="image15.png"/>
            <a:graphic>
              <a:graphicData uri="http://schemas.openxmlformats.org/drawingml/2006/picture">
                <pic:pic>
                  <pic:nvPicPr>
                    <pic:cNvPr id="0" name="image15.png"/>
                    <pic:cNvPicPr preferRelativeResize="0"/>
                  </pic:nvPicPr>
                  <pic:blipFill>
                    <a:blip r:embed="rId8"/>
                    <a:srcRect b="3458" l="26411" r="24086" t="3363"/>
                    <a:stretch>
                      <a:fillRect/>
                    </a:stretch>
                  </pic:blipFill>
                  <pic:spPr>
                    <a:xfrm>
                      <a:off x="0" y="0"/>
                      <a:ext cx="2424113" cy="233463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240" w:lineRule="auto"/>
        <w:rPr/>
      </w:pPr>
      <w:r w:rsidDel="00000000" w:rsidR="00000000" w:rsidRPr="00000000">
        <w:rPr>
          <w:rtl w:val="0"/>
        </w:rPr>
        <w:t xml:space="preserve">Nube de palabras en Python</w:t>
        <w:tab/>
        <w:tab/>
        <w:tab/>
        <w:tab/>
        <w:t xml:space="preserve">Nube de palabras en R</w:t>
      </w:r>
    </w:p>
    <w:p w:rsidR="00000000" w:rsidDel="00000000" w:rsidP="00000000" w:rsidRDefault="00000000" w:rsidRPr="00000000" w14:paraId="0000000A">
      <w:pPr>
        <w:keepNext w:val="0"/>
        <w:keepLines w:val="0"/>
        <w:shd w:fill="ffffff" w:val="clear"/>
        <w:spacing w:after="240" w:before="360" w:line="300" w:lineRule="auto"/>
        <w:rPr/>
      </w:pPr>
      <w:r w:rsidDel="00000000" w:rsidR="00000000" w:rsidRPr="00000000">
        <w:rPr>
          <w:rtl w:val="0"/>
        </w:rPr>
        <w:t xml:space="preserve">Teniendo en cuenta que estas nubes de palabras no presentaban una información que nos permitieran realizar una comprensión del escenario que se está revisando, se decidió trabajar por cluster y haciendo etiquetas para generar un escenario de interpretación con mayor representatividad de los contenidos.</w:t>
      </w:r>
    </w:p>
    <w:p w:rsidR="00000000" w:rsidDel="00000000" w:rsidP="00000000" w:rsidRDefault="00000000" w:rsidRPr="00000000" w14:paraId="0000000B">
      <w:pPr>
        <w:pStyle w:val="Heading1"/>
        <w:shd w:fill="ffffff" w:val="clear"/>
        <w:spacing w:after="240" w:before="360" w:line="300" w:lineRule="auto"/>
        <w:rPr/>
      </w:pPr>
      <w:bookmarkStart w:colFirst="0" w:colLast="0" w:name="_heading=h.wpgv6rkyr1dz" w:id="2"/>
      <w:bookmarkEnd w:id="2"/>
      <w:r w:rsidDel="00000000" w:rsidR="00000000" w:rsidRPr="00000000">
        <w:rPr>
          <w:rtl w:val="0"/>
        </w:rPr>
        <w:t xml:space="preserve">Preguntas sociológicas</w:t>
      </w:r>
    </w:p>
    <w:p w:rsidR="00000000" w:rsidDel="00000000" w:rsidP="00000000" w:rsidRDefault="00000000" w:rsidRPr="00000000" w14:paraId="0000000C">
      <w:pPr>
        <w:pStyle w:val="Heading3"/>
        <w:numPr>
          <w:ilvl w:val="0"/>
          <w:numId w:val="1"/>
        </w:numPr>
        <w:shd w:fill="ffffff" w:val="clear"/>
        <w:ind w:left="720" w:hanging="360"/>
        <w:rPr/>
      </w:pPr>
      <w:bookmarkStart w:colFirst="0" w:colLast="0" w:name="_heading=h.3gadn4ph315m" w:id="3"/>
      <w:bookmarkEnd w:id="3"/>
      <w:r w:rsidDel="00000000" w:rsidR="00000000" w:rsidRPr="00000000">
        <w:rPr>
          <w:rtl w:val="0"/>
        </w:rPr>
        <w:t xml:space="preserve">Polarización</w:t>
      </w:r>
    </w:p>
    <w:p w:rsidR="00000000" w:rsidDel="00000000" w:rsidP="00000000" w:rsidRDefault="00000000" w:rsidRPr="00000000" w14:paraId="0000000D">
      <w:pPr>
        <w:numPr>
          <w:ilvl w:val="1"/>
          <w:numId w:val="1"/>
        </w:numPr>
        <w:ind w:left="1440" w:hanging="360"/>
        <w:rPr/>
      </w:pPr>
      <w:r w:rsidDel="00000000" w:rsidR="00000000" w:rsidRPr="00000000">
        <w:rPr>
          <w:color w:val="1f2328"/>
          <w:sz w:val="24"/>
          <w:szCs w:val="24"/>
          <w:rtl w:val="0"/>
        </w:rPr>
        <w:t xml:space="preserve">¿Qué indicadores lingüísticos o de red muestran segmentos claramente enfrentados?</w:t>
      </w:r>
      <w:r w:rsidDel="00000000" w:rsidR="00000000" w:rsidRPr="00000000">
        <w:rPr>
          <w:rtl w:val="0"/>
        </w:rPr>
      </w:r>
    </w:p>
    <w:p w:rsidR="00000000" w:rsidDel="00000000" w:rsidP="00000000" w:rsidRDefault="00000000" w:rsidRPr="00000000" w14:paraId="0000000E">
      <w:pPr>
        <w:ind w:left="0" w:firstLine="0"/>
        <w:rPr>
          <w:color w:val="1f2328"/>
          <w:sz w:val="24"/>
          <w:szCs w:val="24"/>
        </w:rPr>
      </w:pPr>
      <w:r w:rsidDel="00000000" w:rsidR="00000000" w:rsidRPr="00000000">
        <w:rPr>
          <w:rtl w:val="0"/>
        </w:rPr>
      </w:r>
    </w:p>
    <w:p w:rsidR="00000000" w:rsidDel="00000000" w:rsidP="00000000" w:rsidRDefault="00000000" w:rsidRPr="00000000" w14:paraId="0000000F">
      <w:pPr>
        <w:ind w:left="0" w:firstLine="0"/>
        <w:rPr>
          <w:color w:val="1f2328"/>
          <w:sz w:val="24"/>
          <w:szCs w:val="24"/>
        </w:rPr>
      </w:pPr>
      <w:r w:rsidDel="00000000" w:rsidR="00000000" w:rsidRPr="00000000">
        <w:rPr>
          <w:color w:val="1f2328"/>
          <w:sz w:val="24"/>
          <w:szCs w:val="24"/>
          <w:rtl w:val="0"/>
        </w:rPr>
        <w:t xml:space="preserve">En el análisis de polarización realizado sobre los comentarios de los usuarios en Twitter acerca de la aplicación de Rappi durante el Día de la Madre, se observó lo siguiente. paridad entre los comentarios positivos y negativos, lo que indica que no hay una tendencia clara hacia un sentimiento predominante. Sin embargo, la categoría con mayor frecuencia fue neutral, lo cual sugiere que una porción significativa de los usuarios no expresaron un sentimiento extremo o negativo, sino que se limitaron a comentarios informativos o descriptivos sobre la situación.</w:t>
      </w:r>
    </w:p>
    <w:p w:rsidR="00000000" w:rsidDel="00000000" w:rsidP="00000000" w:rsidRDefault="00000000" w:rsidRPr="00000000" w14:paraId="00000010">
      <w:pPr>
        <w:ind w:left="0" w:firstLine="0"/>
        <w:rPr>
          <w:color w:val="1f2328"/>
          <w:sz w:val="24"/>
          <w:szCs w:val="24"/>
        </w:rPr>
      </w:pPr>
      <w:r w:rsidDel="00000000" w:rsidR="00000000" w:rsidRPr="00000000">
        <w:rPr>
          <w:rtl w:val="0"/>
        </w:rPr>
      </w:r>
    </w:p>
    <w:p w:rsidR="00000000" w:rsidDel="00000000" w:rsidP="00000000" w:rsidRDefault="00000000" w:rsidRPr="00000000" w14:paraId="00000011">
      <w:pPr>
        <w:ind w:left="0" w:firstLine="0"/>
        <w:rPr>
          <w:color w:val="1f2328"/>
          <w:sz w:val="24"/>
          <w:szCs w:val="24"/>
        </w:rPr>
      </w:pPr>
      <w:r w:rsidDel="00000000" w:rsidR="00000000" w:rsidRPr="00000000">
        <w:rPr>
          <w:rtl w:val="0"/>
        </w:rPr>
      </w:r>
    </w:p>
    <w:p w:rsidR="00000000" w:rsidDel="00000000" w:rsidP="00000000" w:rsidRDefault="00000000" w:rsidRPr="00000000" w14:paraId="00000012">
      <w:pPr>
        <w:rPr>
          <w:color w:val="1f2328"/>
          <w:sz w:val="24"/>
          <w:szCs w:val="24"/>
        </w:rPr>
      </w:pPr>
      <w:r w:rsidDel="00000000" w:rsidR="00000000" w:rsidRPr="00000000">
        <w:rPr>
          <w:rtl w:val="0"/>
        </w:rPr>
      </w:r>
    </w:p>
    <w:p w:rsidR="00000000" w:rsidDel="00000000" w:rsidP="00000000" w:rsidRDefault="00000000" w:rsidRPr="00000000" w14:paraId="00000013">
      <w:pPr>
        <w:keepLines w:val="1"/>
        <w:spacing w:line="240" w:lineRule="auto"/>
        <w:rPr>
          <w:color w:val="1f2328"/>
          <w:sz w:val="24"/>
          <w:szCs w:val="24"/>
        </w:rPr>
      </w:pPr>
      <w:r w:rsidDel="00000000" w:rsidR="00000000" w:rsidRPr="00000000">
        <w:rPr>
          <w:color w:val="1f2328"/>
          <w:sz w:val="24"/>
          <w:szCs w:val="24"/>
        </w:rPr>
        <w:drawing>
          <wp:inline distB="114300" distT="114300" distL="114300" distR="114300">
            <wp:extent cx="4881563" cy="3024623"/>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881563" cy="302462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240" w:lineRule="auto"/>
        <w:rPr/>
      </w:pPr>
      <w:r w:rsidDel="00000000" w:rsidR="00000000" w:rsidRPr="00000000">
        <w:rPr>
          <w:rtl w:val="0"/>
        </w:rPr>
        <w:t xml:space="preserve">Polarización de comentarios. Gráfico generado en Python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3"/>
        <w:numPr>
          <w:ilvl w:val="0"/>
          <w:numId w:val="1"/>
        </w:numPr>
        <w:shd w:fill="ffffff" w:val="clear"/>
        <w:spacing w:before="60" w:lineRule="auto"/>
        <w:ind w:left="720" w:hanging="360"/>
        <w:rPr/>
      </w:pPr>
      <w:bookmarkStart w:colFirst="0" w:colLast="0" w:name="_heading=h.xe9twg8t33pz" w:id="4"/>
      <w:bookmarkEnd w:id="4"/>
      <w:r w:rsidDel="00000000" w:rsidR="00000000" w:rsidRPr="00000000">
        <w:rPr>
          <w:rtl w:val="0"/>
        </w:rPr>
        <w:t xml:space="preserve">Representaciones sociales</w:t>
      </w:r>
    </w:p>
    <w:p w:rsidR="00000000" w:rsidDel="00000000" w:rsidP="00000000" w:rsidRDefault="00000000" w:rsidRPr="00000000" w14:paraId="00000018">
      <w:pPr>
        <w:numPr>
          <w:ilvl w:val="1"/>
          <w:numId w:val="1"/>
        </w:numPr>
        <w:spacing w:before="0" w:lineRule="auto"/>
        <w:ind w:left="1440" w:hanging="360"/>
        <w:rPr/>
      </w:pPr>
      <w:r w:rsidDel="00000000" w:rsidR="00000000" w:rsidRPr="00000000">
        <w:rPr>
          <w:color w:val="1f2328"/>
          <w:sz w:val="24"/>
          <w:szCs w:val="24"/>
          <w:rtl w:val="0"/>
        </w:rPr>
        <w:t xml:space="preserve">¿Qué narrativas hegemónicas emergen y cómo varían por región o demografía?</w:t>
      </w:r>
      <w:r w:rsidDel="00000000" w:rsidR="00000000" w:rsidRPr="00000000">
        <w:rPr>
          <w:rtl w:val="0"/>
        </w:rPr>
      </w:r>
    </w:p>
    <w:p w:rsidR="00000000" w:rsidDel="00000000" w:rsidP="00000000" w:rsidRDefault="00000000" w:rsidRPr="00000000" w14:paraId="00000019">
      <w:pPr>
        <w:spacing w:before="60" w:lineRule="auto"/>
        <w:rPr>
          <w:color w:val="1f2328"/>
          <w:sz w:val="24"/>
          <w:szCs w:val="24"/>
        </w:rPr>
      </w:pPr>
      <w:r w:rsidDel="00000000" w:rsidR="00000000" w:rsidRPr="00000000">
        <w:rPr>
          <w:rtl w:val="0"/>
        </w:rPr>
      </w:r>
    </w:p>
    <w:p w:rsidR="00000000" w:rsidDel="00000000" w:rsidP="00000000" w:rsidRDefault="00000000" w:rsidRPr="00000000" w14:paraId="0000001A">
      <w:pPr>
        <w:spacing w:before="60" w:lineRule="auto"/>
        <w:rPr>
          <w:color w:val="1f2328"/>
          <w:sz w:val="24"/>
          <w:szCs w:val="24"/>
        </w:rPr>
      </w:pPr>
      <w:r w:rsidDel="00000000" w:rsidR="00000000" w:rsidRPr="00000000">
        <w:rPr>
          <w:color w:val="1f2328"/>
          <w:sz w:val="24"/>
          <w:szCs w:val="24"/>
          <w:rtl w:val="0"/>
        </w:rPr>
        <w:t xml:space="preserve">Aspectos negativos: rabia, rabia pedido, colapso, basura</w:t>
      </w:r>
    </w:p>
    <w:p w:rsidR="00000000" w:rsidDel="00000000" w:rsidP="00000000" w:rsidRDefault="00000000" w:rsidRPr="00000000" w14:paraId="0000001B">
      <w:pPr>
        <w:spacing w:before="60" w:lineRule="auto"/>
        <w:rPr>
          <w:color w:val="1f2328"/>
          <w:sz w:val="24"/>
          <w:szCs w:val="24"/>
        </w:rPr>
      </w:pPr>
      <w:r w:rsidDel="00000000" w:rsidR="00000000" w:rsidRPr="00000000">
        <w:rPr>
          <w:color w:val="1f2328"/>
          <w:sz w:val="24"/>
          <w:szCs w:val="24"/>
          <w:rtl w:val="0"/>
        </w:rPr>
        <w:t xml:space="preserve">Menciones a la competencia: uber</w:t>
      </w:r>
    </w:p>
    <w:p w:rsidR="00000000" w:rsidDel="00000000" w:rsidP="00000000" w:rsidRDefault="00000000" w:rsidRPr="00000000" w14:paraId="0000001C">
      <w:pPr>
        <w:spacing w:before="60" w:lineRule="auto"/>
        <w:rPr>
          <w:color w:val="1f2328"/>
          <w:sz w:val="24"/>
          <w:szCs w:val="24"/>
        </w:rPr>
      </w:pPr>
      <w:r w:rsidDel="00000000" w:rsidR="00000000" w:rsidRPr="00000000">
        <w:rPr>
          <w:rtl w:val="0"/>
        </w:rPr>
      </w:r>
    </w:p>
    <w:p w:rsidR="00000000" w:rsidDel="00000000" w:rsidP="00000000" w:rsidRDefault="00000000" w:rsidRPr="00000000" w14:paraId="0000001D">
      <w:pPr>
        <w:spacing w:before="60" w:lineRule="auto"/>
        <w:rPr>
          <w:color w:val="1f2328"/>
          <w:sz w:val="24"/>
          <w:szCs w:val="24"/>
        </w:rPr>
      </w:pPr>
      <w:r w:rsidDel="00000000" w:rsidR="00000000" w:rsidRPr="00000000">
        <w:rPr>
          <w:color w:val="1f2328"/>
          <w:sz w:val="24"/>
          <w:szCs w:val="24"/>
          <w:rtl w:val="0"/>
        </w:rPr>
        <w:t xml:space="preserve">Las menciones a aspectos negativos se distribuyen de la siguiente manera</w:t>
      </w:r>
    </w:p>
    <w:p w:rsidR="00000000" w:rsidDel="00000000" w:rsidP="00000000" w:rsidRDefault="00000000" w:rsidRPr="00000000" w14:paraId="0000001E">
      <w:pPr>
        <w:spacing w:before="60" w:lineRule="auto"/>
        <w:rPr>
          <w:color w:val="1f2328"/>
          <w:sz w:val="24"/>
          <w:szCs w:val="24"/>
        </w:rPr>
      </w:pPr>
      <w:r w:rsidDel="00000000" w:rsidR="00000000" w:rsidRPr="00000000">
        <w:rPr>
          <w:rtl w:val="0"/>
        </w:rPr>
      </w:r>
    </w:p>
    <w:p w:rsidR="00000000" w:rsidDel="00000000" w:rsidP="00000000" w:rsidRDefault="00000000" w:rsidRPr="00000000" w14:paraId="0000001F">
      <w:pPr>
        <w:spacing w:before="60" w:lineRule="auto"/>
        <w:rPr>
          <w:color w:val="1f2328"/>
          <w:sz w:val="24"/>
          <w:szCs w:val="24"/>
        </w:rPr>
      </w:pPr>
      <w:r w:rsidDel="00000000" w:rsidR="00000000" w:rsidRPr="00000000">
        <w:rPr>
          <w:color w:val="1f2328"/>
          <w:sz w:val="24"/>
          <w:szCs w:val="24"/>
          <w:rtl w:val="0"/>
        </w:rPr>
        <w:t xml:space="preserve">rabia 90</w:t>
      </w:r>
    </w:p>
    <w:p w:rsidR="00000000" w:rsidDel="00000000" w:rsidP="00000000" w:rsidRDefault="00000000" w:rsidRPr="00000000" w14:paraId="00000020">
      <w:pPr>
        <w:spacing w:before="60" w:lineRule="auto"/>
        <w:rPr>
          <w:color w:val="1f2328"/>
          <w:sz w:val="24"/>
          <w:szCs w:val="24"/>
        </w:rPr>
      </w:pPr>
      <w:r w:rsidDel="00000000" w:rsidR="00000000" w:rsidRPr="00000000">
        <w:rPr>
          <w:color w:val="1f2328"/>
          <w:sz w:val="24"/>
          <w:szCs w:val="24"/>
          <w:rtl w:val="0"/>
        </w:rPr>
        <w:t xml:space="preserve">colapso 105</w:t>
      </w:r>
    </w:p>
    <w:p w:rsidR="00000000" w:rsidDel="00000000" w:rsidP="00000000" w:rsidRDefault="00000000" w:rsidRPr="00000000" w14:paraId="00000021">
      <w:pPr>
        <w:spacing w:before="60" w:lineRule="auto"/>
        <w:rPr>
          <w:color w:val="1f2328"/>
          <w:sz w:val="24"/>
          <w:szCs w:val="24"/>
        </w:rPr>
      </w:pPr>
      <w:r w:rsidDel="00000000" w:rsidR="00000000" w:rsidRPr="00000000">
        <w:rPr>
          <w:color w:val="1f2328"/>
          <w:sz w:val="24"/>
          <w:szCs w:val="24"/>
          <w:rtl w:val="0"/>
        </w:rPr>
        <w:t xml:space="preserve">basura 102</w:t>
      </w:r>
    </w:p>
    <w:p w:rsidR="00000000" w:rsidDel="00000000" w:rsidP="00000000" w:rsidRDefault="00000000" w:rsidRPr="00000000" w14:paraId="00000022">
      <w:pPr>
        <w:spacing w:before="60" w:lineRule="auto"/>
        <w:rPr>
          <w:color w:val="1f2328"/>
          <w:sz w:val="24"/>
          <w:szCs w:val="24"/>
        </w:rPr>
      </w:pPr>
      <w:r w:rsidDel="00000000" w:rsidR="00000000" w:rsidRPr="00000000">
        <w:rPr>
          <w:rtl w:val="0"/>
        </w:rPr>
      </w:r>
    </w:p>
    <w:p w:rsidR="00000000" w:rsidDel="00000000" w:rsidP="00000000" w:rsidRDefault="00000000" w:rsidRPr="00000000" w14:paraId="00000023">
      <w:pPr>
        <w:spacing w:before="60" w:lineRule="auto"/>
        <w:rPr>
          <w:color w:val="1f2328"/>
          <w:sz w:val="24"/>
          <w:szCs w:val="24"/>
        </w:rPr>
      </w:pPr>
      <w:r w:rsidDel="00000000" w:rsidR="00000000" w:rsidRPr="00000000">
        <w:rPr>
          <w:rtl w:val="0"/>
        </w:rPr>
      </w:r>
    </w:p>
    <w:p w:rsidR="00000000" w:rsidDel="00000000" w:rsidP="00000000" w:rsidRDefault="00000000" w:rsidRPr="00000000" w14:paraId="00000024">
      <w:pPr>
        <w:spacing w:before="60" w:lineRule="auto"/>
        <w:rPr>
          <w:color w:val="1f2328"/>
          <w:sz w:val="24"/>
          <w:szCs w:val="24"/>
        </w:rPr>
      </w:pPr>
      <w:r w:rsidDel="00000000" w:rsidR="00000000" w:rsidRPr="00000000">
        <w:rPr>
          <w:rtl w:val="0"/>
        </w:rPr>
      </w:r>
    </w:p>
    <w:p w:rsidR="00000000" w:rsidDel="00000000" w:rsidP="00000000" w:rsidRDefault="00000000" w:rsidRPr="00000000" w14:paraId="00000025">
      <w:pPr>
        <w:spacing w:before="60" w:lineRule="auto"/>
        <w:rPr>
          <w:color w:val="1f2328"/>
          <w:sz w:val="24"/>
          <w:szCs w:val="24"/>
        </w:rPr>
      </w:pPr>
      <w:r w:rsidDel="00000000" w:rsidR="00000000" w:rsidRPr="00000000">
        <w:rPr>
          <w:color w:val="1f2328"/>
          <w:sz w:val="24"/>
          <w:szCs w:val="24"/>
          <w:rtl w:val="0"/>
        </w:rPr>
        <w:t xml:space="preserve">Las menciones a la competencias (uber) son 128</w:t>
      </w:r>
    </w:p>
    <w:p w:rsidR="00000000" w:rsidDel="00000000" w:rsidP="00000000" w:rsidRDefault="00000000" w:rsidRPr="00000000" w14:paraId="00000026">
      <w:pPr>
        <w:spacing w:before="60" w:lineRule="auto"/>
        <w:rPr>
          <w:color w:val="1f2328"/>
          <w:sz w:val="24"/>
          <w:szCs w:val="24"/>
        </w:rPr>
      </w:pPr>
      <w:r w:rsidDel="00000000" w:rsidR="00000000" w:rsidRPr="00000000">
        <w:rPr>
          <w:color w:val="1f2328"/>
          <w:sz w:val="24"/>
          <w:szCs w:val="24"/>
        </w:rPr>
        <w:drawing>
          <wp:inline distB="114300" distT="114300" distL="114300" distR="114300">
            <wp:extent cx="5731200" cy="2844800"/>
            <wp:effectExtent b="0" l="0" r="0" t="0"/>
            <wp:docPr id="1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before="60" w:lineRule="auto"/>
        <w:rPr/>
      </w:pPr>
      <w:r w:rsidDel="00000000" w:rsidR="00000000" w:rsidRPr="00000000">
        <w:rPr>
          <w:rtl w:val="0"/>
        </w:rPr>
        <w:t xml:space="preserve">Palabras más frecuentes. Gráfico generado en Python. </w:t>
      </w:r>
    </w:p>
    <w:p w:rsidR="00000000" w:rsidDel="00000000" w:rsidP="00000000" w:rsidRDefault="00000000" w:rsidRPr="00000000" w14:paraId="00000028">
      <w:pPr>
        <w:spacing w:before="60" w:lineRule="auto"/>
        <w:rPr>
          <w:color w:val="1f2328"/>
          <w:sz w:val="24"/>
          <w:szCs w:val="24"/>
        </w:rPr>
      </w:pPr>
      <w:r w:rsidDel="00000000" w:rsidR="00000000" w:rsidRPr="00000000">
        <w:rPr>
          <w:rtl w:val="0"/>
        </w:rPr>
      </w:r>
    </w:p>
    <w:p w:rsidR="00000000" w:rsidDel="00000000" w:rsidP="00000000" w:rsidRDefault="00000000" w:rsidRPr="00000000" w14:paraId="00000029">
      <w:pPr>
        <w:spacing w:before="60" w:lineRule="auto"/>
        <w:rPr>
          <w:color w:val="1f2328"/>
          <w:sz w:val="24"/>
          <w:szCs w:val="24"/>
        </w:rPr>
      </w:pPr>
      <w:r w:rsidDel="00000000" w:rsidR="00000000" w:rsidRPr="00000000">
        <w:rPr>
          <w:color w:val="1f2328"/>
          <w:sz w:val="24"/>
          <w:szCs w:val="24"/>
        </w:rPr>
        <w:drawing>
          <wp:inline distB="114300" distT="114300" distL="114300" distR="114300">
            <wp:extent cx="5731200" cy="4203700"/>
            <wp:effectExtent b="0" l="0" r="0" t="0"/>
            <wp:docPr id="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before="60" w:lineRule="auto"/>
        <w:rPr>
          <w:color w:val="1f2328"/>
          <w:sz w:val="24"/>
          <w:szCs w:val="24"/>
        </w:rPr>
      </w:pPr>
      <w:r w:rsidDel="00000000" w:rsidR="00000000" w:rsidRPr="00000000">
        <w:rPr>
          <w:color w:val="1f2328"/>
          <w:sz w:val="24"/>
          <w:szCs w:val="24"/>
          <w:rtl w:val="0"/>
        </w:rPr>
        <w:t xml:space="preserve">Clusters:</w:t>
      </w:r>
    </w:p>
    <w:p w:rsidR="00000000" w:rsidDel="00000000" w:rsidP="00000000" w:rsidRDefault="00000000" w:rsidRPr="00000000" w14:paraId="0000002B">
      <w:pPr>
        <w:spacing w:before="60" w:lineRule="auto"/>
        <w:rPr>
          <w:color w:val="1f2328"/>
          <w:sz w:val="24"/>
          <w:szCs w:val="24"/>
        </w:rPr>
      </w:pPr>
      <w:r w:rsidDel="00000000" w:rsidR="00000000" w:rsidRPr="00000000">
        <w:rPr>
          <w:color w:val="1f2328"/>
          <w:sz w:val="24"/>
          <w:szCs w:val="24"/>
        </w:rPr>
        <w:drawing>
          <wp:inline distB="114300" distT="114300" distL="114300" distR="114300">
            <wp:extent cx="3062288" cy="1883798"/>
            <wp:effectExtent b="0" l="0" r="0" t="0"/>
            <wp:docPr id="1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062288" cy="188379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before="60" w:lineRule="auto"/>
        <w:rPr>
          <w:color w:val="1f2328"/>
          <w:sz w:val="24"/>
          <w:szCs w:val="24"/>
        </w:rPr>
      </w:pPr>
      <w:r w:rsidDel="00000000" w:rsidR="00000000" w:rsidRPr="00000000">
        <w:rPr>
          <w:color w:val="1f2328"/>
          <w:sz w:val="24"/>
          <w:szCs w:val="24"/>
        </w:rPr>
        <w:drawing>
          <wp:inline distB="114300" distT="114300" distL="114300" distR="114300">
            <wp:extent cx="3014663" cy="1817057"/>
            <wp:effectExtent b="0" l="0" r="0" t="0"/>
            <wp:docPr id="1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014663" cy="181705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before="60" w:lineRule="auto"/>
        <w:rPr>
          <w:color w:val="1f2328"/>
          <w:sz w:val="24"/>
          <w:szCs w:val="24"/>
        </w:rPr>
      </w:pPr>
      <w:r w:rsidDel="00000000" w:rsidR="00000000" w:rsidRPr="00000000">
        <w:rPr>
          <w:color w:val="1f2328"/>
          <w:sz w:val="24"/>
          <w:szCs w:val="24"/>
        </w:rPr>
        <w:drawing>
          <wp:inline distB="114300" distT="114300" distL="114300" distR="114300">
            <wp:extent cx="2957513" cy="1822757"/>
            <wp:effectExtent b="0" l="0" r="0" t="0"/>
            <wp:docPr id="1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957513" cy="182275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before="60" w:lineRule="auto"/>
        <w:rPr>
          <w:color w:val="1f2328"/>
          <w:sz w:val="24"/>
          <w:szCs w:val="24"/>
        </w:rPr>
      </w:pPr>
      <w:r w:rsidDel="00000000" w:rsidR="00000000" w:rsidRPr="00000000">
        <w:rPr>
          <w:color w:val="1f2328"/>
          <w:sz w:val="24"/>
          <w:szCs w:val="24"/>
        </w:rPr>
        <w:drawing>
          <wp:inline distB="114300" distT="114300" distL="114300" distR="114300">
            <wp:extent cx="2938463" cy="1820287"/>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938463" cy="182028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before="60" w:lineRule="auto"/>
        <w:rPr>
          <w:color w:val="1f2328"/>
          <w:sz w:val="24"/>
          <w:szCs w:val="24"/>
        </w:rPr>
      </w:pPr>
      <w:r w:rsidDel="00000000" w:rsidR="00000000" w:rsidRPr="00000000">
        <w:rPr>
          <w:color w:val="1f2328"/>
          <w:sz w:val="24"/>
          <w:szCs w:val="24"/>
        </w:rPr>
        <w:drawing>
          <wp:inline distB="114300" distT="114300" distL="114300" distR="114300">
            <wp:extent cx="3063391" cy="1833563"/>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063391"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before="60" w:lineRule="auto"/>
        <w:rPr>
          <w:color w:val="1f2328"/>
          <w:sz w:val="24"/>
          <w:szCs w:val="24"/>
        </w:rPr>
      </w:pPr>
      <w:r w:rsidDel="00000000" w:rsidR="00000000" w:rsidRPr="00000000">
        <w:rPr>
          <w:color w:val="1f2328"/>
          <w:sz w:val="24"/>
          <w:szCs w:val="24"/>
        </w:rPr>
        <w:drawing>
          <wp:inline distB="114300" distT="114300" distL="114300" distR="114300">
            <wp:extent cx="3074828" cy="1859198"/>
            <wp:effectExtent b="0" l="0" r="0" t="0"/>
            <wp:docPr id="1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074828" cy="185919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3"/>
        <w:numPr>
          <w:ilvl w:val="0"/>
          <w:numId w:val="1"/>
        </w:numPr>
        <w:shd w:fill="ffffff" w:val="clear"/>
        <w:spacing w:before="60" w:lineRule="auto"/>
        <w:ind w:left="720" w:hanging="360"/>
        <w:rPr/>
      </w:pPr>
      <w:bookmarkStart w:colFirst="0" w:colLast="0" w:name="_heading=h.6pyzfc7remjt" w:id="5"/>
      <w:bookmarkEnd w:id="5"/>
      <w:r w:rsidDel="00000000" w:rsidR="00000000" w:rsidRPr="00000000">
        <w:rPr>
          <w:rtl w:val="0"/>
        </w:rPr>
        <w:t xml:space="preserve">Dinámicas digitales</w:t>
      </w:r>
    </w:p>
    <w:p w:rsidR="00000000" w:rsidDel="00000000" w:rsidP="00000000" w:rsidRDefault="00000000" w:rsidRPr="00000000" w14:paraId="00000032">
      <w:pPr>
        <w:numPr>
          <w:ilvl w:val="1"/>
          <w:numId w:val="1"/>
        </w:numPr>
        <w:spacing w:before="0" w:lineRule="auto"/>
        <w:ind w:left="1440" w:hanging="360"/>
        <w:rPr/>
      </w:pPr>
      <w:r w:rsidDel="00000000" w:rsidR="00000000" w:rsidRPr="00000000">
        <w:rPr>
          <w:color w:val="1f2328"/>
          <w:sz w:val="24"/>
          <w:szCs w:val="24"/>
          <w:rtl w:val="0"/>
        </w:rPr>
        <w:t xml:space="preserve">¿Cómo influyen algoritmos de plataforma y formatos de publicación en la viralización y en la construcción de sentido?</w:t>
      </w:r>
      <w:r w:rsidDel="00000000" w:rsidR="00000000" w:rsidRPr="00000000">
        <w:rPr>
          <w:rtl w:val="0"/>
        </w:rPr>
      </w:r>
    </w:p>
    <w:p w:rsidR="00000000" w:rsidDel="00000000" w:rsidP="00000000" w:rsidRDefault="00000000" w:rsidRPr="00000000" w14:paraId="00000033">
      <w:pPr>
        <w:spacing w:before="60" w:lineRule="auto"/>
        <w:rPr/>
      </w:pPr>
      <w:r w:rsidDel="00000000" w:rsidR="00000000" w:rsidRPr="00000000">
        <w:rPr/>
        <w:drawing>
          <wp:inline distB="114300" distT="114300" distL="114300" distR="114300">
            <wp:extent cx="4214813" cy="3001917"/>
            <wp:effectExtent b="0" l="0" r="0" t="0"/>
            <wp:docPr id="1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214813" cy="300191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before="60" w:lineRule="auto"/>
        <w:rPr/>
      </w:pPr>
      <w:r w:rsidDel="00000000" w:rsidR="00000000" w:rsidRPr="00000000">
        <w:rPr>
          <w:rtl w:val="0"/>
        </w:rPr>
        <w:t xml:space="preserve">Frecuencia de entidades. Gráfico generado en Python. </w:t>
      </w:r>
    </w:p>
    <w:p w:rsidR="00000000" w:rsidDel="00000000" w:rsidP="00000000" w:rsidRDefault="00000000" w:rsidRPr="00000000" w14:paraId="00000035">
      <w:pPr>
        <w:spacing w:before="60" w:lineRule="auto"/>
        <w:rPr/>
      </w:pPr>
      <w:r w:rsidDel="00000000" w:rsidR="00000000" w:rsidRPr="00000000">
        <w:rPr/>
        <w:drawing>
          <wp:inline distB="114300" distT="114300" distL="114300" distR="114300">
            <wp:extent cx="4118893" cy="3072048"/>
            <wp:effectExtent b="0" l="0" r="0" t="0"/>
            <wp:docPr id="1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118893" cy="307204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before="60" w:lineRule="auto"/>
        <w:rPr/>
      </w:pPr>
      <w:r w:rsidDel="00000000" w:rsidR="00000000" w:rsidRPr="00000000">
        <w:rPr>
          <w:i w:val="1"/>
          <w:rtl w:val="0"/>
        </w:rPr>
        <w:t xml:space="preserve">Frecuencia de entidades (Organización).</w:t>
      </w:r>
      <w:r w:rsidDel="00000000" w:rsidR="00000000" w:rsidRPr="00000000">
        <w:rPr>
          <w:rtl w:val="0"/>
        </w:rPr>
        <w:t xml:space="preserve"> </w:t>
      </w:r>
      <w:r w:rsidDel="00000000" w:rsidR="00000000" w:rsidRPr="00000000">
        <w:rPr>
          <w:i w:val="1"/>
          <w:rtl w:val="0"/>
        </w:rPr>
        <w:t xml:space="preserve">Gráfico generado en Python.</w:t>
      </w:r>
      <w:r w:rsidDel="00000000" w:rsidR="00000000" w:rsidRPr="00000000">
        <w:rPr>
          <w:rtl w:val="0"/>
        </w:rPr>
      </w:r>
    </w:p>
    <w:p w:rsidR="00000000" w:rsidDel="00000000" w:rsidP="00000000" w:rsidRDefault="00000000" w:rsidRPr="00000000" w14:paraId="00000037">
      <w:pPr>
        <w:spacing w:before="60" w:lineRule="auto"/>
        <w:rPr>
          <w:color w:val="1f2328"/>
          <w:sz w:val="24"/>
          <w:szCs w:val="24"/>
        </w:rPr>
      </w:pPr>
      <w:r w:rsidDel="00000000" w:rsidR="00000000" w:rsidRPr="00000000">
        <w:rPr>
          <w:rtl w:val="0"/>
        </w:rPr>
      </w:r>
    </w:p>
    <w:p w:rsidR="00000000" w:rsidDel="00000000" w:rsidP="00000000" w:rsidRDefault="00000000" w:rsidRPr="00000000" w14:paraId="00000038">
      <w:pPr>
        <w:spacing w:before="60" w:lineRule="auto"/>
        <w:rPr>
          <w:color w:val="1f2328"/>
          <w:sz w:val="24"/>
          <w:szCs w:val="24"/>
        </w:rPr>
      </w:pPr>
      <w:r w:rsidDel="00000000" w:rsidR="00000000" w:rsidRPr="00000000">
        <w:rPr>
          <w:rtl w:val="0"/>
        </w:rPr>
      </w:r>
    </w:p>
    <w:p w:rsidR="00000000" w:rsidDel="00000000" w:rsidP="00000000" w:rsidRDefault="00000000" w:rsidRPr="00000000" w14:paraId="00000039">
      <w:pPr>
        <w:spacing w:before="60" w:lineRule="auto"/>
        <w:rPr>
          <w:color w:val="1f2328"/>
          <w:sz w:val="24"/>
          <w:szCs w:val="24"/>
        </w:rPr>
      </w:pPr>
      <w:r w:rsidDel="00000000" w:rsidR="00000000" w:rsidRPr="00000000">
        <w:rPr>
          <w:color w:val="1f2328"/>
          <w:sz w:val="24"/>
          <w:szCs w:val="24"/>
        </w:rPr>
        <w:drawing>
          <wp:inline distB="114300" distT="114300" distL="114300" distR="114300">
            <wp:extent cx="4548188" cy="3379556"/>
            <wp:effectExtent b="0" l="0" r="0" t="0"/>
            <wp:docPr id="1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548188" cy="337955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before="60" w:lineRule="auto"/>
        <w:rPr/>
      </w:pPr>
      <w:r w:rsidDel="00000000" w:rsidR="00000000" w:rsidRPr="00000000">
        <w:rPr>
          <w:i w:val="1"/>
          <w:rtl w:val="0"/>
        </w:rPr>
        <w:t xml:space="preserve">Frecuencia de entidades (Personas).</w:t>
      </w:r>
      <w:r w:rsidDel="00000000" w:rsidR="00000000" w:rsidRPr="00000000">
        <w:rPr>
          <w:rtl w:val="0"/>
        </w:rPr>
        <w:t xml:space="preserve"> </w:t>
      </w:r>
      <w:r w:rsidDel="00000000" w:rsidR="00000000" w:rsidRPr="00000000">
        <w:rPr>
          <w:i w:val="1"/>
          <w:rtl w:val="0"/>
        </w:rPr>
        <w:t xml:space="preserve">Gráfico generado en Python.</w:t>
      </w:r>
      <w:r w:rsidDel="00000000" w:rsidR="00000000" w:rsidRPr="00000000">
        <w:rPr>
          <w:rtl w:val="0"/>
        </w:rPr>
      </w:r>
    </w:p>
    <w:p w:rsidR="00000000" w:rsidDel="00000000" w:rsidP="00000000" w:rsidRDefault="00000000" w:rsidRPr="00000000" w14:paraId="0000003B">
      <w:pPr>
        <w:spacing w:before="60" w:lineRule="auto"/>
        <w:rPr>
          <w:color w:val="1f2328"/>
          <w:sz w:val="24"/>
          <w:szCs w:val="24"/>
        </w:rPr>
      </w:pPr>
      <w:r w:rsidDel="00000000" w:rsidR="00000000" w:rsidRPr="00000000">
        <w:rPr>
          <w:color w:val="1f2328"/>
          <w:sz w:val="24"/>
          <w:szCs w:val="24"/>
        </w:rPr>
        <w:drawing>
          <wp:inline distB="114300" distT="114300" distL="114300" distR="114300">
            <wp:extent cx="2899801" cy="2161859"/>
            <wp:effectExtent b="0" l="0" r="0" t="0"/>
            <wp:docPr id="2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899801" cy="216185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before="60" w:lineRule="auto"/>
        <w:rPr/>
      </w:pPr>
      <w:r w:rsidDel="00000000" w:rsidR="00000000" w:rsidRPr="00000000">
        <w:rPr>
          <w:i w:val="1"/>
          <w:rtl w:val="0"/>
        </w:rPr>
        <w:t xml:space="preserve">Frecuencia de entidades (Ubicación).</w:t>
      </w:r>
      <w:r w:rsidDel="00000000" w:rsidR="00000000" w:rsidRPr="00000000">
        <w:rPr>
          <w:rtl w:val="0"/>
        </w:rPr>
        <w:t xml:space="preserve"> </w:t>
      </w:r>
      <w:r w:rsidDel="00000000" w:rsidR="00000000" w:rsidRPr="00000000">
        <w:rPr>
          <w:i w:val="1"/>
          <w:rtl w:val="0"/>
        </w:rPr>
        <w:t xml:space="preserve">Gráfico generado en Python.</w:t>
      </w:r>
      <w:r w:rsidDel="00000000" w:rsidR="00000000" w:rsidRPr="00000000">
        <w:rPr>
          <w:rtl w:val="0"/>
        </w:rPr>
      </w:r>
    </w:p>
    <w:p w:rsidR="00000000" w:rsidDel="00000000" w:rsidP="00000000" w:rsidRDefault="00000000" w:rsidRPr="00000000" w14:paraId="0000003D">
      <w:pPr>
        <w:spacing w:before="60" w:lineRule="auto"/>
        <w:ind w:left="720" w:firstLine="0"/>
        <w:rPr>
          <w:color w:val="1f2328"/>
          <w:sz w:val="24"/>
          <w:szCs w:val="24"/>
        </w:rPr>
      </w:pPr>
      <w:r w:rsidDel="00000000" w:rsidR="00000000" w:rsidRPr="00000000">
        <w:rPr>
          <w:rtl w:val="0"/>
        </w:rPr>
      </w:r>
    </w:p>
    <w:p w:rsidR="00000000" w:rsidDel="00000000" w:rsidP="00000000" w:rsidRDefault="00000000" w:rsidRPr="00000000" w14:paraId="0000003E">
      <w:pPr>
        <w:pStyle w:val="Heading3"/>
        <w:numPr>
          <w:ilvl w:val="0"/>
          <w:numId w:val="1"/>
        </w:numPr>
        <w:shd w:fill="ffffff" w:val="clear"/>
        <w:spacing w:before="60" w:lineRule="auto"/>
        <w:ind w:left="720" w:hanging="360"/>
        <w:rPr/>
      </w:pPr>
      <w:bookmarkStart w:colFirst="0" w:colLast="0" w:name="_heading=h.17y447otfbvl" w:id="6"/>
      <w:bookmarkEnd w:id="6"/>
      <w:r w:rsidDel="00000000" w:rsidR="00000000" w:rsidRPr="00000000">
        <w:rPr>
          <w:rtl w:val="0"/>
        </w:rPr>
        <w:t xml:space="preserve">Actores y redes</w:t>
      </w:r>
    </w:p>
    <w:p w:rsidR="00000000" w:rsidDel="00000000" w:rsidP="00000000" w:rsidRDefault="00000000" w:rsidRPr="00000000" w14:paraId="0000003F">
      <w:pPr>
        <w:numPr>
          <w:ilvl w:val="1"/>
          <w:numId w:val="1"/>
        </w:numPr>
        <w:spacing w:before="0" w:lineRule="auto"/>
        <w:ind w:left="1440" w:hanging="360"/>
        <w:rPr/>
      </w:pPr>
      <w:r w:rsidDel="00000000" w:rsidR="00000000" w:rsidRPr="00000000">
        <w:rPr>
          <w:color w:val="1f2328"/>
          <w:sz w:val="24"/>
          <w:szCs w:val="24"/>
          <w:rtl w:val="0"/>
        </w:rPr>
        <w:t xml:space="preserve">¿Qué rol juegan influenciadores, medios tradicionales o cuentas institucionales en la difusión de discursos clave?</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br w:type="page"/>
      </w:r>
      <w:r w:rsidDel="00000000" w:rsidR="00000000" w:rsidRPr="00000000">
        <w:rPr>
          <w:rtl w:val="0"/>
        </w:rPr>
      </w:r>
    </w:p>
    <w:p w:rsidR="00000000" w:rsidDel="00000000" w:rsidP="00000000" w:rsidRDefault="00000000" w:rsidRPr="00000000" w14:paraId="00000042">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Coocurrencias de la palabra 'colapso':</w:t>
      </w:r>
    </w:p>
    <w:p w:rsidR="00000000" w:rsidDel="00000000" w:rsidP="00000000" w:rsidRDefault="00000000" w:rsidRPr="00000000" w14:paraId="00000043">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Palabra Coocurrent   |   Frecuencia Coocurrencia con Colapso |</w:t>
      </w:r>
    </w:p>
    <w:p w:rsidR="00000000" w:rsidDel="00000000" w:rsidP="00000000" w:rsidRDefault="00000000" w:rsidRPr="00000000" w14:paraId="00000044">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045">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rappi                |                                    69 |</w:t>
      </w:r>
    </w:p>
    <w:p w:rsidR="00000000" w:rsidDel="00000000" w:rsidP="00000000" w:rsidRDefault="00000000" w:rsidRPr="00000000" w14:paraId="00000046">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dia                  |                                    64 |</w:t>
      </w:r>
    </w:p>
    <w:p w:rsidR="00000000" w:rsidDel="00000000" w:rsidP="00000000" w:rsidRDefault="00000000" w:rsidRPr="00000000" w14:paraId="00000047">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pedidos              |                                    39 |</w:t>
      </w:r>
    </w:p>
    <w:p w:rsidR="00000000" w:rsidDel="00000000" w:rsidP="00000000" w:rsidRDefault="00000000" w:rsidRPr="00000000" w14:paraId="00000048">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madres               |                                    34 |</w:t>
      </w:r>
    </w:p>
    <w:p w:rsidR="00000000" w:rsidDel="00000000" w:rsidP="00000000" w:rsidRDefault="00000000" w:rsidRPr="00000000" w14:paraId="00000049">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exceso               |                                    34 |</w:t>
      </w:r>
    </w:p>
    <w:p w:rsidR="00000000" w:rsidDel="00000000" w:rsidP="00000000" w:rsidRDefault="00000000" w:rsidRPr="00000000" w14:paraId="0000004A">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plataformas          |                                    31 |</w:t>
      </w:r>
    </w:p>
    <w:p w:rsidR="00000000" w:rsidDel="00000000" w:rsidP="00000000" w:rsidRDefault="00000000" w:rsidRPr="00000000" w14:paraId="0000004B">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denuncia             |                                    28 |</w:t>
      </w:r>
    </w:p>
    <w:p w:rsidR="00000000" w:rsidDel="00000000" w:rsidP="00000000" w:rsidRDefault="00000000" w:rsidRPr="00000000" w14:paraId="0000004C">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usuarios             |                                    28 |</w:t>
      </w:r>
    </w:p>
    <w:p w:rsidR="00000000" w:rsidDel="00000000" w:rsidP="00000000" w:rsidRDefault="00000000" w:rsidRPr="00000000" w14:paraId="0000004D">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restaurantes         |                                    22 |</w:t>
      </w:r>
    </w:p>
    <w:p w:rsidR="00000000" w:rsidDel="00000000" w:rsidP="00000000" w:rsidRDefault="00000000" w:rsidRPr="00000000" w14:paraId="0000004E">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madre                |                                    21 |</w:t>
      </w:r>
    </w:p>
    <w:p w:rsidR="00000000" w:rsidDel="00000000" w:rsidP="00000000" w:rsidRDefault="00000000" w:rsidRPr="00000000" w14:paraId="0000004F">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servicio             |                                    15 |</w:t>
      </w:r>
    </w:p>
    <w:p w:rsidR="00000000" w:rsidDel="00000000" w:rsidP="00000000" w:rsidRDefault="00000000" w:rsidRPr="00000000" w14:paraId="00000050">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colombia             |                                    14 |</w:t>
      </w:r>
    </w:p>
    <w:p w:rsidR="00000000" w:rsidDel="00000000" w:rsidP="00000000" w:rsidRDefault="00000000" w:rsidRPr="00000000" w14:paraId="00000051">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preparado            |                                    12 |</w:t>
      </w:r>
    </w:p>
    <w:p w:rsidR="00000000" w:rsidDel="00000000" w:rsidP="00000000" w:rsidRDefault="00000000" w:rsidRPr="00000000" w14:paraId="00000052">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domicilio            |                                    12 |</w:t>
      </w:r>
    </w:p>
    <w:p w:rsidR="00000000" w:rsidDel="00000000" w:rsidP="00000000" w:rsidRDefault="00000000" w:rsidRPr="00000000" w14:paraId="00000053">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hilo                 |                                    11 |</w:t>
      </w:r>
    </w:p>
    <w:p w:rsidR="00000000" w:rsidDel="00000000" w:rsidP="00000000" w:rsidRDefault="00000000" w:rsidRPr="00000000" w14:paraId="00000054">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toco                 |                                    11 |</w:t>
      </w:r>
    </w:p>
    <w:p w:rsidR="00000000" w:rsidDel="00000000" w:rsidP="00000000" w:rsidRDefault="00000000" w:rsidRPr="00000000" w14:paraId="00000055">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recomienden          |                                    11 |</w:t>
      </w:r>
    </w:p>
    <w:p w:rsidR="00000000" w:rsidDel="00000000" w:rsidP="00000000" w:rsidRDefault="00000000" w:rsidRPr="00000000" w14:paraId="00000056">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propios              |                                    11 |</w:t>
      </w:r>
    </w:p>
    <w:p w:rsidR="00000000" w:rsidDel="00000000" w:rsidP="00000000" w:rsidRDefault="00000000" w:rsidRPr="00000000" w14:paraId="00000057">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idea                 |                                    11 |</w:t>
      </w:r>
    </w:p>
    <w:p w:rsidR="00000000" w:rsidDel="00000000" w:rsidP="00000000" w:rsidRDefault="00000000" w:rsidRPr="00000000" w14:paraId="00000058">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hacemos              |                                    11 |</w:t>
      </w:r>
    </w:p>
    <w:p w:rsidR="00000000" w:rsidDel="00000000" w:rsidP="00000000" w:rsidRDefault="00000000" w:rsidRPr="00000000" w14:paraId="00000059">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plataforma           |                                    10 |</w:t>
      </w:r>
    </w:p>
    <w:p w:rsidR="00000000" w:rsidDel="00000000" w:rsidP="00000000" w:rsidRDefault="00000000" w:rsidRPr="00000000" w14:paraId="0000005A">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quejan               |                                     9 |</w:t>
      </w:r>
    </w:p>
    <w:p w:rsidR="00000000" w:rsidDel="00000000" w:rsidP="00000000" w:rsidRDefault="00000000" w:rsidRPr="00000000" w14:paraId="0000005B">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total                |                                     8 |</w:t>
      </w:r>
    </w:p>
    <w:p w:rsidR="00000000" w:rsidDel="00000000" w:rsidP="00000000" w:rsidRDefault="00000000" w:rsidRPr="00000000" w14:paraId="0000005C">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perdon               |                                     7 |</w:t>
      </w:r>
    </w:p>
    <w:p w:rsidR="00000000" w:rsidDel="00000000" w:rsidP="00000000" w:rsidRDefault="00000000" w:rsidRPr="00000000" w14:paraId="0000005D">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luego                |                                     7 |</w:t>
      </w:r>
    </w:p>
    <w:p w:rsidR="00000000" w:rsidDel="00000000" w:rsidP="00000000" w:rsidRDefault="00000000" w:rsidRPr="00000000" w14:paraId="0000005E">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pego                 |                                     7 |</w:t>
      </w:r>
    </w:p>
    <w:p w:rsidR="00000000" w:rsidDel="00000000" w:rsidP="00000000" w:rsidRDefault="00000000" w:rsidRPr="00000000" w14:paraId="0000005F">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ningun               |                                     7 |</w:t>
      </w:r>
    </w:p>
    <w:p w:rsidR="00000000" w:rsidDel="00000000" w:rsidP="00000000" w:rsidRDefault="00000000" w:rsidRPr="00000000" w14:paraId="00000060">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nadie                |                                     7 |</w:t>
      </w:r>
    </w:p>
    <w:p w:rsidR="00000000" w:rsidDel="00000000" w:rsidP="00000000" w:rsidRDefault="00000000" w:rsidRPr="00000000" w14:paraId="00000061">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restaurante          |                                     7 |</w:t>
      </w:r>
    </w:p>
    <w:p w:rsidR="00000000" w:rsidDel="00000000" w:rsidP="00000000" w:rsidRDefault="00000000" w:rsidRPr="00000000" w14:paraId="00000062">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querian              |                                     7 |</w:t>
      </w:r>
    </w:p>
    <w:p w:rsidR="00000000" w:rsidDel="00000000" w:rsidP="00000000" w:rsidRDefault="00000000" w:rsidRPr="00000000" w14:paraId="00000063">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hoy                  |                                     7 |</w:t>
      </w:r>
    </w:p>
    <w:p w:rsidR="00000000" w:rsidDel="00000000" w:rsidP="00000000" w:rsidRDefault="00000000" w:rsidRPr="00000000" w14:paraId="00000064">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llorar               |                                     7 |</w:t>
      </w:r>
    </w:p>
    <w:p w:rsidR="00000000" w:rsidDel="00000000" w:rsidP="00000000" w:rsidRDefault="00000000" w:rsidRPr="00000000" w14:paraId="00000065">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ma                   |                                     6 |</w:t>
      </w:r>
    </w:p>
    <w:p w:rsidR="00000000" w:rsidDel="00000000" w:rsidP="00000000" w:rsidRDefault="00000000" w:rsidRPr="00000000" w14:paraId="00000066">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esta                 |                                     6 |</w:t>
      </w:r>
    </w:p>
    <w:p w:rsidR="00000000" w:rsidDel="00000000" w:rsidP="00000000" w:rsidRDefault="00000000" w:rsidRPr="00000000" w14:paraId="00000067">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quedo                |                                     6 |</w:t>
      </w:r>
    </w:p>
    <w:p w:rsidR="00000000" w:rsidDel="00000000" w:rsidP="00000000" w:rsidRDefault="00000000" w:rsidRPr="00000000" w14:paraId="00000068">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solo                 |                                     6 |</w:t>
      </w:r>
    </w:p>
    <w:p w:rsidR="00000000" w:rsidDel="00000000" w:rsidP="00000000" w:rsidRDefault="00000000" w:rsidRPr="00000000" w14:paraId="00000069">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domicilios           |                                     6 |</w:t>
      </w:r>
    </w:p>
    <w:p w:rsidR="00000000" w:rsidDel="00000000" w:rsidP="00000000" w:rsidRDefault="00000000" w:rsidRPr="00000000" w14:paraId="0000006A">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demanda              |                                     5 |</w:t>
      </w:r>
    </w:p>
    <w:p w:rsidR="00000000" w:rsidDel="00000000" w:rsidP="00000000" w:rsidRDefault="00000000" w:rsidRPr="00000000" w14:paraId="0000006B">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claro                |                                     5 |</w:t>
      </w:r>
    </w:p>
    <w:p w:rsidR="00000000" w:rsidDel="00000000" w:rsidP="00000000" w:rsidRDefault="00000000" w:rsidRPr="00000000" w14:paraId="0000006C">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atender              |                                     5 |</w:t>
      </w:r>
    </w:p>
    <w:p w:rsidR="00000000" w:rsidDel="00000000" w:rsidP="00000000" w:rsidRDefault="00000000" w:rsidRPr="00000000" w14:paraId="0000006D">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mama                 |                                     5 |</w:t>
      </w:r>
    </w:p>
    <w:p w:rsidR="00000000" w:rsidDel="00000000" w:rsidP="00000000" w:rsidRDefault="00000000" w:rsidRPr="00000000" w14:paraId="0000006E">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alta                 |                                     5 |</w:t>
      </w:r>
    </w:p>
    <w:p w:rsidR="00000000" w:rsidDel="00000000" w:rsidP="00000000" w:rsidRDefault="00000000" w:rsidRPr="00000000" w14:paraId="0000006F">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suprimio             |                                     4 |</w:t>
      </w:r>
    </w:p>
    <w:p w:rsidR="00000000" w:rsidDel="00000000" w:rsidP="00000000" w:rsidRDefault="00000000" w:rsidRPr="00000000" w14:paraId="00000070">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boton                |                                     4 |</w:t>
      </w:r>
    </w:p>
    <w:p w:rsidR="00000000" w:rsidDel="00000000" w:rsidP="00000000" w:rsidRDefault="00000000" w:rsidRPr="00000000" w14:paraId="00000071">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menos                |                                     4 |</w:t>
      </w:r>
    </w:p>
    <w:p w:rsidR="00000000" w:rsidDel="00000000" w:rsidP="00000000" w:rsidRDefault="00000000" w:rsidRPr="00000000" w14:paraId="00000072">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muestra              |                                     4 |</w:t>
      </w:r>
    </w:p>
    <w:p w:rsidR="00000000" w:rsidDel="00000000" w:rsidP="00000000" w:rsidRDefault="00000000" w:rsidRPr="00000000" w14:paraId="00000073">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app                  |                                     4 |</w:t>
      </w:r>
    </w:p>
    <w:p w:rsidR="00000000" w:rsidDel="00000000" w:rsidP="00000000" w:rsidRDefault="00000000" w:rsidRPr="00000000" w14:paraId="00000074">
      <w:pPr>
        <w:rPr/>
      </w:pPr>
      <w:r w:rsidDel="00000000" w:rsidR="00000000" w:rsidRPr="00000000">
        <w:rPr>
          <w:rFonts w:ascii="Courier New" w:cs="Courier New" w:eastAsia="Courier New" w:hAnsi="Courier New"/>
          <w:color w:val="1f1f1f"/>
          <w:sz w:val="21"/>
          <w:szCs w:val="21"/>
          <w:highlight w:val="white"/>
          <w:rtl w:val="0"/>
        </w:rPr>
        <w:t xml:space="preserve">| domingo              |                                     4 |</w:t>
      </w:r>
      <w:r w:rsidDel="00000000" w:rsidR="00000000" w:rsidRPr="00000000">
        <w:br w:type="page"/>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primeros 10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proceso: codigo no es tan dificil pero es dificil encontrar operaciones concretas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contenido</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rFonts w:ascii="Arial" w:cs="Arial" w:eastAsia="Arial" w:hAnsi="Arial"/>
        <w:color w:val="1f2328"/>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4.png"/><Relationship Id="rId10" Type="http://schemas.openxmlformats.org/officeDocument/2006/relationships/image" Target="media/image1.png"/><Relationship Id="rId21" Type="http://schemas.openxmlformats.org/officeDocument/2006/relationships/image" Target="media/image11.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gVdTf7KRSJgNCy967ZZvewJGA==">CgMxLjAyDmguanZlNDN0NnBiM3NtMg5oLmllczU5dHRvaDAyeDIOaC53cGd2NnJreXIxZHoyDmguM2dhZG40cGgzMTVtMg5oLnhlOXR3Zzh0MzNwejIOaC42cHl6ZmM3cmVtanQyDmguMTd5NDQ3b3RmYnZsOAByITF5TFJSTkhHTGdrcGRVb1VETzA3bFgxQ3hYdlN4cVhCUA==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