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64"/>
          <w:szCs w:val="64"/>
        </w:rPr>
      </w:pPr>
      <w:r w:rsidDel="00000000" w:rsidR="00000000" w:rsidRPr="00000000">
        <w:rPr>
          <w:rFonts w:ascii="Arial" w:cs="Arial" w:eastAsia="Arial" w:hAnsi="Arial"/>
          <w:b w:val="1"/>
          <w:sz w:val="64"/>
          <w:szCs w:val="64"/>
          <w:rtl w:val="0"/>
        </w:rPr>
        <w:t xml:space="preserve">Obtaining the Parts for Your Own DIY Rotating Tank</w:t>
      </w:r>
    </w:p>
    <w:p w:rsidR="00000000" w:rsidDel="00000000" w:rsidP="00000000" w:rsidRDefault="00000000" w:rsidRPr="00000000" w14:paraId="00000002">
      <w:pP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The parts used to build the DIY Rotating Tank can all be purchased online from shop.lego.com and other retailers. This document lists the necessary components and describes how to order them. Prices and links reflect time of writing (April 30</w:t>
      </w:r>
      <w:r w:rsidDel="00000000" w:rsidR="00000000" w:rsidRPr="00000000">
        <w:rPr>
          <w:rFonts w:ascii="Arial" w:cs="Arial" w:eastAsia="Arial" w:hAnsi="Arial"/>
          <w:i w:val="1"/>
          <w:sz w:val="28"/>
          <w:szCs w:val="28"/>
          <w:vertAlign w:val="superscript"/>
          <w:rtl w:val="0"/>
        </w:rPr>
        <w:t xml:space="preserve">th</w:t>
      </w:r>
      <w:r w:rsidDel="00000000" w:rsidR="00000000" w:rsidRPr="00000000">
        <w:rPr>
          <w:rFonts w:ascii="Arial" w:cs="Arial" w:eastAsia="Arial" w:hAnsi="Arial"/>
          <w:i w:val="1"/>
          <w:sz w:val="28"/>
          <w:szCs w:val="28"/>
          <w:rtl w:val="0"/>
        </w:rPr>
        <w:t xml:space="preserve">, 2017).</w:t>
      </w:r>
    </w:p>
    <w:p w:rsidR="00000000" w:rsidDel="00000000" w:rsidP="00000000" w:rsidRDefault="00000000" w:rsidRPr="00000000" w14:paraId="00000003">
      <w:pPr>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Required components</w:t>
      </w:r>
    </w:p>
    <w:p w:rsidR="00000000" w:rsidDel="00000000" w:rsidP="00000000" w:rsidRDefault="00000000" w:rsidRPr="00000000" w14:paraId="00000005">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OXO Turn Table</w:t>
      </w:r>
    </w:p>
    <w:p w:rsidR="00000000" w:rsidDel="00000000" w:rsidP="00000000" w:rsidRDefault="00000000" w:rsidRPr="00000000" w14:paraId="00000006">
      <w:pPr>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sz w:val="28"/>
          <w:szCs w:val="28"/>
          <w:rtl w:val="0"/>
        </w:rPr>
        <w:t xml:space="preserve">Search google.com for the ‘</w:t>
      </w:r>
      <w:r w:rsidDel="00000000" w:rsidR="00000000" w:rsidRPr="00000000">
        <w:rPr>
          <w:rFonts w:ascii="Arial" w:cs="Arial" w:eastAsia="Arial" w:hAnsi="Arial"/>
          <w:color w:val="333333"/>
          <w:sz w:val="28"/>
          <w:szCs w:val="28"/>
          <w:highlight w:val="white"/>
          <w:rtl w:val="0"/>
        </w:rPr>
        <w:t xml:space="preserve">OXO Softworks 16" Turn Table</w:t>
      </w:r>
      <w:r w:rsidDel="00000000" w:rsidR="00000000" w:rsidRPr="00000000">
        <w:rPr>
          <w:rFonts w:ascii="Arial" w:cs="Arial" w:eastAsia="Arial" w:hAnsi="Arial"/>
          <w:sz w:val="28"/>
          <w:szCs w:val="28"/>
          <w:rtl w:val="0"/>
        </w:rPr>
        <w:t xml:space="preserve">’ or use the following link. Purchase 1 turn table.</w:t>
      </w:r>
    </w:p>
    <w:p w:rsidR="00000000" w:rsidDel="00000000" w:rsidP="00000000" w:rsidRDefault="00000000" w:rsidRPr="00000000" w14:paraId="0000000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rPr>
          <w:rFonts w:ascii="Arial" w:cs="Arial" w:eastAsia="Arial" w:hAnsi="Arial"/>
          <w:color w:val="000000"/>
          <w:sz w:val="28"/>
          <w:szCs w:val="28"/>
          <w:highlight w:val="white"/>
        </w:rPr>
      </w:pPr>
      <w:r w:rsidDel="00000000" w:rsidR="00000000" w:rsidRPr="00000000">
        <w:rPr>
          <w:rFonts w:ascii="Arial" w:cs="Arial" w:eastAsia="Arial" w:hAnsi="Arial"/>
          <w:sz w:val="28"/>
          <w:szCs w:val="28"/>
          <w:rtl w:val="0"/>
        </w:rPr>
        <w:t xml:space="preserve">From amazon.com -&gt; </w:t>
      </w:r>
      <w:r w:rsidDel="00000000" w:rsidR="00000000" w:rsidRPr="00000000">
        <w:rPr>
          <w:rFonts w:ascii="Arial" w:cs="Arial" w:eastAsia="Arial" w:hAnsi="Arial"/>
          <w:color w:val="000000"/>
          <w:sz w:val="28"/>
          <w:szCs w:val="28"/>
          <w:highlight w:val="white"/>
          <w:rtl w:val="0"/>
        </w:rPr>
        <w:t xml:space="preserve">$16.99 each</w:t>
      </w:r>
    </w:p>
    <w:p w:rsidR="00000000" w:rsidDel="00000000" w:rsidP="00000000" w:rsidRDefault="00000000" w:rsidRPr="00000000" w14:paraId="00000009">
      <w:pPr>
        <w:rPr>
          <w:sz w:val="28"/>
          <w:szCs w:val="28"/>
        </w:rPr>
      </w:pPr>
      <w:hyperlink r:id="rId6">
        <w:r w:rsidDel="00000000" w:rsidR="00000000" w:rsidRPr="00000000">
          <w:rPr>
            <w:rFonts w:ascii="Arial" w:cs="Arial" w:eastAsia="Arial" w:hAnsi="Arial"/>
            <w:color w:val="0563c1"/>
            <w:sz w:val="28"/>
            <w:szCs w:val="28"/>
            <w:highlight w:val="white"/>
            <w:u w:val="single"/>
            <w:rtl w:val="0"/>
          </w:rPr>
          <w:t xml:space="preserve">http://a.co/16P3tM1</w:t>
        </w:r>
      </w:hyperlink>
      <w:r w:rsidDel="00000000" w:rsidR="00000000" w:rsidRPr="00000000">
        <w:rPr>
          <w:rtl w:val="0"/>
        </w:rPr>
      </w:r>
    </w:p>
    <w:p w:rsidR="00000000" w:rsidDel="00000000" w:rsidP="00000000" w:rsidRDefault="00000000" w:rsidRPr="00000000" w14:paraId="0000000A">
      <w:pPr>
        <w:rPr>
          <w:rFonts w:ascii="Arial" w:cs="Arial" w:eastAsia="Arial" w:hAnsi="Arial"/>
          <w:sz w:val="28"/>
          <w:szCs w:val="28"/>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0B">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825496" cy="2093976"/>
                  <wp:effectExtent b="0" l="0" r="0" t="0"/>
                  <wp:docPr id="2"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2825496" cy="209397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C">
            <w:pPr>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093976" cy="2093976"/>
                  <wp:effectExtent b="0" l="0" r="0" t="0"/>
                  <wp:docPr id="4"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093976" cy="209397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LEGO Power Functions Components</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05"/>
        <w:gridCol w:w="1535"/>
        <w:gridCol w:w="3865"/>
        <w:gridCol w:w="1345"/>
        <w:tblGridChange w:id="0">
          <w:tblGrid>
            <w:gridCol w:w="2605"/>
            <w:gridCol w:w="1535"/>
            <w:gridCol w:w="3865"/>
            <w:gridCol w:w="1345"/>
          </w:tblGrid>
        </w:tblGridChange>
      </w:tblGrid>
      <w:tr>
        <w:tc>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rtl w:val="0"/>
              </w:rPr>
              <w:t xml:space="preserve">Picture</w:t>
            </w:r>
          </w:p>
        </w:tc>
        <w:tc>
          <w:tcPr/>
          <w:p w:rsidR="00000000" w:rsidDel="00000000" w:rsidP="00000000" w:rsidRDefault="00000000" w:rsidRPr="00000000" w14:paraId="0000001A">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Part Name</w:t>
            </w:r>
          </w:p>
        </w:tc>
        <w:tc>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rtl w:val="0"/>
              </w:rPr>
              <w:t xml:space="preserve">Link</w:t>
            </w:r>
          </w:p>
        </w:tc>
        <w:tc>
          <w:tcPr/>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Quantity</w:t>
            </w:r>
          </w:p>
        </w:tc>
      </w:tr>
      <w:tr>
        <w:tc>
          <w:tcPr/>
          <w:p w:rsidR="00000000" w:rsidDel="00000000" w:rsidP="00000000" w:rsidRDefault="00000000" w:rsidRPr="00000000" w14:paraId="0000001D">
            <w:pPr>
              <w:rPr>
                <w:rFonts w:ascii="Arial" w:cs="Arial" w:eastAsia="Arial" w:hAnsi="Arial"/>
              </w:rPr>
            </w:pPr>
            <w:r w:rsidDel="00000000" w:rsidR="00000000" w:rsidRPr="00000000">
              <w:rPr>
                <w:rFonts w:ascii="Arial" w:cs="Arial" w:eastAsia="Arial" w:hAnsi="Arial"/>
              </w:rPr>
              <w:drawing>
                <wp:inline distB="0" distT="0" distL="0" distR="0">
                  <wp:extent cx="1581912" cy="1188720"/>
                  <wp:effectExtent b="0" l="0" r="0" t="0"/>
                  <wp:docPr id="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1581912" cy="11887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1E">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LEGO® Power Functions XL-Motor</w:t>
            </w:r>
          </w:p>
        </w:tc>
        <w:tc>
          <w:tcPr/>
          <w:p w:rsidR="00000000" w:rsidDel="00000000" w:rsidP="00000000" w:rsidRDefault="00000000" w:rsidRPr="00000000" w14:paraId="0000001F">
            <w:pPr>
              <w:rPr>
                <w:rFonts w:ascii="Arial" w:cs="Arial" w:eastAsia="Arial" w:hAnsi="Arial"/>
                <w:color w:val="000000"/>
                <w:highlight w:val="white"/>
              </w:rPr>
            </w:pPr>
            <w:hyperlink r:id="rId10">
              <w:r w:rsidDel="00000000" w:rsidR="00000000" w:rsidRPr="00000000">
                <w:rPr>
                  <w:rFonts w:ascii="Arial" w:cs="Arial" w:eastAsia="Arial" w:hAnsi="Arial"/>
                  <w:color w:val="0563c1"/>
                  <w:highlight w:val="white"/>
                  <w:u w:val="single"/>
                  <w:rtl w:val="0"/>
                </w:rPr>
                <w:t xml:space="preserve">https://tinyurl.com/legoxlmotor</w:t>
              </w:r>
            </w:hyperlink>
            <w:r w:rsidDel="00000000" w:rsidR="00000000" w:rsidRPr="00000000">
              <w:rPr>
                <w:rtl w:val="0"/>
              </w:rPr>
            </w:r>
          </w:p>
        </w:tc>
        <w:tc>
          <w:tcPr/>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tl w:val="0"/>
              </w:rPr>
              <w:t xml:space="preserve">1 </w:t>
            </w:r>
          </w:p>
          <w:p w:rsidR="00000000" w:rsidDel="00000000" w:rsidP="00000000" w:rsidRDefault="00000000" w:rsidRPr="00000000" w14:paraId="00000021">
            <w:pPr>
              <w:rPr>
                <w:rFonts w:ascii="Arial" w:cs="Arial" w:eastAsia="Arial" w:hAnsi="Arial"/>
              </w:rPr>
            </w:pPr>
            <w:r w:rsidDel="00000000" w:rsidR="00000000" w:rsidRPr="00000000">
              <w:rPr>
                <w:rFonts w:ascii="Arial" w:cs="Arial" w:eastAsia="Arial" w:hAnsi="Arial"/>
                <w:rtl w:val="0"/>
              </w:rPr>
              <w:t xml:space="preserve">($9.99 each)</w:t>
            </w:r>
          </w:p>
        </w:tc>
      </w:tr>
      <w:tr>
        <w:trPr>
          <w:trHeight w:val="1520" w:hRule="atLeast"/>
        </w:trPr>
        <w:tc>
          <w:tcPr/>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Pr>
              <w:drawing>
                <wp:inline distB="0" distT="0" distL="0" distR="0">
                  <wp:extent cx="1527048" cy="11430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527048" cy="1143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3">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LEGO® Power Functions Battery Box</w:t>
            </w:r>
          </w:p>
        </w:tc>
        <w:tc>
          <w:tcPr/>
          <w:p w:rsidR="00000000" w:rsidDel="00000000" w:rsidP="00000000" w:rsidRDefault="00000000" w:rsidRPr="00000000" w14:paraId="00000024">
            <w:pPr>
              <w:rPr>
                <w:rFonts w:ascii="Arial" w:cs="Arial" w:eastAsia="Arial" w:hAnsi="Arial"/>
              </w:rPr>
            </w:pPr>
            <w:hyperlink r:id="rId12">
              <w:r w:rsidDel="00000000" w:rsidR="00000000" w:rsidRPr="00000000">
                <w:rPr>
                  <w:rFonts w:ascii="Arial" w:cs="Arial" w:eastAsia="Arial" w:hAnsi="Arial"/>
                  <w:color w:val="0563c1"/>
                  <w:highlight w:val="white"/>
                  <w:u w:val="single"/>
                  <w:rtl w:val="0"/>
                </w:rPr>
                <w:t xml:space="preserve">https://tinyurl.com/legobattery</w:t>
              </w:r>
            </w:hyperlink>
            <w:r w:rsidDel="00000000" w:rsidR="00000000" w:rsidRPr="00000000">
              <w:rPr>
                <w:rtl w:val="0"/>
              </w:rPr>
            </w:r>
          </w:p>
        </w:tc>
        <w:tc>
          <w:tcPr/>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1 </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($6.99 each)</w:t>
            </w:r>
          </w:p>
        </w:tc>
      </w:tr>
      <w:tr>
        <w:tc>
          <w:tcPr>
            <w:gridSpan w:val="3"/>
          </w:tcPr>
          <w:p w:rsidR="00000000" w:rsidDel="00000000" w:rsidP="00000000" w:rsidRDefault="00000000" w:rsidRPr="00000000" w14:paraId="00000027">
            <w:pPr>
              <w:jc w:val="right"/>
              <w:rPr>
                <w:rFonts w:ascii="Arial" w:cs="Arial" w:eastAsia="Arial" w:hAnsi="Arial"/>
              </w:rPr>
            </w:pPr>
            <w:r w:rsidDel="00000000" w:rsidR="00000000" w:rsidRPr="00000000">
              <w:rPr>
                <w:rFonts w:ascii="Arial" w:cs="Arial" w:eastAsia="Arial" w:hAnsi="Arial"/>
                <w:rtl w:val="0"/>
              </w:rPr>
              <w:t xml:space="preserve">LEGO Power Functions Cost</w:t>
            </w:r>
          </w:p>
        </w:tc>
        <w:tc>
          <w:tcPr/>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$16.98</w:t>
            </w:r>
          </w:p>
        </w:tc>
      </w:tr>
    </w:tbl>
    <w:p w:rsidR="00000000" w:rsidDel="00000000" w:rsidP="00000000" w:rsidRDefault="00000000" w:rsidRPr="00000000" w14:paraId="0000002B">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LEGO Pick-a-Brick Components</w:t>
      </w:r>
    </w:p>
    <w:p w:rsidR="00000000" w:rsidDel="00000000" w:rsidP="00000000" w:rsidRDefault="00000000" w:rsidRPr="00000000" w14:paraId="0000002D">
      <w:pPr>
        <w:rPr>
          <w:rFonts w:ascii="Arial" w:cs="Arial" w:eastAsia="Arial" w:hAnsi="Arial"/>
          <w:sz w:val="28"/>
          <w:szCs w:val="28"/>
        </w:rPr>
      </w:pPr>
      <w:r w:rsidDel="00000000" w:rsidR="00000000" w:rsidRPr="00000000">
        <w:rPr>
          <w:rFonts w:ascii="Arial" w:cs="Arial" w:eastAsia="Arial" w:hAnsi="Arial"/>
          <w:sz w:val="28"/>
          <w:szCs w:val="28"/>
          <w:rtl w:val="0"/>
        </w:rPr>
        <w:t xml:space="preserve">To find and purchase LEGO parts for structure</w:t>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go to the Pick-a-Brick section of the </w:t>
      </w:r>
      <w:hyperlink r:id="rId13">
        <w:r w:rsidDel="00000000" w:rsidR="00000000" w:rsidRPr="00000000">
          <w:rPr>
            <w:rFonts w:ascii="Arial" w:cs="Arial" w:eastAsia="Arial" w:hAnsi="Arial"/>
            <w:b w:val="0"/>
            <w:i w:val="0"/>
            <w:smallCaps w:val="0"/>
            <w:strike w:val="0"/>
            <w:color w:val="0563c1"/>
            <w:sz w:val="28"/>
            <w:szCs w:val="28"/>
            <w:u w:val="single"/>
            <w:shd w:fill="auto" w:val="clear"/>
            <w:vertAlign w:val="baseline"/>
            <w:rtl w:val="0"/>
          </w:rPr>
          <w:t xml:space="preserve">https://shop.lego.com/en-US/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website</w:t>
      </w:r>
    </w:p>
    <w:p w:rsidR="00000000" w:rsidDel="00000000" w:rsidP="00000000" w:rsidRDefault="00000000" w:rsidRPr="00000000" w14:paraId="0000002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0">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248656" cy="3145536"/>
            <wp:effectExtent b="0" l="0" r="0" t="0"/>
            <wp:docPr id="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248656" cy="314553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scroll down to the ‘Advanced Search’ box and input the following Design ID codes into the appropriate search bar</w:t>
      </w:r>
    </w:p>
    <w:p w:rsidR="00000000" w:rsidDel="00000000" w:rsidP="00000000" w:rsidRDefault="00000000" w:rsidRPr="00000000" w14:paraId="00000034">
      <w:pP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248656" cy="3145536"/>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248656" cy="314553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select quantity of parts using the box adjacent to the “Pick” box</w:t>
      </w:r>
    </w:p>
    <w:p w:rsidR="00000000" w:rsidDel="00000000" w:rsidP="00000000" w:rsidRDefault="00000000" w:rsidRPr="00000000" w14:paraId="00000036">
      <w:pPr>
        <w:rPr>
          <w:rFonts w:ascii="Arial" w:cs="Arial" w:eastAsia="Arial" w:hAnsi="Arial"/>
          <w:sz w:val="28"/>
          <w:szCs w:val="28"/>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6"/>
        <w:gridCol w:w="2336"/>
        <w:gridCol w:w="3333"/>
        <w:gridCol w:w="1345"/>
        <w:tblGridChange w:id="0">
          <w:tblGrid>
            <w:gridCol w:w="2336"/>
            <w:gridCol w:w="2336"/>
            <w:gridCol w:w="3333"/>
            <w:gridCol w:w="1345"/>
          </w:tblGrid>
        </w:tblGridChange>
      </w:tblGrid>
      <w:tr>
        <w:tc>
          <w:tcPr/>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rtl w:val="0"/>
              </w:rPr>
              <w:t xml:space="preserve">Picture</w:t>
            </w:r>
          </w:p>
        </w:tc>
        <w:tc>
          <w:tcPr/>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Part Name</w:t>
            </w:r>
          </w:p>
        </w:tc>
        <w:tc>
          <w:tcPr/>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Design ID</w:t>
            </w:r>
          </w:p>
        </w:tc>
        <w:tc>
          <w:tcPr/>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Quantity</w:t>
            </w:r>
          </w:p>
        </w:tc>
      </w:tr>
      <w:tr>
        <w:trPr>
          <w:trHeight w:val="1260" w:hRule="atLeast"/>
        </w:trPr>
        <w:tc>
          <w:tcPr/>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Pr>
              <w:drawing>
                <wp:inline distB="0" distT="0" distL="0" distR="0">
                  <wp:extent cx="952500" cy="952500"/>
                  <wp:effectExtent b="0" l="0" r="0" t="0"/>
                  <wp:docPr id="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C">
            <w:pPr>
              <w:rPr>
                <w:rFonts w:ascii="Arial" w:cs="Arial" w:eastAsia="Arial" w:hAnsi="Arial"/>
              </w:rPr>
            </w:pPr>
            <w:r w:rsidDel="00000000" w:rsidR="00000000" w:rsidRPr="00000000">
              <w:rPr>
                <w:rFonts w:ascii="Arial" w:cs="Arial" w:eastAsia="Arial" w:hAnsi="Arial"/>
                <w:rtl w:val="0"/>
              </w:rPr>
              <w:t xml:space="preserve">Brick 2x4</w:t>
            </w:r>
          </w:p>
        </w:tc>
        <w:tc>
          <w:tcPr/>
          <w:p w:rsidR="00000000" w:rsidDel="00000000" w:rsidP="00000000" w:rsidRDefault="00000000" w:rsidRPr="00000000" w14:paraId="0000003D">
            <w:pPr>
              <w:rPr>
                <w:rFonts w:ascii="Arial" w:cs="Arial" w:eastAsia="Arial" w:hAnsi="Arial"/>
              </w:rPr>
            </w:pPr>
            <w:r w:rsidDel="00000000" w:rsidR="00000000" w:rsidRPr="00000000">
              <w:rPr>
                <w:rFonts w:ascii="Arial" w:cs="Arial" w:eastAsia="Arial" w:hAnsi="Arial"/>
                <w:color w:val="2c2c2c"/>
                <w:highlight w:val="white"/>
                <w:rtl w:val="0"/>
              </w:rPr>
              <w:t xml:space="preserve">3001</w:t>
            </w:r>
            <w:r w:rsidDel="00000000" w:rsidR="00000000" w:rsidRPr="00000000">
              <w:rPr>
                <w:rtl w:val="0"/>
              </w:rPr>
            </w:r>
          </w:p>
        </w:tc>
        <w:tc>
          <w:tcPr/>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6</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($0.20 each)</w:t>
            </w:r>
          </w:p>
        </w:tc>
      </w:tr>
      <w:tr>
        <w:trPr>
          <w:trHeight w:val="1540" w:hRule="atLeast"/>
        </w:trPr>
        <w:tc>
          <w:tcPr/>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Pr>
              <w:drawing>
                <wp:inline distB="0" distT="0" distL="0" distR="0">
                  <wp:extent cx="952500" cy="952500"/>
                  <wp:effectExtent b="0" l="0" r="0" t="0"/>
                  <wp:docPr id="1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Plate 2x4</w:t>
            </w:r>
          </w:p>
        </w:tc>
        <w:tc>
          <w:tcPr/>
          <w:p w:rsidR="00000000" w:rsidDel="00000000" w:rsidP="00000000" w:rsidRDefault="00000000" w:rsidRPr="00000000" w14:paraId="00000042">
            <w:pPr>
              <w:rPr>
                <w:rFonts w:ascii="Arial" w:cs="Arial" w:eastAsia="Arial" w:hAnsi="Arial"/>
              </w:rPr>
            </w:pPr>
            <w:r w:rsidDel="00000000" w:rsidR="00000000" w:rsidRPr="00000000">
              <w:rPr>
                <w:rFonts w:ascii="Arial" w:cs="Arial" w:eastAsia="Arial" w:hAnsi="Arial"/>
                <w:color w:val="2c2c2c"/>
                <w:highlight w:val="white"/>
                <w:rtl w:val="0"/>
              </w:rPr>
              <w:t xml:space="preserve">3020</w:t>
            </w:r>
            <w:r w:rsidDel="00000000" w:rsidR="00000000" w:rsidRPr="00000000">
              <w:rPr>
                <w:rtl w:val="0"/>
              </w:rPr>
            </w:r>
          </w:p>
        </w:tc>
        <w:tc>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rtl w:val="0"/>
              </w:rPr>
              <w:t xml:space="preserve">3</w:t>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($0.14 each)</w:t>
            </w:r>
          </w:p>
        </w:tc>
      </w:tr>
      <w:tr>
        <w:trPr>
          <w:trHeight w:val="1620" w:hRule="atLeast"/>
        </w:trPr>
        <w:tc>
          <w:tcPr/>
          <w:p w:rsidR="00000000" w:rsidDel="00000000" w:rsidP="00000000" w:rsidRDefault="00000000" w:rsidRPr="00000000" w14:paraId="00000045">
            <w:pPr>
              <w:rPr>
                <w:rFonts w:ascii="Arial" w:cs="Arial" w:eastAsia="Arial" w:hAnsi="Arial"/>
              </w:rPr>
            </w:pPr>
            <w:r w:rsidDel="00000000" w:rsidR="00000000" w:rsidRPr="00000000">
              <w:rPr>
                <w:rFonts w:ascii="Arial" w:cs="Arial" w:eastAsia="Arial" w:hAnsi="Arial"/>
              </w:rPr>
              <w:drawing>
                <wp:inline distB="0" distT="0" distL="0" distR="0">
                  <wp:extent cx="952500" cy="952500"/>
                  <wp:effectExtent b="0" l="0" r="0" t="0"/>
                  <wp:docPr id="10"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6">
            <w:pPr>
              <w:rPr>
                <w:rFonts w:ascii="Arial" w:cs="Arial" w:eastAsia="Arial" w:hAnsi="Arial"/>
              </w:rPr>
            </w:pPr>
            <w:r w:rsidDel="00000000" w:rsidR="00000000" w:rsidRPr="00000000">
              <w:rPr>
                <w:rFonts w:ascii="Arial" w:cs="Arial" w:eastAsia="Arial" w:hAnsi="Arial"/>
                <w:rtl w:val="0"/>
              </w:rPr>
              <w:t xml:space="preserve">Plate 4x4</w:t>
            </w:r>
          </w:p>
        </w:tc>
        <w:tc>
          <w:tcPr/>
          <w:p w:rsidR="00000000" w:rsidDel="00000000" w:rsidP="00000000" w:rsidRDefault="00000000" w:rsidRPr="00000000" w14:paraId="00000047">
            <w:pPr>
              <w:rPr>
                <w:rFonts w:ascii="Arial" w:cs="Arial" w:eastAsia="Arial" w:hAnsi="Arial"/>
              </w:rPr>
            </w:pPr>
            <w:r w:rsidDel="00000000" w:rsidR="00000000" w:rsidRPr="00000000">
              <w:rPr>
                <w:rFonts w:ascii="Arial" w:cs="Arial" w:eastAsia="Arial" w:hAnsi="Arial"/>
                <w:color w:val="2c2c2c"/>
                <w:highlight w:val="white"/>
                <w:rtl w:val="0"/>
              </w:rPr>
              <w:t xml:space="preserve">3031</w:t>
            </w:r>
            <w:r w:rsidDel="00000000" w:rsidR="00000000" w:rsidRPr="00000000">
              <w:rPr>
                <w:rtl w:val="0"/>
              </w:rPr>
            </w:r>
          </w:p>
        </w:tc>
        <w:tc>
          <w:tcPr/>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2</w:t>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rtl w:val="0"/>
              </w:rPr>
              <w:t xml:space="preserve">($0.20 each)</w:t>
            </w:r>
          </w:p>
        </w:tc>
      </w:tr>
      <w:tr>
        <w:trPr>
          <w:trHeight w:val="1520" w:hRule="atLeast"/>
        </w:trPr>
        <w:tc>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Plate 6x10</w:t>
            </w:r>
          </w:p>
        </w:tc>
        <w:tc>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color w:val="2c2c2c"/>
                <w:highlight w:val="white"/>
                <w:rtl w:val="0"/>
              </w:rPr>
              <w:t xml:space="preserve">3033</w:t>
            </w:r>
            <w:r w:rsidDel="00000000" w:rsidR="00000000" w:rsidRPr="00000000">
              <w:rPr>
                <w:rtl w:val="0"/>
              </w:rPr>
            </w:r>
          </w:p>
        </w:tc>
        <w:tc>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($0.82 each)</w:t>
            </w:r>
          </w:p>
        </w:tc>
      </w:tr>
      <w:tr>
        <w:trPr>
          <w:trHeight w:val="1560" w:hRule="atLeast"/>
        </w:trPr>
        <w:tc>
          <w:tcPr/>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Pr>
              <w:drawing>
                <wp:inline distB="0" distT="0" distL="0" distR="0">
                  <wp:extent cx="952500" cy="952500"/>
                  <wp:effectExtent b="0" l="0" r="0" t="0"/>
                  <wp:docPr id="12" name="image16.jpg"/>
                  <a:graphic>
                    <a:graphicData uri="http://schemas.openxmlformats.org/drawingml/2006/picture">
                      <pic:pic>
                        <pic:nvPicPr>
                          <pic:cNvPr id="0" name="image16.jpg"/>
                          <pic:cNvPicPr preferRelativeResize="0"/>
                        </pic:nvPicPr>
                        <pic:blipFill>
                          <a:blip r:embed="rId20"/>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Technic Brick 1x10</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color w:val="2c2c2c"/>
                <w:highlight w:val="white"/>
                <w:rtl w:val="0"/>
              </w:rPr>
              <w:t xml:space="preserve">2730</w:t>
            </w:r>
            <w:r w:rsidDel="00000000" w:rsidR="00000000" w:rsidRPr="00000000">
              <w:rPr>
                <w:rtl w:val="0"/>
              </w:rPr>
            </w:r>
          </w:p>
        </w:tc>
        <w:tc>
          <w:tcPr/>
          <w:p w:rsidR="00000000" w:rsidDel="00000000" w:rsidP="00000000" w:rsidRDefault="00000000" w:rsidRPr="00000000" w14:paraId="00000052">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53">
            <w:pPr>
              <w:rPr>
                <w:rFonts w:ascii="Arial" w:cs="Arial" w:eastAsia="Arial" w:hAnsi="Arial"/>
              </w:rPr>
            </w:pPr>
            <w:r w:rsidDel="00000000" w:rsidR="00000000" w:rsidRPr="00000000">
              <w:rPr>
                <w:rFonts w:ascii="Arial" w:cs="Arial" w:eastAsia="Arial" w:hAnsi="Arial"/>
                <w:rtl w:val="0"/>
              </w:rPr>
              <w:t xml:space="preserve">($0.41 each)</w:t>
            </w:r>
          </w:p>
        </w:tc>
      </w:tr>
      <w:tr>
        <w:tc>
          <w:tcPr/>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3"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5">
            <w:pPr>
              <w:rPr>
                <w:rFonts w:ascii="Arial" w:cs="Arial" w:eastAsia="Arial" w:hAnsi="Arial"/>
              </w:rPr>
            </w:pPr>
            <w:r w:rsidDel="00000000" w:rsidR="00000000" w:rsidRPr="00000000">
              <w:rPr>
                <w:rFonts w:ascii="Arial" w:cs="Arial" w:eastAsia="Arial" w:hAnsi="Arial"/>
                <w:rtl w:val="0"/>
              </w:rPr>
              <w:t xml:space="preserve">Technic Brick 1x6</w:t>
            </w:r>
          </w:p>
        </w:tc>
        <w:tc>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2c2c2c"/>
                <w:highlight w:val="white"/>
                <w:rtl w:val="0"/>
              </w:rPr>
              <w:t xml:space="preserve">3894</w:t>
            </w:r>
            <w:r w:rsidDel="00000000" w:rsidR="00000000" w:rsidRPr="00000000">
              <w:rPr>
                <w:rtl w:val="0"/>
              </w:rPr>
            </w:r>
          </w:p>
        </w:tc>
        <w:tc>
          <w:tcPr/>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($0.29 each)</w:t>
            </w:r>
          </w:p>
        </w:tc>
      </w:tr>
      <w:tr>
        <w:tc>
          <w:tcPr/>
          <w:p w:rsidR="00000000" w:rsidDel="00000000" w:rsidP="00000000" w:rsidRDefault="00000000" w:rsidRPr="00000000" w14:paraId="00000059">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5"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A">
            <w:pPr>
              <w:rPr>
                <w:rFonts w:ascii="Arial" w:cs="Arial" w:eastAsia="Arial" w:hAnsi="Arial"/>
              </w:rPr>
            </w:pPr>
            <w:r w:rsidDel="00000000" w:rsidR="00000000" w:rsidRPr="00000000">
              <w:rPr>
                <w:rFonts w:ascii="Arial" w:cs="Arial" w:eastAsia="Arial" w:hAnsi="Arial"/>
                <w:rtl w:val="0"/>
              </w:rPr>
              <w:t xml:space="preserve">Angle Plate 1x2 / 2x2</w:t>
            </w:r>
          </w:p>
        </w:tc>
        <w:tc>
          <w:tcPr/>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color w:val="2c2c2c"/>
                <w:highlight w:val="white"/>
                <w:rtl w:val="0"/>
              </w:rPr>
              <w:t xml:space="preserve">21712</w:t>
            </w:r>
            <w:r w:rsidDel="00000000" w:rsidR="00000000" w:rsidRPr="00000000">
              <w:rPr>
                <w:rtl w:val="0"/>
              </w:rPr>
            </w:r>
          </w:p>
        </w:tc>
        <w:tc>
          <w:tcPr/>
          <w:p w:rsidR="00000000" w:rsidDel="00000000" w:rsidP="00000000" w:rsidRDefault="00000000" w:rsidRPr="00000000" w14:paraId="0000005C">
            <w:pPr>
              <w:rPr>
                <w:rFonts w:ascii="Arial" w:cs="Arial" w:eastAsia="Arial" w:hAnsi="Arial"/>
              </w:rPr>
            </w:pPr>
            <w:r w:rsidDel="00000000" w:rsidR="00000000" w:rsidRPr="00000000">
              <w:rPr>
                <w:rFonts w:ascii="Arial" w:cs="Arial" w:eastAsia="Arial" w:hAnsi="Arial"/>
                <w:rtl w:val="0"/>
              </w:rPr>
              <w:t xml:space="preserve">4</w:t>
            </w:r>
          </w:p>
          <w:p w:rsidR="00000000" w:rsidDel="00000000" w:rsidP="00000000" w:rsidRDefault="00000000" w:rsidRPr="00000000" w14:paraId="0000005D">
            <w:pPr>
              <w:rPr>
                <w:rFonts w:ascii="Arial" w:cs="Arial" w:eastAsia="Arial" w:hAnsi="Arial"/>
              </w:rPr>
            </w:pPr>
            <w:r w:rsidDel="00000000" w:rsidR="00000000" w:rsidRPr="00000000">
              <w:rPr>
                <w:rFonts w:ascii="Arial" w:cs="Arial" w:eastAsia="Arial" w:hAnsi="Arial"/>
                <w:rtl w:val="0"/>
              </w:rPr>
              <w:t xml:space="preserve">($0.10 each)</w:t>
            </w:r>
          </w:p>
        </w:tc>
      </w:tr>
      <w:tr>
        <w:tc>
          <w:tcPr/>
          <w:p w:rsidR="00000000" w:rsidDel="00000000" w:rsidP="00000000" w:rsidRDefault="00000000" w:rsidRPr="00000000" w14:paraId="0000005E">
            <w:pPr>
              <w:rPr>
                <w:rFonts w:ascii="Arial" w:cs="Arial" w:eastAsia="Arial" w:hAnsi="Arial"/>
              </w:rPr>
            </w:pPr>
            <w:r w:rsidDel="00000000" w:rsidR="00000000" w:rsidRPr="00000000">
              <w:rPr>
                <w:rFonts w:ascii="Arial" w:cs="Arial" w:eastAsia="Arial" w:hAnsi="Arial"/>
              </w:rPr>
              <w:drawing>
                <wp:inline distB="0" distT="0" distL="0" distR="0">
                  <wp:extent cx="952500" cy="952500"/>
                  <wp:effectExtent b="0" l="0" r="0" t="0"/>
                  <wp:docPr id="16"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95250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Cross Axle 4M</w:t>
            </w:r>
          </w:p>
        </w:tc>
        <w:tc>
          <w:tcPr/>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color w:val="2c2c2c"/>
                <w:highlight w:val="white"/>
                <w:rtl w:val="0"/>
              </w:rPr>
              <w:t xml:space="preserve">3705</w:t>
            </w:r>
            <w:r w:rsidDel="00000000" w:rsidR="00000000" w:rsidRPr="00000000">
              <w:rPr>
                <w:rtl w:val="0"/>
              </w:rPr>
            </w:r>
          </w:p>
        </w:tc>
        <w:tc>
          <w:tcPr/>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62">
            <w:pPr>
              <w:rPr>
                <w:rFonts w:ascii="Arial" w:cs="Arial" w:eastAsia="Arial" w:hAnsi="Arial"/>
              </w:rPr>
            </w:pPr>
            <w:r w:rsidDel="00000000" w:rsidR="00000000" w:rsidRPr="00000000">
              <w:rPr>
                <w:rFonts w:ascii="Arial" w:cs="Arial" w:eastAsia="Arial" w:hAnsi="Arial"/>
                <w:rtl w:val="0"/>
              </w:rPr>
              <w:t xml:space="preserve">($0.10 each)</w:t>
            </w:r>
          </w:p>
        </w:tc>
      </w:tr>
      <w:tr>
        <w:tc>
          <w:tcPr/>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7"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4">
            <w:pPr>
              <w:rPr>
                <w:rFonts w:ascii="Arial" w:cs="Arial" w:eastAsia="Arial" w:hAnsi="Arial"/>
              </w:rPr>
            </w:pPr>
            <w:r w:rsidDel="00000000" w:rsidR="00000000" w:rsidRPr="00000000">
              <w:rPr>
                <w:rFonts w:ascii="Arial" w:cs="Arial" w:eastAsia="Arial" w:hAnsi="Arial"/>
                <w:rtl w:val="0"/>
              </w:rPr>
              <w:t xml:space="preserve">Connector Peg with Friction</w:t>
            </w:r>
          </w:p>
        </w:tc>
        <w:tc>
          <w:tcPr/>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color w:val="2c2c2c"/>
                <w:highlight w:val="white"/>
                <w:rtl w:val="0"/>
              </w:rPr>
              <w:t xml:space="preserve">2780</w:t>
            </w:r>
            <w:r w:rsidDel="00000000" w:rsidR="00000000" w:rsidRPr="00000000">
              <w:rPr>
                <w:rtl w:val="0"/>
              </w:rPr>
            </w:r>
          </w:p>
        </w:tc>
        <w:tc>
          <w:tcPr/>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4</w:t>
            </w:r>
          </w:p>
          <w:p w:rsidR="00000000" w:rsidDel="00000000" w:rsidP="00000000" w:rsidRDefault="00000000" w:rsidRPr="00000000" w14:paraId="00000067">
            <w:pPr>
              <w:rPr>
                <w:rFonts w:ascii="Arial" w:cs="Arial" w:eastAsia="Arial" w:hAnsi="Arial"/>
              </w:rPr>
            </w:pPr>
            <w:r w:rsidDel="00000000" w:rsidR="00000000" w:rsidRPr="00000000">
              <w:rPr>
                <w:rFonts w:ascii="Arial" w:cs="Arial" w:eastAsia="Arial" w:hAnsi="Arial"/>
                <w:rtl w:val="0"/>
              </w:rPr>
              <w:t xml:space="preserve">($0.06 each)</w:t>
            </w:r>
          </w:p>
        </w:tc>
      </w:tr>
      <w:tr>
        <w:tc>
          <w:tcPr/>
          <w:p w:rsidR="00000000" w:rsidDel="00000000" w:rsidP="00000000" w:rsidRDefault="00000000" w:rsidRPr="00000000" w14:paraId="00000068">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8"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9">
            <w:pPr>
              <w:rPr>
                <w:rFonts w:ascii="Arial" w:cs="Arial" w:eastAsia="Arial" w:hAnsi="Arial"/>
              </w:rPr>
            </w:pPr>
            <w:r w:rsidDel="00000000" w:rsidR="00000000" w:rsidRPr="00000000">
              <w:rPr>
                <w:rFonts w:ascii="Arial" w:cs="Arial" w:eastAsia="Arial" w:hAnsi="Arial"/>
                <w:rtl w:val="0"/>
              </w:rPr>
              <w:t xml:space="preserve">Rim Wide 18/14 with Cross</w:t>
            </w:r>
          </w:p>
        </w:tc>
        <w:tc>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2c2c2c"/>
                <w:highlight w:val="white"/>
                <w:rtl w:val="0"/>
              </w:rPr>
              <w:t xml:space="preserve">55982</w:t>
            </w:r>
            <w:r w:rsidDel="00000000" w:rsidR="00000000" w:rsidRPr="00000000">
              <w:rPr>
                <w:rtl w:val="0"/>
              </w:rPr>
            </w:r>
          </w:p>
        </w:tc>
        <w:tc>
          <w:tcPr/>
          <w:p w:rsidR="00000000" w:rsidDel="00000000" w:rsidP="00000000" w:rsidRDefault="00000000" w:rsidRPr="00000000" w14:paraId="0000006B">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($0.21 each)</w:t>
            </w:r>
          </w:p>
        </w:tc>
      </w:tr>
      <w:tr>
        <w:tc>
          <w:tcPr/>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Pr>
              <w:drawing>
                <wp:inline distB="0" distT="0" distL="0" distR="0">
                  <wp:extent cx="1051560" cy="1051560"/>
                  <wp:effectExtent b="0" l="0" r="0" t="0"/>
                  <wp:docPr id="19" name="image11.jpg"/>
                  <a:graphic>
                    <a:graphicData uri="http://schemas.openxmlformats.org/drawingml/2006/picture">
                      <pic:pic>
                        <pic:nvPicPr>
                          <pic:cNvPr id="0" name="image11.jpg"/>
                          <pic:cNvPicPr preferRelativeResize="0"/>
                        </pic:nvPicPr>
                        <pic:blipFill>
                          <a:blip r:embed="rId26"/>
                          <a:srcRect b="0" l="0" r="0" t="0"/>
                          <a:stretch>
                            <a:fillRect/>
                          </a:stretch>
                        </pic:blipFill>
                        <pic:spPr>
                          <a:xfrm>
                            <a:off x="0" y="0"/>
                            <a:ext cx="1051560" cy="10515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Tyre Normal Wide 4x14</w:t>
            </w:r>
          </w:p>
        </w:tc>
        <w:tc>
          <w:tcPr/>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color w:val="2c2c2c"/>
                <w:highlight w:val="white"/>
                <w:rtl w:val="0"/>
              </w:rPr>
              <w:t xml:space="preserve">92402</w:t>
            </w:r>
            <w:r w:rsidDel="00000000" w:rsidR="00000000" w:rsidRPr="00000000">
              <w:rPr>
                <w:rtl w:val="0"/>
              </w:rPr>
            </w:r>
          </w:p>
        </w:tc>
        <w:tc>
          <w:tcPr/>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1</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($0.69 each)</w:t>
            </w:r>
          </w:p>
        </w:tc>
      </w:tr>
      <w:tr>
        <w:tc>
          <w:tcPr>
            <w:gridSpan w:val="3"/>
          </w:tcPr>
          <w:p w:rsidR="00000000" w:rsidDel="00000000" w:rsidP="00000000" w:rsidRDefault="00000000" w:rsidRPr="00000000" w14:paraId="00000072">
            <w:pPr>
              <w:jc w:val="right"/>
              <w:rPr>
                <w:rFonts w:ascii="Arial" w:cs="Arial" w:eastAsia="Arial" w:hAnsi="Arial"/>
                <w:color w:val="2c2c2c"/>
                <w:highlight w:val="white"/>
              </w:rPr>
            </w:pPr>
            <w:r w:rsidDel="00000000" w:rsidR="00000000" w:rsidRPr="00000000">
              <w:rPr>
                <w:rFonts w:ascii="Arial" w:cs="Arial" w:eastAsia="Arial" w:hAnsi="Arial"/>
                <w:color w:val="2c2c2c"/>
                <w:highlight w:val="white"/>
                <w:rtl w:val="0"/>
              </w:rPr>
              <w:t xml:space="preserve">LEGO Pick a Brick Cost</w:t>
            </w:r>
          </w:p>
        </w:tc>
        <w:tc>
          <w:tcPr/>
          <w:p w:rsidR="00000000" w:rsidDel="00000000" w:rsidP="00000000" w:rsidRDefault="00000000" w:rsidRPr="00000000" w14:paraId="00000075">
            <w:pPr>
              <w:rPr>
                <w:rFonts w:ascii="Arial" w:cs="Arial" w:eastAsia="Arial" w:hAnsi="Arial"/>
              </w:rPr>
            </w:pPr>
            <w:r w:rsidDel="00000000" w:rsidR="00000000" w:rsidRPr="00000000">
              <w:rPr>
                <w:rFonts w:ascii="Arial" w:cs="Arial" w:eastAsia="Arial" w:hAnsi="Arial"/>
                <w:rtl w:val="0"/>
              </w:rPr>
              <w:t xml:space="preserve">$5.18</w:t>
            </w:r>
          </w:p>
        </w:tc>
      </w:tr>
    </w:tbl>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Required components total cost: $39.15</w:t>
      </w:r>
    </w:p>
    <w:p w:rsidR="00000000" w:rsidDel="00000000" w:rsidP="00000000" w:rsidRDefault="00000000" w:rsidRPr="00000000" w14:paraId="00000078">
      <w:pPr>
        <w:rPr>
          <w:rFonts w:ascii="Arial" w:cs="Arial" w:eastAsia="Arial" w:hAnsi="Arial"/>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79">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Tank options</w:t>
      </w:r>
    </w:p>
    <w:p w:rsidR="00000000" w:rsidDel="00000000" w:rsidP="00000000" w:rsidRDefault="00000000" w:rsidRPr="00000000" w14:paraId="0000007A">
      <w:pP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There are two main options for the tank that sits on top of the Lazy Susan and holds the water that you’ll use to visualize the fluid flows:</w:t>
      </w:r>
    </w:p>
    <w:p w:rsidR="00000000" w:rsidDel="00000000" w:rsidP="00000000" w:rsidRDefault="00000000" w:rsidRPr="00000000" w14:paraId="0000007B">
      <w:pPr>
        <w:rPr>
          <w:rFonts w:ascii="Arial" w:cs="Arial" w:eastAsia="Arial" w:hAnsi="Arial"/>
          <w:i w:val="1"/>
          <w:sz w:val="28"/>
          <w:szCs w:val="28"/>
        </w:rPr>
      </w:pPr>
      <w:r w:rsidDel="00000000" w:rsidR="00000000" w:rsidRPr="00000000">
        <w:rPr>
          <w:rtl w:val="0"/>
        </w:rPr>
      </w:r>
    </w:p>
    <w:p w:rsidR="00000000" w:rsidDel="00000000" w:rsidP="00000000" w:rsidRDefault="00000000" w:rsidRPr="00000000" w14:paraId="0000007C">
      <w:pPr>
        <w:numPr>
          <w:ilvl w:val="0"/>
          <w:numId w:val="1"/>
        </w:numPr>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Gardener’s edge 12” clear plastic pot saucer: </w:t>
      </w:r>
      <w:hyperlink r:id="rId27">
        <w:r w:rsidDel="00000000" w:rsidR="00000000" w:rsidRPr="00000000">
          <w:rPr>
            <w:rFonts w:ascii="Arial" w:cs="Arial" w:eastAsia="Arial" w:hAnsi="Arial"/>
            <w:color w:val="1155cc"/>
            <w:sz w:val="28"/>
            <w:szCs w:val="28"/>
            <w:u w:val="single"/>
            <w:rtl w:val="0"/>
          </w:rPr>
          <w:t xml:space="preserve">https://www.gardenersedge.com/12in-clear-plastic-pot-saucer/p/PTD-12/</w:t>
        </w:r>
      </w:hyperlink>
      <w:r w:rsidDel="00000000" w:rsidR="00000000" w:rsidRPr="00000000">
        <w:rPr>
          <w:rFonts w:ascii="Arial" w:cs="Arial" w:eastAsia="Arial" w:hAnsi="Arial"/>
          <w:sz w:val="28"/>
          <w:szCs w:val="28"/>
          <w:rtl w:val="0"/>
        </w:rPr>
        <w:t xml:space="preserve">.  $1.99.  Cheap and big, but note that the side walls are not totally rigid.  It always holds its shape during demonstrations, but this makes filling it and emptying it more difficult.</w:t>
      </w:r>
    </w:p>
    <w:p w:rsidR="00000000" w:rsidDel="00000000" w:rsidP="00000000" w:rsidRDefault="00000000" w:rsidRPr="00000000" w14:paraId="0000007D">
      <w:pPr>
        <w:ind w:left="72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E">
      <w:pPr>
        <w:ind w:left="7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1900238" cy="1900238"/>
            <wp:effectExtent b="0" l="0" r="0" t="0"/>
            <wp:docPr id="7"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1900238"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0">
      <w:pPr>
        <w:numPr>
          <w:ilvl w:val="0"/>
          <w:numId w:val="1"/>
        </w:numPr>
        <w:ind w:left="144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Royal Imports Flower Acrylic Vase, 5” cylinder x 5” tall: </w:t>
      </w:r>
      <w:hyperlink r:id="rId29">
        <w:r w:rsidDel="00000000" w:rsidR="00000000" w:rsidRPr="00000000">
          <w:rPr>
            <w:rFonts w:ascii="Arial" w:cs="Arial" w:eastAsia="Arial" w:hAnsi="Arial"/>
            <w:color w:val="1155cc"/>
            <w:sz w:val="28"/>
            <w:szCs w:val="28"/>
            <w:u w:val="single"/>
            <w:rtl w:val="0"/>
          </w:rPr>
          <w:t xml:space="preserve">https://smile.amazon.com/dp/B016V20GG8/</w:t>
        </w:r>
      </w:hyperlink>
      <w:r w:rsidDel="00000000" w:rsidR="00000000" w:rsidRPr="00000000">
        <w:rPr>
          <w:rFonts w:ascii="Arial" w:cs="Arial" w:eastAsia="Arial" w:hAnsi="Arial"/>
          <w:sz w:val="28"/>
          <w:szCs w:val="28"/>
          <w:rtl w:val="0"/>
        </w:rPr>
        <w:t xml:space="preserve">.  $10.99 on Amazon.  Smaller than the Gardener’s Edge saucer and more expensive, but has rigid side walls that make it easier to work with.</w:t>
      </w:r>
      <w:r w:rsidDel="00000000" w:rsidR="00000000" w:rsidRPr="00000000">
        <w:rPr>
          <w:rtl w:val="0"/>
        </w:rPr>
      </w:r>
    </w:p>
    <w:p w:rsidR="00000000" w:rsidDel="00000000" w:rsidP="00000000" w:rsidRDefault="00000000" w:rsidRPr="00000000" w14:paraId="00000081">
      <w:pPr>
        <w:jc w:val="center"/>
        <w:rPr>
          <w:rFonts w:ascii="Arial" w:cs="Arial" w:eastAsia="Arial" w:hAnsi="Arial"/>
          <w:b w:val="1"/>
          <w:sz w:val="48"/>
          <w:szCs w:val="48"/>
        </w:rPr>
      </w:pPr>
      <w:r w:rsidDel="00000000" w:rsidR="00000000" w:rsidRPr="00000000">
        <w:rPr>
          <w:rFonts w:ascii="Arial" w:cs="Arial" w:eastAsia="Arial" w:hAnsi="Arial"/>
          <w:b w:val="1"/>
          <w:sz w:val="48"/>
          <w:szCs w:val="48"/>
        </w:rPr>
        <w:drawing>
          <wp:inline distB="114300" distT="114300" distL="114300" distR="114300">
            <wp:extent cx="1947863" cy="1947863"/>
            <wp:effectExtent b="0" l="0" r="0" t="0"/>
            <wp:docPr id="1"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947863"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Arial" w:cs="Arial" w:eastAsia="Arial" w:hAnsi="Arial"/>
          <w:b w:val="1"/>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3">
      <w:pP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Optional components</w:t>
      </w:r>
    </w:p>
    <w:p w:rsidR="00000000" w:rsidDel="00000000" w:rsidP="00000000" w:rsidRDefault="00000000" w:rsidRPr="00000000" w14:paraId="00000084">
      <w:pPr>
        <w:rPr>
          <w:rFonts w:ascii="Arial" w:cs="Arial" w:eastAsia="Arial" w:hAnsi="Arial"/>
          <w:i w:val="1"/>
          <w:sz w:val="28"/>
          <w:szCs w:val="28"/>
        </w:rPr>
      </w:pPr>
      <w:r w:rsidDel="00000000" w:rsidR="00000000" w:rsidRPr="00000000">
        <w:rPr>
          <w:rFonts w:ascii="Arial" w:cs="Arial" w:eastAsia="Arial" w:hAnsi="Arial"/>
          <w:i w:val="1"/>
          <w:sz w:val="28"/>
          <w:szCs w:val="28"/>
          <w:rtl w:val="0"/>
        </w:rPr>
        <w:t xml:space="preserve">Optional components provide the ability to change speed of rotation. Purchase the following components in addition to required components.</w:t>
      </w:r>
    </w:p>
    <w:p w:rsidR="00000000" w:rsidDel="00000000" w:rsidP="00000000" w:rsidRDefault="00000000" w:rsidRPr="00000000" w14:paraId="00000085">
      <w:pP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LEGO Power Functions Components</w:t>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36"/>
        <w:gridCol w:w="1637"/>
        <w:gridCol w:w="3639"/>
        <w:gridCol w:w="1338"/>
        <w:tblGridChange w:id="0">
          <w:tblGrid>
            <w:gridCol w:w="2736"/>
            <w:gridCol w:w="1637"/>
            <w:gridCol w:w="3639"/>
            <w:gridCol w:w="1338"/>
          </w:tblGrid>
        </w:tblGridChange>
      </w:tblGrid>
      <w:tr>
        <w:tc>
          <w:tcPr/>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tl w:val="0"/>
              </w:rPr>
              <w:t xml:space="preserve">Picture</w:t>
            </w:r>
          </w:p>
        </w:tc>
        <w:tc>
          <w:tcPr/>
          <w:p w:rsidR="00000000" w:rsidDel="00000000" w:rsidP="00000000" w:rsidRDefault="00000000" w:rsidRPr="00000000" w14:paraId="00000087">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Part Name</w:t>
            </w:r>
          </w:p>
        </w:tc>
        <w:tc>
          <w:tcPr/>
          <w:p w:rsidR="00000000" w:rsidDel="00000000" w:rsidP="00000000" w:rsidRDefault="00000000" w:rsidRPr="00000000" w14:paraId="00000088">
            <w:pPr>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Link</w:t>
            </w:r>
          </w:p>
        </w:tc>
        <w:tc>
          <w:tcPr/>
          <w:p w:rsidR="00000000" w:rsidDel="00000000" w:rsidP="00000000" w:rsidRDefault="00000000" w:rsidRPr="00000000" w14:paraId="00000089">
            <w:pPr>
              <w:rPr>
                <w:rFonts w:ascii="Arial" w:cs="Arial" w:eastAsia="Arial" w:hAnsi="Arial"/>
              </w:rPr>
            </w:pPr>
            <w:r w:rsidDel="00000000" w:rsidR="00000000" w:rsidRPr="00000000">
              <w:rPr>
                <w:rFonts w:ascii="Arial" w:cs="Arial" w:eastAsia="Arial" w:hAnsi="Arial"/>
                <w:rtl w:val="0"/>
              </w:rPr>
              <w:t xml:space="preserve">Quantity</w:t>
            </w:r>
          </w:p>
        </w:tc>
      </w:tr>
      <w:tr>
        <w:tc>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Pr>
              <w:drawing>
                <wp:inline distB="0" distT="0" distL="0" distR="0">
                  <wp:extent cx="1600200" cy="868680"/>
                  <wp:effectExtent b="0" l="0" r="0" t="0"/>
                  <wp:docPr id="20" name="image10.jpg"/>
                  <a:graphic>
                    <a:graphicData uri="http://schemas.openxmlformats.org/drawingml/2006/picture">
                      <pic:pic>
                        <pic:nvPicPr>
                          <pic:cNvPr id="0" name="image10.jpg"/>
                          <pic:cNvPicPr preferRelativeResize="0"/>
                        </pic:nvPicPr>
                        <pic:blipFill>
                          <a:blip r:embed="rId31"/>
                          <a:srcRect b="0" l="0" r="0" t="0"/>
                          <a:stretch>
                            <a:fillRect/>
                          </a:stretch>
                        </pic:blipFill>
                        <pic:spPr>
                          <a:xfrm>
                            <a:off x="0" y="0"/>
                            <a:ext cx="1600200" cy="86868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B">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LEGO® Power Functions IR Speed Remote Control</w:t>
            </w:r>
          </w:p>
        </w:tc>
        <w:tc>
          <w:tcPr/>
          <w:p w:rsidR="00000000" w:rsidDel="00000000" w:rsidP="00000000" w:rsidRDefault="00000000" w:rsidRPr="00000000" w14:paraId="0000008C">
            <w:pPr>
              <w:rPr>
                <w:rFonts w:ascii="Arial" w:cs="Arial" w:eastAsia="Arial" w:hAnsi="Arial"/>
              </w:rPr>
            </w:pPr>
            <w:hyperlink r:id="rId32">
              <w:r w:rsidDel="00000000" w:rsidR="00000000" w:rsidRPr="00000000">
                <w:rPr>
                  <w:rFonts w:ascii="Arial" w:cs="Arial" w:eastAsia="Arial" w:hAnsi="Arial"/>
                  <w:color w:val="0563c1"/>
                  <w:highlight w:val="white"/>
                  <w:u w:val="single"/>
                  <w:rtl w:val="0"/>
                </w:rPr>
                <w:t xml:space="preserve">https://tinyurl.com/legoremote</w:t>
              </w:r>
            </w:hyperlink>
            <w:r w:rsidDel="00000000" w:rsidR="00000000" w:rsidRPr="00000000">
              <w:rPr>
                <w:rtl w:val="0"/>
              </w:rPr>
            </w:r>
          </w:p>
        </w:tc>
        <w:tc>
          <w:tcPr/>
          <w:p w:rsidR="00000000" w:rsidDel="00000000" w:rsidP="00000000" w:rsidRDefault="00000000" w:rsidRPr="00000000" w14:paraId="0000008D">
            <w:pPr>
              <w:rPr>
                <w:rFonts w:ascii="Arial" w:cs="Arial" w:eastAsia="Arial" w:hAnsi="Arial"/>
              </w:rPr>
            </w:pPr>
            <w:r w:rsidDel="00000000" w:rsidR="00000000" w:rsidRPr="00000000">
              <w:rPr>
                <w:rFonts w:ascii="Arial" w:cs="Arial" w:eastAsia="Arial" w:hAnsi="Arial"/>
                <w:rtl w:val="0"/>
              </w:rPr>
              <w:t xml:space="preserve">1 </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($12.99 each)</w:t>
            </w:r>
          </w:p>
        </w:tc>
      </w:tr>
      <w:tr>
        <w:tc>
          <w:tcPr/>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Pr>
              <w:drawing>
                <wp:inline distB="0" distT="0" distL="0" distR="0">
                  <wp:extent cx="1527048" cy="1143000"/>
                  <wp:effectExtent b="0" l="0" r="0" t="0"/>
                  <wp:docPr id="2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527048" cy="1143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0">
            <w:pPr>
              <w:shd w:fill="ffffff" w:val="clear"/>
              <w:spacing w:after="100" w:before="100" w:lineRule="auto"/>
              <w:jc w:val="center"/>
              <w:rPr>
                <w:rFonts w:ascii="Arial" w:cs="Arial" w:eastAsia="Arial" w:hAnsi="Arial"/>
                <w:color w:val="2c2c2c"/>
              </w:rPr>
            </w:pPr>
            <w:r w:rsidDel="00000000" w:rsidR="00000000" w:rsidRPr="00000000">
              <w:rPr>
                <w:rFonts w:ascii="Arial" w:cs="Arial" w:eastAsia="Arial" w:hAnsi="Arial"/>
                <w:color w:val="2c2c2c"/>
                <w:rtl w:val="0"/>
              </w:rPr>
              <w:t xml:space="preserve">LEGO® Power Functions IR Receiver</w:t>
            </w:r>
          </w:p>
        </w:tc>
        <w:tc>
          <w:tcPr/>
          <w:p w:rsidR="00000000" w:rsidDel="00000000" w:rsidP="00000000" w:rsidRDefault="00000000" w:rsidRPr="00000000" w14:paraId="00000091">
            <w:pPr>
              <w:rPr>
                <w:rFonts w:ascii="Arial" w:cs="Arial" w:eastAsia="Arial" w:hAnsi="Arial"/>
              </w:rPr>
            </w:pPr>
            <w:hyperlink r:id="rId34">
              <w:r w:rsidDel="00000000" w:rsidR="00000000" w:rsidRPr="00000000">
                <w:rPr>
                  <w:rFonts w:ascii="Arial" w:cs="Arial" w:eastAsia="Arial" w:hAnsi="Arial"/>
                  <w:color w:val="0563c1"/>
                  <w:highlight w:val="white"/>
                  <w:u w:val="single"/>
                  <w:rtl w:val="0"/>
                </w:rPr>
                <w:t xml:space="preserve">https://tinyurl.com/legoreceiver</w:t>
              </w:r>
            </w:hyperlink>
            <w:r w:rsidDel="00000000" w:rsidR="00000000" w:rsidRPr="00000000">
              <w:rPr>
                <w:rtl w:val="0"/>
              </w:rPr>
            </w:r>
          </w:p>
          <w:p w:rsidR="00000000" w:rsidDel="00000000" w:rsidP="00000000" w:rsidRDefault="00000000" w:rsidRPr="00000000" w14:paraId="00000092">
            <w:pPr>
              <w:rPr>
                <w:rFonts w:ascii="Arial" w:cs="Arial" w:eastAsia="Arial" w:hAnsi="Arial"/>
              </w:rPr>
            </w:pPr>
            <w:r w:rsidDel="00000000" w:rsidR="00000000" w:rsidRPr="00000000">
              <w:rPr>
                <w:rtl w:val="0"/>
              </w:rPr>
            </w:r>
          </w:p>
        </w:tc>
        <w:tc>
          <w:tcPr/>
          <w:p w:rsidR="00000000" w:rsidDel="00000000" w:rsidP="00000000" w:rsidRDefault="00000000" w:rsidRPr="00000000" w14:paraId="00000093">
            <w:pPr>
              <w:rPr>
                <w:rFonts w:ascii="Arial" w:cs="Arial" w:eastAsia="Arial" w:hAnsi="Arial"/>
              </w:rPr>
            </w:pPr>
            <w:r w:rsidDel="00000000" w:rsidR="00000000" w:rsidRPr="00000000">
              <w:rPr>
                <w:rFonts w:ascii="Arial" w:cs="Arial" w:eastAsia="Arial" w:hAnsi="Arial"/>
                <w:rtl w:val="0"/>
              </w:rPr>
              <w:t xml:space="preserve">1 </w:t>
            </w:r>
          </w:p>
          <w:p w:rsidR="00000000" w:rsidDel="00000000" w:rsidP="00000000" w:rsidRDefault="00000000" w:rsidRPr="00000000" w14:paraId="00000094">
            <w:pPr>
              <w:rPr>
                <w:rFonts w:ascii="Arial" w:cs="Arial" w:eastAsia="Arial" w:hAnsi="Arial"/>
              </w:rPr>
            </w:pPr>
            <w:r w:rsidDel="00000000" w:rsidR="00000000" w:rsidRPr="00000000">
              <w:rPr>
                <w:rFonts w:ascii="Arial" w:cs="Arial" w:eastAsia="Arial" w:hAnsi="Arial"/>
                <w:rtl w:val="0"/>
              </w:rPr>
              <w:t xml:space="preserve">($14.99 each)</w:t>
            </w:r>
          </w:p>
        </w:tc>
      </w:tr>
      <w:tr>
        <w:tc>
          <w:tcPr>
            <w:gridSpan w:val="3"/>
          </w:tcPr>
          <w:p w:rsidR="00000000" w:rsidDel="00000000" w:rsidP="00000000" w:rsidRDefault="00000000" w:rsidRPr="00000000" w14:paraId="00000095">
            <w:pPr>
              <w:jc w:val="right"/>
              <w:rPr>
                <w:rFonts w:ascii="Arial" w:cs="Arial" w:eastAsia="Arial" w:hAnsi="Arial"/>
              </w:rPr>
            </w:pPr>
            <w:r w:rsidDel="00000000" w:rsidR="00000000" w:rsidRPr="00000000">
              <w:rPr>
                <w:rFonts w:ascii="Arial" w:cs="Arial" w:eastAsia="Arial" w:hAnsi="Arial"/>
                <w:rtl w:val="0"/>
              </w:rPr>
              <w:t xml:space="preserve">LEGO Power Functions Cost</w:t>
            </w:r>
          </w:p>
        </w:tc>
        <w:tc>
          <w:tcPr/>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rtl w:val="0"/>
              </w:rPr>
              <w:t xml:space="preserve">$27.98</w:t>
            </w:r>
          </w:p>
        </w:tc>
      </w:tr>
    </w:tbl>
    <w:p w:rsidR="00000000" w:rsidDel="00000000" w:rsidP="00000000" w:rsidRDefault="00000000" w:rsidRPr="00000000" w14:paraId="0000009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A">
      <w:pPr>
        <w:rPr>
          <w:rFonts w:ascii="Arial" w:cs="Arial" w:eastAsia="Arial" w:hAnsi="Arial"/>
          <w:sz w:val="28"/>
          <w:szCs w:val="28"/>
        </w:rPr>
      </w:pPr>
      <w:r w:rsidDel="00000000" w:rsidR="00000000" w:rsidRPr="00000000">
        <w:rPr>
          <w:rFonts w:ascii="Arial" w:cs="Arial" w:eastAsia="Arial" w:hAnsi="Arial"/>
          <w:b w:val="1"/>
          <w:sz w:val="48"/>
          <w:szCs w:val="48"/>
          <w:rtl w:val="0"/>
        </w:rPr>
        <w:t xml:space="preserve">Required + optional components total cost: $67.13 (not including the tank)</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2" Type="http://schemas.openxmlformats.org/officeDocument/2006/relationships/image" Target="media/image3.jpg"/><Relationship Id="rId21" Type="http://schemas.openxmlformats.org/officeDocument/2006/relationships/image" Target="media/image13.jpg"/><Relationship Id="rId24" Type="http://schemas.openxmlformats.org/officeDocument/2006/relationships/image" Target="media/image17.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jpg"/><Relationship Id="rId25" Type="http://schemas.openxmlformats.org/officeDocument/2006/relationships/image" Target="media/image7.jpg"/><Relationship Id="rId28" Type="http://schemas.openxmlformats.org/officeDocument/2006/relationships/image" Target="media/image1.jpg"/><Relationship Id="rId27" Type="http://schemas.openxmlformats.org/officeDocument/2006/relationships/hyperlink" Target="https://www.gardenersedge.com/12in-clear-plastic-pot-saucer/p/PTD-12/" TargetMode="External"/><Relationship Id="rId5" Type="http://schemas.openxmlformats.org/officeDocument/2006/relationships/styles" Target="styles.xml"/><Relationship Id="rId6" Type="http://schemas.openxmlformats.org/officeDocument/2006/relationships/hyperlink" Target="http://a.co/16P3tM1" TargetMode="External"/><Relationship Id="rId29" Type="http://schemas.openxmlformats.org/officeDocument/2006/relationships/hyperlink" Target="https://smile.amazon.com/dp/B016V20GG8/" TargetMode="External"/><Relationship Id="rId7" Type="http://schemas.openxmlformats.org/officeDocument/2006/relationships/image" Target="media/image15.jpg"/><Relationship Id="rId8" Type="http://schemas.openxmlformats.org/officeDocument/2006/relationships/image" Target="media/image2.jpg"/><Relationship Id="rId31" Type="http://schemas.openxmlformats.org/officeDocument/2006/relationships/image" Target="media/image10.jpg"/><Relationship Id="rId30" Type="http://schemas.openxmlformats.org/officeDocument/2006/relationships/image" Target="media/image8.jpg"/><Relationship Id="rId11" Type="http://schemas.openxmlformats.org/officeDocument/2006/relationships/image" Target="media/image5.png"/><Relationship Id="rId33" Type="http://schemas.openxmlformats.org/officeDocument/2006/relationships/image" Target="media/image19.png"/><Relationship Id="rId10" Type="http://schemas.openxmlformats.org/officeDocument/2006/relationships/hyperlink" Target="https://tinyurl.com/legoxlmotor" TargetMode="External"/><Relationship Id="rId32" Type="http://schemas.openxmlformats.org/officeDocument/2006/relationships/hyperlink" Target="https://tinyurl.com/legoremote" TargetMode="External"/><Relationship Id="rId13" Type="http://schemas.openxmlformats.org/officeDocument/2006/relationships/hyperlink" Target="https://shop.lego.com/en-US/" TargetMode="External"/><Relationship Id="rId12" Type="http://schemas.openxmlformats.org/officeDocument/2006/relationships/hyperlink" Target="https://tinyurl.com/legobattery" TargetMode="External"/><Relationship Id="rId34" Type="http://schemas.openxmlformats.org/officeDocument/2006/relationships/hyperlink" Target="https://tinyurl.com/legoreceiver" TargetMode="External"/><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6.jpg"/><Relationship Id="rId16" Type="http://schemas.openxmlformats.org/officeDocument/2006/relationships/image" Target="media/image9.jpg"/><Relationship Id="rId19" Type="http://schemas.openxmlformats.org/officeDocument/2006/relationships/image" Target="media/image14.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