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685"/>
        <w:gridCol w:w="6236"/>
      </w:tblGrid>
      <w:tr w:rsidR="007C4397" w:rsidRPr="002322CD" w14:paraId="21C8FF7B" w14:textId="77777777">
        <w:trPr>
          <w:tblHeader/>
          <w:jc w:val="center"/>
        </w:trPr>
        <w:tc>
          <w:tcPr>
            <w:tcW w:w="3685" w:type="dxa"/>
            <w:vAlign w:val="center"/>
          </w:tcPr>
          <w:p w14:paraId="42A7DFCF" w14:textId="77777777" w:rsidR="007C4397" w:rsidRPr="002322CD" w:rsidRDefault="00000000" w:rsidP="00DE3B3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322CD">
              <w:rPr>
                <w:rFonts w:ascii="Times New Roman" w:hAnsi="Times New Roman" w:cs="Times New Roman"/>
                <w:b/>
                <w:sz w:val="24"/>
                <w:szCs w:val="24"/>
              </w:rPr>
              <w:t>Word / Expression</w:t>
            </w:r>
          </w:p>
        </w:tc>
        <w:tc>
          <w:tcPr>
            <w:tcW w:w="6236" w:type="dxa"/>
            <w:vAlign w:val="center"/>
          </w:tcPr>
          <w:p w14:paraId="3D41D65A" w14:textId="567069F9" w:rsidR="007C4397" w:rsidRPr="002322CD" w:rsidRDefault="002322CD" w:rsidP="00DE3B3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Definition</w:t>
            </w:r>
          </w:p>
        </w:tc>
      </w:tr>
      <w:tr w:rsidR="007C4397" w:rsidRPr="002322CD" w14:paraId="514CA14C" w14:textId="77777777">
        <w:trPr>
          <w:jc w:val="center"/>
        </w:trPr>
        <w:tc>
          <w:tcPr>
            <w:tcW w:w="3685" w:type="dxa"/>
            <w:vAlign w:val="center"/>
          </w:tcPr>
          <w:p w14:paraId="36FDE1C8" w14:textId="77777777" w:rsidR="007C4397" w:rsidRPr="002322CD" w:rsidRDefault="00000000" w:rsidP="00DE3B3F">
            <w:pPr>
              <w:pStyle w:val="ae"/>
              <w:numPr>
                <w:ilvl w:val="0"/>
                <w:numId w:val="10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2322CD">
              <w:rPr>
                <w:rFonts w:ascii="Times New Roman" w:hAnsi="Times New Roman" w:cs="Times New Roman"/>
                <w:sz w:val="24"/>
                <w:szCs w:val="24"/>
              </w:rPr>
              <w:t>a certain degree of convergence</w:t>
            </w:r>
          </w:p>
        </w:tc>
        <w:tc>
          <w:tcPr>
            <w:tcW w:w="6236" w:type="dxa"/>
            <w:vAlign w:val="center"/>
          </w:tcPr>
          <w:p w14:paraId="44CB962A" w14:textId="77777777" w:rsidR="007C4397" w:rsidRPr="002322CD" w:rsidRDefault="00000000" w:rsidP="00DE3B3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22CD">
              <w:rPr>
                <w:rFonts w:ascii="Times New Roman" w:hAnsi="Times New Roman" w:cs="Times New Roman"/>
                <w:sz w:val="24"/>
                <w:szCs w:val="24"/>
              </w:rPr>
              <w:t>A noticeable level of increasing similarity or agreement between different perspectives or findings.</w:t>
            </w:r>
          </w:p>
        </w:tc>
      </w:tr>
      <w:tr w:rsidR="002322CD" w:rsidRPr="002322CD" w14:paraId="299A0CE2" w14:textId="77777777" w:rsidTr="00222E80">
        <w:trPr>
          <w:jc w:val="center"/>
        </w:trPr>
        <w:tc>
          <w:tcPr>
            <w:tcW w:w="3685" w:type="dxa"/>
          </w:tcPr>
          <w:p w14:paraId="3057412B" w14:textId="297EC86B" w:rsidR="002322CD" w:rsidRPr="002322CD" w:rsidRDefault="002322CD" w:rsidP="002322CD">
            <w:pPr>
              <w:pStyle w:val="ae"/>
              <w:numPr>
                <w:ilvl w:val="0"/>
                <w:numId w:val="10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2322CD">
              <w:rPr>
                <w:rFonts w:ascii="Times New Roman" w:hAnsi="Times New Roman" w:cs="Times New Roman"/>
                <w:sz w:val="24"/>
                <w:szCs w:val="24"/>
              </w:rPr>
              <w:t>address pertinent issues</w:t>
            </w:r>
          </w:p>
        </w:tc>
        <w:tc>
          <w:tcPr>
            <w:tcW w:w="6236" w:type="dxa"/>
            <w:vAlign w:val="center"/>
          </w:tcPr>
          <w:p w14:paraId="1E6BD368" w14:textId="7FDB7FFE" w:rsidR="002322CD" w:rsidRPr="002322CD" w:rsidRDefault="002322CD" w:rsidP="002322C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22CD">
              <w:rPr>
                <w:rFonts w:ascii="Times New Roman" w:hAnsi="Times New Roman" w:cs="Times New Roman"/>
                <w:sz w:val="24"/>
                <w:szCs w:val="24"/>
              </w:rPr>
              <w:t>To engage with matters that are directly relevant and significant to the problem under consideration.</w:t>
            </w:r>
          </w:p>
        </w:tc>
      </w:tr>
      <w:tr w:rsidR="007C4397" w:rsidRPr="002322CD" w14:paraId="7EDE41FA" w14:textId="77777777">
        <w:trPr>
          <w:jc w:val="center"/>
        </w:trPr>
        <w:tc>
          <w:tcPr>
            <w:tcW w:w="3685" w:type="dxa"/>
            <w:vAlign w:val="center"/>
          </w:tcPr>
          <w:p w14:paraId="7E105440" w14:textId="77777777" w:rsidR="007C4397" w:rsidRPr="002322CD" w:rsidRDefault="00000000" w:rsidP="00DE3B3F">
            <w:pPr>
              <w:pStyle w:val="ae"/>
              <w:numPr>
                <w:ilvl w:val="0"/>
                <w:numId w:val="10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2322CD">
              <w:rPr>
                <w:rFonts w:ascii="Times New Roman" w:hAnsi="Times New Roman" w:cs="Times New Roman"/>
                <w:sz w:val="24"/>
                <w:szCs w:val="24"/>
              </w:rPr>
              <w:t>anticipatory competence</w:t>
            </w:r>
          </w:p>
        </w:tc>
        <w:tc>
          <w:tcPr>
            <w:tcW w:w="6236" w:type="dxa"/>
            <w:vAlign w:val="center"/>
          </w:tcPr>
          <w:p w14:paraId="537D0965" w14:textId="77777777" w:rsidR="007C4397" w:rsidRPr="002322CD" w:rsidRDefault="00000000" w:rsidP="00DE3B3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22CD">
              <w:rPr>
                <w:rFonts w:ascii="Times New Roman" w:hAnsi="Times New Roman" w:cs="Times New Roman"/>
                <w:sz w:val="24"/>
                <w:szCs w:val="24"/>
              </w:rPr>
              <w:t>The ability to consider, anticipate and prepare for possible future developments and consequences.</w:t>
            </w:r>
          </w:p>
        </w:tc>
      </w:tr>
      <w:tr w:rsidR="007C4397" w:rsidRPr="002322CD" w14:paraId="6A98A479" w14:textId="77777777">
        <w:trPr>
          <w:jc w:val="center"/>
        </w:trPr>
        <w:tc>
          <w:tcPr>
            <w:tcW w:w="3685" w:type="dxa"/>
            <w:vAlign w:val="center"/>
          </w:tcPr>
          <w:p w14:paraId="2F960F4E" w14:textId="77777777" w:rsidR="007C4397" w:rsidRPr="002322CD" w:rsidRDefault="00000000" w:rsidP="00DE3B3F">
            <w:pPr>
              <w:pStyle w:val="ae"/>
              <w:numPr>
                <w:ilvl w:val="0"/>
                <w:numId w:val="10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2322CD">
              <w:rPr>
                <w:rFonts w:ascii="Times New Roman" w:hAnsi="Times New Roman" w:cs="Times New Roman"/>
                <w:sz w:val="24"/>
                <w:szCs w:val="24"/>
              </w:rPr>
              <w:t>assess the transferability of findings</w:t>
            </w:r>
          </w:p>
        </w:tc>
        <w:tc>
          <w:tcPr>
            <w:tcW w:w="6236" w:type="dxa"/>
            <w:vAlign w:val="center"/>
          </w:tcPr>
          <w:p w14:paraId="2AD5E400" w14:textId="77777777" w:rsidR="007C4397" w:rsidRPr="002322CD" w:rsidRDefault="00000000" w:rsidP="00DE3B3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22CD">
              <w:rPr>
                <w:rFonts w:ascii="Times New Roman" w:hAnsi="Times New Roman" w:cs="Times New Roman"/>
                <w:sz w:val="24"/>
                <w:szCs w:val="24"/>
              </w:rPr>
              <w:t>To evaluate whether research findings can be applied to other contexts, populations or settings.</w:t>
            </w:r>
          </w:p>
        </w:tc>
      </w:tr>
      <w:tr w:rsidR="007C4397" w:rsidRPr="002322CD" w14:paraId="72EA6F73" w14:textId="77777777">
        <w:trPr>
          <w:jc w:val="center"/>
        </w:trPr>
        <w:tc>
          <w:tcPr>
            <w:tcW w:w="3685" w:type="dxa"/>
            <w:vAlign w:val="center"/>
          </w:tcPr>
          <w:p w14:paraId="7CEA92F1" w14:textId="77777777" w:rsidR="007C4397" w:rsidRPr="002322CD" w:rsidRDefault="00000000" w:rsidP="00DE3B3F">
            <w:pPr>
              <w:pStyle w:val="ae"/>
              <w:numPr>
                <w:ilvl w:val="0"/>
                <w:numId w:val="10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2322CD">
              <w:rPr>
                <w:rFonts w:ascii="Times New Roman" w:hAnsi="Times New Roman" w:cs="Times New Roman"/>
                <w:sz w:val="24"/>
                <w:szCs w:val="24"/>
              </w:rPr>
              <w:t>attest to the importance of</w:t>
            </w:r>
          </w:p>
        </w:tc>
        <w:tc>
          <w:tcPr>
            <w:tcW w:w="6236" w:type="dxa"/>
            <w:vAlign w:val="center"/>
          </w:tcPr>
          <w:p w14:paraId="4E141159" w14:textId="77777777" w:rsidR="007C4397" w:rsidRPr="002322CD" w:rsidRDefault="00000000" w:rsidP="00DE3B3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22CD">
              <w:rPr>
                <w:rFonts w:ascii="Times New Roman" w:hAnsi="Times New Roman" w:cs="Times New Roman"/>
                <w:sz w:val="24"/>
                <w:szCs w:val="24"/>
              </w:rPr>
              <w:t>To affirm or provide support for the significance of something.</w:t>
            </w:r>
          </w:p>
        </w:tc>
      </w:tr>
      <w:tr w:rsidR="007C4397" w:rsidRPr="002322CD" w14:paraId="06CC97FF" w14:textId="77777777">
        <w:trPr>
          <w:jc w:val="center"/>
        </w:trPr>
        <w:tc>
          <w:tcPr>
            <w:tcW w:w="3685" w:type="dxa"/>
            <w:vAlign w:val="center"/>
          </w:tcPr>
          <w:p w14:paraId="1A2480BC" w14:textId="77777777" w:rsidR="007C4397" w:rsidRPr="002322CD" w:rsidRDefault="00000000" w:rsidP="00DE3B3F">
            <w:pPr>
              <w:pStyle w:val="ae"/>
              <w:numPr>
                <w:ilvl w:val="0"/>
                <w:numId w:val="10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2322CD">
              <w:rPr>
                <w:rFonts w:ascii="Times New Roman" w:hAnsi="Times New Roman" w:cs="Times New Roman"/>
                <w:sz w:val="24"/>
                <w:szCs w:val="24"/>
              </w:rPr>
              <w:t>cutting-edge digital skills</w:t>
            </w:r>
          </w:p>
        </w:tc>
        <w:tc>
          <w:tcPr>
            <w:tcW w:w="6236" w:type="dxa"/>
            <w:vAlign w:val="center"/>
          </w:tcPr>
          <w:p w14:paraId="056B774E" w14:textId="77777777" w:rsidR="007C4397" w:rsidRPr="002322CD" w:rsidRDefault="00000000" w:rsidP="00DE3B3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22CD">
              <w:rPr>
                <w:rFonts w:ascii="Times New Roman" w:hAnsi="Times New Roman" w:cs="Times New Roman"/>
                <w:sz w:val="24"/>
                <w:szCs w:val="24"/>
              </w:rPr>
              <w:t>Highly advanced and current technological abilities reflecting recent developments.</w:t>
            </w:r>
          </w:p>
        </w:tc>
      </w:tr>
      <w:tr w:rsidR="007C4397" w:rsidRPr="002322CD" w14:paraId="4D8E5336" w14:textId="77777777">
        <w:trPr>
          <w:jc w:val="center"/>
        </w:trPr>
        <w:tc>
          <w:tcPr>
            <w:tcW w:w="3685" w:type="dxa"/>
            <w:vAlign w:val="center"/>
          </w:tcPr>
          <w:p w14:paraId="71EFCF00" w14:textId="77777777" w:rsidR="007C4397" w:rsidRPr="002322CD" w:rsidRDefault="00000000" w:rsidP="00DE3B3F">
            <w:pPr>
              <w:pStyle w:val="ae"/>
              <w:numPr>
                <w:ilvl w:val="0"/>
                <w:numId w:val="10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2322CD">
              <w:rPr>
                <w:rFonts w:ascii="Times New Roman" w:hAnsi="Times New Roman" w:cs="Times New Roman"/>
                <w:sz w:val="24"/>
                <w:szCs w:val="24"/>
              </w:rPr>
              <w:t>demonstrate academic rigour</w:t>
            </w:r>
          </w:p>
        </w:tc>
        <w:tc>
          <w:tcPr>
            <w:tcW w:w="6236" w:type="dxa"/>
            <w:vAlign w:val="center"/>
          </w:tcPr>
          <w:p w14:paraId="17E52A24" w14:textId="77777777" w:rsidR="007C4397" w:rsidRPr="002322CD" w:rsidRDefault="00000000" w:rsidP="00DE3B3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22CD">
              <w:rPr>
                <w:rFonts w:ascii="Times New Roman" w:hAnsi="Times New Roman" w:cs="Times New Roman"/>
                <w:sz w:val="24"/>
                <w:szCs w:val="24"/>
              </w:rPr>
              <w:t>To show thoroughness, precision and disciplined reasoning in academic or research work.</w:t>
            </w:r>
          </w:p>
        </w:tc>
      </w:tr>
      <w:tr w:rsidR="007C4397" w:rsidRPr="002322CD" w14:paraId="7E21B0F9" w14:textId="77777777">
        <w:trPr>
          <w:jc w:val="center"/>
        </w:trPr>
        <w:tc>
          <w:tcPr>
            <w:tcW w:w="3685" w:type="dxa"/>
            <w:vAlign w:val="center"/>
          </w:tcPr>
          <w:p w14:paraId="1728EC78" w14:textId="77777777" w:rsidR="007C4397" w:rsidRPr="002322CD" w:rsidRDefault="00000000" w:rsidP="00DE3B3F">
            <w:pPr>
              <w:pStyle w:val="ae"/>
              <w:numPr>
                <w:ilvl w:val="0"/>
                <w:numId w:val="10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2322CD">
              <w:rPr>
                <w:rFonts w:ascii="Times New Roman" w:hAnsi="Times New Roman" w:cs="Times New Roman"/>
                <w:sz w:val="24"/>
                <w:szCs w:val="24"/>
              </w:rPr>
              <w:t>embed</w:t>
            </w:r>
          </w:p>
        </w:tc>
        <w:tc>
          <w:tcPr>
            <w:tcW w:w="6236" w:type="dxa"/>
            <w:vAlign w:val="center"/>
          </w:tcPr>
          <w:p w14:paraId="180475A3" w14:textId="77777777" w:rsidR="007C4397" w:rsidRPr="002322CD" w:rsidRDefault="00000000" w:rsidP="00DE3B3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22CD">
              <w:rPr>
                <w:rFonts w:ascii="Times New Roman" w:hAnsi="Times New Roman" w:cs="Times New Roman"/>
                <w:sz w:val="24"/>
                <w:szCs w:val="24"/>
              </w:rPr>
              <w:t>To incorporate something firmly into a larger structure or system.</w:t>
            </w:r>
          </w:p>
        </w:tc>
      </w:tr>
      <w:tr w:rsidR="007C4397" w:rsidRPr="002322CD" w14:paraId="44DA957F" w14:textId="77777777">
        <w:trPr>
          <w:jc w:val="center"/>
        </w:trPr>
        <w:tc>
          <w:tcPr>
            <w:tcW w:w="3685" w:type="dxa"/>
            <w:vAlign w:val="center"/>
          </w:tcPr>
          <w:p w14:paraId="6D8F3A96" w14:textId="77777777" w:rsidR="007C4397" w:rsidRPr="002322CD" w:rsidRDefault="00000000" w:rsidP="00DE3B3F">
            <w:pPr>
              <w:pStyle w:val="ae"/>
              <w:numPr>
                <w:ilvl w:val="0"/>
                <w:numId w:val="10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2322CD">
              <w:rPr>
                <w:rFonts w:ascii="Times New Roman" w:hAnsi="Times New Roman" w:cs="Times New Roman"/>
                <w:sz w:val="24"/>
                <w:szCs w:val="24"/>
              </w:rPr>
              <w:t>emerge from the data</w:t>
            </w:r>
          </w:p>
        </w:tc>
        <w:tc>
          <w:tcPr>
            <w:tcW w:w="6236" w:type="dxa"/>
            <w:vAlign w:val="center"/>
          </w:tcPr>
          <w:p w14:paraId="2AC78F8B" w14:textId="77777777" w:rsidR="007C4397" w:rsidRPr="002322CD" w:rsidRDefault="00000000" w:rsidP="00DE3B3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22CD">
              <w:rPr>
                <w:rFonts w:ascii="Times New Roman" w:hAnsi="Times New Roman" w:cs="Times New Roman"/>
                <w:sz w:val="24"/>
                <w:szCs w:val="24"/>
              </w:rPr>
              <w:t>To become apparent or identifiable through the analysis of collected data.</w:t>
            </w:r>
          </w:p>
        </w:tc>
      </w:tr>
      <w:tr w:rsidR="007C4397" w:rsidRPr="002322CD" w14:paraId="7546123D" w14:textId="77777777">
        <w:trPr>
          <w:jc w:val="center"/>
        </w:trPr>
        <w:tc>
          <w:tcPr>
            <w:tcW w:w="3685" w:type="dxa"/>
            <w:vAlign w:val="center"/>
          </w:tcPr>
          <w:p w14:paraId="10A6065A" w14:textId="77777777" w:rsidR="007C4397" w:rsidRPr="002322CD" w:rsidRDefault="00000000" w:rsidP="00DE3B3F">
            <w:pPr>
              <w:pStyle w:val="ae"/>
              <w:numPr>
                <w:ilvl w:val="0"/>
                <w:numId w:val="10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2322CD">
              <w:rPr>
                <w:rFonts w:ascii="Times New Roman" w:hAnsi="Times New Roman" w:cs="Times New Roman"/>
                <w:sz w:val="24"/>
                <w:szCs w:val="24"/>
              </w:rPr>
              <w:t>envision</w:t>
            </w:r>
          </w:p>
        </w:tc>
        <w:tc>
          <w:tcPr>
            <w:tcW w:w="6236" w:type="dxa"/>
            <w:vAlign w:val="center"/>
          </w:tcPr>
          <w:p w14:paraId="4C4E5CAC" w14:textId="77777777" w:rsidR="007C4397" w:rsidRPr="002322CD" w:rsidRDefault="00000000" w:rsidP="00DE3B3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22CD">
              <w:rPr>
                <w:rFonts w:ascii="Times New Roman" w:hAnsi="Times New Roman" w:cs="Times New Roman"/>
                <w:sz w:val="24"/>
                <w:szCs w:val="24"/>
              </w:rPr>
              <w:t>To imagine or conceptualise a possible future situation.</w:t>
            </w:r>
          </w:p>
        </w:tc>
      </w:tr>
      <w:tr w:rsidR="007C4397" w:rsidRPr="002322CD" w14:paraId="6B24F11C" w14:textId="77777777">
        <w:trPr>
          <w:jc w:val="center"/>
        </w:trPr>
        <w:tc>
          <w:tcPr>
            <w:tcW w:w="3685" w:type="dxa"/>
            <w:vAlign w:val="center"/>
          </w:tcPr>
          <w:p w14:paraId="1C36B39C" w14:textId="77777777" w:rsidR="007C4397" w:rsidRPr="002322CD" w:rsidRDefault="00000000" w:rsidP="00DE3B3F">
            <w:pPr>
              <w:pStyle w:val="ae"/>
              <w:numPr>
                <w:ilvl w:val="0"/>
                <w:numId w:val="10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2322CD">
              <w:rPr>
                <w:rFonts w:ascii="Times New Roman" w:hAnsi="Times New Roman" w:cs="Times New Roman"/>
                <w:sz w:val="24"/>
                <w:szCs w:val="24"/>
              </w:rPr>
              <w:t>facilitate</w:t>
            </w:r>
          </w:p>
        </w:tc>
        <w:tc>
          <w:tcPr>
            <w:tcW w:w="6236" w:type="dxa"/>
            <w:vAlign w:val="center"/>
          </w:tcPr>
          <w:p w14:paraId="79952E7A" w14:textId="77777777" w:rsidR="007C4397" w:rsidRPr="002322CD" w:rsidRDefault="00000000" w:rsidP="00DE3B3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22CD">
              <w:rPr>
                <w:rFonts w:ascii="Times New Roman" w:hAnsi="Times New Roman" w:cs="Times New Roman"/>
                <w:sz w:val="24"/>
                <w:szCs w:val="24"/>
              </w:rPr>
              <w:t>To enable or make a process easier or more effective.</w:t>
            </w:r>
          </w:p>
        </w:tc>
      </w:tr>
      <w:tr w:rsidR="007C4397" w:rsidRPr="002322CD" w14:paraId="16D7AFCC" w14:textId="77777777">
        <w:trPr>
          <w:jc w:val="center"/>
        </w:trPr>
        <w:tc>
          <w:tcPr>
            <w:tcW w:w="3685" w:type="dxa"/>
            <w:vAlign w:val="center"/>
          </w:tcPr>
          <w:p w14:paraId="0342A381" w14:textId="77777777" w:rsidR="007C4397" w:rsidRPr="002322CD" w:rsidRDefault="00000000" w:rsidP="00DE3B3F">
            <w:pPr>
              <w:pStyle w:val="ae"/>
              <w:numPr>
                <w:ilvl w:val="0"/>
                <w:numId w:val="10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2322CD">
              <w:rPr>
                <w:rFonts w:ascii="Times New Roman" w:hAnsi="Times New Roman" w:cs="Times New Roman"/>
                <w:sz w:val="24"/>
                <w:szCs w:val="24"/>
              </w:rPr>
              <w:t>fall behind technological developments</w:t>
            </w:r>
          </w:p>
        </w:tc>
        <w:tc>
          <w:tcPr>
            <w:tcW w:w="6236" w:type="dxa"/>
            <w:vAlign w:val="center"/>
          </w:tcPr>
          <w:p w14:paraId="2E8747BB" w14:textId="77777777" w:rsidR="007C4397" w:rsidRPr="002322CD" w:rsidRDefault="00000000" w:rsidP="00DE3B3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22CD">
              <w:rPr>
                <w:rFonts w:ascii="Times New Roman" w:hAnsi="Times New Roman" w:cs="Times New Roman"/>
                <w:sz w:val="24"/>
                <w:szCs w:val="24"/>
              </w:rPr>
              <w:t>To fail to keep pace with advances or changes in technology.</w:t>
            </w:r>
          </w:p>
        </w:tc>
      </w:tr>
      <w:tr w:rsidR="007C4397" w:rsidRPr="002322CD" w14:paraId="2EDE6C69" w14:textId="77777777">
        <w:trPr>
          <w:jc w:val="center"/>
        </w:trPr>
        <w:tc>
          <w:tcPr>
            <w:tcW w:w="3685" w:type="dxa"/>
            <w:vAlign w:val="center"/>
          </w:tcPr>
          <w:p w14:paraId="087BD031" w14:textId="77777777" w:rsidR="007C4397" w:rsidRPr="002322CD" w:rsidRDefault="00000000" w:rsidP="00DE3B3F">
            <w:pPr>
              <w:pStyle w:val="ae"/>
              <w:numPr>
                <w:ilvl w:val="0"/>
                <w:numId w:val="10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2322CD">
              <w:rPr>
                <w:rFonts w:ascii="Times New Roman" w:hAnsi="Times New Roman" w:cs="Times New Roman"/>
                <w:sz w:val="24"/>
                <w:szCs w:val="24"/>
              </w:rPr>
              <w:t>gain consensus</w:t>
            </w:r>
          </w:p>
        </w:tc>
        <w:tc>
          <w:tcPr>
            <w:tcW w:w="6236" w:type="dxa"/>
            <w:vAlign w:val="center"/>
          </w:tcPr>
          <w:p w14:paraId="10EEA937" w14:textId="77777777" w:rsidR="007C4397" w:rsidRPr="002322CD" w:rsidRDefault="00000000" w:rsidP="00DE3B3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22CD">
              <w:rPr>
                <w:rFonts w:ascii="Times New Roman" w:hAnsi="Times New Roman" w:cs="Times New Roman"/>
                <w:sz w:val="24"/>
                <w:szCs w:val="24"/>
              </w:rPr>
              <w:t>To achieve general agreement among participants or stakeholder groups.</w:t>
            </w:r>
          </w:p>
        </w:tc>
      </w:tr>
      <w:tr w:rsidR="002322CD" w:rsidRPr="002322CD" w14:paraId="7DCA173F" w14:textId="77777777" w:rsidTr="00474221">
        <w:trPr>
          <w:jc w:val="center"/>
        </w:trPr>
        <w:tc>
          <w:tcPr>
            <w:tcW w:w="3685" w:type="dxa"/>
          </w:tcPr>
          <w:p w14:paraId="62C17E7A" w14:textId="3E473211" w:rsidR="002322CD" w:rsidRPr="002322CD" w:rsidRDefault="002322CD" w:rsidP="002322CD">
            <w:pPr>
              <w:pStyle w:val="ae"/>
              <w:numPr>
                <w:ilvl w:val="0"/>
                <w:numId w:val="10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2322CD">
              <w:rPr>
                <w:rFonts w:ascii="Times New Roman" w:hAnsi="Times New Roman" w:cs="Times New Roman"/>
                <w:sz w:val="24"/>
                <w:szCs w:val="24"/>
              </w:rPr>
              <w:t xml:space="preserve">have good </w:t>
            </w:r>
            <w:proofErr w:type="spellStart"/>
            <w:r w:rsidRPr="002322CD">
              <w:rPr>
                <w:rFonts w:ascii="Times New Roman" w:hAnsi="Times New Roman" w:cs="Times New Roman"/>
                <w:sz w:val="24"/>
                <w:szCs w:val="24"/>
              </w:rPr>
              <w:t>rigour</w:t>
            </w:r>
            <w:proofErr w:type="spellEnd"/>
          </w:p>
        </w:tc>
        <w:tc>
          <w:tcPr>
            <w:tcW w:w="6236" w:type="dxa"/>
            <w:vAlign w:val="center"/>
          </w:tcPr>
          <w:p w14:paraId="341DFEF0" w14:textId="4C5899C1" w:rsidR="002322CD" w:rsidRPr="002322CD" w:rsidRDefault="002322CD" w:rsidP="002322C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22CD">
              <w:rPr>
                <w:rFonts w:ascii="Times New Roman" w:hAnsi="Times New Roman" w:cs="Times New Roman"/>
                <w:sz w:val="24"/>
                <w:szCs w:val="24"/>
              </w:rPr>
              <w:t>To demonstrate thoroughness, precision and disciplined reasoning.</w:t>
            </w:r>
          </w:p>
        </w:tc>
      </w:tr>
      <w:tr w:rsidR="002322CD" w:rsidRPr="002322CD" w14:paraId="6B517700" w14:textId="77777777">
        <w:trPr>
          <w:jc w:val="center"/>
        </w:trPr>
        <w:tc>
          <w:tcPr>
            <w:tcW w:w="3685" w:type="dxa"/>
            <w:vAlign w:val="center"/>
          </w:tcPr>
          <w:p w14:paraId="6FD87655" w14:textId="77777777" w:rsidR="002322CD" w:rsidRPr="002322CD" w:rsidRDefault="002322CD" w:rsidP="002322CD">
            <w:pPr>
              <w:pStyle w:val="ae"/>
              <w:numPr>
                <w:ilvl w:val="0"/>
                <w:numId w:val="10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2322CD">
              <w:rPr>
                <w:rFonts w:ascii="Times New Roman" w:hAnsi="Times New Roman" w:cs="Times New Roman"/>
                <w:sz w:val="24"/>
                <w:szCs w:val="24"/>
              </w:rPr>
              <w:t>ill-defined</w:t>
            </w:r>
          </w:p>
        </w:tc>
        <w:tc>
          <w:tcPr>
            <w:tcW w:w="6236" w:type="dxa"/>
            <w:vAlign w:val="center"/>
          </w:tcPr>
          <w:p w14:paraId="5E407EE8" w14:textId="77777777" w:rsidR="002322CD" w:rsidRPr="002322CD" w:rsidRDefault="002322CD" w:rsidP="002322C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22CD">
              <w:rPr>
                <w:rFonts w:ascii="Times New Roman" w:hAnsi="Times New Roman" w:cs="Times New Roman"/>
                <w:sz w:val="24"/>
                <w:szCs w:val="24"/>
              </w:rPr>
              <w:t>Insufficiently precise in scope, structure or boundaries.</w:t>
            </w:r>
          </w:p>
        </w:tc>
      </w:tr>
      <w:tr w:rsidR="002322CD" w:rsidRPr="002322CD" w14:paraId="3DA85B4E" w14:textId="77777777">
        <w:trPr>
          <w:jc w:val="center"/>
        </w:trPr>
        <w:tc>
          <w:tcPr>
            <w:tcW w:w="3685" w:type="dxa"/>
            <w:vAlign w:val="center"/>
          </w:tcPr>
          <w:p w14:paraId="2F4F2A58" w14:textId="77777777" w:rsidR="002322CD" w:rsidRPr="002322CD" w:rsidRDefault="002322CD" w:rsidP="002322CD">
            <w:pPr>
              <w:pStyle w:val="ae"/>
              <w:numPr>
                <w:ilvl w:val="0"/>
                <w:numId w:val="10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2322CD">
              <w:rPr>
                <w:rFonts w:ascii="Times New Roman" w:hAnsi="Times New Roman" w:cs="Times New Roman"/>
                <w:sz w:val="24"/>
                <w:szCs w:val="24"/>
              </w:rPr>
              <w:t>keep pace with progress</w:t>
            </w:r>
          </w:p>
        </w:tc>
        <w:tc>
          <w:tcPr>
            <w:tcW w:w="6236" w:type="dxa"/>
            <w:vAlign w:val="center"/>
          </w:tcPr>
          <w:p w14:paraId="0B1848AA" w14:textId="77777777" w:rsidR="002322CD" w:rsidRPr="002322CD" w:rsidRDefault="002322CD" w:rsidP="002322C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22CD">
              <w:rPr>
                <w:rFonts w:ascii="Times New Roman" w:hAnsi="Times New Roman" w:cs="Times New Roman"/>
                <w:sz w:val="24"/>
                <w:szCs w:val="24"/>
              </w:rPr>
              <w:t>To develop or change at a rate that corresponds to ongoing advances.</w:t>
            </w:r>
          </w:p>
        </w:tc>
      </w:tr>
      <w:tr w:rsidR="002322CD" w:rsidRPr="002322CD" w14:paraId="0040E79F" w14:textId="77777777">
        <w:trPr>
          <w:jc w:val="center"/>
        </w:trPr>
        <w:tc>
          <w:tcPr>
            <w:tcW w:w="3685" w:type="dxa"/>
            <w:vAlign w:val="center"/>
          </w:tcPr>
          <w:p w14:paraId="2F712D92" w14:textId="77777777" w:rsidR="002322CD" w:rsidRPr="002322CD" w:rsidRDefault="002322CD" w:rsidP="002322CD">
            <w:pPr>
              <w:pStyle w:val="ae"/>
              <w:numPr>
                <w:ilvl w:val="0"/>
                <w:numId w:val="10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2322CD">
              <w:rPr>
                <w:rFonts w:ascii="Times New Roman" w:hAnsi="Times New Roman" w:cs="Times New Roman"/>
                <w:sz w:val="24"/>
                <w:szCs w:val="24"/>
              </w:rPr>
              <w:t>make the case for</w:t>
            </w:r>
          </w:p>
        </w:tc>
        <w:tc>
          <w:tcPr>
            <w:tcW w:w="6236" w:type="dxa"/>
            <w:vAlign w:val="center"/>
          </w:tcPr>
          <w:p w14:paraId="23EE18FA" w14:textId="77777777" w:rsidR="002322CD" w:rsidRPr="002322CD" w:rsidRDefault="002322CD" w:rsidP="002322C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22CD">
              <w:rPr>
                <w:rFonts w:ascii="Times New Roman" w:hAnsi="Times New Roman" w:cs="Times New Roman"/>
                <w:sz w:val="24"/>
                <w:szCs w:val="24"/>
              </w:rPr>
              <w:t>To present evidence or reasoning in support of a particular position or proposal.</w:t>
            </w:r>
          </w:p>
        </w:tc>
      </w:tr>
      <w:tr w:rsidR="002322CD" w:rsidRPr="002322CD" w14:paraId="73F3C732" w14:textId="77777777">
        <w:trPr>
          <w:jc w:val="center"/>
        </w:trPr>
        <w:tc>
          <w:tcPr>
            <w:tcW w:w="3685" w:type="dxa"/>
            <w:vAlign w:val="center"/>
          </w:tcPr>
          <w:p w14:paraId="0112AE08" w14:textId="77777777" w:rsidR="002322CD" w:rsidRPr="002322CD" w:rsidRDefault="002322CD" w:rsidP="002322CD">
            <w:pPr>
              <w:pStyle w:val="ae"/>
              <w:numPr>
                <w:ilvl w:val="0"/>
                <w:numId w:val="10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2322CD">
              <w:rPr>
                <w:rFonts w:ascii="Times New Roman" w:hAnsi="Times New Roman" w:cs="Times New Roman"/>
                <w:sz w:val="24"/>
                <w:szCs w:val="24"/>
              </w:rPr>
              <w:t>perceive as critical</w:t>
            </w:r>
          </w:p>
        </w:tc>
        <w:tc>
          <w:tcPr>
            <w:tcW w:w="6236" w:type="dxa"/>
            <w:vAlign w:val="center"/>
          </w:tcPr>
          <w:p w14:paraId="44AB1FE7" w14:textId="77777777" w:rsidR="002322CD" w:rsidRPr="002322CD" w:rsidRDefault="002322CD" w:rsidP="002322C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22CD">
              <w:rPr>
                <w:rFonts w:ascii="Times New Roman" w:hAnsi="Times New Roman" w:cs="Times New Roman"/>
                <w:sz w:val="24"/>
                <w:szCs w:val="24"/>
              </w:rPr>
              <w:t>To regard something as particularly important or essential.</w:t>
            </w:r>
          </w:p>
        </w:tc>
      </w:tr>
      <w:tr w:rsidR="002322CD" w:rsidRPr="002322CD" w14:paraId="67F5504F" w14:textId="77777777">
        <w:trPr>
          <w:jc w:val="center"/>
        </w:trPr>
        <w:tc>
          <w:tcPr>
            <w:tcW w:w="3685" w:type="dxa"/>
            <w:vAlign w:val="center"/>
          </w:tcPr>
          <w:p w14:paraId="0A879919" w14:textId="77777777" w:rsidR="002322CD" w:rsidRPr="002322CD" w:rsidRDefault="002322CD" w:rsidP="002322CD">
            <w:pPr>
              <w:pStyle w:val="ae"/>
              <w:numPr>
                <w:ilvl w:val="0"/>
                <w:numId w:val="10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2322CD">
              <w:rPr>
                <w:rFonts w:ascii="Times New Roman" w:hAnsi="Times New Roman" w:cs="Times New Roman"/>
                <w:sz w:val="24"/>
                <w:szCs w:val="24"/>
              </w:rPr>
              <w:t>replicate</w:t>
            </w:r>
          </w:p>
        </w:tc>
        <w:tc>
          <w:tcPr>
            <w:tcW w:w="6236" w:type="dxa"/>
            <w:vAlign w:val="center"/>
          </w:tcPr>
          <w:p w14:paraId="0F090444" w14:textId="77777777" w:rsidR="002322CD" w:rsidRPr="002322CD" w:rsidRDefault="002322CD" w:rsidP="002322C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22CD">
              <w:rPr>
                <w:rFonts w:ascii="Times New Roman" w:hAnsi="Times New Roman" w:cs="Times New Roman"/>
                <w:sz w:val="24"/>
                <w:szCs w:val="24"/>
              </w:rPr>
              <w:t>To repeat a study or procedure to examine whether its findings can be reproduced.</w:t>
            </w:r>
          </w:p>
        </w:tc>
      </w:tr>
      <w:tr w:rsidR="002322CD" w:rsidRPr="002322CD" w14:paraId="6FD4C791" w14:textId="77777777">
        <w:trPr>
          <w:jc w:val="center"/>
        </w:trPr>
        <w:tc>
          <w:tcPr>
            <w:tcW w:w="3685" w:type="dxa"/>
            <w:vAlign w:val="center"/>
          </w:tcPr>
          <w:p w14:paraId="12D9756E" w14:textId="77777777" w:rsidR="002322CD" w:rsidRPr="002322CD" w:rsidRDefault="002322CD" w:rsidP="002322CD">
            <w:pPr>
              <w:pStyle w:val="ae"/>
              <w:numPr>
                <w:ilvl w:val="0"/>
                <w:numId w:val="10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2322CD">
              <w:rPr>
                <w:rFonts w:ascii="Times New Roman" w:hAnsi="Times New Roman" w:cs="Times New Roman"/>
                <w:sz w:val="24"/>
                <w:szCs w:val="24"/>
              </w:rPr>
              <w:t>transcend disciplinary boundaries</w:t>
            </w:r>
          </w:p>
        </w:tc>
        <w:tc>
          <w:tcPr>
            <w:tcW w:w="6236" w:type="dxa"/>
            <w:vAlign w:val="center"/>
          </w:tcPr>
          <w:p w14:paraId="3B7AC498" w14:textId="77777777" w:rsidR="002322CD" w:rsidRPr="002322CD" w:rsidRDefault="002322CD" w:rsidP="002322C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22CD">
              <w:rPr>
                <w:rFonts w:ascii="Times New Roman" w:hAnsi="Times New Roman" w:cs="Times New Roman"/>
                <w:sz w:val="24"/>
                <w:szCs w:val="24"/>
              </w:rPr>
              <w:t>To extend beyond the conventional limits of a single academic or professional discipline.</w:t>
            </w:r>
          </w:p>
        </w:tc>
      </w:tr>
      <w:tr w:rsidR="002322CD" w:rsidRPr="002322CD" w14:paraId="497DB865" w14:textId="77777777">
        <w:trPr>
          <w:jc w:val="center"/>
        </w:trPr>
        <w:tc>
          <w:tcPr>
            <w:tcW w:w="3685" w:type="dxa"/>
            <w:vAlign w:val="center"/>
          </w:tcPr>
          <w:p w14:paraId="50F90966" w14:textId="77777777" w:rsidR="002322CD" w:rsidRPr="002322CD" w:rsidRDefault="002322CD" w:rsidP="002322CD">
            <w:pPr>
              <w:pStyle w:val="ae"/>
              <w:numPr>
                <w:ilvl w:val="0"/>
                <w:numId w:val="10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2322CD">
              <w:rPr>
                <w:rFonts w:ascii="Times New Roman" w:hAnsi="Times New Roman" w:cs="Times New Roman"/>
                <w:sz w:val="24"/>
                <w:szCs w:val="24"/>
              </w:rPr>
              <w:t>transversal skills</w:t>
            </w:r>
          </w:p>
        </w:tc>
        <w:tc>
          <w:tcPr>
            <w:tcW w:w="6236" w:type="dxa"/>
            <w:vAlign w:val="center"/>
          </w:tcPr>
          <w:p w14:paraId="7CEA7454" w14:textId="77777777" w:rsidR="002322CD" w:rsidRPr="002322CD" w:rsidRDefault="002322CD" w:rsidP="002322C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22CD">
              <w:rPr>
                <w:rFonts w:ascii="Times New Roman" w:hAnsi="Times New Roman" w:cs="Times New Roman"/>
                <w:sz w:val="24"/>
                <w:szCs w:val="24"/>
              </w:rPr>
              <w:t>Transferable competences that can be applied across different disciplines, professional contexts or situations.</w:t>
            </w:r>
          </w:p>
        </w:tc>
      </w:tr>
      <w:tr w:rsidR="002322CD" w:rsidRPr="002322CD" w14:paraId="1EEBEAE9" w14:textId="77777777">
        <w:trPr>
          <w:jc w:val="center"/>
        </w:trPr>
        <w:tc>
          <w:tcPr>
            <w:tcW w:w="3685" w:type="dxa"/>
            <w:vAlign w:val="center"/>
          </w:tcPr>
          <w:p w14:paraId="7717DA86" w14:textId="77777777" w:rsidR="002322CD" w:rsidRPr="002322CD" w:rsidRDefault="002322CD" w:rsidP="002322CD">
            <w:pPr>
              <w:pStyle w:val="ae"/>
              <w:numPr>
                <w:ilvl w:val="0"/>
                <w:numId w:val="10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2322CD">
              <w:rPr>
                <w:rFonts w:ascii="Times New Roman" w:hAnsi="Times New Roman" w:cs="Times New Roman"/>
                <w:sz w:val="24"/>
                <w:szCs w:val="24"/>
              </w:rPr>
              <w:t>unanimity between the three groups</w:t>
            </w:r>
          </w:p>
        </w:tc>
        <w:tc>
          <w:tcPr>
            <w:tcW w:w="6236" w:type="dxa"/>
            <w:vAlign w:val="center"/>
          </w:tcPr>
          <w:p w14:paraId="69272CBB" w14:textId="77777777" w:rsidR="002322CD" w:rsidRPr="002322CD" w:rsidRDefault="002322CD" w:rsidP="002322C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22CD">
              <w:rPr>
                <w:rFonts w:ascii="Times New Roman" w:hAnsi="Times New Roman" w:cs="Times New Roman"/>
                <w:sz w:val="24"/>
                <w:szCs w:val="24"/>
              </w:rPr>
              <w:t>Complete agreement among the three stakeholder groups.</w:t>
            </w:r>
          </w:p>
        </w:tc>
      </w:tr>
      <w:tr w:rsidR="002322CD" w:rsidRPr="002322CD" w14:paraId="3AE47F6D" w14:textId="77777777">
        <w:trPr>
          <w:jc w:val="center"/>
        </w:trPr>
        <w:tc>
          <w:tcPr>
            <w:tcW w:w="3685" w:type="dxa"/>
            <w:vAlign w:val="center"/>
          </w:tcPr>
          <w:p w14:paraId="5B9FB27A" w14:textId="77777777" w:rsidR="002322CD" w:rsidRPr="002322CD" w:rsidRDefault="002322CD" w:rsidP="002322CD">
            <w:pPr>
              <w:pStyle w:val="ae"/>
              <w:numPr>
                <w:ilvl w:val="0"/>
                <w:numId w:val="10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2322CD">
              <w:rPr>
                <w:rFonts w:ascii="Times New Roman" w:hAnsi="Times New Roman" w:cs="Times New Roman"/>
                <w:sz w:val="24"/>
                <w:szCs w:val="24"/>
              </w:rPr>
              <w:t>validate the proposed competences/findings</w:t>
            </w:r>
          </w:p>
        </w:tc>
        <w:tc>
          <w:tcPr>
            <w:tcW w:w="6236" w:type="dxa"/>
            <w:vAlign w:val="center"/>
          </w:tcPr>
          <w:p w14:paraId="188ED740" w14:textId="77777777" w:rsidR="002322CD" w:rsidRPr="002322CD" w:rsidRDefault="002322CD" w:rsidP="002322C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22CD">
              <w:rPr>
                <w:rFonts w:ascii="Times New Roman" w:hAnsi="Times New Roman" w:cs="Times New Roman"/>
                <w:sz w:val="24"/>
                <w:szCs w:val="24"/>
              </w:rPr>
              <w:t>To establish or assess the validity of proposed competences or research findings.</w:t>
            </w:r>
          </w:p>
        </w:tc>
      </w:tr>
    </w:tbl>
    <w:p w14:paraId="7F79C130" w14:textId="77777777" w:rsidR="003477AD" w:rsidRPr="002322CD" w:rsidRDefault="003477AD">
      <w:pPr>
        <w:rPr>
          <w:rFonts w:ascii="Times New Roman" w:hAnsi="Times New Roman" w:cs="Times New Roman"/>
          <w:sz w:val="24"/>
          <w:szCs w:val="24"/>
        </w:rPr>
      </w:pPr>
    </w:p>
    <w:sectPr w:rsidR="003477AD" w:rsidRPr="002322CD" w:rsidSect="00034616">
      <w:pgSz w:w="12240" w:h="15840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5C795B12"/>
    <w:multiLevelType w:val="hybridMultilevel"/>
    <w:tmpl w:val="09AC8A2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03924707">
    <w:abstractNumId w:val="8"/>
  </w:num>
  <w:num w:numId="2" w16cid:durableId="706686058">
    <w:abstractNumId w:val="6"/>
  </w:num>
  <w:num w:numId="3" w16cid:durableId="1248922318">
    <w:abstractNumId w:val="5"/>
  </w:num>
  <w:num w:numId="4" w16cid:durableId="1358117919">
    <w:abstractNumId w:val="4"/>
  </w:num>
  <w:num w:numId="5" w16cid:durableId="933633887">
    <w:abstractNumId w:val="7"/>
  </w:num>
  <w:num w:numId="6" w16cid:durableId="788478814">
    <w:abstractNumId w:val="3"/>
  </w:num>
  <w:num w:numId="7" w16cid:durableId="1467510872">
    <w:abstractNumId w:val="2"/>
  </w:num>
  <w:num w:numId="8" w16cid:durableId="806169007">
    <w:abstractNumId w:val="1"/>
  </w:num>
  <w:num w:numId="9" w16cid:durableId="1444303130">
    <w:abstractNumId w:val="0"/>
  </w:num>
  <w:num w:numId="10" w16cid:durableId="1602686171">
    <w:abstractNumId w:val="9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75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322CD"/>
    <w:rsid w:val="0029639D"/>
    <w:rsid w:val="00326F90"/>
    <w:rsid w:val="003477AD"/>
    <w:rsid w:val="007373B7"/>
    <w:rsid w:val="007C4397"/>
    <w:rsid w:val="00AA1D8D"/>
    <w:rsid w:val="00B47730"/>
    <w:rsid w:val="00CB0664"/>
    <w:rsid w:val="00DE3B3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17DE397"/>
  <w14:defaultImageDpi w14:val="300"/>
  <w15:docId w15:val="{79C08216-0BE4-CE44-BA41-F02D3030D4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customXml" Target="../customXml/item4.xml"/><Relationship Id="rId4" Type="http://schemas.openxmlformats.org/officeDocument/2006/relationships/settings" Target="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06FB7CF115E33F4FB8C6F9CFD72D4EB3" ma:contentTypeVersion="12" ma:contentTypeDescription="Создание документа." ma:contentTypeScope="" ma:versionID="cb9f82d68eed688063597976aa641d7c">
  <xsd:schema xmlns:xsd="http://www.w3.org/2001/XMLSchema" xmlns:xs="http://www.w3.org/2001/XMLSchema" xmlns:p="http://schemas.microsoft.com/office/2006/metadata/properties" xmlns:ns2="00cc2032-97c6-4a5b-aec3-a8fde69ab031" xmlns:ns3="7b9ef352-c534-440f-b151-37875f221adb" targetNamespace="http://schemas.microsoft.com/office/2006/metadata/properties" ma:root="true" ma:fieldsID="c792009f96ea9a0fd6736f5764a99504" ns2:_="" ns3:_="">
    <xsd:import namespace="00cc2032-97c6-4a5b-aec3-a8fde69ab031"/>
    <xsd:import namespace="7b9ef352-c534-440f-b151-37875f221ad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LengthInSeconds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0cc2032-97c6-4a5b-aec3-a8fde69ab03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16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b9ef352-c534-440f-b151-37875f221adb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Общий доступ с использованием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Совместно с подробностями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контента"/>
        <xsd:element ref="dc:title" minOccurs="0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319027FF-2FC8-4D19-8B5F-0C59F847C8AA}"/>
</file>

<file path=customXml/itemProps3.xml><?xml version="1.0" encoding="utf-8"?>
<ds:datastoreItem xmlns:ds="http://schemas.openxmlformats.org/officeDocument/2006/customXml" ds:itemID="{D02DD4BB-851C-44AB-880F-F95C689F8352}"/>
</file>

<file path=customXml/itemProps4.xml><?xml version="1.0" encoding="utf-8"?>
<ds:datastoreItem xmlns:ds="http://schemas.openxmlformats.org/officeDocument/2006/customXml" ds:itemID="{BF745C8B-2650-4BA9-9E9D-C40169428241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353</Words>
  <Characters>2015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2364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Maiya Abzhaparova</cp:lastModifiedBy>
  <cp:revision>2</cp:revision>
  <dcterms:created xsi:type="dcterms:W3CDTF">2026-09-05T08:57:00Z</dcterms:created>
  <dcterms:modified xsi:type="dcterms:W3CDTF">2026-09-05T08:57:00Z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0x01010006FB7CF115E33F4FB8C6F9CFD72D4EB3</vt:lpwstr>
  </property>
</Properties>
</file>