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0BC4" w14:textId="77777777" w:rsidR="00B511BE" w:rsidRPr="00B511BE" w:rsidRDefault="00B511BE" w:rsidP="00B511BE">
      <w:pPr>
        <w:rPr>
          <w:rFonts w:ascii="Times New Roman" w:hAnsi="Times New Roman" w:cs="Times New Roman"/>
          <w:bCs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Work in your small groups.</w:t>
      </w:r>
    </w:p>
    <w:p w14:paraId="1EC5539E" w14:textId="77777777" w:rsidR="00B511BE" w:rsidRPr="00B511BE" w:rsidRDefault="00B511BE" w:rsidP="00B511B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Develop one solution from your Week 2 mind map into a realistic, innovative, and research-informed prototype.</w:t>
      </w:r>
    </w:p>
    <w:p w14:paraId="1325A014" w14:textId="77777777" w:rsidR="00B511BE" w:rsidRPr="00B511BE" w:rsidRDefault="00B511BE" w:rsidP="00B511B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 Research the problem and existing solutions using reliable sources, and use your findings to develop or improve your own idea.</w:t>
      </w:r>
    </w:p>
    <w:p w14:paraId="257AE447" w14:textId="77777777" w:rsidR="00B511BE" w:rsidRPr="00B511BE" w:rsidRDefault="00B511BE" w:rsidP="00B511B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Create a visual prototype (e.g., poster, infographic, mobile app interface, or diagram) showing the problem, proposed solution, target users/stakeholders, how it works, and expected impact.</w:t>
      </w:r>
    </w:p>
    <w:p w14:paraId="7694366E" w14:textId="77777777" w:rsidR="00B511BE" w:rsidRPr="00B511BE" w:rsidRDefault="00B511BE" w:rsidP="00B511B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  Prepare an 8–10-minute group presentation explaining your prototype and its connection to existing research.</w:t>
      </w:r>
    </w:p>
    <w:p w14:paraId="2EF91478" w14:textId="77777777" w:rsidR="00B511BE" w:rsidRPr="00B511BE" w:rsidRDefault="00B511BE" w:rsidP="00B511B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 Include an APA 7 reference list and use at least 5 phrases from the Professional Vocabulary for Prototype Presentations.</w:t>
      </w:r>
    </w:p>
    <w:p w14:paraId="249318D6" w14:textId="77777777" w:rsidR="00B511BE" w:rsidRPr="00B511BE" w:rsidRDefault="00B511BE" w:rsidP="00B511BE">
      <w:pPr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B511BE">
        <w:rPr>
          <w:rFonts w:ascii="Times New Roman" w:hAnsi="Times New Roman" w:cs="Times New Roman"/>
          <w:bCs/>
          <w:sz w:val="28"/>
          <w:szCs w:val="28"/>
          <w:lang w:val="ru-KZ"/>
        </w:rPr>
        <w:t>Submit your prototype before</w:t>
      </w:r>
      <w:r w:rsidRPr="00B511BE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Practice 1 of Week 3.</w:t>
      </w:r>
    </w:p>
    <w:p w14:paraId="6C097A48" w14:textId="77777777" w:rsidR="003B7375" w:rsidRPr="00B511BE" w:rsidRDefault="003B7375">
      <w:pPr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233116B5" w14:textId="141B07DE" w:rsidR="00456D6B" w:rsidRPr="003B7375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375">
        <w:rPr>
          <w:rFonts w:ascii="Times New Roman" w:hAnsi="Times New Roman" w:cs="Times New Roman"/>
          <w:b/>
          <w:sz w:val="28"/>
          <w:szCs w:val="28"/>
        </w:rPr>
        <w:t>Assignment 1: SDG Solution Prototype</w:t>
      </w:r>
      <w:r w:rsidRPr="003B7375">
        <w:rPr>
          <w:rFonts w:ascii="Times New Roman" w:hAnsi="Times New Roman" w:cs="Times New Roman"/>
          <w:b/>
          <w:sz w:val="28"/>
          <w:szCs w:val="28"/>
        </w:rPr>
        <w:br/>
        <w:t>Assessment Rubric</w:t>
      </w:r>
    </w:p>
    <w:tbl>
      <w:tblPr>
        <w:tblStyle w:val="TableGrid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5245"/>
        <w:gridCol w:w="1418"/>
        <w:gridCol w:w="1418"/>
      </w:tblGrid>
      <w:tr w:rsidR="003B7375" w:rsidRPr="003B7375" w14:paraId="750E275A" w14:textId="51B83DCE" w:rsidTr="003B7375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2D40DC2C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/>
                <w:sz w:val="28"/>
                <w:szCs w:val="28"/>
              </w:rPr>
              <w:t>Criterion</w:t>
            </w:r>
          </w:p>
        </w:tc>
        <w:tc>
          <w:tcPr>
            <w:tcW w:w="5245" w:type="dxa"/>
            <w:shd w:val="clear" w:color="auto" w:fill="D9EAF7"/>
            <w:vAlign w:val="center"/>
          </w:tcPr>
          <w:p w14:paraId="2C4B433A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1418" w:type="dxa"/>
            <w:shd w:val="clear" w:color="auto" w:fill="D9EAF7"/>
            <w:vAlign w:val="center"/>
          </w:tcPr>
          <w:p w14:paraId="5E5EC73C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/>
                <w:sz w:val="28"/>
                <w:szCs w:val="28"/>
              </w:rPr>
              <w:t>Points</w:t>
            </w:r>
          </w:p>
        </w:tc>
        <w:tc>
          <w:tcPr>
            <w:tcW w:w="1418" w:type="dxa"/>
            <w:shd w:val="clear" w:color="auto" w:fill="D9EAF7"/>
          </w:tcPr>
          <w:p w14:paraId="2427E6D9" w14:textId="5B563A7C" w:rsidR="003B7375" w:rsidRPr="003B7375" w:rsidRDefault="003B73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/>
                <w:sz w:val="28"/>
                <w:szCs w:val="28"/>
              </w:rPr>
              <w:t>Your score</w:t>
            </w:r>
          </w:p>
        </w:tc>
      </w:tr>
      <w:tr w:rsidR="003B7375" w:rsidRPr="003B7375" w14:paraId="5E8994E8" w14:textId="29CFD299" w:rsidTr="003B7375">
        <w:trPr>
          <w:jc w:val="center"/>
        </w:trPr>
        <w:tc>
          <w:tcPr>
            <w:tcW w:w="2409" w:type="dxa"/>
            <w:vAlign w:val="center"/>
          </w:tcPr>
          <w:p w14:paraId="3B08B0BD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Description of SDG</w:t>
            </w:r>
          </w:p>
        </w:tc>
        <w:tc>
          <w:tcPr>
            <w:tcW w:w="5245" w:type="dxa"/>
            <w:vAlign w:val="center"/>
          </w:tcPr>
          <w:p w14:paraId="5771250A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Provides a clear, concise, and accurate description of the chosen SDG and its importance.</w:t>
            </w:r>
          </w:p>
        </w:tc>
        <w:tc>
          <w:tcPr>
            <w:tcW w:w="1418" w:type="dxa"/>
            <w:vAlign w:val="center"/>
          </w:tcPr>
          <w:p w14:paraId="2AA6DD6E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</w:tcPr>
          <w:p w14:paraId="24CF012A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3AC4625B" w14:textId="346C69F9" w:rsidTr="003B7375">
        <w:trPr>
          <w:jc w:val="center"/>
        </w:trPr>
        <w:tc>
          <w:tcPr>
            <w:tcW w:w="2409" w:type="dxa"/>
            <w:vAlign w:val="center"/>
          </w:tcPr>
          <w:p w14:paraId="5F228137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Use of research / evidence</w:t>
            </w:r>
          </w:p>
        </w:tc>
        <w:tc>
          <w:tcPr>
            <w:tcW w:w="5245" w:type="dxa"/>
            <w:vAlign w:val="center"/>
          </w:tcPr>
          <w:p w14:paraId="49C3FB43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Refers to 3 or more relevant studies, well-integrated into explanation.</w:t>
            </w:r>
          </w:p>
        </w:tc>
        <w:tc>
          <w:tcPr>
            <w:tcW w:w="1418" w:type="dxa"/>
            <w:vAlign w:val="center"/>
          </w:tcPr>
          <w:p w14:paraId="7E8B22D6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</w:tcPr>
          <w:p w14:paraId="3E2A3466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7C3F6E3C" w14:textId="7428F6B5" w:rsidTr="003B7375">
        <w:trPr>
          <w:jc w:val="center"/>
        </w:trPr>
        <w:tc>
          <w:tcPr>
            <w:tcW w:w="2409" w:type="dxa"/>
            <w:vAlign w:val="center"/>
          </w:tcPr>
          <w:p w14:paraId="1AFE0538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Prototype sketch / Visual clarity</w:t>
            </w:r>
          </w:p>
        </w:tc>
        <w:tc>
          <w:tcPr>
            <w:tcW w:w="5245" w:type="dxa"/>
            <w:vAlign w:val="center"/>
          </w:tcPr>
          <w:p w14:paraId="1E1AE5C0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Prototype (poster/infographic/diagram) is clear, logical, and strongly supports explanation.</w:t>
            </w:r>
          </w:p>
        </w:tc>
        <w:tc>
          <w:tcPr>
            <w:tcW w:w="1418" w:type="dxa"/>
            <w:vAlign w:val="center"/>
          </w:tcPr>
          <w:p w14:paraId="08ECB744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</w:tcPr>
          <w:p w14:paraId="628D6CCC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7EAC084F" w14:textId="6693AF70" w:rsidTr="003B7375">
        <w:trPr>
          <w:jc w:val="center"/>
        </w:trPr>
        <w:tc>
          <w:tcPr>
            <w:tcW w:w="2409" w:type="dxa"/>
            <w:vAlign w:val="center"/>
          </w:tcPr>
          <w:p w14:paraId="2874FF64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Presentation structure &amp; signposting</w:t>
            </w:r>
          </w:p>
        </w:tc>
        <w:tc>
          <w:tcPr>
            <w:tcW w:w="5245" w:type="dxa"/>
            <w:vAlign w:val="center"/>
          </w:tcPr>
          <w:p w14:paraId="2B766217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Clear, logical, professional (introduction, main body, conclusion); strong use of signposting phrases.</w:t>
            </w:r>
          </w:p>
        </w:tc>
        <w:tc>
          <w:tcPr>
            <w:tcW w:w="1418" w:type="dxa"/>
            <w:vAlign w:val="center"/>
          </w:tcPr>
          <w:p w14:paraId="779DE01F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</w:tcPr>
          <w:p w14:paraId="4ABE5A04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40CA57F7" w14:textId="03902EBD" w:rsidTr="003B7375">
        <w:trPr>
          <w:jc w:val="center"/>
        </w:trPr>
        <w:tc>
          <w:tcPr>
            <w:tcW w:w="2409" w:type="dxa"/>
            <w:vAlign w:val="center"/>
          </w:tcPr>
          <w:p w14:paraId="28C7B311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Language use (Vocabulary &amp; Target phrases)</w:t>
            </w:r>
          </w:p>
        </w:tc>
        <w:tc>
          <w:tcPr>
            <w:tcW w:w="5245" w:type="dxa"/>
            <w:vAlign w:val="center"/>
          </w:tcPr>
          <w:p w14:paraId="102D4A1A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Uses 5+ professional phrases naturally and accurately (see Slide 8).</w:t>
            </w:r>
          </w:p>
        </w:tc>
        <w:tc>
          <w:tcPr>
            <w:tcW w:w="1418" w:type="dxa"/>
            <w:vAlign w:val="center"/>
          </w:tcPr>
          <w:p w14:paraId="34808064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8" w:type="dxa"/>
          </w:tcPr>
          <w:p w14:paraId="4D5DAF9F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702425A8" w14:textId="1E2751FD" w:rsidTr="003B7375">
        <w:trPr>
          <w:jc w:val="center"/>
        </w:trPr>
        <w:tc>
          <w:tcPr>
            <w:tcW w:w="2409" w:type="dxa"/>
            <w:vAlign w:val="center"/>
          </w:tcPr>
          <w:p w14:paraId="2D9D7E31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Grammar accuracy and complexity</w:t>
            </w:r>
          </w:p>
        </w:tc>
        <w:tc>
          <w:tcPr>
            <w:tcW w:w="5245" w:type="dxa"/>
            <w:vAlign w:val="center"/>
          </w:tcPr>
          <w:p w14:paraId="0DFEE104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Consistently accurate grammar; frequent use of complex structures (conditionals, relative clauses, passives).</w:t>
            </w:r>
          </w:p>
        </w:tc>
        <w:tc>
          <w:tcPr>
            <w:tcW w:w="1418" w:type="dxa"/>
            <w:vAlign w:val="center"/>
          </w:tcPr>
          <w:p w14:paraId="060B074F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8" w:type="dxa"/>
          </w:tcPr>
          <w:p w14:paraId="6581079D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35349C8C" w14:textId="220DEE6D" w:rsidTr="003B7375">
        <w:trPr>
          <w:jc w:val="center"/>
        </w:trPr>
        <w:tc>
          <w:tcPr>
            <w:tcW w:w="2409" w:type="dxa"/>
            <w:vAlign w:val="center"/>
          </w:tcPr>
          <w:p w14:paraId="35C59492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Pronunciation &amp; Intonation</w:t>
            </w:r>
          </w:p>
        </w:tc>
        <w:tc>
          <w:tcPr>
            <w:tcW w:w="5245" w:type="dxa"/>
            <w:vAlign w:val="center"/>
          </w:tcPr>
          <w:p w14:paraId="77E1664C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Clear, natural pronunciation; intonation enhances meaning and engagement.</w:t>
            </w:r>
          </w:p>
        </w:tc>
        <w:tc>
          <w:tcPr>
            <w:tcW w:w="1418" w:type="dxa"/>
            <w:vAlign w:val="center"/>
          </w:tcPr>
          <w:p w14:paraId="1D1E79D5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</w:tcPr>
          <w:p w14:paraId="0B807DA7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297FB84C" w14:textId="5B613008" w:rsidTr="003B7375">
        <w:trPr>
          <w:jc w:val="center"/>
        </w:trPr>
        <w:tc>
          <w:tcPr>
            <w:tcW w:w="2409" w:type="dxa"/>
            <w:vAlign w:val="center"/>
          </w:tcPr>
          <w:p w14:paraId="3E667B3B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Explanation of problem, solution &amp; impact</w:t>
            </w:r>
          </w:p>
        </w:tc>
        <w:tc>
          <w:tcPr>
            <w:tcW w:w="5245" w:type="dxa"/>
            <w:vAlign w:val="center"/>
          </w:tcPr>
          <w:p w14:paraId="7C924E23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Fully explains all elements with a strong logical flow.</w:t>
            </w:r>
          </w:p>
        </w:tc>
        <w:tc>
          <w:tcPr>
            <w:tcW w:w="1418" w:type="dxa"/>
            <w:vAlign w:val="center"/>
          </w:tcPr>
          <w:p w14:paraId="13CC8E67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8" w:type="dxa"/>
          </w:tcPr>
          <w:p w14:paraId="3A7C7DDF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3717A9B4" w14:textId="54F59B1E" w:rsidTr="003B7375">
        <w:trPr>
          <w:jc w:val="center"/>
        </w:trPr>
        <w:tc>
          <w:tcPr>
            <w:tcW w:w="2409" w:type="dxa"/>
            <w:vAlign w:val="center"/>
          </w:tcPr>
          <w:p w14:paraId="23CDFBE6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Time management</w:t>
            </w:r>
          </w:p>
        </w:tc>
        <w:tc>
          <w:tcPr>
            <w:tcW w:w="5245" w:type="dxa"/>
            <w:vAlign w:val="center"/>
          </w:tcPr>
          <w:p w14:paraId="30457A8D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Within 8–10 min, well-paced. All members speak evenly and contribute equally.</w:t>
            </w:r>
          </w:p>
        </w:tc>
        <w:tc>
          <w:tcPr>
            <w:tcW w:w="1418" w:type="dxa"/>
            <w:vAlign w:val="center"/>
          </w:tcPr>
          <w:p w14:paraId="747B3E73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6D4CB632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7375" w:rsidRPr="003B7375" w14:paraId="60C205B2" w14:textId="32F69660" w:rsidTr="003B7375">
        <w:trPr>
          <w:jc w:val="center"/>
        </w:trPr>
        <w:tc>
          <w:tcPr>
            <w:tcW w:w="7654" w:type="dxa"/>
            <w:gridSpan w:val="2"/>
          </w:tcPr>
          <w:p w14:paraId="21D635D6" w14:textId="77777777" w:rsidR="003B7375" w:rsidRPr="003B7375" w:rsidRDefault="003B737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Cs/>
                <w:sz w:val="28"/>
                <w:szCs w:val="28"/>
              </w:rPr>
              <w:t>Total</w:t>
            </w:r>
          </w:p>
        </w:tc>
        <w:tc>
          <w:tcPr>
            <w:tcW w:w="1418" w:type="dxa"/>
          </w:tcPr>
          <w:p w14:paraId="31DC053F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7375">
              <w:rPr>
                <w:rFonts w:ascii="Times New Roman" w:hAnsi="Times New Roman" w:cs="Times New Roman"/>
                <w:b/>
                <w:sz w:val="28"/>
                <w:szCs w:val="28"/>
              </w:rPr>
              <w:t>100</w:t>
            </w:r>
          </w:p>
        </w:tc>
        <w:tc>
          <w:tcPr>
            <w:tcW w:w="1418" w:type="dxa"/>
          </w:tcPr>
          <w:p w14:paraId="38F39E3E" w14:textId="77777777" w:rsidR="003B7375" w:rsidRPr="003B7375" w:rsidRDefault="003B73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E616644" w14:textId="77777777" w:rsidR="004E220C" w:rsidRDefault="004E220C"/>
    <w:sectPr w:rsidR="004E220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12476"/>
    <w:multiLevelType w:val="multilevel"/>
    <w:tmpl w:val="1414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14419">
    <w:abstractNumId w:val="8"/>
  </w:num>
  <w:num w:numId="2" w16cid:durableId="477651881">
    <w:abstractNumId w:val="6"/>
  </w:num>
  <w:num w:numId="3" w16cid:durableId="1739786501">
    <w:abstractNumId w:val="5"/>
  </w:num>
  <w:num w:numId="4" w16cid:durableId="813254095">
    <w:abstractNumId w:val="4"/>
  </w:num>
  <w:num w:numId="5" w16cid:durableId="1783766188">
    <w:abstractNumId w:val="7"/>
  </w:num>
  <w:num w:numId="6" w16cid:durableId="1101028391">
    <w:abstractNumId w:val="3"/>
  </w:num>
  <w:num w:numId="7" w16cid:durableId="2144686331">
    <w:abstractNumId w:val="2"/>
  </w:num>
  <w:num w:numId="8" w16cid:durableId="595329785">
    <w:abstractNumId w:val="1"/>
  </w:num>
  <w:num w:numId="9" w16cid:durableId="1524518986">
    <w:abstractNumId w:val="0"/>
  </w:num>
  <w:num w:numId="10" w16cid:durableId="2069111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E0"/>
    <w:rsid w:val="0015074B"/>
    <w:rsid w:val="0029639D"/>
    <w:rsid w:val="00326F90"/>
    <w:rsid w:val="003B7375"/>
    <w:rsid w:val="00456D6B"/>
    <w:rsid w:val="004E220C"/>
    <w:rsid w:val="009A2AFE"/>
    <w:rsid w:val="00AA1D8D"/>
    <w:rsid w:val="00B47730"/>
    <w:rsid w:val="00B511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A4246"/>
  <w14:defaultImageDpi w14:val="300"/>
  <w15:docId w15:val="{9B0C5916-0FB1-4639-A66A-BC3D108F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Dias Yermekov</cp:lastModifiedBy>
  <cp:revision>3</cp:revision>
  <dcterms:created xsi:type="dcterms:W3CDTF">2013-12-23T23:15:00Z</dcterms:created>
  <dcterms:modified xsi:type="dcterms:W3CDTF">2026-09-22T08:57:00Z</dcterms:modified>
  <cp:category/>
</cp:coreProperties>
</file>