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0"/>
          <w:color w:val="980000"/>
          <w:sz w:val="28"/>
          <w:szCs w:val="28"/>
          <w:vertAlign w:val="baseline"/>
        </w:rPr>
      </w:pPr>
      <w:r w:rsidDel="00000000" w:rsidR="00000000" w:rsidRPr="00000000">
        <w:rPr>
          <w:rtl w:val="0"/>
        </w:rPr>
      </w:r>
    </w:p>
    <w:p w:rsidR="00000000" w:rsidDel="00000000" w:rsidP="00000000" w:rsidRDefault="00000000" w:rsidRPr="00000000" w14:paraId="00000002">
      <w:pPr>
        <w:spacing w:line="240" w:lineRule="auto"/>
        <w:ind w:left="2" w:hanging="4"/>
        <w:jc w:val="center"/>
        <w:rPr>
          <w:rFonts w:ascii="Calibri" w:cs="Calibri" w:eastAsia="Calibri" w:hAnsi="Calibri"/>
          <w:sz w:val="20"/>
          <w:szCs w:val="20"/>
        </w:rPr>
      </w:pPr>
      <w:r w:rsidDel="00000000" w:rsidR="00000000" w:rsidRPr="00000000">
        <w:rPr>
          <w:rFonts w:ascii="Calibri" w:cs="Calibri" w:eastAsia="Calibri" w:hAnsi="Calibri"/>
          <w:b w:val="1"/>
          <w:i w:val="1"/>
          <w:sz w:val="36"/>
          <w:szCs w:val="36"/>
          <w:rtl w:val="0"/>
        </w:rPr>
        <w:t xml:space="preserve">PROGRAMME DE FORMATION</w:t>
      </w: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b w:val="1"/>
          <w:color w:val="c00000"/>
          <w:sz w:val="28"/>
          <w:szCs w:val="28"/>
          <w:rtl w:val="0"/>
        </w:rPr>
        <w:t xml:space="preserve">[nom_formation]</w:t>
      </w:r>
      <w:r w:rsidDel="00000000" w:rsidR="00000000" w:rsidRPr="00000000">
        <w:rPr>
          <w:rtl w:val="0"/>
        </w:rPr>
      </w:r>
    </w:p>
    <w:p w:rsidR="00000000" w:rsidDel="00000000" w:rsidP="00000000" w:rsidRDefault="00000000" w:rsidRPr="00000000" w14:paraId="00000003">
      <w:pPr>
        <w:spacing w:line="240" w:lineRule="auto"/>
        <w:ind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spacing w:line="240" w:lineRule="auto"/>
        <w:ind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numPr>
          <w:ilvl w:val="0"/>
          <w:numId w:val="3"/>
        </w:numPr>
        <w:ind w:hanging="2"/>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CENTRE DE FORMATION</w:t>
      </w:r>
      <w:r w:rsidDel="00000000" w:rsidR="00000000" w:rsidRPr="00000000">
        <w:rPr>
          <w:rtl w:val="0"/>
        </w:rPr>
      </w:r>
    </w:p>
    <w:p w:rsidR="00000000" w:rsidDel="00000000" w:rsidP="00000000" w:rsidRDefault="00000000" w:rsidRPr="00000000" w14:paraId="00000006">
      <w:pPr>
        <w:spacing w:line="240" w:lineRule="auto"/>
        <w:ind w:right="-4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ind w:right="-4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 de l’organisme de formation : </w:t>
      </w:r>
      <w:r w:rsidDel="00000000" w:rsidR="00000000" w:rsidRPr="00000000">
        <w:rPr>
          <w:rFonts w:ascii="Roboto" w:cs="Roboto" w:eastAsia="Roboto" w:hAnsi="Roboto"/>
          <w:color w:val="1f1f1f"/>
          <w:sz w:val="18"/>
          <w:szCs w:val="18"/>
          <w:highlight w:val="white"/>
          <w:rtl w:val="0"/>
        </w:rPr>
        <w:t xml:space="preserve">[nom_organisme] </w:t>
      </w:r>
      <w:r w:rsidDel="00000000" w:rsidR="00000000" w:rsidRPr="00000000">
        <w:rPr>
          <w:rtl w:val="0"/>
        </w:rPr>
      </w:r>
    </w:p>
    <w:p w:rsidR="00000000" w:rsidDel="00000000" w:rsidP="00000000" w:rsidRDefault="00000000" w:rsidRPr="00000000" w14:paraId="00000008">
      <w:pPr>
        <w:spacing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Adresse : </w:t>
      </w:r>
      <w:r w:rsidDel="00000000" w:rsidR="00000000" w:rsidRPr="00000000">
        <w:rPr>
          <w:rFonts w:ascii="Roboto" w:cs="Roboto" w:eastAsia="Roboto" w:hAnsi="Roboto"/>
          <w:color w:val="1f1f1f"/>
          <w:sz w:val="18"/>
          <w:szCs w:val="18"/>
          <w:highlight w:val="white"/>
          <w:rtl w:val="0"/>
        </w:rPr>
        <w:t xml:space="preserve">[adresse] </w:t>
      </w:r>
      <w:r w:rsidDel="00000000" w:rsidR="00000000" w:rsidRPr="00000000">
        <w:rPr>
          <w:rtl w:val="0"/>
        </w:rPr>
      </w:r>
    </w:p>
    <w:p w:rsidR="00000000" w:rsidDel="00000000" w:rsidP="00000000" w:rsidRDefault="00000000" w:rsidRPr="00000000" w14:paraId="00000009">
      <w:pPr>
        <w:spacing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postal : </w:t>
      </w:r>
      <w:r w:rsidDel="00000000" w:rsidR="00000000" w:rsidRPr="00000000">
        <w:rPr>
          <w:rFonts w:ascii="Roboto" w:cs="Roboto" w:eastAsia="Roboto" w:hAnsi="Roboto"/>
          <w:color w:val="1f1f1f"/>
          <w:sz w:val="18"/>
          <w:szCs w:val="18"/>
          <w:highlight w:val="white"/>
          <w:rtl w:val="0"/>
        </w:rPr>
        <w:t xml:space="preserve">[code_postal]</w:t>
      </w:r>
      <w:r w:rsidDel="00000000" w:rsidR="00000000" w:rsidRPr="00000000">
        <w:rPr>
          <w:rtl w:val="0"/>
        </w:rPr>
      </w:r>
    </w:p>
    <w:p w:rsidR="00000000" w:rsidDel="00000000" w:rsidP="00000000" w:rsidRDefault="00000000" w:rsidRPr="00000000" w14:paraId="0000000A">
      <w:pPr>
        <w:spacing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Localité : </w:t>
      </w:r>
    </w:p>
    <w:p w:rsidR="00000000" w:rsidDel="00000000" w:rsidP="00000000" w:rsidRDefault="00000000" w:rsidRPr="00000000" w14:paraId="0000000B">
      <w:pPr>
        <w:spacing w:line="240" w:lineRule="auto"/>
        <w:ind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spacing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Téléphone : </w:t>
      </w:r>
      <w:r w:rsidDel="00000000" w:rsidR="00000000" w:rsidRPr="00000000">
        <w:rPr>
          <w:rFonts w:ascii="Roboto" w:cs="Roboto" w:eastAsia="Roboto" w:hAnsi="Roboto"/>
          <w:color w:val="1f1f1f"/>
          <w:sz w:val="18"/>
          <w:szCs w:val="18"/>
          <w:highlight w:val="white"/>
          <w:rtl w:val="0"/>
        </w:rPr>
        <w:t xml:space="preserve">[telephone] </w:t>
      </w:r>
      <w:r w:rsidDel="00000000" w:rsidR="00000000" w:rsidRPr="00000000">
        <w:rPr>
          <w:rtl w:val="0"/>
        </w:rPr>
      </w:r>
    </w:p>
    <w:p w:rsidR="00000000" w:rsidDel="00000000" w:rsidP="00000000" w:rsidRDefault="00000000" w:rsidRPr="00000000" w14:paraId="0000000D">
      <w:pPr>
        <w:spacing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 </w:t>
      </w:r>
      <w:r w:rsidDel="00000000" w:rsidR="00000000" w:rsidRPr="00000000">
        <w:rPr>
          <w:rFonts w:ascii="Roboto" w:cs="Roboto" w:eastAsia="Roboto" w:hAnsi="Roboto"/>
          <w:color w:val="1f1f1f"/>
          <w:sz w:val="18"/>
          <w:szCs w:val="18"/>
          <w:highlight w:val="white"/>
          <w:rtl w:val="0"/>
        </w:rPr>
        <w:t xml:space="preserve">[mail] </w:t>
      </w:r>
      <w:r w:rsidDel="00000000" w:rsidR="00000000" w:rsidRPr="00000000">
        <w:rPr>
          <w:rtl w:val="0"/>
        </w:rPr>
      </w:r>
    </w:p>
    <w:p w:rsidR="00000000" w:rsidDel="00000000" w:rsidP="00000000" w:rsidRDefault="00000000" w:rsidRPr="00000000" w14:paraId="0000000E">
      <w:pPr>
        <w:spacing w:line="240" w:lineRule="auto"/>
        <w:ind w:hanging="2"/>
        <w:rPr>
          <w:rFonts w:ascii="Calibri" w:cs="Calibri" w:eastAsia="Calibri" w:hAnsi="Calibri"/>
          <w:color w:val="c00000"/>
          <w:sz w:val="20"/>
          <w:szCs w:val="20"/>
        </w:rPr>
      </w:pPr>
      <w:r w:rsidDel="00000000" w:rsidR="00000000" w:rsidRPr="00000000">
        <w:rPr>
          <w:rFonts w:ascii="Calibri" w:cs="Calibri" w:eastAsia="Calibri" w:hAnsi="Calibri"/>
          <w:sz w:val="20"/>
          <w:szCs w:val="20"/>
          <w:rtl w:val="0"/>
        </w:rPr>
        <w:t xml:space="preserve">Numéro SIRET : </w:t>
      </w:r>
      <w:r w:rsidDel="00000000" w:rsidR="00000000" w:rsidRPr="00000000">
        <w:rPr>
          <w:rFonts w:ascii="Roboto" w:cs="Roboto" w:eastAsia="Roboto" w:hAnsi="Roboto"/>
          <w:color w:val="1f1f1f"/>
          <w:sz w:val="18"/>
          <w:szCs w:val="18"/>
          <w:highlight w:val="white"/>
          <w:rtl w:val="0"/>
        </w:rPr>
        <w:t xml:space="preserve">[siret] </w:t>
      </w:r>
      <w:r w:rsidDel="00000000" w:rsidR="00000000" w:rsidRPr="00000000">
        <w:rPr>
          <w:rtl w:val="0"/>
        </w:rPr>
      </w:r>
    </w:p>
    <w:p w:rsidR="00000000" w:rsidDel="00000000" w:rsidP="00000000" w:rsidRDefault="00000000" w:rsidRPr="00000000" w14:paraId="0000000F">
      <w:pPr>
        <w:spacing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 de la personne à contacter : </w:t>
      </w:r>
      <w:r w:rsidDel="00000000" w:rsidR="00000000" w:rsidRPr="00000000">
        <w:rPr>
          <w:rFonts w:ascii="Roboto" w:cs="Roboto" w:eastAsia="Roboto" w:hAnsi="Roboto"/>
          <w:color w:val="1f1f1f"/>
          <w:sz w:val="18"/>
          <w:szCs w:val="18"/>
          <w:highlight w:val="white"/>
          <w:rtl w:val="0"/>
        </w:rPr>
        <w:t xml:space="preserve">[nom_responsable]</w:t>
      </w:r>
      <w:r w:rsidDel="00000000" w:rsidR="00000000" w:rsidRPr="00000000">
        <w:rPr>
          <w:rtl w:val="0"/>
        </w:rPr>
      </w:r>
    </w:p>
    <w:p w:rsidR="00000000" w:rsidDel="00000000" w:rsidP="00000000" w:rsidRDefault="00000000" w:rsidRPr="00000000" w14:paraId="00000010">
      <w:pPr>
        <w:spacing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Organisme public   ou    Organisme privé   </w:t>
      </w:r>
    </w:p>
    <w:p w:rsidR="00000000" w:rsidDel="00000000" w:rsidP="00000000" w:rsidRDefault="00000000" w:rsidRPr="00000000" w14:paraId="00000011">
      <w:pPr>
        <w:spacing w:line="240" w:lineRule="auto"/>
        <w:ind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spacing w:line="240" w:lineRule="auto"/>
        <w:ind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numPr>
          <w:ilvl w:val="0"/>
          <w:numId w:val="3"/>
        </w:numPr>
        <w:ind w:hanging="2"/>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ACTION DE FORMATION</w:t>
      </w:r>
      <w:r w:rsidDel="00000000" w:rsidR="00000000" w:rsidRPr="00000000">
        <w:rPr>
          <w:rtl w:val="0"/>
        </w:rPr>
      </w:r>
    </w:p>
    <w:p w:rsidR="00000000" w:rsidDel="00000000" w:rsidP="00000000" w:rsidRDefault="00000000" w:rsidRPr="00000000" w14:paraId="00000014">
      <w:pPr>
        <w:spacing w:line="36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spacing w:line="360" w:lineRule="auto"/>
        <w:ind w:hanging="2"/>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Intitulé : </w:t>
      </w:r>
      <w:r w:rsidDel="00000000" w:rsidR="00000000" w:rsidRPr="00000000">
        <w:rPr>
          <w:rFonts w:ascii="Roboto" w:cs="Roboto" w:eastAsia="Roboto" w:hAnsi="Roboto"/>
          <w:b w:val="1"/>
          <w:color w:val="1f1f1f"/>
          <w:sz w:val="18"/>
          <w:szCs w:val="18"/>
          <w:highlight w:val="white"/>
          <w:rtl w:val="0"/>
        </w:rPr>
        <w:t xml:space="preserve">[nom_formation]</w:t>
      </w:r>
      <w:r w:rsidDel="00000000" w:rsidR="00000000" w:rsidRPr="00000000">
        <w:rPr>
          <w:rtl w:val="0"/>
        </w:rPr>
      </w:r>
    </w:p>
    <w:p w:rsidR="00000000" w:rsidDel="00000000" w:rsidP="00000000" w:rsidRDefault="00000000" w:rsidRPr="00000000" w14:paraId="00000016">
      <w:pPr>
        <w:spacing w:line="36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spacing w:line="360" w:lineRule="auto"/>
        <w:ind w:hanging="2"/>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 et détail :</w:t>
      </w:r>
      <w:r w:rsidDel="00000000" w:rsidR="00000000" w:rsidRPr="00000000">
        <w:rPr>
          <w:rtl w:val="0"/>
        </w:rPr>
      </w:r>
    </w:p>
    <w:p w:rsidR="00000000" w:rsidDel="00000000" w:rsidP="00000000" w:rsidRDefault="00000000" w:rsidRPr="00000000" w14:paraId="00000018">
      <w:pPr>
        <w:spacing w:line="240" w:lineRule="auto"/>
        <w:ind w:hanging="2"/>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Description de la formation »</w:t>
      </w:r>
    </w:p>
    <w:p w:rsidR="00000000" w:rsidDel="00000000" w:rsidP="00000000" w:rsidRDefault="00000000" w:rsidRPr="00000000" w14:paraId="00000019">
      <w:pPr>
        <w:spacing w:line="36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line="360" w:lineRule="auto"/>
        <w:ind w:hanging="2"/>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Formateurs :</w:t>
      </w:r>
      <w:r w:rsidDel="00000000" w:rsidR="00000000" w:rsidRPr="00000000">
        <w:rPr>
          <w:rtl w:val="0"/>
        </w:rPr>
      </w:r>
    </w:p>
    <w:p w:rsidR="00000000" w:rsidDel="00000000" w:rsidP="00000000" w:rsidRDefault="00000000" w:rsidRPr="00000000" w14:paraId="0000001B">
      <w:pPr>
        <w:numPr>
          <w:ilvl w:val="0"/>
          <w:numId w:val="4"/>
        </w:numPr>
        <w:ind w:hanging="2"/>
        <w:rPr>
          <w:rFonts w:ascii="Calibri" w:cs="Calibri" w:eastAsia="Calibri" w:hAnsi="Calibri"/>
          <w:color w:val="c00000"/>
          <w:sz w:val="20"/>
          <w:szCs w:val="20"/>
        </w:rPr>
      </w:pPr>
      <w:r w:rsidDel="00000000" w:rsidR="00000000" w:rsidRPr="00000000">
        <w:rPr>
          <w:rFonts w:ascii="Roboto" w:cs="Roboto" w:eastAsia="Roboto" w:hAnsi="Roboto"/>
          <w:color w:val="1f1f1f"/>
          <w:sz w:val="18"/>
          <w:szCs w:val="18"/>
          <w:highlight w:val="white"/>
          <w:rtl w:val="0"/>
        </w:rPr>
        <w:t xml:space="preserve">[formateur]</w:t>
      </w:r>
      <w:r w:rsidDel="00000000" w:rsidR="00000000" w:rsidRPr="00000000">
        <w:rPr>
          <w:rtl w:val="0"/>
        </w:rPr>
      </w:r>
    </w:p>
    <w:p w:rsidR="00000000" w:rsidDel="00000000" w:rsidP="00000000" w:rsidRDefault="00000000" w:rsidRPr="00000000" w14:paraId="0000001C">
      <w:pPr>
        <w:numPr>
          <w:ilvl w:val="0"/>
          <w:numId w:val="4"/>
        </w:numPr>
        <w:ind w:hanging="2"/>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Nom du formateurs 2 »</w:t>
      </w:r>
    </w:p>
    <w:p w:rsidR="00000000" w:rsidDel="00000000" w:rsidP="00000000" w:rsidRDefault="00000000" w:rsidRPr="00000000" w14:paraId="0000001D">
      <w:pPr>
        <w:spacing w:line="360" w:lineRule="auto"/>
        <w:ind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spacing w:line="360" w:lineRule="auto"/>
        <w:ind w:hanging="2"/>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Objectifs pédagogiques :</w:t>
      </w:r>
      <w:r w:rsidDel="00000000" w:rsidR="00000000" w:rsidRPr="00000000">
        <w:rPr>
          <w:rtl w:val="0"/>
        </w:rPr>
      </w:r>
    </w:p>
    <w:p w:rsidR="00000000" w:rsidDel="00000000" w:rsidP="00000000" w:rsidRDefault="00000000" w:rsidRPr="00000000" w14:paraId="0000001F">
      <w:pPr>
        <w:numPr>
          <w:ilvl w:val="0"/>
          <w:numId w:val="1"/>
        </w:numPr>
        <w:ind w:hanging="2"/>
        <w:rPr>
          <w:rFonts w:ascii="Calibri" w:cs="Calibri" w:eastAsia="Calibri" w:hAnsi="Calibri"/>
          <w:color w:val="c00000"/>
          <w:sz w:val="20"/>
          <w:szCs w:val="20"/>
        </w:rPr>
      </w:pPr>
      <w:r w:rsidDel="00000000" w:rsidR="00000000" w:rsidRPr="00000000">
        <w:rPr>
          <w:rFonts w:ascii="Roboto" w:cs="Roboto" w:eastAsia="Roboto" w:hAnsi="Roboto"/>
          <w:color w:val="1f1f1f"/>
          <w:sz w:val="18"/>
          <w:szCs w:val="18"/>
          <w:highlight w:val="white"/>
          <w:rtl w:val="0"/>
        </w:rPr>
        <w:t xml:space="preserve">[objectif_formation]</w:t>
      </w:r>
      <w:r w:rsidDel="00000000" w:rsidR="00000000" w:rsidRPr="00000000">
        <w:rPr>
          <w:rtl w:val="0"/>
        </w:rPr>
      </w:r>
    </w:p>
    <w:p w:rsidR="00000000" w:rsidDel="00000000" w:rsidP="00000000" w:rsidRDefault="00000000" w:rsidRPr="00000000" w14:paraId="00000020">
      <w:pPr>
        <w:spacing w:line="240" w:lineRule="auto"/>
        <w:ind w:hanging="2"/>
        <w:rPr>
          <w:rFonts w:ascii="Calibri" w:cs="Calibri" w:eastAsia="Calibri" w:hAnsi="Calibri"/>
          <w:color w:val="c00000"/>
          <w:sz w:val="20"/>
          <w:szCs w:val="20"/>
        </w:rPr>
      </w:pPr>
      <w:r w:rsidDel="00000000" w:rsidR="00000000" w:rsidRPr="00000000">
        <w:rPr>
          <w:rtl w:val="0"/>
        </w:rPr>
      </w:r>
    </w:p>
    <w:p w:rsidR="00000000" w:rsidDel="00000000" w:rsidP="00000000" w:rsidRDefault="00000000" w:rsidRPr="00000000" w14:paraId="00000021">
      <w:pPr>
        <w:spacing w:line="36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spacing w:line="360" w:lineRule="auto"/>
        <w:ind w:hanging="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360" w:lineRule="auto"/>
        <w:ind w:hanging="2"/>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Durée :</w:t>
      </w:r>
      <w:r w:rsidDel="00000000" w:rsidR="00000000" w:rsidRPr="00000000">
        <w:rPr>
          <w:rtl w:val="0"/>
        </w:rPr>
      </w:r>
    </w:p>
    <w:p w:rsidR="00000000" w:rsidDel="00000000" w:rsidP="00000000" w:rsidRDefault="00000000" w:rsidRPr="00000000" w14:paraId="00000024">
      <w:pPr>
        <w:spacing w:line="360" w:lineRule="auto"/>
        <w:ind w:hanging="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Module de </w:t>
      </w:r>
      <w:r w:rsidDel="00000000" w:rsidR="00000000" w:rsidRPr="00000000">
        <w:rPr>
          <w:rFonts w:ascii="Roboto" w:cs="Roboto" w:eastAsia="Roboto" w:hAnsi="Roboto"/>
          <w:color w:val="1f1f1f"/>
          <w:sz w:val="18"/>
          <w:szCs w:val="18"/>
          <w:highlight w:val="white"/>
          <w:rtl w:val="0"/>
        </w:rPr>
        <w:t xml:space="preserve">[nombre_heures]</w:t>
      </w:r>
      <w:r w:rsidDel="00000000" w:rsidR="00000000" w:rsidRPr="00000000">
        <w:rPr>
          <w:rFonts w:ascii="Calibri" w:cs="Calibri" w:eastAsia="Calibri" w:hAnsi="Calibri"/>
          <w:color w:val="c00000"/>
          <w:sz w:val="20"/>
          <w:szCs w:val="20"/>
          <w:rtl w:val="0"/>
        </w:rPr>
        <w:t xml:space="preserve"> </w:t>
      </w:r>
      <w:r w:rsidDel="00000000" w:rsidR="00000000" w:rsidRPr="00000000">
        <w:rPr>
          <w:rFonts w:ascii="Calibri" w:cs="Calibri" w:eastAsia="Calibri" w:hAnsi="Calibri"/>
          <w:sz w:val="20"/>
          <w:szCs w:val="20"/>
          <w:rtl w:val="0"/>
        </w:rPr>
        <w:t xml:space="preserve">heures réparties sur </w:t>
      </w:r>
      <w:r w:rsidDel="00000000" w:rsidR="00000000" w:rsidRPr="00000000">
        <w:rPr>
          <w:rFonts w:ascii="Roboto" w:cs="Roboto" w:eastAsia="Roboto" w:hAnsi="Roboto"/>
          <w:color w:val="1f1f1f"/>
          <w:sz w:val="18"/>
          <w:szCs w:val="18"/>
          <w:highlight w:val="white"/>
          <w:rtl w:val="0"/>
        </w:rPr>
        <w:t xml:space="preserve">[nombre_jours]</w:t>
      </w:r>
      <w:r w:rsidDel="00000000" w:rsidR="00000000" w:rsidRPr="00000000">
        <w:rPr>
          <w:rFonts w:ascii="Calibri" w:cs="Calibri" w:eastAsia="Calibri" w:hAnsi="Calibri"/>
          <w:sz w:val="20"/>
          <w:szCs w:val="20"/>
          <w:rtl w:val="0"/>
        </w:rPr>
        <w:t xml:space="preserve"> journées.</w:t>
      </w:r>
    </w:p>
    <w:p w:rsidR="00000000" w:rsidDel="00000000" w:rsidP="00000000" w:rsidRDefault="00000000" w:rsidRPr="00000000" w14:paraId="00000025">
      <w:pPr>
        <w:spacing w:line="36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pacing w:line="360" w:lineRule="auto"/>
        <w:ind w:hanging="2"/>
        <w:jc w:val="both"/>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Délais d’accès : </w:t>
      </w:r>
      <w:r w:rsidDel="00000000" w:rsidR="00000000" w:rsidRPr="00000000">
        <w:rPr>
          <w:rtl w:val="0"/>
        </w:rPr>
      </w:r>
    </w:p>
    <w:p w:rsidR="00000000" w:rsidDel="00000000" w:rsidP="00000000" w:rsidRDefault="00000000" w:rsidRPr="00000000" w14:paraId="00000027">
      <w:pPr>
        <w:widowControl w:val="0"/>
        <w:spacing w:line="240" w:lineRule="auto"/>
        <w:ind w:left="1" w:hanging="3"/>
        <w:rPr>
          <w:rFonts w:ascii="Calibri" w:cs="Calibri" w:eastAsia="Calibri" w:hAnsi="Calibri"/>
          <w:color w:val="c00000"/>
          <w:sz w:val="20"/>
          <w:szCs w:val="20"/>
        </w:rPr>
      </w:pPr>
      <w:r w:rsidDel="00000000" w:rsidR="00000000" w:rsidRPr="00000000">
        <w:rPr>
          <w:sz w:val="32"/>
          <w:szCs w:val="32"/>
          <w:rtl w:val="0"/>
        </w:rPr>
        <w:t xml:space="preserve">Accès possible à la formation dans un délai de 7 jours postérieure à la signature de la convention de formation et/ou de 15 jours postérieure à la signature d’un contrat de formation permettant le respect du délai de rétractation du client particulier, après avoir rempli un formulaire d’analyse du besoin.</w:t>
      </w:r>
      <w:r w:rsidDel="00000000" w:rsidR="00000000" w:rsidRPr="00000000">
        <w:rPr>
          <w:rtl w:val="0"/>
        </w:rPr>
      </w:r>
    </w:p>
    <w:p w:rsidR="00000000" w:rsidDel="00000000" w:rsidP="00000000" w:rsidRDefault="00000000" w:rsidRPr="00000000" w14:paraId="00000028">
      <w:pPr>
        <w:spacing w:line="360" w:lineRule="auto"/>
        <w:ind w:hanging="2"/>
        <w:jc w:val="both"/>
        <w:rPr>
          <w:rFonts w:ascii="Calibri" w:cs="Calibri" w:eastAsia="Calibri" w:hAnsi="Calibri"/>
          <w:color w:val="c00000"/>
          <w:sz w:val="24"/>
          <w:szCs w:val="24"/>
        </w:rPr>
      </w:pPr>
      <w:r w:rsidDel="00000000" w:rsidR="00000000" w:rsidRPr="00000000">
        <w:rPr>
          <w:rtl w:val="0"/>
        </w:rPr>
      </w:r>
    </w:p>
    <w:p w:rsidR="00000000" w:rsidDel="00000000" w:rsidP="00000000" w:rsidRDefault="00000000" w:rsidRPr="00000000" w14:paraId="00000029">
      <w:pPr>
        <w:spacing w:line="360" w:lineRule="auto"/>
        <w:ind w:hanging="2"/>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Tarif :</w:t>
        <w:br w:type="textWrapping"/>
      </w:r>
      <w:r w:rsidDel="00000000" w:rsidR="00000000" w:rsidRPr="00000000">
        <w:rPr>
          <w:rFonts w:ascii="Roboto" w:cs="Roboto" w:eastAsia="Roboto" w:hAnsi="Roboto"/>
          <w:b w:val="1"/>
          <w:color w:val="1f1f1f"/>
          <w:sz w:val="18"/>
          <w:szCs w:val="18"/>
          <w:highlight w:val="white"/>
          <w:rtl w:val="0"/>
        </w:rPr>
        <w:t xml:space="preserve">[prix_formation]</w:t>
      </w:r>
      <w:r w:rsidDel="00000000" w:rsidR="00000000" w:rsidRPr="00000000">
        <w:rPr>
          <w:rtl w:val="0"/>
        </w:rPr>
      </w:r>
    </w:p>
    <w:p w:rsidR="00000000" w:rsidDel="00000000" w:rsidP="00000000" w:rsidRDefault="00000000" w:rsidRPr="00000000" w14:paraId="0000002A">
      <w:pPr>
        <w:spacing w:line="360" w:lineRule="auto"/>
        <w:jc w:val="both"/>
        <w:rPr>
          <w:b w:val="0"/>
          <w:vertAlign w:val="baseline"/>
        </w:rPr>
      </w:pP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14:paraId="0000002B">
      <w:pPr>
        <w:rPr>
          <w:b w:val="0"/>
          <w:vertAlign w:val="baseline"/>
        </w:rPr>
      </w:pPr>
      <w:r w:rsidDel="00000000" w:rsidR="00000000" w:rsidRPr="00000000">
        <w:rPr>
          <w:b w:val="1"/>
          <w:vertAlign w:val="baseline"/>
          <w:rtl w:val="0"/>
        </w:rPr>
        <w:t xml:space="preserve">Méthode pédagogique :</w:t>
      </w:r>
      <w:r w:rsidDel="00000000" w:rsidR="00000000" w:rsidRPr="00000000">
        <w:rPr>
          <w:rtl w:val="0"/>
        </w:rPr>
      </w:r>
    </w:p>
    <w:p w:rsidR="00000000" w:rsidDel="00000000" w:rsidP="00000000" w:rsidRDefault="00000000" w:rsidRPr="00000000" w14:paraId="0000002C">
      <w:pPr>
        <w:jc w:val="both"/>
        <w:rPr>
          <w:color w:val="c00000"/>
          <w:sz w:val="20"/>
          <w:szCs w:val="20"/>
          <w:vertAlign w:val="baseline"/>
        </w:rPr>
      </w:pPr>
      <w:r w:rsidDel="00000000" w:rsidR="00000000" w:rsidRPr="00000000">
        <w:rPr>
          <w:color w:val="c00000"/>
          <w:sz w:val="20"/>
          <w:szCs w:val="20"/>
          <w:vertAlign w:val="baseline"/>
          <w:rtl w:val="0"/>
        </w:rPr>
        <w:t xml:space="preserve">Le module alternera éléments d’enseignement didactiques et théoriques avec une prise en main progressive du logiciel à travers des cas pratiques et des exemples exposant les principales problématiques que l’apprenant rencontrera dans la gestion du logiciel de manière à acquérir une réelle autonomie opérationnelle.</w:t>
      </w:r>
    </w:p>
    <w:p w:rsidR="00000000" w:rsidDel="00000000" w:rsidP="00000000" w:rsidRDefault="00000000" w:rsidRPr="00000000" w14:paraId="0000002D">
      <w:pPr>
        <w:spacing w:line="360" w:lineRule="auto"/>
        <w:jc w:val="both"/>
        <w:rPr>
          <w:sz w:val="20"/>
          <w:szCs w:val="20"/>
          <w:vertAlign w:val="baseline"/>
        </w:rPr>
      </w:pPr>
      <w:r w:rsidDel="00000000" w:rsidR="00000000" w:rsidRPr="00000000">
        <w:rPr>
          <w:sz w:val="20"/>
          <w:szCs w:val="20"/>
          <w:vertAlign w:val="baseline"/>
          <w:rtl w:val="0"/>
        </w:rPr>
        <w:tab/>
        <w:tab/>
        <w:tab/>
        <w:tab/>
        <w:tab/>
        <w:tab/>
      </w:r>
    </w:p>
    <w:p w:rsidR="00000000" w:rsidDel="00000000" w:rsidP="00000000" w:rsidRDefault="00000000" w:rsidRPr="00000000" w14:paraId="0000002E">
      <w:pPr>
        <w:spacing w:line="360" w:lineRule="auto"/>
        <w:jc w:val="both"/>
        <w:rPr>
          <w:b w:val="0"/>
          <w:vertAlign w:val="baseline"/>
        </w:rPr>
      </w:pPr>
      <w:r w:rsidDel="00000000" w:rsidR="00000000" w:rsidRPr="00000000">
        <w:rPr>
          <w:b w:val="1"/>
          <w:vertAlign w:val="baseline"/>
          <w:rtl w:val="0"/>
        </w:rPr>
        <w:t xml:space="preserve">Outils pédagogiques :</w:t>
      </w:r>
      <w:r w:rsidDel="00000000" w:rsidR="00000000" w:rsidRPr="00000000">
        <w:rPr>
          <w:rtl w:val="0"/>
        </w:rPr>
      </w:r>
    </w:p>
    <w:p w:rsidR="00000000" w:rsidDel="00000000" w:rsidP="00000000" w:rsidRDefault="00000000" w:rsidRPr="00000000" w14:paraId="0000002F">
      <w:pPr>
        <w:numPr>
          <w:ilvl w:val="0"/>
          <w:numId w:val="5"/>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L’ensemble du cours est repris sous forme de vidéos et tutoriaux détaillant chaque élément du contenu pédagogique que l’apprenant pourra consulter pendant et après la formation de manière illimitée.</w:t>
      </w:r>
    </w:p>
    <w:p w:rsidR="00000000" w:rsidDel="00000000" w:rsidP="00000000" w:rsidRDefault="00000000" w:rsidRPr="00000000" w14:paraId="00000030">
      <w:pPr>
        <w:numPr>
          <w:ilvl w:val="0"/>
          <w:numId w:val="5"/>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Chaque apprenant prépare un ordinateur avec accès internet.</w:t>
      </w:r>
    </w:p>
    <w:p w:rsidR="00000000" w:rsidDel="00000000" w:rsidP="00000000" w:rsidRDefault="00000000" w:rsidRPr="00000000" w14:paraId="00000031">
      <w:pPr>
        <w:numPr>
          <w:ilvl w:val="0"/>
          <w:numId w:val="2"/>
        </w:numPr>
        <w:ind w:left="1440" w:hanging="360"/>
        <w:rPr>
          <w:color w:val="c00000"/>
          <w:sz w:val="20"/>
          <w:szCs w:val="20"/>
          <w:vertAlign w:val="baseline"/>
        </w:rPr>
      </w:pPr>
      <w:r w:rsidDel="00000000" w:rsidR="00000000" w:rsidRPr="00000000">
        <w:rPr>
          <w:color w:val="c00000"/>
          <w:sz w:val="20"/>
          <w:szCs w:val="20"/>
          <w:vertAlign w:val="baseline"/>
          <w:rtl w:val="0"/>
        </w:rPr>
        <w:t xml:space="preserve">Plateforme Google Classroom</w:t>
      </w:r>
    </w:p>
    <w:p w:rsidR="00000000" w:rsidDel="00000000" w:rsidP="00000000" w:rsidRDefault="00000000" w:rsidRPr="00000000" w14:paraId="00000032">
      <w:pPr>
        <w:numPr>
          <w:ilvl w:val="0"/>
          <w:numId w:val="2"/>
        </w:numPr>
        <w:ind w:left="1440" w:hanging="360"/>
        <w:rPr>
          <w:color w:val="c00000"/>
          <w:sz w:val="20"/>
          <w:szCs w:val="20"/>
          <w:vertAlign w:val="baseline"/>
        </w:rPr>
      </w:pPr>
      <w:r w:rsidDel="00000000" w:rsidR="00000000" w:rsidRPr="00000000">
        <w:rPr>
          <w:color w:val="c00000"/>
          <w:sz w:val="20"/>
          <w:szCs w:val="20"/>
          <w:vertAlign w:val="baseline"/>
          <w:rtl w:val="0"/>
        </w:rPr>
        <w:t xml:space="preserve">Accès personnalisé et sécurisé.</w:t>
      </w:r>
    </w:p>
    <w:p w:rsidR="00000000" w:rsidDel="00000000" w:rsidP="00000000" w:rsidRDefault="00000000" w:rsidRPr="00000000" w14:paraId="00000033">
      <w:pPr>
        <w:numPr>
          <w:ilvl w:val="0"/>
          <w:numId w:val="2"/>
        </w:numPr>
        <w:ind w:left="1440" w:hanging="360"/>
        <w:rPr>
          <w:color w:val="c00000"/>
          <w:sz w:val="20"/>
          <w:szCs w:val="20"/>
          <w:vertAlign w:val="baseline"/>
        </w:rPr>
      </w:pPr>
      <w:r w:rsidDel="00000000" w:rsidR="00000000" w:rsidRPr="00000000">
        <w:rPr>
          <w:color w:val="c00000"/>
          <w:sz w:val="20"/>
          <w:szCs w:val="20"/>
          <w:vertAlign w:val="baseline"/>
          <w:rtl w:val="0"/>
        </w:rPr>
        <w:t xml:space="preserve">En début de formation à chaque participant est appelé par la formatrice pour un bilan personnalisé des besoins.</w:t>
      </w:r>
    </w:p>
    <w:p w:rsidR="00000000" w:rsidDel="00000000" w:rsidP="00000000" w:rsidRDefault="00000000" w:rsidRPr="00000000" w14:paraId="00000034">
      <w:pPr>
        <w:numPr>
          <w:ilvl w:val="0"/>
          <w:numId w:val="2"/>
        </w:numPr>
        <w:spacing w:after="240" w:lineRule="auto"/>
        <w:ind w:left="1440" w:hanging="360"/>
        <w:rPr>
          <w:color w:val="c00000"/>
          <w:sz w:val="20"/>
          <w:szCs w:val="20"/>
          <w:vertAlign w:val="baseline"/>
        </w:rPr>
      </w:pPr>
      <w:r w:rsidDel="00000000" w:rsidR="00000000" w:rsidRPr="00000000">
        <w:rPr>
          <w:color w:val="c00000"/>
          <w:sz w:val="20"/>
          <w:szCs w:val="20"/>
          <w:vertAlign w:val="baseline"/>
          <w:rtl w:val="0"/>
        </w:rPr>
        <w:t xml:space="preserve">2h00 à 4h00 d’accompagnement individualisé (téléphonique et/ou email).</w:t>
      </w:r>
    </w:p>
    <w:p w:rsidR="00000000" w:rsidDel="00000000" w:rsidP="00000000" w:rsidRDefault="00000000" w:rsidRPr="00000000" w14:paraId="00000035">
      <w:pPr>
        <w:spacing w:line="360" w:lineRule="auto"/>
        <w:jc w:val="both"/>
        <w:rPr>
          <w:sz w:val="20"/>
          <w:szCs w:val="20"/>
          <w:vertAlign w:val="baseline"/>
        </w:rPr>
      </w:pPr>
      <w:r w:rsidDel="00000000" w:rsidR="00000000" w:rsidRPr="00000000">
        <w:rPr>
          <w:rtl w:val="0"/>
        </w:rPr>
      </w:r>
    </w:p>
    <w:p w:rsidR="00000000" w:rsidDel="00000000" w:rsidP="00000000" w:rsidRDefault="00000000" w:rsidRPr="00000000" w14:paraId="00000036">
      <w:pPr>
        <w:spacing w:line="360" w:lineRule="auto"/>
        <w:jc w:val="both"/>
        <w:rPr>
          <w:b w:val="0"/>
          <w:vertAlign w:val="baseline"/>
        </w:rPr>
      </w:pPr>
      <w:r w:rsidDel="00000000" w:rsidR="00000000" w:rsidRPr="00000000">
        <w:rPr>
          <w:b w:val="1"/>
          <w:vertAlign w:val="baseline"/>
          <w:rtl w:val="0"/>
        </w:rPr>
        <w:t xml:space="preserve">Contrôle des connaissances :</w:t>
      </w:r>
      <w:r w:rsidDel="00000000" w:rsidR="00000000" w:rsidRPr="00000000">
        <w:rPr>
          <w:rtl w:val="0"/>
        </w:rPr>
      </w:r>
    </w:p>
    <w:p w:rsidR="00000000" w:rsidDel="00000000" w:rsidP="00000000" w:rsidRDefault="00000000" w:rsidRPr="00000000" w14:paraId="00000037">
      <w:pPr>
        <w:jc w:val="both"/>
        <w:rPr>
          <w:color w:val="c00000"/>
          <w:sz w:val="20"/>
          <w:szCs w:val="20"/>
          <w:vertAlign w:val="baseline"/>
        </w:rPr>
      </w:pPr>
      <w:r w:rsidDel="00000000" w:rsidR="00000000" w:rsidRPr="00000000">
        <w:rPr>
          <w:color w:val="c00000"/>
          <w:sz w:val="20"/>
          <w:szCs w:val="20"/>
          <w:vertAlign w:val="baseline"/>
          <w:rtl w:val="0"/>
        </w:rPr>
        <w:t xml:space="preserve">Chaque apprenant devra effectuer un test de connaissance sous la forme d’un questionnaire QCM audio et vidéo reprenant les principaux points de la formation. Des tutoriels vidéo pourront être consultés par l’apprenant qui conservera, après le stage, un accès à notre module de connaissance permettant de tester régulièrement ses connaissances et d’échanger avec le formateur.</w:t>
      </w:r>
    </w:p>
    <w:p w:rsidR="00000000" w:rsidDel="00000000" w:rsidP="00000000" w:rsidRDefault="00000000" w:rsidRPr="00000000" w14:paraId="00000038">
      <w:pPr>
        <w:spacing w:line="360" w:lineRule="auto"/>
        <w:jc w:val="both"/>
        <w:rPr>
          <w:sz w:val="20"/>
          <w:szCs w:val="20"/>
          <w:vertAlign w:val="baseline"/>
        </w:rPr>
      </w:pPr>
      <w:r w:rsidDel="00000000" w:rsidR="00000000" w:rsidRPr="00000000">
        <w:rPr>
          <w:sz w:val="20"/>
          <w:szCs w:val="20"/>
          <w:vertAlign w:val="baseline"/>
          <w:rtl w:val="0"/>
        </w:rPr>
        <w:tab/>
        <w:tab/>
        <w:tab/>
        <w:tab/>
        <w:tab/>
        <w:tab/>
      </w:r>
    </w:p>
    <w:p w:rsidR="00000000" w:rsidDel="00000000" w:rsidP="00000000" w:rsidRDefault="00000000" w:rsidRPr="00000000" w14:paraId="00000039">
      <w:pPr>
        <w:spacing w:line="360" w:lineRule="auto"/>
        <w:jc w:val="both"/>
        <w:rPr>
          <w:b w:val="0"/>
          <w:vertAlign w:val="baseline"/>
        </w:rPr>
      </w:pPr>
      <w:r w:rsidDel="00000000" w:rsidR="00000000" w:rsidRPr="00000000">
        <w:rPr>
          <w:b w:val="1"/>
          <w:vertAlign w:val="baseline"/>
          <w:rtl w:val="0"/>
        </w:rPr>
        <w:t xml:space="preserve">Contrôle des prérequis avant formation :</w:t>
      </w:r>
      <w:r w:rsidDel="00000000" w:rsidR="00000000" w:rsidRPr="00000000">
        <w:rPr>
          <w:rtl w:val="0"/>
        </w:rPr>
      </w:r>
    </w:p>
    <w:p w:rsidR="00000000" w:rsidDel="00000000" w:rsidP="00000000" w:rsidRDefault="00000000" w:rsidRPr="00000000" w14:paraId="0000003A">
      <w:pPr>
        <w:jc w:val="both"/>
        <w:rPr>
          <w:color w:val="c00000"/>
          <w:sz w:val="20"/>
          <w:szCs w:val="20"/>
          <w:vertAlign w:val="baseline"/>
        </w:rPr>
      </w:pPr>
      <w:r w:rsidDel="00000000" w:rsidR="00000000" w:rsidRPr="00000000">
        <w:rPr>
          <w:color w:val="c00000"/>
          <w:sz w:val="20"/>
          <w:szCs w:val="20"/>
          <w:vertAlign w:val="baseline"/>
          <w:rtl w:val="0"/>
        </w:rPr>
        <w:t xml:space="preserve">Aucune connaissance n’est pré́-requise pour cette formation. Pour autant, dans le cadre de notre politique de certification Qualiopi, chaque apprenant devra effectuer un test QCM avant le début de la formation afin d’identifier les forces et faiblesses de l’apprenant sur les différents sujets portant sur la formation afin d’adapter cette dernière au public formé.</w:t>
      </w:r>
    </w:p>
    <w:p w:rsidR="00000000" w:rsidDel="00000000" w:rsidP="00000000" w:rsidRDefault="00000000" w:rsidRPr="00000000" w14:paraId="0000003B">
      <w:pPr>
        <w:rPr>
          <w:sz w:val="20"/>
          <w:szCs w:val="20"/>
          <w:vertAlign w:val="baseline"/>
        </w:rPr>
      </w:pPr>
      <w:r w:rsidDel="00000000" w:rsidR="00000000" w:rsidRPr="00000000">
        <w:rPr>
          <w:sz w:val="20"/>
          <w:szCs w:val="20"/>
          <w:vertAlign w:val="baseline"/>
          <w:rtl w:val="0"/>
        </w:rPr>
        <w:tab/>
      </w:r>
    </w:p>
    <w:p w:rsidR="00000000" w:rsidDel="00000000" w:rsidP="00000000" w:rsidRDefault="00000000" w:rsidRPr="00000000" w14:paraId="0000003C">
      <w:pPr>
        <w:rPr>
          <w:sz w:val="20"/>
          <w:szCs w:val="20"/>
          <w:vertAlign w:val="baseline"/>
        </w:rPr>
      </w:pPr>
      <w:r w:rsidDel="00000000" w:rsidR="00000000" w:rsidRPr="00000000">
        <w:rPr>
          <w:rtl w:val="0"/>
        </w:rPr>
      </w:r>
    </w:p>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sz w:val="20"/>
          <w:szCs w:val="20"/>
          <w:vertAlign w:val="baseline"/>
        </w:rPr>
      </w:pPr>
      <w:r w:rsidDel="00000000" w:rsidR="00000000" w:rsidRPr="00000000">
        <w:rPr>
          <w:b w:val="1"/>
          <w:vertAlign w:val="baseline"/>
          <w:rtl w:val="0"/>
        </w:rPr>
        <w:t xml:space="preserve">Handicap</w:t>
      </w:r>
      <w:r w:rsidDel="00000000" w:rsidR="00000000" w:rsidRPr="00000000">
        <w:rPr>
          <w:rtl w:val="0"/>
        </w:rPr>
      </w:r>
    </w:p>
    <w:p w:rsidR="00000000" w:rsidDel="00000000" w:rsidP="00000000" w:rsidRDefault="00000000" w:rsidRPr="00000000" w14:paraId="0000003F">
      <w:pPr>
        <w:spacing w:after="160" w:line="259" w:lineRule="auto"/>
        <w:jc w:val="both"/>
        <w:rPr>
          <w:sz w:val="20"/>
          <w:szCs w:val="20"/>
          <w:vertAlign w:val="baseline"/>
        </w:rPr>
      </w:pPr>
      <w:r w:rsidDel="00000000" w:rsidR="00000000" w:rsidRPr="00000000">
        <w:rPr>
          <w:sz w:val="20"/>
          <w:szCs w:val="20"/>
          <w:vertAlign w:val="baseline"/>
          <w:rtl w:val="0"/>
        </w:rPr>
        <w:t xml:space="preserve">Lors de l’inscription à nos formations, nous étudions avec le candidat en situation de handicap et à travers un questionnaire les actions que nous pouvons mettre en place pour favoriser son apprentissage.</w:t>
      </w:r>
    </w:p>
    <w:p w:rsidR="00000000" w:rsidDel="00000000" w:rsidP="00000000" w:rsidRDefault="00000000" w:rsidRPr="00000000" w14:paraId="00000040">
      <w:pPr>
        <w:spacing w:after="160" w:line="259" w:lineRule="auto"/>
        <w:jc w:val="both"/>
        <w:rPr>
          <w:sz w:val="20"/>
          <w:szCs w:val="20"/>
          <w:vertAlign w:val="baseline"/>
        </w:rPr>
      </w:pPr>
      <w:r w:rsidDel="00000000" w:rsidR="00000000" w:rsidRPr="00000000">
        <w:rPr>
          <w:sz w:val="20"/>
          <w:szCs w:val="20"/>
          <w:vertAlign w:val="baseline"/>
          <w:rtl w:val="0"/>
        </w:rPr>
        <w:t xml:space="preserve">Pour cela, nous pouvons également nous appuyer sur un réseau de partenaires nationaux préalablement identifiés.</w:t>
      </w:r>
    </w:p>
    <w:p w:rsidR="00000000" w:rsidDel="00000000" w:rsidP="00000000" w:rsidRDefault="00000000" w:rsidRPr="00000000" w14:paraId="00000041">
      <w:pPr>
        <w:spacing w:after="160" w:line="259" w:lineRule="auto"/>
        <w:jc w:val="both"/>
        <w:rPr>
          <w:sz w:val="20"/>
          <w:szCs w:val="20"/>
          <w:vertAlign w:val="baseline"/>
        </w:rPr>
      </w:pPr>
      <w:r w:rsidDel="00000000" w:rsidR="00000000" w:rsidRPr="00000000">
        <w:rPr>
          <w:sz w:val="20"/>
          <w:szCs w:val="20"/>
          <w:vertAlign w:val="baseline"/>
          <w:rtl w:val="0"/>
        </w:rPr>
        <w:t xml:space="preserve">Cependant certains types de handicap peuvent rendre impossible l’apprentissage du domaine étudié.</w:t>
      </w:r>
    </w:p>
    <w:p w:rsidR="00000000" w:rsidDel="00000000" w:rsidP="00000000" w:rsidRDefault="00000000" w:rsidRPr="00000000" w14:paraId="00000042">
      <w:pPr>
        <w:rPr>
          <w:b w:val="0"/>
          <w:sz w:val="20"/>
          <w:szCs w:val="20"/>
          <w:vertAlign w:val="baseline"/>
        </w:rPr>
      </w:pPr>
      <w:r w:rsidDel="00000000" w:rsidR="00000000" w:rsidRPr="00000000">
        <w:rPr>
          <w:rtl w:val="0"/>
        </w:rPr>
      </w:r>
    </w:p>
    <w:p w:rsidR="00000000" w:rsidDel="00000000" w:rsidP="00000000" w:rsidRDefault="00000000" w:rsidRPr="00000000" w14:paraId="00000043">
      <w:pPr>
        <w:rPr>
          <w:b w:val="0"/>
          <w:sz w:val="20"/>
          <w:szCs w:val="20"/>
          <w:vertAlign w:val="baseline"/>
        </w:rPr>
      </w:pPr>
      <w:r w:rsidDel="00000000" w:rsidR="00000000" w:rsidRPr="00000000">
        <w:rPr>
          <w:rtl w:val="0"/>
        </w:rPr>
      </w:r>
    </w:p>
    <w:p w:rsidR="00000000" w:rsidDel="00000000" w:rsidP="00000000" w:rsidRDefault="00000000" w:rsidRPr="00000000" w14:paraId="00000044">
      <w:pPr>
        <w:jc w:val="both"/>
        <w:rPr>
          <w:b w:val="0"/>
          <w:vertAlign w:val="baseline"/>
        </w:rPr>
      </w:pPr>
      <w:r w:rsidDel="00000000" w:rsidR="00000000" w:rsidRPr="00000000">
        <w:rPr>
          <w:b w:val="1"/>
          <w:vertAlign w:val="baseline"/>
          <w:rtl w:val="0"/>
        </w:rPr>
        <w:t xml:space="preserve">PROGRAMME</w:t>
      </w:r>
      <w:r w:rsidDel="00000000" w:rsidR="00000000" w:rsidRPr="00000000">
        <w:rPr>
          <w:rtl w:val="0"/>
        </w:rPr>
      </w:r>
    </w:p>
    <w:p w:rsidR="00000000" w:rsidDel="00000000" w:rsidP="00000000" w:rsidRDefault="00000000" w:rsidRPr="00000000" w14:paraId="00000045">
      <w:pPr>
        <w:jc w:val="both"/>
        <w:rPr>
          <w:sz w:val="20"/>
          <w:szCs w:val="20"/>
          <w:vertAlign w:val="baseline"/>
        </w:rPr>
      </w:pPr>
      <w:r w:rsidDel="00000000" w:rsidR="00000000" w:rsidRPr="00000000">
        <w:rPr>
          <w:sz w:val="20"/>
          <w:szCs w:val="20"/>
          <w:vertAlign w:val="baseline"/>
          <w:rtl w:val="0"/>
        </w:rPr>
        <w:tab/>
        <w:tab/>
        <w:tab/>
        <w:tab/>
        <w:tab/>
        <w:tab/>
      </w:r>
    </w:p>
    <w:p w:rsidR="00000000" w:rsidDel="00000000" w:rsidP="00000000" w:rsidRDefault="00000000" w:rsidRPr="00000000" w14:paraId="00000046">
      <w:pPr>
        <w:spacing w:after="240" w:lineRule="auto"/>
        <w:ind w:firstLine="720"/>
        <w:jc w:val="both"/>
        <w:rPr>
          <w:b w:val="0"/>
          <w:vertAlign w:val="baseline"/>
        </w:rPr>
      </w:pPr>
      <w:r w:rsidDel="00000000" w:rsidR="00000000" w:rsidRPr="00000000">
        <w:rPr>
          <w:b w:val="1"/>
          <w:vertAlign w:val="baseline"/>
          <w:rtl w:val="0"/>
        </w:rPr>
        <w:t xml:space="preserve">Jour 1</w:t>
      </w:r>
      <w:r w:rsidDel="00000000" w:rsidR="00000000" w:rsidRPr="00000000">
        <w:rPr>
          <w:rtl w:val="0"/>
        </w:rPr>
      </w:r>
    </w:p>
    <w:p w:rsidR="00000000" w:rsidDel="00000000" w:rsidP="00000000" w:rsidRDefault="00000000" w:rsidRPr="00000000" w14:paraId="00000047">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8">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9">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A">
      <w:pPr>
        <w:spacing w:after="240" w:before="240" w:lineRule="auto"/>
        <w:ind w:firstLine="720"/>
        <w:jc w:val="both"/>
        <w:rPr>
          <w:b w:val="0"/>
          <w:vertAlign w:val="baseline"/>
        </w:rPr>
      </w:pPr>
      <w:r w:rsidDel="00000000" w:rsidR="00000000" w:rsidRPr="00000000">
        <w:rPr>
          <w:rtl w:val="0"/>
        </w:rPr>
      </w:r>
    </w:p>
    <w:p w:rsidR="00000000" w:rsidDel="00000000" w:rsidP="00000000" w:rsidRDefault="00000000" w:rsidRPr="00000000" w14:paraId="0000004B">
      <w:pPr>
        <w:spacing w:after="240" w:before="240" w:lineRule="auto"/>
        <w:ind w:firstLine="720"/>
        <w:jc w:val="both"/>
        <w:rPr>
          <w:b w:val="0"/>
          <w:vertAlign w:val="baseline"/>
        </w:rPr>
      </w:pPr>
      <w:r w:rsidDel="00000000" w:rsidR="00000000" w:rsidRPr="00000000">
        <w:rPr>
          <w:b w:val="1"/>
          <w:vertAlign w:val="baseline"/>
          <w:rtl w:val="0"/>
        </w:rPr>
        <w:t xml:space="preserve">Jour 2</w:t>
      </w:r>
      <w:r w:rsidDel="00000000" w:rsidR="00000000" w:rsidRPr="00000000">
        <w:rPr>
          <w:rtl w:val="0"/>
        </w:rPr>
      </w:r>
    </w:p>
    <w:p w:rsidR="00000000" w:rsidDel="00000000" w:rsidP="00000000" w:rsidRDefault="00000000" w:rsidRPr="00000000" w14:paraId="0000004C">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D">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E">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F">
      <w:pPr>
        <w:spacing w:after="240" w:before="240" w:lineRule="auto"/>
        <w:ind w:firstLine="720"/>
        <w:jc w:val="both"/>
        <w:rPr>
          <w:b w:val="0"/>
          <w:vertAlign w:val="baseline"/>
        </w:rPr>
      </w:pPr>
      <w:r w:rsidDel="00000000" w:rsidR="00000000" w:rsidRPr="00000000">
        <w:rPr>
          <w:rtl w:val="0"/>
        </w:rPr>
      </w:r>
    </w:p>
    <w:p w:rsidR="00000000" w:rsidDel="00000000" w:rsidP="00000000" w:rsidRDefault="00000000" w:rsidRPr="00000000" w14:paraId="00000050">
      <w:pPr>
        <w:spacing w:after="240" w:before="240" w:lineRule="auto"/>
        <w:ind w:firstLine="720"/>
        <w:jc w:val="both"/>
        <w:rPr>
          <w:b w:val="0"/>
          <w:vertAlign w:val="baseline"/>
        </w:rPr>
      </w:pPr>
      <w:r w:rsidDel="00000000" w:rsidR="00000000" w:rsidRPr="00000000">
        <w:rPr>
          <w:b w:val="1"/>
          <w:vertAlign w:val="baseline"/>
          <w:rtl w:val="0"/>
        </w:rPr>
        <w:t xml:space="preserve">Jour 3</w:t>
      </w:r>
      <w:r w:rsidDel="00000000" w:rsidR="00000000" w:rsidRPr="00000000">
        <w:rPr>
          <w:rtl w:val="0"/>
        </w:rPr>
      </w:r>
    </w:p>
    <w:p w:rsidR="00000000" w:rsidDel="00000000" w:rsidP="00000000" w:rsidRDefault="00000000" w:rsidRPr="00000000" w14:paraId="00000051">
      <w:pPr>
        <w:numPr>
          <w:ilvl w:val="0"/>
          <w:numId w:val="6"/>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52">
      <w:pPr>
        <w:numPr>
          <w:ilvl w:val="0"/>
          <w:numId w:val="6"/>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53">
      <w:pPr>
        <w:numPr>
          <w:ilvl w:val="0"/>
          <w:numId w:val="6"/>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54">
      <w:pPr>
        <w:spacing w:after="240" w:before="240" w:lineRule="auto"/>
        <w:ind w:left="1080" w:firstLine="0"/>
        <w:jc w:val="both"/>
        <w:rPr>
          <w:sz w:val="20"/>
          <w:szCs w:val="20"/>
          <w:vertAlign w:val="baseline"/>
        </w:rPr>
      </w:pPr>
      <w:r w:rsidDel="00000000" w:rsidR="00000000" w:rsidRPr="00000000">
        <w:rPr>
          <w:rtl w:val="0"/>
        </w:rPr>
      </w:r>
    </w:p>
    <w:p w:rsidR="00000000" w:rsidDel="00000000" w:rsidP="00000000" w:rsidRDefault="00000000" w:rsidRPr="00000000" w14:paraId="00000055">
      <w:pPr>
        <w:spacing w:after="240" w:before="240" w:lineRule="auto"/>
        <w:rPr>
          <w:sz w:val="20"/>
          <w:szCs w:val="20"/>
          <w:vertAlign w:val="baseline"/>
        </w:rPr>
      </w:pPr>
      <w:r w:rsidDel="00000000" w:rsidR="00000000" w:rsidRPr="00000000">
        <w:rPr>
          <w:rtl w:val="0"/>
        </w:rPr>
      </w:r>
    </w:p>
    <w:p w:rsidR="00000000" w:rsidDel="00000000" w:rsidP="00000000" w:rsidRDefault="00000000" w:rsidRPr="00000000" w14:paraId="00000056">
      <w:pPr>
        <w:rPr>
          <w:sz w:val="20"/>
          <w:szCs w:val="20"/>
          <w:vertAlign w:val="baseline"/>
        </w:rPr>
      </w:pPr>
      <w:r w:rsidDel="00000000" w:rsidR="00000000" w:rsidRPr="00000000">
        <w:rPr>
          <w:rtl w:val="0"/>
        </w:rPr>
      </w:r>
    </w:p>
    <w:sectPr>
      <w:headerReference r:id="rId7" w:type="default"/>
      <w:footerReference r:id="rId8" w:type="default"/>
      <w:pgSz w:h="16834" w:w="11909"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059">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5A">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05B">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05C">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05D">
    <w:pPr>
      <w:tabs>
        <w:tab w:val="center" w:leader="none" w:pos="4536"/>
        <w:tab w:val="right" w:leader="none" w:pos="9072"/>
      </w:tabs>
      <w:spacing w:line="259" w:lineRule="auto"/>
      <w:jc w:val="center"/>
      <w:rPr>
        <w:rFonts w:ascii="Century Gothic" w:cs="Century Gothic" w:eastAsia="Century Gothic" w:hAnsi="Century Gothic"/>
        <w:color w:val="bfbfbf"/>
        <w:sz w:val="16"/>
        <w:szCs w:val="16"/>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-279399</wp:posOffset>
              </wp:positionV>
              <wp:extent cx="1520190" cy="255270"/>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1 – Indicateur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-279399</wp:posOffset>
              </wp:positionV>
              <wp:extent cx="1520190" cy="255270"/>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20190" cy="2552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1"/>
      <w:numFmt w:val="bullet"/>
      <w:lvlText w:val="-"/>
      <w:lvlJc w:val="left"/>
      <w:pPr>
        <w:ind w:left="1080" w:hanging="360"/>
      </w:pPr>
      <w:rPr>
        <w:rFonts w:ascii="Roboto" w:cs="Roboto" w:eastAsia="Roboto" w:hAnsi="Roboto"/>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lvl w:ilvl="0">
      <w:start w:val="1"/>
      <w:numFmt w:val="upperRoman"/>
      <w:lvlText w:val="%1."/>
      <w:lvlJc w:val="right"/>
      <w:pPr>
        <w:ind w:left="720" w:hanging="360"/>
      </w:pPr>
      <w:rPr>
        <w:rFonts w:ascii="Arial" w:cs="Arial" w:eastAsia="Arial" w:hAnsi="Arial"/>
        <w:b w:val="1"/>
        <w:u w:val="none"/>
        <w:vertAlign w:val="baseline"/>
      </w:rPr>
    </w:lvl>
    <w:lvl w:ilvl="1">
      <w:start w:val="1"/>
      <w:numFmt w:val="upperLetter"/>
      <w:lvlText w:val="%2."/>
      <w:lvlJc w:val="left"/>
      <w:pPr>
        <w:ind w:left="1440" w:hanging="360"/>
      </w:pPr>
      <w:rPr>
        <w:u w:val="none"/>
        <w:vertAlign w:val="baseline"/>
      </w:rPr>
    </w:lvl>
    <w:lvl w:ilvl="2">
      <w:start w:val="1"/>
      <w:numFmt w:val="decimal"/>
      <w:lvlText w:val="%3."/>
      <w:lvlJc w:val="left"/>
      <w:pPr>
        <w:ind w:left="2160" w:hanging="360"/>
      </w:pPr>
      <w:rPr>
        <w:u w:val="none"/>
        <w:vertAlign w:val="baseline"/>
      </w:rPr>
    </w:lvl>
    <w:lvl w:ilvl="3">
      <w:start w:val="1"/>
      <w:numFmt w:val="lowerLetter"/>
      <w:lvlText w:val="%4)"/>
      <w:lvlJc w:val="left"/>
      <w:pPr>
        <w:ind w:left="2880" w:hanging="360"/>
      </w:pPr>
      <w:rPr>
        <w:u w:val="none"/>
        <w:vertAlign w:val="baseline"/>
      </w:rPr>
    </w:lvl>
    <w:lvl w:ilvl="4">
      <w:start w:val="1"/>
      <w:numFmt w:val="decimal"/>
      <w:lvlText w:val="(%5)"/>
      <w:lvlJc w:val="left"/>
      <w:pPr>
        <w:ind w:left="3600" w:hanging="360"/>
      </w:pPr>
      <w:rPr>
        <w:u w:val="none"/>
        <w:vertAlign w:val="baseline"/>
      </w:rPr>
    </w:lvl>
    <w:lvl w:ilvl="5">
      <w:start w:val="1"/>
      <w:numFmt w:val="lowerLetter"/>
      <w:lvlText w:val="(%6)"/>
      <w:lvlJc w:val="left"/>
      <w:pPr>
        <w:ind w:left="4320" w:hanging="360"/>
      </w:pPr>
      <w:rPr>
        <w:u w:val="none"/>
        <w:vertAlign w:val="baseline"/>
      </w:rPr>
    </w:lvl>
    <w:lvl w:ilvl="6">
      <w:start w:val="1"/>
      <w:numFmt w:val="lowerRoman"/>
      <w:lvlText w:val="(%7)"/>
      <w:lvlJc w:val="righ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4">
    <w:lvl w:ilvl="0">
      <w:start w:val="101"/>
      <w:numFmt w:val="bullet"/>
      <w:lvlText w:val="-"/>
      <w:lvlJc w:val="left"/>
      <w:pPr>
        <w:ind w:left="1080" w:hanging="360"/>
      </w:pPr>
      <w:rPr>
        <w:rFonts w:ascii="Roboto" w:cs="Roboto" w:eastAsia="Roboto" w:hAnsi="Roboto"/>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7">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und"/>
    </w:rPr>
  </w:style>
  <w:style w:type="paragraph" w:styleId="Titre1">
    <w:name w:val="Titre 1"/>
    <w:basedOn w:val="Normal"/>
    <w:next w:val="Normal"/>
    <w:autoRedefine w:val="0"/>
    <w:hidden w:val="0"/>
    <w:qFormat w:val="0"/>
    <w:pPr>
      <w:keepNext w:val="1"/>
      <w:keepLines w:val="1"/>
      <w:suppressAutoHyphens w:val="1"/>
      <w:spacing w:after="120" w:before="400" w:line="276" w:lineRule="auto"/>
      <w:ind w:leftChars="-1" w:rightChars="0" w:firstLineChars="-1"/>
      <w:textDirection w:val="btLr"/>
      <w:textAlignment w:val="top"/>
      <w:outlineLvl w:val="0"/>
    </w:pPr>
    <w:rPr>
      <w:w w:val="100"/>
      <w:position w:val="-1"/>
      <w:sz w:val="40"/>
      <w:szCs w:val="40"/>
      <w:effect w:val="none"/>
      <w:vertAlign w:val="baseline"/>
      <w:cs w:val="0"/>
      <w:em w:val="none"/>
      <w:lang w:bidi="ar-SA" w:eastAsia="fr-FR" w:val="und"/>
    </w:rPr>
  </w:style>
  <w:style w:type="paragraph" w:styleId="Titre2">
    <w:name w:val="Titre 2"/>
    <w:basedOn w:val="Normal"/>
    <w:next w:val="Normal"/>
    <w:autoRedefine w:val="0"/>
    <w:hidden w:val="0"/>
    <w:qFormat w:val="1"/>
    <w:pPr>
      <w:keepNext w:val="1"/>
      <w:keepLines w:val="1"/>
      <w:suppressAutoHyphens w:val="1"/>
      <w:spacing w:after="120" w:before="360" w:line="276" w:lineRule="auto"/>
      <w:ind w:leftChars="-1" w:rightChars="0" w:firstLineChars="-1"/>
      <w:textDirection w:val="btLr"/>
      <w:textAlignment w:val="top"/>
      <w:outlineLvl w:val="1"/>
    </w:pPr>
    <w:rPr>
      <w:w w:val="100"/>
      <w:position w:val="-1"/>
      <w:sz w:val="32"/>
      <w:szCs w:val="32"/>
      <w:effect w:val="none"/>
      <w:vertAlign w:val="baseline"/>
      <w:cs w:val="0"/>
      <w:em w:val="none"/>
      <w:lang w:bidi="ar-SA" w:eastAsia="fr-FR" w:val="und"/>
    </w:rPr>
  </w:style>
  <w:style w:type="paragraph" w:styleId="Titre3">
    <w:name w:val="Titre 3"/>
    <w:basedOn w:val="Normal"/>
    <w:next w:val="Normal"/>
    <w:autoRedefine w:val="0"/>
    <w:hidden w:val="0"/>
    <w:qFormat w:val="1"/>
    <w:pPr>
      <w:keepNext w:val="1"/>
      <w:keepLines w:val="1"/>
      <w:suppressAutoHyphens w:val="1"/>
      <w:spacing w:after="80" w:before="320" w:line="276" w:lineRule="auto"/>
      <w:ind w:leftChars="-1" w:rightChars="0" w:firstLineChars="-1"/>
      <w:textDirection w:val="btLr"/>
      <w:textAlignment w:val="top"/>
      <w:outlineLvl w:val="2"/>
    </w:pPr>
    <w:rPr>
      <w:color w:val="434343"/>
      <w:w w:val="100"/>
      <w:position w:val="-1"/>
      <w:sz w:val="28"/>
      <w:szCs w:val="28"/>
      <w:effect w:val="none"/>
      <w:vertAlign w:val="baseline"/>
      <w:cs w:val="0"/>
      <w:em w:val="none"/>
      <w:lang w:bidi="ar-SA" w:eastAsia="fr-FR" w:val="und"/>
    </w:rPr>
  </w:style>
  <w:style w:type="paragraph" w:styleId="Titre4">
    <w:name w:val="Titre 4"/>
    <w:basedOn w:val="Normal"/>
    <w:next w:val="Normal"/>
    <w:autoRedefine w:val="0"/>
    <w:hidden w:val="0"/>
    <w:qFormat w:val="1"/>
    <w:pPr>
      <w:keepNext w:val="1"/>
      <w:keepLines w:val="1"/>
      <w:suppressAutoHyphens w:val="1"/>
      <w:spacing w:after="80" w:before="280" w:line="276" w:lineRule="auto"/>
      <w:ind w:leftChars="-1" w:rightChars="0" w:firstLineChars="-1"/>
      <w:textDirection w:val="btLr"/>
      <w:textAlignment w:val="top"/>
      <w:outlineLvl w:val="3"/>
    </w:pPr>
    <w:rPr>
      <w:color w:val="666666"/>
      <w:w w:val="100"/>
      <w:position w:val="-1"/>
      <w:sz w:val="24"/>
      <w:szCs w:val="24"/>
      <w:effect w:val="none"/>
      <w:vertAlign w:val="baseline"/>
      <w:cs w:val="0"/>
      <w:em w:val="none"/>
      <w:lang w:bidi="ar-SA" w:eastAsia="fr-FR" w:val="und"/>
    </w:rPr>
  </w:style>
  <w:style w:type="paragraph" w:styleId="Titre5">
    <w:name w:val="Titre 5"/>
    <w:basedOn w:val="Normal"/>
    <w:next w:val="Normal"/>
    <w:autoRedefine w:val="0"/>
    <w:hidden w:val="0"/>
    <w:qFormat w:val="1"/>
    <w:pPr>
      <w:keepNext w:val="1"/>
      <w:keepLines w:val="1"/>
      <w:suppressAutoHyphens w:val="1"/>
      <w:spacing w:after="80" w:before="240" w:line="276" w:lineRule="auto"/>
      <w:ind w:leftChars="-1" w:rightChars="0" w:firstLineChars="-1"/>
      <w:textDirection w:val="btLr"/>
      <w:textAlignment w:val="top"/>
      <w:outlineLvl w:val="4"/>
    </w:pPr>
    <w:rPr>
      <w:color w:val="666666"/>
      <w:w w:val="100"/>
      <w:position w:val="-1"/>
      <w:sz w:val="22"/>
      <w:szCs w:val="22"/>
      <w:effect w:val="none"/>
      <w:vertAlign w:val="baseline"/>
      <w:cs w:val="0"/>
      <w:em w:val="none"/>
      <w:lang w:bidi="ar-SA" w:eastAsia="fr-FR" w:val="und"/>
    </w:rPr>
  </w:style>
  <w:style w:type="paragraph" w:styleId="Titre6">
    <w:name w:val="Titre 6"/>
    <w:basedOn w:val="Normal"/>
    <w:next w:val="Normal"/>
    <w:autoRedefine w:val="0"/>
    <w:hidden w:val="0"/>
    <w:qFormat w:val="1"/>
    <w:pPr>
      <w:keepNext w:val="1"/>
      <w:keepLines w:val="1"/>
      <w:suppressAutoHyphens w:val="1"/>
      <w:spacing w:after="80" w:before="240" w:line="276" w:lineRule="auto"/>
      <w:ind w:leftChars="-1" w:rightChars="0" w:firstLineChars="-1"/>
      <w:textDirection w:val="btLr"/>
      <w:textAlignment w:val="top"/>
      <w:outlineLvl w:val="5"/>
    </w:pPr>
    <w:rPr>
      <w:i w:val="1"/>
      <w:color w:val="666666"/>
      <w:w w:val="100"/>
      <w:position w:val="-1"/>
      <w:sz w:val="22"/>
      <w:szCs w:val="22"/>
      <w:effect w:val="none"/>
      <w:vertAlign w:val="baseline"/>
      <w:cs w:val="0"/>
      <w:em w:val="none"/>
      <w:lang w:bidi="ar-SA" w:eastAsia="fr-FR" w:val="und"/>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und"/>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60" w:line="276" w:lineRule="auto"/>
      <w:ind w:leftChars="-1" w:rightChars="0" w:firstLineChars="-1"/>
      <w:textDirection w:val="btLr"/>
      <w:textAlignment w:val="top"/>
      <w:outlineLvl w:val="0"/>
    </w:pPr>
    <w:rPr>
      <w:w w:val="100"/>
      <w:position w:val="-1"/>
      <w:sz w:val="52"/>
      <w:szCs w:val="52"/>
      <w:effect w:val="none"/>
      <w:vertAlign w:val="baseline"/>
      <w:cs w:val="0"/>
      <w:em w:val="none"/>
      <w:lang w:bidi="ar-SA" w:eastAsia="fr-FR" w:val="und"/>
    </w:rPr>
  </w:style>
  <w:style w:type="paragraph" w:styleId="Sous-titre">
    <w:name w:val="Sous-titre"/>
    <w:basedOn w:val="Normal"/>
    <w:next w:val="Normal"/>
    <w:autoRedefine w:val="0"/>
    <w:hidden w:val="0"/>
    <w:qFormat w:val="0"/>
    <w:pPr>
      <w:keepNext w:val="1"/>
      <w:keepLines w:val="1"/>
      <w:suppressAutoHyphens w:val="1"/>
      <w:spacing w:after="320" w:line="276" w:lineRule="auto"/>
      <w:ind w:leftChars="-1" w:rightChars="0" w:firstLineChars="-1"/>
      <w:textDirection w:val="btLr"/>
      <w:textAlignment w:val="top"/>
      <w:outlineLvl w:val="0"/>
    </w:pPr>
    <w:rPr>
      <w:color w:val="666666"/>
      <w:w w:val="100"/>
      <w:position w:val="-1"/>
      <w:sz w:val="30"/>
      <w:szCs w:val="30"/>
      <w:effect w:val="none"/>
      <w:vertAlign w:val="baseline"/>
      <w:cs w:val="0"/>
      <w:em w:val="none"/>
      <w:lang w:bidi="ar-SA" w:eastAsia="fr-FR" w:val="und"/>
    </w:rPr>
  </w:style>
  <w:style w:type="paragraph" w:styleId="Paragraphedeliste">
    <w:name w:val="Paragraphe de liste"/>
    <w:basedOn w:val="Normal"/>
    <w:next w:val="Paragraphedeliste"/>
    <w:autoRedefine w:val="0"/>
    <w:hidden w:val="0"/>
    <w:qFormat w:val="0"/>
    <w:pPr>
      <w:suppressAutoHyphens w:val="1"/>
      <w:spacing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fr-FR" w:val="und"/>
    </w:rPr>
  </w:style>
  <w:style w:type="paragraph" w:styleId="En-tête">
    <w:name w:val="En-tête"/>
    <w:basedOn w:val="Normal"/>
    <w:next w:val="En-tête"/>
    <w:autoRedefine w:val="0"/>
    <w:hidden w:val="0"/>
    <w:qFormat w:val="1"/>
    <w:pPr>
      <w:suppressAutoHyphens w:val="1"/>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und"/>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und"/>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table" w:styleId="Grilledutableau">
    <w:name w:val="Grille du tableau"/>
    <w:basedOn w:val="TableauNormal"/>
    <w:next w:val="Grilledutableau"/>
    <w:autoRedefine w:val="0"/>
    <w:hidden w:val="0"/>
    <w:qFormat w:val="0"/>
    <w:pPr>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42Tt6vlFNYGeTUxPjYDkhxvxGg==">CgMxLjA4AHIhMWJ0YmZTRUw5REx6YkFfVVU5YnNWQ1NfQlFhWUVScmNI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2022-06-29T09:13:00Z</dcterms:created>
</cp:coreProperties>
</file>