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rFonts w:ascii="Arial" w:cs="Arial" w:eastAsia="Arial" w:hAnsi="Arial"/>
          <w:color w:val="31849b"/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color w:val="31849b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center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Public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[public_vise]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Prérequis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[prerequis]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Durée de formation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[nombre_heures]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[nombre_jours]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Objectifs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[objectif_formation]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 et modalité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[FOAD/Présentiel/Mixte]</w:t>
      </w:r>
    </w:p>
    <w:p w:rsidR="00000000" w:rsidDel="00000000" w:rsidP="00000000" w:rsidRDefault="00000000" w:rsidRPr="00000000" w14:paraId="0000001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[modalités d’exécution]</w:t>
      </w:r>
    </w:p>
    <w:p w:rsidR="00000000" w:rsidDel="00000000" w:rsidP="00000000" w:rsidRDefault="00000000" w:rsidRPr="00000000" w14:paraId="0000001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À l’issue de la période de formation le stagiaire se verra remettre son relevé de connexion certifié par le centre de formation pour contre-signature.</w:t>
      </w:r>
    </w:p>
    <w:p w:rsidR="00000000" w:rsidDel="00000000" w:rsidP="00000000" w:rsidRDefault="00000000" w:rsidRPr="00000000" w14:paraId="0000001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Moyens Techniques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[moyens techniques]</w:t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Prérequis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[prerequis]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" w:hanging="3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Moyens Pédagogiques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[moyens pédagogiques]</w:t>
      </w:r>
    </w:p>
    <w:p w:rsidR="00000000" w:rsidDel="00000000" w:rsidP="00000000" w:rsidRDefault="00000000" w:rsidRPr="00000000" w14:paraId="00000029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Adaptation et suivi de la 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Un suivi de la formation 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et de l' accompagnement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 seront réalisés tout au long de la formation. La formation pourra être adaptée pour 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pallier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 des difficultés majeures rencontrées par l’apprenant.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Évaluation de parcours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Le contrôle de connaissances permettant de vérifier le niveau de connaissances acquis par les Stagiaires est effectué selon les modalités suivantes 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[modalités d’évaluation]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Délai d’accès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Accès possible à la formation dans un délai de 7 jours postérieure à la signature de la convention de formation et/ou de 15 jours postérieure à la signature d’un contrat de formation permettant le respect du délai de rétractation du client particulier, après avoir rempli un formulaire d’analyse du besoin.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="360" w:lineRule="auto"/>
        <w:ind w:left="1" w:hanging="3"/>
        <w:jc w:val="both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Handicap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Toutes les formations dispensées à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[nom_organisme]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 sont accessibles aux personnes en situation de handicap. Lors de l’inscription à nos formations, nous étudions avec le candidat en situation de handicap et à travers un questionnaire les actions que nous pouvons mettre en place pour favoriser son apprentissage.</w:t>
      </w:r>
    </w:p>
    <w:p w:rsidR="00000000" w:rsidDel="00000000" w:rsidP="00000000" w:rsidRDefault="00000000" w:rsidRPr="00000000" w14:paraId="0000003E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Pour cela, nous pouvons également nous appuyer sur un réseau de partenaires nationaux préalablement identifiés.</w:t>
      </w:r>
    </w:p>
    <w:p w:rsidR="00000000" w:rsidDel="00000000" w:rsidP="00000000" w:rsidRDefault="00000000" w:rsidRPr="00000000" w14:paraId="0000003F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Cependant certains types de handicap peuvent rendre impossible l’apprentissage du domaine étudié. </w:t>
      </w:r>
    </w:p>
    <w:p w:rsidR="00000000" w:rsidDel="00000000" w:rsidP="00000000" w:rsidRDefault="00000000" w:rsidRPr="00000000" w14:paraId="00000040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Évaluation du besoin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Un questionnaire sera proposé pour analyser l’adéquation du besoin de formation avec les formations dispensées.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Le Prix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[prix_formation]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Contact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[mail]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QUELQUES CHIFFRES: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1" w:hanging="3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60"/>
        <w:gridCol w:w="1859"/>
        <w:gridCol w:w="1724"/>
        <w:gridCol w:w="1814"/>
        <w:gridCol w:w="1814"/>
        <w:tblGridChange w:id="0">
          <w:tblGrid>
            <w:gridCol w:w="1860"/>
            <w:gridCol w:w="1859"/>
            <w:gridCol w:w="1724"/>
            <w:gridCol w:w="1814"/>
            <w:gridCol w:w="1814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promotions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76" w:lineRule="auto"/>
              <w:ind w:left="1" w:hanging="3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de satisfaction :</w:t>
            </w:r>
          </w:p>
          <w:p w:rsidR="00000000" w:rsidDel="00000000" w:rsidP="00000000" w:rsidRDefault="00000000" w:rsidRPr="00000000" w14:paraId="00000058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76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d’admis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d’insertion à 6 mois 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d’insertion à 2 ans : [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xxx %]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-1.9999999999999998" w:firstLine="0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PROGRAMME DE FORMATION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DÉTAILLÉ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ind w:hanging="2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4381818" cy="37147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9563" y="3585055"/>
                          <a:ext cx="395287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1F1F1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1f1f1f"/>
                                <w:sz w:val="18"/>
                                <w:highlight w:val="white"/>
                                <w:vertAlign w:val="baseline"/>
                              </w:rPr>
                              <w:t xml:space="preserve">[nom_formation]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4381818" cy="371475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818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32.0" w:type="dxa"/>
        <w:jc w:val="left"/>
        <w:tblInd w:w="-75.0" w:type="dxa"/>
        <w:tblLayout w:type="fixed"/>
        <w:tblLook w:val="0000"/>
      </w:tblPr>
      <w:tblGrid>
        <w:gridCol w:w="3952"/>
        <w:gridCol w:w="9"/>
        <w:gridCol w:w="5571"/>
        <w:tblGridChange w:id="0">
          <w:tblGrid>
            <w:gridCol w:w="3952"/>
            <w:gridCol w:w="9"/>
            <w:gridCol w:w="557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Nom du stagiaire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[beneficiaire_formation]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Nom de l’entreprise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[client_entreprise]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Période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du [date_formation] au [date_fin_contrat]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Durée de la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[nombre_heures]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heures </w:t>
            </w:r>
          </w:p>
          <w:p w:rsidR="00000000" w:rsidDel="00000000" w:rsidP="00000000" w:rsidRDefault="00000000" w:rsidRPr="00000000" w14:paraId="00000070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[nombre_jours]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jours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Public visé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[public_vise]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Nom du formateur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[nom formateur]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Qualification du formateur: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hd w:fill="ffffff" w:val="clear"/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[Qualification_formateur]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Lieu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[lieu formation]</w:t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Niveau de connaissances préalables requis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[prerequis]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Objectifs de la formation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[objectif_formation]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Modalité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Présentiel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Modalités techniques selon lesquelles le stagiaire est accompagné ou assisté, les périodes et les lieux mis à sa disposition pour s’entretenir avec les personnes chargées de l’assister ou les moyens dont il dispose pour contacter ces personnes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En Présentiel : </w:t>
            </w:r>
          </w:p>
          <w:p w:rsidR="00000000" w:rsidDel="00000000" w:rsidP="00000000" w:rsidRDefault="00000000" w:rsidRPr="00000000" w14:paraId="0000008A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Le Dispositif est nécessairement exécuté sous le contrôle permanent d’un encadrant, afin de permettre à chaque Bénéficiaire d’acquérir sous les [X]jours les notions de la formation.</w:t>
            </w:r>
          </w:p>
          <w:p w:rsidR="00000000" w:rsidDel="00000000" w:rsidP="00000000" w:rsidRDefault="00000000" w:rsidRPr="00000000" w14:paraId="0000008B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La formation a lieu dans un local ou en entreprise respectant les conditions pour un accueil en bon et due forme. </w:t>
            </w:r>
          </w:p>
          <w:p w:rsidR="00000000" w:rsidDel="00000000" w:rsidP="00000000" w:rsidRDefault="00000000" w:rsidRPr="00000000" w14:paraId="0000008D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Toutefois, un encadrement à distance est à la disposition du Bénéficiaire tant sur le plan technique que pédagogique.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Contact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u w:val="single"/>
                <w:rtl w:val="0"/>
              </w:rPr>
              <w:t xml:space="preserve">Coordonnées de contact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Mail : [mail]  </w:t>
            </w:r>
          </w:p>
          <w:p w:rsidR="00000000" w:rsidDel="00000000" w:rsidP="00000000" w:rsidRDefault="00000000" w:rsidRPr="00000000" w14:paraId="00000094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Tel : [telephone] </w:t>
            </w:r>
          </w:p>
          <w:p w:rsidR="00000000" w:rsidDel="00000000" w:rsidP="00000000" w:rsidRDefault="00000000" w:rsidRPr="00000000" w14:paraId="00000095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u w:val="single"/>
                <w:rtl w:val="0"/>
              </w:rPr>
              <w:t xml:space="preserve">Jours et plages horaires durant lesquels le formateur/tuteur peut être contacté à tout moment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Du Lundi au Vendredi de [horaires]</w:t>
            </w:r>
          </w:p>
          <w:p w:rsidR="00000000" w:rsidDel="00000000" w:rsidP="00000000" w:rsidRDefault="00000000" w:rsidRPr="00000000" w14:paraId="00000098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u w:val="single"/>
                <w:rtl w:val="0"/>
              </w:rPr>
              <w:t xml:space="preserve">Périodes durant lesquelles le formateur peut être contacté à tout moment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[période]</w:t>
            </w:r>
          </w:p>
          <w:p w:rsidR="00000000" w:rsidDel="00000000" w:rsidP="00000000" w:rsidRDefault="00000000" w:rsidRPr="00000000" w14:paraId="0000009D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Le stagiaire peut également demander un entretien à tout moment, il doit en faire la demande par mail ou par téléphone.</w:t>
            </w:r>
          </w:p>
          <w:p w:rsidR="00000000" w:rsidDel="00000000" w:rsidP="00000000" w:rsidRDefault="00000000" w:rsidRPr="00000000" w14:paraId="0000009F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Moyens Pédagogiques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[moyens pédagogiques]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Moyens Techniques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[moyens techniques]</w:t>
            </w:r>
          </w:p>
          <w:p w:rsidR="00000000" w:rsidDel="00000000" w:rsidP="00000000" w:rsidRDefault="00000000" w:rsidRPr="00000000" w14:paraId="000000A7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Nature des travaux demandés au stagiaire et Temps estimé pour la réalisation de chacun d’entre eux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[Modalités travaux]</w:t>
            </w:r>
          </w:p>
          <w:p w:rsidR="00000000" w:rsidDel="00000000" w:rsidP="00000000" w:rsidRDefault="00000000" w:rsidRPr="00000000" w14:paraId="000000AB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[durées travaux] 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Délais dans lesquels les personnes en charge de son suivi sont tenues de l’assister en vue du bon déroulement de l’action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Le formateur est tenu de répondre dans un délai de 48h à toute sollicitation mail ou téléphonique de la part du stagiaire en vue du bon déroulement de l’action de formation lorsque cette aide n'est pas apportée de manière immédiate.</w:t>
            </w:r>
          </w:p>
          <w:p w:rsidR="00000000" w:rsidDel="00000000" w:rsidP="00000000" w:rsidRDefault="00000000" w:rsidRPr="00000000" w14:paraId="000000AF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Modalités de suivi et d’évaluation des séquences de formation ouverte ou à distance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Le contrôle de connaissances permettant de vérifier le niveau de connaissances acquis par les Stagiaires est effectué selon les modalités suivantes :</w:t>
            </w:r>
          </w:p>
          <w:p w:rsidR="00000000" w:rsidDel="00000000" w:rsidP="00000000" w:rsidRDefault="00000000" w:rsidRPr="00000000" w14:paraId="000000B3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[modalités évaluations]</w:t>
            </w:r>
          </w:p>
          <w:p w:rsidR="00000000" w:rsidDel="00000000" w:rsidP="00000000" w:rsidRDefault="00000000" w:rsidRPr="00000000" w14:paraId="000000B4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Handicap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Toutes les formations dispensées dans notre organisme de formation</w:t>
            </w:r>
            <w:r w:rsidDel="00000000" w:rsidR="00000000" w:rsidRPr="00000000">
              <w:rPr>
                <w:rFonts w:ascii="Calibri" w:cs="Calibri" w:eastAsia="Calibri" w:hAnsi="Calibri"/>
                <w:color w:val="c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sont accessibles aux personnes en situation de handicap.</w:t>
            </w:r>
          </w:p>
          <w:p w:rsidR="00000000" w:rsidDel="00000000" w:rsidP="00000000" w:rsidRDefault="00000000" w:rsidRPr="00000000" w14:paraId="000000B8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Lors de l’inscription à nos formations, nous étudions avec le candidat en situation de handicap et à travers un questionnaire les actions que nous pouvons mettre en place pour favoriser son apprentissage.</w:t>
            </w:r>
          </w:p>
          <w:p w:rsidR="00000000" w:rsidDel="00000000" w:rsidP="00000000" w:rsidRDefault="00000000" w:rsidRPr="00000000" w14:paraId="000000B9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Pour cela, nous pouvons également nous appuyer sur un réseau de partenaires nationaux préalablement identifiés.</w:t>
            </w:r>
          </w:p>
          <w:p w:rsidR="00000000" w:rsidDel="00000000" w:rsidP="00000000" w:rsidRDefault="00000000" w:rsidRPr="00000000" w14:paraId="000000BA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Cependant certains types de handicap peuvent rendre impossible l’apprentissage du domaine ici étudié.</w:t>
            </w:r>
          </w:p>
        </w:tc>
      </w:tr>
    </w:tbl>
    <w:p w:rsidR="00000000" w:rsidDel="00000000" w:rsidP="00000000" w:rsidRDefault="00000000" w:rsidRPr="00000000" w14:paraId="000000BB">
      <w:pPr>
        <w:ind w:hanging="2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ind w:left="0" w:hanging="2"/>
        <w:jc w:val="left"/>
        <w:rPr>
          <w:rFonts w:ascii="Century Gothic" w:cs="Century Gothic" w:eastAsia="Century Gothic" w:hAnsi="Century Gothic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ind w:left="0" w:hanging="2"/>
        <w:jc w:val="center"/>
        <w:rPr>
          <w:rFonts w:ascii="Century Gothic" w:cs="Century Gothic" w:eastAsia="Century Gothic" w:hAnsi="Century Gothic"/>
          <w:color w:val="00000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vertAlign w:val="baseline"/>
          <w:rtl w:val="0"/>
        </w:rPr>
        <w:t xml:space="preserve">CV du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2" w:hanging="4"/>
        <w:jc w:val="center"/>
        <w:rPr>
          <w:rFonts w:ascii="Century Gothic" w:cs="Century Gothic" w:eastAsia="Century Gothic" w:hAnsi="Century Gothic"/>
          <w:color w:val="000000"/>
          <w:sz w:val="38"/>
          <w:szCs w:val="38"/>
          <w:shd w:fill="d6d6d6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8"/>
          <w:szCs w:val="38"/>
          <w:shd w:fill="d6d6d6" w:val="clear"/>
          <w:rtl w:val="0"/>
        </w:rPr>
        <w:t xml:space="preserve">[formateur]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hanging="2"/>
        <w:jc w:val="center"/>
        <w:rPr>
          <w:rFonts w:ascii="Century Gothic" w:cs="Century Gothic" w:eastAsia="Century Gothic" w:hAnsi="Century Gothic"/>
          <w:color w:val="000000"/>
          <w:sz w:val="20"/>
          <w:szCs w:val="20"/>
          <w:shd w:fill="d6d6d6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0"/>
          <w:szCs w:val="20"/>
          <w:vertAlign w:val="baseline"/>
          <w:rtl w:val="0"/>
        </w:rPr>
        <w:t xml:space="preserve">Adresse mail contact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hanging="2"/>
        <w:jc w:val="center"/>
        <w:rPr>
          <w:rFonts w:ascii="Century Gothic" w:cs="Century Gothic" w:eastAsia="Century Gothic" w:hAnsi="Century Gothic"/>
          <w:color w:val="000000"/>
          <w:sz w:val="20"/>
          <w:szCs w:val="20"/>
          <w:shd w:fill="d6d6d6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shd w:fill="d6d6d6" w:val="clear"/>
          <w:vertAlign w:val="baseline"/>
          <w:rtl w:val="0"/>
        </w:rPr>
        <w:t xml:space="preserve">Numéro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left="5" w:hanging="7"/>
        <w:jc w:val="center"/>
        <w:rPr>
          <w:rFonts w:ascii="Arial" w:cs="Arial" w:eastAsia="Arial" w:hAnsi="Arial"/>
          <w:color w:val="31849b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72"/>
          <w:szCs w:val="72"/>
          <w:vertAlign w:val="baseline"/>
          <w:rtl w:val="0"/>
        </w:rPr>
        <w:t xml:space="preserve">Nous contacter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Pour toute demande d’inscription, veuillez nous contacter :</w:t>
      </w:r>
    </w:p>
    <w:p w:rsidR="00000000" w:rsidDel="00000000" w:rsidP="00000000" w:rsidRDefault="00000000" w:rsidRPr="00000000" w14:paraId="000000DA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" w:hanging="3"/>
        <w:jc w:val="center"/>
        <w:rPr>
          <w:rFonts w:ascii="Arial" w:cs="Arial" w:eastAsia="Arial" w:hAnsi="Arial"/>
          <w:color w:val="215868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15868"/>
          <w:sz w:val="32"/>
          <w:szCs w:val="32"/>
          <w:vertAlign w:val="baseline"/>
          <w:rtl w:val="0"/>
        </w:rPr>
        <w:t xml:space="preserve">MAIL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[mail]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" w:hanging="3"/>
        <w:jc w:val="center"/>
        <w:rPr>
          <w:rFonts w:ascii="Arial" w:cs="Arial" w:eastAsia="Arial" w:hAnsi="Arial"/>
          <w:color w:val="215868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15868"/>
          <w:sz w:val="32"/>
          <w:szCs w:val="32"/>
          <w:rtl w:val="0"/>
        </w:rPr>
        <w:t xml:space="preserve">TÉLÉPHONE</w:t>
      </w:r>
      <w:r w:rsidDel="00000000" w:rsidR="00000000" w:rsidRPr="00000000">
        <w:rPr>
          <w:rFonts w:ascii="Arial" w:cs="Arial" w:eastAsia="Arial" w:hAnsi="Arial"/>
          <w:b w:val="1"/>
          <w:color w:val="215868"/>
          <w:sz w:val="32"/>
          <w:szCs w:val="32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EB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ED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EE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EF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4635500</wp:posOffset>
              </wp:positionH>
              <wp:positionV relativeFrom="paragraph">
                <wp:posOffset>-266699</wp:posOffset>
              </wp:positionV>
              <wp:extent cx="1520190" cy="2552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4635500</wp:posOffset>
              </wp:positionH>
              <wp:positionV relativeFrom="paragraph">
                <wp:posOffset>-266699</wp:posOffset>
              </wp:positionV>
              <wp:extent cx="1520190" cy="255270"/>
              <wp:effectExtent b="0" l="0" r="0" t="0"/>
              <wp:wrapNone/>
              <wp:docPr id="10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="120" w:right="-20" w:leftChars="-1" w:rightChars="0" w:hanging="1" w:firstLineChars="-1"/>
      <w:textDirection w:val="lrTb"/>
      <w:textAlignment w:val="top"/>
      <w:outlineLvl w:val="0"/>
    </w:pPr>
    <w:rPr>
      <w:rFonts w:ascii="Arial" w:cs="Arial" w:eastAsia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before="40" w:line="259" w:lineRule="auto"/>
      <w:ind w:left="-1" w:leftChars="-1" w:rightChars="0" w:hanging="1" w:firstLineChars="-1"/>
      <w:textDirection w:val="lrTb"/>
      <w:textAlignment w:val="top"/>
      <w:outlineLvl w:val="1"/>
    </w:pPr>
    <w:rPr>
      <w:rFonts w:ascii="Calibri" w:cs="Calibri" w:eastAsia="Calibri" w:hAnsi="Calibri"/>
      <w:color w:val="2e75b5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leftChars="-1" w:rightChars="0" w:hanging="1" w:firstLineChars="-1"/>
      <w:textDirection w:val="lrTb"/>
      <w:textAlignment w:val="top"/>
      <w:outlineLvl w:val="2"/>
    </w:pPr>
    <w:rPr>
      <w:rFonts w:ascii="Calibri" w:cs="Calibri" w:eastAsia="Calibri" w:hAnsi="Calibri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before="40" w:line="249" w:lineRule="auto"/>
      <w:ind w:left="10" w:right="7" w:leftChars="-1" w:rightChars="0" w:hanging="10" w:firstLineChars="-1"/>
      <w:jc w:val="both"/>
      <w:textDirection w:val="lrTb"/>
      <w:textAlignment w:val="top"/>
      <w:outlineLvl w:val="3"/>
    </w:pPr>
    <w:rPr>
      <w:i w:val="1"/>
      <w:color w:val="2e75b5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color w:val="000000"/>
      <w:w w:val="100"/>
      <w:position w:val="-1"/>
      <w:sz w:val="56"/>
      <w:szCs w:val="56"/>
      <w:effect w:val="none"/>
      <w:vertAlign w:val="baseline"/>
      <w:cs w:val="0"/>
      <w:em w:val="none"/>
      <w:lang w:bidi="ar-SA" w:eastAsia="fr-FR" w:val="fr-FR"/>
    </w:rPr>
  </w:style>
  <w:style w:type="table" w:styleId="TableNormal1">
    <w:name w:val="Table Normal"/>
    <w:next w:val="TableNormal1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0"/>
      <w:spacing w:line="1" w:lineRule="atLeast"/>
      <w:ind w:left="720" w:leftChars="-1" w:rightChars="0" w:hanging="1" w:firstLineChars="-1"/>
      <w:contextualSpacing w:val="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00" w:afterAutospacing="1" w:before="100" w:beforeAutospacing="1"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  <w:ind w:left="0" w:hanging="1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 w:hanging="1"/>
    </w:pPr>
    <w:rPr>
      <w:sz w:val="24"/>
      <w:szCs w:val="24"/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3P8/xhm6FOBqXq+oqAQs28Pk+w==">CgMxLjAyCGguZ2pkZ3hzMgloLjMwajB6bGwyCWguMWZvYjl0ZTIJaC4zem55c2g3MgloLjJldDkycDAyCGgudHlqY3d0MgloLjNkeTZ2a20yCWguMXQzaDVzZjIJaC40ZDM0b2c4MghoLmdqZGd4czIJaC4zMGowemxsMgloLjFmb2I5dGU4AHIhMWJ1ZXhZRE9aQzFxRVBseTRxdDZTa3BpbFB4X284dFFD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2022-06-29T09:10:00Z</dcterms:created>
  <dc:creator>Marie DELAHAYE</dc:creator>
</cp:coreProperties>
</file>