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Descriptif de Support de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Notre Organisme de Formation diffuse ces propositions commerciales et informations grâce à 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Site internet OF : [site internet OF]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 Sa page Facebook : [page facebook OF]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Sa page LinkedIn : [page LinkedIn OF]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5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276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4819650</wp:posOffset>
              </wp:positionH>
              <wp:positionV relativeFrom="paragraph">
                <wp:posOffset>141957</wp:posOffset>
              </wp:positionV>
              <wp:extent cx="1510665" cy="24574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4819650</wp:posOffset>
              </wp:positionH>
              <wp:positionV relativeFrom="paragraph">
                <wp:posOffset>141957</wp:posOffset>
              </wp:positionV>
              <wp:extent cx="1510665" cy="24574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066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MHbL7k3bbvv4aC9txoz0v4jYRQ==">CgMxLjAyCGguZ2pkZ3hzOAByITFwUC1vQmVhaHdxRzNmeW1lMmw1SExNbklfdG5uT0dLaQ==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2022-06-29T09:14:00Z</dcterms:created>
  <dc:creator>Marie DELAHAYE</dc:creator>
</cp:coreProperties>
</file>