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469"/>
        </w:tabs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INDICATEURS DE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RÉSULTATS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469"/>
        </w:tabs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469"/>
        </w:tabs>
        <w:spacing w:after="0" w:line="36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Taux de satisfaction des stagiaires : [TAUX SATISFACTION EN %]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469"/>
        </w:tabs>
        <w:spacing w:after="0" w:line="36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Nombre de stagiaire : [NOMBRE STAGIAIRES]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469"/>
        </w:tabs>
        <w:spacing w:after="0" w:line="36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Taux de réussite aux travaux demandés : [TAUX EN %]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Taux d’interruption en cours de prestation : [TAUX INTERRUPTION EN %]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Taux et causes des abandons : [LISTE CAUSES ABANDONS]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469"/>
        </w:tabs>
        <w:spacing w:after="0" w:line="36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Taux de retour des enquêtes : [TAUX RETOUR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ENQUÊTE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 EN %]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469"/>
        </w:tabs>
        <w:spacing w:line="36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Taux d’insertion dans l’emploi : [TAUX INSERTION EN %]</w:t>
      </w:r>
    </w:p>
    <w:p w:rsidR="00000000" w:rsidDel="00000000" w:rsidP="00000000" w:rsidRDefault="00000000" w:rsidRPr="00000000" w14:paraId="0000000D">
      <w:pPr>
        <w:tabs>
          <w:tab w:val="left" w:leader="none" w:pos="2469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469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À chaque indicateur est associé un outil pour collecter les informations. Nous utilisons l’envoi de mails et nous les relançons sous 15 jours si non-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retour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de réponse.</w:t>
      </w:r>
    </w:p>
    <w:p w:rsidR="00000000" w:rsidDel="00000000" w:rsidP="00000000" w:rsidRDefault="00000000" w:rsidRPr="00000000" w14:paraId="0000000F">
      <w:pPr>
        <w:tabs>
          <w:tab w:val="left" w:leader="none" w:pos="2469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469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tabs>
        <w:tab w:val="center" w:leader="none" w:pos="4536"/>
        <w:tab w:val="right" w:leader="none" w:pos="9072"/>
      </w:tabs>
      <w:ind w:hanging="2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14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16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17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18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4559300</wp:posOffset>
              </wp:positionH>
              <wp:positionV relativeFrom="paragraph">
                <wp:posOffset>-165099</wp:posOffset>
              </wp:positionV>
              <wp:extent cx="1443038" cy="266700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1 – Indicateur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4559300</wp:posOffset>
              </wp:positionH>
              <wp:positionV relativeFrom="paragraph">
                <wp:posOffset>-165099</wp:posOffset>
              </wp:positionV>
              <wp:extent cx="1443038" cy="266700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3038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hEAPA2SXXnXq3pPP7/qKmkUjdQ==">CgMxLjA4AHIhMWJlWWFkREhiWTczTEU0TFJ4Y3hoT3owS0tON0I0cUpj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2022-06-29T09:19:00Z</dcterms:created>
  <dc:creator>Marie DELAHAYE</dc:creator>
</cp:coreProperties>
</file>