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ADAPTATION DE L’ACCOMPAGNEMENT ET DE L’APPRENTISSAGE</w:t>
      </w:r>
      <w:r w:rsidDel="00000000" w:rsidR="00000000" w:rsidRPr="00000000">
        <w:rPr>
          <w:rtl w:val="0"/>
        </w:rPr>
      </w:r>
    </w:p>
    <w:p w:rsidR="00000000" w:rsidDel="00000000" w:rsidP="00000000" w:rsidRDefault="00000000" w:rsidRPr="00000000" w14:paraId="00000003">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vertAlign w:val="baseline"/>
        </w:rPr>
      </w:pPr>
      <w:r w:rsidDel="00000000" w:rsidR="00000000" w:rsidRPr="00000000">
        <w:rPr>
          <w:rFonts w:ascii="Arial" w:cs="Arial" w:eastAsia="Arial" w:hAnsi="Arial"/>
          <w:b w:val="1"/>
          <w:color w:val="000000"/>
          <w:sz w:val="24"/>
          <w:szCs w:val="24"/>
          <w:vertAlign w:val="baseline"/>
          <w:rtl w:val="0"/>
        </w:rPr>
        <w:t xml:space="preserve">DETERMINATION DES BESOINS D’ACCOMPAGNEMENT </w:t>
      </w:r>
      <w:r w:rsidDel="00000000" w:rsidR="00000000" w:rsidRPr="00000000">
        <w:rPr>
          <w:rtl w:val="0"/>
        </w:rPr>
      </w:r>
    </w:p>
    <w:p w:rsidR="00000000" w:rsidDel="00000000" w:rsidP="00000000" w:rsidRDefault="00000000" w:rsidRPr="00000000" w14:paraId="0000000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Avant le début de la formation, nous proposons aux étudiants qui ont un besoin d’accompagnement des adaptations que nous pouvons mettre en place pour qu’ils puissent suivre notre formation de la meilleure des façons.</w:t>
      </w:r>
    </w:p>
    <w:p w:rsidR="00000000" w:rsidDel="00000000" w:rsidP="00000000" w:rsidRDefault="00000000" w:rsidRPr="00000000" w14:paraId="00000007">
      <w:pPr>
        <w:jc w:val="both"/>
        <w:rPr>
          <w:rFonts w:ascii="Arial" w:cs="Arial" w:eastAsia="Arial" w:hAnsi="Arial"/>
          <w:u w:val="single"/>
          <w:vertAlign w:val="baseline"/>
        </w:rPr>
      </w:pPr>
      <w:r w:rsidDel="00000000" w:rsidR="00000000" w:rsidRPr="00000000">
        <w:rPr>
          <w:rFonts w:ascii="Arial" w:cs="Arial" w:eastAsia="Arial" w:hAnsi="Arial"/>
          <w:u w:val="single"/>
          <w:vertAlign w:val="baseline"/>
          <w:rtl w:val="0"/>
        </w:rPr>
        <w:t xml:space="preserve">Ces adaptations sont de 5 types : </w:t>
      </w:r>
    </w:p>
    <w:p w:rsidR="00000000" w:rsidDel="00000000" w:rsidP="00000000" w:rsidRDefault="00000000" w:rsidRPr="00000000" w14:paraId="00000008">
      <w:pPr>
        <w:numPr>
          <w:ilvl w:val="0"/>
          <w:numId w:val="2"/>
        </w:numPr>
        <w:spacing w:after="0" w:line="276"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Adaptation des rythmes et des temps de formation</w:t>
      </w:r>
    </w:p>
    <w:p w:rsidR="00000000" w:rsidDel="00000000" w:rsidP="00000000" w:rsidRDefault="00000000" w:rsidRPr="00000000" w14:paraId="00000009">
      <w:pPr>
        <w:numPr>
          <w:ilvl w:val="0"/>
          <w:numId w:val="2"/>
        </w:numPr>
        <w:spacing w:after="0" w:line="276"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Adaptation des modalités pédagogiques, contenus, support et outils</w:t>
      </w:r>
    </w:p>
    <w:p w:rsidR="00000000" w:rsidDel="00000000" w:rsidP="00000000" w:rsidRDefault="00000000" w:rsidRPr="00000000" w14:paraId="0000000A">
      <w:pPr>
        <w:numPr>
          <w:ilvl w:val="0"/>
          <w:numId w:val="2"/>
        </w:numPr>
        <w:spacing w:after="0" w:line="276"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Aménagement des règles générales d’évaluation des connaissances et des compétences acquises au cours de la formation</w:t>
      </w:r>
    </w:p>
    <w:p w:rsidR="00000000" w:rsidDel="00000000" w:rsidP="00000000" w:rsidRDefault="00000000" w:rsidRPr="00000000" w14:paraId="0000000B">
      <w:pPr>
        <w:numPr>
          <w:ilvl w:val="0"/>
          <w:numId w:val="2"/>
        </w:numPr>
        <w:spacing w:after="0" w:line="276"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Aménagement de l’environnement de la formation</w:t>
      </w:r>
    </w:p>
    <w:p w:rsidR="00000000" w:rsidDel="00000000" w:rsidP="00000000" w:rsidRDefault="00000000" w:rsidRPr="00000000" w14:paraId="0000000C">
      <w:pPr>
        <w:numPr>
          <w:ilvl w:val="0"/>
          <w:numId w:val="2"/>
        </w:numPr>
        <w:spacing w:after="0" w:line="276"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Aménagement de la structuration de l’équipe pédagogique</w:t>
      </w:r>
    </w:p>
    <w:p w:rsidR="00000000" w:rsidDel="00000000" w:rsidP="00000000" w:rsidRDefault="00000000" w:rsidRPr="00000000" w14:paraId="0000000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vertAlign w:val="baseline"/>
        </w:rPr>
      </w:pPr>
      <w:r w:rsidDel="00000000" w:rsidR="00000000" w:rsidRPr="00000000">
        <w:rPr>
          <w:rFonts w:ascii="Arial" w:cs="Arial" w:eastAsia="Arial" w:hAnsi="Arial"/>
          <w:b w:val="1"/>
          <w:color w:val="000000"/>
          <w:sz w:val="24"/>
          <w:szCs w:val="24"/>
          <w:vertAlign w:val="baseline"/>
          <w:rtl w:val="0"/>
        </w:rPr>
        <w:t xml:space="preserve">CORRECTION DES EVALUATIONS</w:t>
      </w:r>
      <w:r w:rsidDel="00000000" w:rsidR="00000000" w:rsidRPr="00000000">
        <w:rPr>
          <w:rtl w:val="0"/>
        </w:rPr>
      </w:r>
    </w:p>
    <w:p w:rsidR="00000000" w:rsidDel="00000000" w:rsidP="00000000" w:rsidRDefault="00000000" w:rsidRPr="00000000" w14:paraId="0000000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évaluons très régulièrement nos étudiants à travers des quiz qui ont lieu tout au long de la formation. Cela nous permet de repérer les étudiants en difficulté afin de leur proposer une adaptation de l’accompagnement et de l’apprentissage.</w:t>
      </w:r>
    </w:p>
    <w:p w:rsidR="00000000" w:rsidDel="00000000" w:rsidP="00000000" w:rsidRDefault="00000000" w:rsidRPr="00000000" w14:paraId="0000001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effet, après chaque évaluation, nous prenons le temps de corriger et de repasser chaque erreur afin d’apporter une réponse individualisée à chacun de nos étudiants. Notre choix d’organiser une correction groupée permet de croiser les explications et de donner la parole à nos étudiants, ce qui fait également partie du processus d’apprentissage.</w:t>
      </w:r>
    </w:p>
    <w:p w:rsidR="00000000" w:rsidDel="00000000" w:rsidP="00000000" w:rsidRDefault="00000000" w:rsidRPr="00000000" w14:paraId="00000011">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vertAlign w:val="baseline"/>
        </w:rPr>
      </w:pPr>
      <w:r w:rsidDel="00000000" w:rsidR="00000000" w:rsidRPr="00000000">
        <w:rPr>
          <w:rFonts w:ascii="Arial" w:cs="Arial" w:eastAsia="Arial" w:hAnsi="Arial"/>
          <w:b w:val="1"/>
          <w:color w:val="000000"/>
          <w:sz w:val="24"/>
          <w:szCs w:val="24"/>
          <w:vertAlign w:val="baseline"/>
          <w:rtl w:val="0"/>
        </w:rPr>
        <w:t xml:space="preserve">RENDEZ- VOUS PÉDAGOGIQUE</w:t>
      </w:r>
      <w:r w:rsidDel="00000000" w:rsidR="00000000" w:rsidRPr="00000000">
        <w:rPr>
          <w:rtl w:val="0"/>
        </w:rPr>
      </w:r>
    </w:p>
    <w:p w:rsidR="00000000" w:rsidDel="00000000" w:rsidP="00000000" w:rsidRDefault="00000000" w:rsidRPr="00000000" w14:paraId="00000013">
      <w:pPr>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Aussi, le formateur en charge de la session peut organiser, sur demande, des rendez-vous téléphoniques pédagogiques. Cela permet au stagiaire de poser ses questions, et de notre côté cela nous permet également de voir si l’étudiant a besoin particulier.</w:t>
      </w:r>
    </w:p>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right"/>
      <w:rPr>
        <w:color w:val="bfbfbf"/>
        <w:sz w:val="16"/>
        <w:szCs w:val="16"/>
        <w:vertAlign w:val="baseline"/>
      </w:rPr>
    </w:pPr>
    <w:r w:rsidDel="00000000" w:rsidR="00000000" w:rsidRPr="00000000">
      <w:rPr>
        <w:color w:val="bfbfbf"/>
        <w:sz w:val="16"/>
        <w:szCs w:val="16"/>
        <w:vertAlign w:val="baseline"/>
        <w:rtl w:val="0"/>
      </w:rPr>
      <w:t xml:space="preserve">Document actualisé le </w:t>
    </w:r>
    <w:r w:rsidDel="00000000" w:rsidR="00000000" w:rsidRPr="00000000">
      <w:rPr>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color w:val="c00000"/>
        <w:sz w:val="16"/>
        <w:szCs w:val="16"/>
        <w:vertAlign w:val="baseline"/>
        <w:rtl w:val="0"/>
      </w:rPr>
      <w:t xml:space="preserve">"Nom et adresse de votre organisme de formation" - </w:t>
    </w:r>
    <w:r w:rsidDel="00000000" w:rsidR="00000000" w:rsidRPr="00000000">
      <w:rPr>
        <w:color w:val="bfbfbf"/>
        <w:sz w:val="16"/>
        <w:szCs w:val="16"/>
        <w:vertAlign w:val="baseline"/>
        <w:rtl w:val="0"/>
      </w:rPr>
      <w:t xml:space="preserve">Siret :</w:t>
    </w:r>
    <w:r w:rsidDel="00000000" w:rsidR="00000000" w:rsidRPr="00000000">
      <w:rPr>
        <w:color w:val="c00000"/>
        <w:sz w:val="16"/>
        <w:szCs w:val="16"/>
        <w:vertAlign w:val="baseline"/>
        <w:rtl w:val="0"/>
      </w:rPr>
      <w:t xml:space="preserve"> XXX </w:t>
    </w:r>
    <w:r w:rsidDel="00000000" w:rsidR="00000000" w:rsidRPr="00000000">
      <w:rPr>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bfbfbf"/>
        <w:sz w:val="16"/>
        <w:szCs w:val="16"/>
        <w:vertAlign w:val="baseline"/>
      </w:rPr>
    </w:pPr>
    <w:r w:rsidDel="00000000" w:rsidR="00000000" w:rsidRPr="00000000">
      <w:rPr>
        <w:color w:val="bfbfbf"/>
        <w:sz w:val="16"/>
        <w:szCs w:val="16"/>
        <w:vertAlign w:val="baseline"/>
        <w:rtl w:val="0"/>
      </w:rPr>
      <w:t xml:space="preserve">Enregistré sous le n°</w:t>
    </w:r>
    <w:r w:rsidDel="00000000" w:rsidR="00000000" w:rsidRPr="00000000">
      <w:rPr>
        <w:color w:val="c00000"/>
        <w:sz w:val="16"/>
        <w:szCs w:val="16"/>
        <w:vertAlign w:val="baseline"/>
        <w:rtl w:val="0"/>
      </w:rPr>
      <w:t xml:space="preserve">XXXXXXXXXXX</w:t>
    </w:r>
    <w:r w:rsidDel="00000000" w:rsidR="00000000" w:rsidRPr="00000000">
      <w:rPr>
        <w:color w:val="bfbfbf"/>
        <w:sz w:val="16"/>
        <w:szCs w:val="16"/>
        <w:vertAlign w:val="baseline"/>
        <w:rtl w:val="0"/>
      </w:rPr>
      <w:t xml:space="preserve"> auprès du préfet de région : [région] – </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i w:val="1"/>
        <w:color w:val="bfbfbf"/>
        <w:sz w:val="16"/>
        <w:szCs w:val="16"/>
        <w:vertAlign w:val="baseline"/>
        <w:rtl w:val="0"/>
      </w:rPr>
      <w:t xml:space="preserve">Cet enregistrement ne vaut pas agrément de l’État</w:t>
    </w:r>
    <w:r w:rsidDel="00000000" w:rsidR="00000000" w:rsidRPr="00000000">
      <w:rPr>
        <w:color w:val="bfbfbf"/>
        <w:sz w:val="16"/>
        <w:szCs w:val="16"/>
        <w:vertAlign w:val="baseline"/>
        <w:rtl w:val="0"/>
      </w:rPr>
      <w:t xml:space="preserve">- Naf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TVA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color w:val="bfbfbf"/>
        <w:sz w:val="16"/>
        <w:szCs w:val="16"/>
        <w:vertAlign w:val="baseline"/>
        <w:rtl w:val="0"/>
      </w:rPr>
      <w:t xml:space="preserve">RCS</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Tel :</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Email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Site internet : </w:t>
    </w:r>
    <w:r w:rsidDel="00000000" w:rsidR="00000000" w:rsidRPr="00000000">
      <w:rPr>
        <w:color w:val="c00000"/>
        <w:sz w:val="16"/>
        <w:szCs w:val="16"/>
        <w:vertAlign w:val="baseline"/>
        <w:rtl w:val="0"/>
      </w:rPr>
      <w:t xml:space="preserve">XXX</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3810" cy="127381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3810" cy="127381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4743450</wp:posOffset>
              </wp:positionH>
              <wp:positionV relativeFrom="paragraph">
                <wp:posOffset>-209549</wp:posOffset>
              </wp:positionV>
              <wp:extent cx="1438275" cy="279083"/>
              <wp:effectExtent b="0" l="0" r="0" t="0"/>
              <wp:wrapNone/>
              <wp:docPr id="1026"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2</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6</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4743450</wp:posOffset>
              </wp:positionH>
              <wp:positionV relativeFrom="paragraph">
                <wp:posOffset>-209549</wp:posOffset>
              </wp:positionV>
              <wp:extent cx="1438275" cy="279083"/>
              <wp:effectExtent b="0" l="0" r="0" t="0"/>
              <wp:wrapNone/>
              <wp:docPr id="102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38275" cy="27908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pageBreakBefore w:val="0"/>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pageBreakBefore w:val="0"/>
      <w:suppressAutoHyphens w:val="1"/>
      <w:spacing w:after="80" w:before="360" w:line="259" w:lineRule="auto"/>
      <w:ind w:leftChars="-1" w:rightChars="0" w:firstLineChars="-1"/>
      <w:textDirection w:val="btLr"/>
      <w:textAlignment w:val="top"/>
      <w:outlineLvl w:val="0"/>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pageBreakBefore w:val="0"/>
      <w:suppressAutoHyphens w:val="1"/>
      <w:spacing w:after="80" w:before="280" w:line="259" w:lineRule="auto"/>
      <w:ind w:leftChars="-1" w:rightChars="0" w:firstLineChars="-1"/>
      <w:textDirection w:val="btLr"/>
      <w:textAlignment w:val="top"/>
      <w:outlineLvl w:val="0"/>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pageBreakBefore w:val="0"/>
      <w:suppressAutoHyphens w:val="1"/>
      <w:spacing w:after="40" w:before="240" w:line="259"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pageBreakBefore w:val="0"/>
      <w:suppressAutoHyphens w:val="1"/>
      <w:spacing w:after="40" w:before="220" w:line="259" w:lineRule="auto"/>
      <w:ind w:leftChars="-1" w:rightChars="0" w:firstLineChars="-1"/>
      <w:textDirection w:val="btLr"/>
      <w:textAlignment w:val="top"/>
      <w:outlineLvl w:val="0"/>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pageBreakBefore w:val="0"/>
      <w:suppressAutoHyphens w:val="1"/>
      <w:spacing w:after="40" w:before="200" w:line="259" w:lineRule="auto"/>
      <w:ind w:leftChars="-1" w:rightChars="0" w:firstLineChars="-1"/>
      <w:textDirection w:val="btLr"/>
      <w:textAlignment w:val="top"/>
      <w:outlineLvl w:val="0"/>
    </w:pPr>
    <w:rPr>
      <w:b w:val="1"/>
      <w:w w:val="100"/>
      <w:position w:val="-1"/>
      <w:sz w:val="20"/>
      <w:szCs w:val="20"/>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Pr>
  </w:style>
  <w:style w:type="paragraph" w:styleId="Titre">
    <w:name w:val="Titre"/>
    <w:basedOn w:val="Normal"/>
    <w:next w:val="Normal"/>
    <w:autoRedefine w:val="0"/>
    <w:hidden w:val="0"/>
    <w:qFormat w:val="0"/>
    <w:pPr>
      <w:keepNext w:val="1"/>
      <w:keepLines w:val="1"/>
      <w:pageBreakBefore w:val="0"/>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pageBreakBefore w:val="0"/>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En-tête">
    <w:name w:val="En-tête"/>
    <w:basedOn w:val="Normal"/>
    <w:next w:val="En-têt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K0qXChenBcYNGQ7qcncdPrsxSw==">CgMxLjA4AHIhMW5icDF3VUF4ZDZOcFJHN2NEamRyV083ZmpEQ25nSGVD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2022-06-29T09:55:00Z</dcterms:created>
  <dc:creator>Marie DELAHAYE</dc:creator>
</cp:coreProperties>
</file>