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[NOM </w:t>
      </w:r>
      <w:r w:rsidDel="00000000" w:rsidR="00000000" w:rsidRPr="00000000">
        <w:rPr>
          <w:rFonts w:ascii="Century Gothic" w:cs="Century Gothic" w:eastAsia="Century Gothic" w:hAnsi="Century Gothic"/>
          <w:smallCaps w:val="1"/>
          <w:color w:val="000000"/>
          <w:sz w:val="28"/>
          <w:szCs w:val="28"/>
          <w:rtl w:val="0"/>
        </w:rPr>
        <w:t xml:space="preserve">organisme de formation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certifie que </w:t>
      </w:r>
    </w:p>
    <w:p w:rsidR="00000000" w:rsidDel="00000000" w:rsidP="00000000" w:rsidRDefault="00000000" w:rsidRPr="00000000" w14:paraId="00000004">
      <w:pPr>
        <w:pBdr>
          <w:top w:color="6e6e6e" w:space="12" w:sz="12" w:val="single"/>
          <w:left w:space="0" w:sz="0" w:val="nil"/>
          <w:bottom w:color="6e6e6e" w:space="12" w:sz="12" w:val="single"/>
          <w:right w:space="0" w:sz="0" w:val="nil"/>
          <w:between w:space="0" w:sz="0" w:val="nil"/>
        </w:pBdr>
        <w:spacing w:after="240" w:before="240" w:lineRule="auto"/>
        <w:ind w:left="2700" w:right="2700" w:firstLine="0"/>
        <w:rPr>
          <w:rFonts w:ascii="Century Gothic" w:cs="Century Gothic" w:eastAsia="Century Gothic" w:hAnsi="Century Gothic"/>
          <w:b w:val="0"/>
          <w:color w:val="c00000"/>
          <w:sz w:val="56"/>
          <w:szCs w:val="5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00000"/>
          <w:sz w:val="56"/>
          <w:szCs w:val="56"/>
          <w:vertAlign w:val="baseline"/>
          <w:rtl w:val="0"/>
        </w:rPr>
        <w:t xml:space="preserve">[Nom 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24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0"/>
          <w:szCs w:val="20"/>
          <w:u w:val="none"/>
          <w:shd w:fill="auto" w:val="clear"/>
          <w:vertAlign w:val="baseline"/>
          <w:rtl w:val="0"/>
        </w:rPr>
        <w:t xml:space="preserve">A SUIVI UNE FORMATION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c00000"/>
          <w:sz w:val="33"/>
          <w:szCs w:val="33"/>
          <w:vertAlign w:val="subscript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color w:val="c00000"/>
          <w:sz w:val="20"/>
          <w:szCs w:val="20"/>
          <w:vertAlign w:val="baseline"/>
          <w:rtl w:val="0"/>
        </w:rPr>
        <w:t xml:space="preserve">[titre de la formation]</w:t>
      </w:r>
      <w:r w:rsidDel="00000000" w:rsidR="00000000" w:rsidRPr="00000000">
        <w:rPr>
          <w:rFonts w:ascii="Century Gothic" w:cs="Century Gothic" w:eastAsia="Century Gothic" w:hAnsi="Century Gothic"/>
          <w:sz w:val="33"/>
          <w:szCs w:val="33"/>
          <w:vertAlign w:val="subscript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13976.000000000002" w:type="dxa"/>
        <w:jc w:val="left"/>
        <w:tblLayout w:type="fixed"/>
        <w:tblLook w:val="0000"/>
      </w:tblPr>
      <w:tblGrid>
        <w:gridCol w:w="3357"/>
        <w:gridCol w:w="7272"/>
        <w:gridCol w:w="3347"/>
        <w:tblGridChange w:id="0">
          <w:tblGrid>
            <w:gridCol w:w="3357"/>
            <w:gridCol w:w="7272"/>
            <w:gridCol w:w="3347"/>
          </w:tblGrid>
        </w:tblGridChange>
      </w:tblGrid>
      <w:tr>
        <w:trPr>
          <w:cantSplit w:val="0"/>
          <w:trHeight w:val="10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192" w:lineRule="auto"/>
              <w:ind w:right="369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6e6e6e" w:space="6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0" w:lineRule="auto"/>
              <w:jc w:val="left"/>
              <w:rPr>
                <w:rFonts w:ascii="Century Gothic" w:cs="Century Gothic" w:eastAsia="Century Gothic" w:hAnsi="Century Gothic"/>
                <w:color w:val="c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vertAlign w:val="baseline"/>
                <w:rtl w:val="0"/>
              </w:rPr>
              <w:t xml:space="preserve">Délivré à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vertAlign w:val="baseline"/>
                <w:rtl w:val="0"/>
              </w:rPr>
              <w:t xml:space="preserve">[ville OF], le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c00000"/>
                <w:sz w:val="20"/>
                <w:szCs w:val="20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9">
            <w:pPr>
              <w:pBdr>
                <w:top w:color="6e6e6e" w:space="6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[NOM RESPONSABLE PEDAGOGIQUE], RESPONSABLE DE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color w:val="c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vertAlign w:val="baseline"/>
          <w:rtl w:val="0"/>
        </w:rPr>
        <w:t xml:space="preserve">et a réussi avec succès les épreuves théoriques et pratiques de l’examen final.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25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Libre Franklin Medium" w:cs="Libre Franklin Medium" w:eastAsia="Libre Franklin Medium" w:hAnsi="Libre Franklin Medium"/>
        <w:b w:val="0"/>
        <w:i w:val="0"/>
        <w:smallCaps w:val="0"/>
        <w:strike w:val="0"/>
        <w:color w:val="33241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270000" cy="1270000"/>
          <wp:effectExtent b="0" l="0" r="0" t="0"/>
          <wp:docPr id="10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7670800</wp:posOffset>
              </wp:positionH>
              <wp:positionV relativeFrom="paragraph">
                <wp:posOffset>-342899</wp:posOffset>
              </wp:positionV>
              <wp:extent cx="1447800" cy="288608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7670800</wp:posOffset>
              </wp:positionH>
              <wp:positionV relativeFrom="paragraph">
                <wp:posOffset>-342899</wp:posOffset>
              </wp:positionV>
              <wp:extent cx="1447800" cy="288608"/>
              <wp:effectExtent b="0" l="0" r="0" t="0"/>
              <wp:wrapNone/>
              <wp:docPr id="103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 Medium" w:cs="Libre Franklin Medium" w:eastAsia="Libre Franklin Medium" w:hAnsi="Libre Franklin Medium"/>
        <w:color w:val="332411"/>
        <w:sz w:val="24"/>
        <w:szCs w:val="24"/>
        <w:lang w:val="fr-FR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mallCaps w:val="1"/>
      <w:color w:val="6e6e6e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332411"/>
      <w:w w:val="100"/>
      <w:position w:val="-1"/>
      <w:sz w:val="26"/>
      <w:szCs w:val="2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4f785a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i w:val="1"/>
      <w:color w:val="50795b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50795b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4f785a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smallCaps w:val="1"/>
      <w:color w:val="332411"/>
      <w:w w:val="100"/>
      <w:position w:val="-1"/>
      <w:sz w:val="68"/>
      <w:szCs w:val="68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5a5a5a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center"/>
    </w:pPr>
    <w:rPr>
      <w:color w:val="332411"/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1TiEKdUnKB/KyRWl/aA8VUC82g==">CgMxLjA4AHIhMWJ3YnlOZ2tneXdkblZWbmJzU0M3RWRNVTVsVGlvYk9z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2022-03-22T19:07:00Z</dcterms:created>
  <dc:creator>Marie DELAHAYE</dc:creator>
</cp:coreProperties>
</file>