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PROCESSUS DE RECRUTEMENT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Expression d’un besoin de recrutement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Étude ou conception de la fiche de poste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Traduction des fonctions en compétences et qualités pour élaborer le profil de poste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Recherche des candidats en interne et/ou en externe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Rédaction de l’offre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Choix du/des mode(s) de diffusion de l’offre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Tri et présélection des candidatures reçues sur CV et lettre de motivation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7"/>
        <w:tblGridChange w:id="0">
          <w:tblGrid>
            <w:gridCol w:w="4107"/>
          </w:tblGrid>
        </w:tblGridChange>
      </w:tblGrid>
      <w:tr>
        <w:trPr>
          <w:cantSplit w:val="0"/>
          <w:trHeight w:val="1094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CANDIDATURE RETENUE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4942.999999999999" w:tblpY="0"/>
        <w:tblW w:w="41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23"/>
        <w:tblGridChange w:id="0">
          <w:tblGrid>
            <w:gridCol w:w="4123"/>
          </w:tblGrid>
        </w:tblGridChange>
      </w:tblGrid>
      <w:tr>
        <w:trPr>
          <w:cantSplit w:val="0"/>
          <w:trHeight w:val="1106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2103"/>
              </w:tabs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CANDIDATURE NON RETENUE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6"/>
        <w:tblGridChange w:id="0">
          <w:tblGrid>
            <w:gridCol w:w="4156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Convocation à l’entretien</w:t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4863.999999999999" w:tblpY="0"/>
        <w:tblW w:w="42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2"/>
        <w:tblGridChange w:id="0">
          <w:tblGrid>
            <w:gridCol w:w="4202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Lettre de refus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1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2"/>
        <w:tblGridChange w:id="0">
          <w:tblGrid>
            <w:gridCol w:w="4172"/>
          </w:tblGrid>
        </w:tblGridChange>
      </w:tblGrid>
      <w:tr>
        <w:trPr>
          <w:cantSplit w:val="0"/>
          <w:trHeight w:val="456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Préparation de l’entretien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Planification 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Fiche de poste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tbl>
      <w:tblPr>
        <w:tblStyle w:val="Table11"/>
        <w:tblW w:w="4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88"/>
        <w:tblGridChange w:id="0">
          <w:tblGrid>
            <w:gridCol w:w="4188"/>
          </w:tblGrid>
        </w:tblGridChange>
      </w:tblGrid>
      <w:tr>
        <w:trPr>
          <w:cantSplit w:val="0"/>
          <w:trHeight w:val="7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Tests/Questions/Apports/Autre rendez-vous éventuels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2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1"/>
        <w:tblGridChange w:id="0">
          <w:tblGrid>
            <w:gridCol w:w="4221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Décision</w:t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4705350</wp:posOffset>
              </wp:positionH>
              <wp:positionV relativeFrom="paragraph">
                <wp:posOffset>-209549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4705350</wp:posOffset>
              </wp:positionH>
              <wp:positionV relativeFrom="paragraph">
                <wp:posOffset>-209549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wSoutaHY2CB86+bzF8CJsxeF2g==">CgMxLjA4AHIhMXJqYk1FYmY5R1N3TjRFa0tzUzJSQ2pxSWtETGNuRzQt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2022-06-28T10:36:00Z</dcterms:created>
  <dc:creator>Marie DELAHAYE</dc:creator>
</cp:coreProperties>
</file>