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PLAN DE DEVELOPPEMENT DES COMPETENCES</w:t>
      </w:r>
      <w:r w:rsidDel="00000000" w:rsidR="00000000" w:rsidRPr="00000000">
        <w:rPr>
          <w:rtl w:val="0"/>
        </w:rPr>
      </w:r>
    </w:p>
    <w:p w:rsidR="00000000" w:rsidDel="00000000" w:rsidP="00000000" w:rsidRDefault="00000000" w:rsidRPr="00000000" w14:paraId="00000003">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720" w:firstLine="0"/>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PERIODES DE FORMATION ENTRE FORMATEURS</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de maintenir les connaissances et compétences de nos formateurs, nous leur proposons régulièrement d’assister aux cours donnés par les autres formateurs afin de découvrir d’autres façons d’enseigner et de s’organiser. Cela permet d’associer enseignements théoriques qu’ils enseignent avec expériences pratiques.</w:t>
      </w:r>
    </w:p>
    <w:p w:rsidR="00000000" w:rsidDel="00000000" w:rsidP="00000000" w:rsidRDefault="00000000" w:rsidRPr="00000000" w14:paraId="00000008">
      <w:pPr>
        <w:jc w:val="both"/>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-257174</wp:posOffset>
              </wp:positionV>
              <wp:extent cx="1438275" cy="326708"/>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5</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22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-257174</wp:posOffset>
              </wp:positionV>
              <wp:extent cx="1438275" cy="326708"/>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67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0"/>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0"/>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D1j5G3gsAHoab/A9tuFjAT45w==">CgMxLjA4AHIhMXJhU1pwNU1kUHhld3ZlekczNF9FZ21zNnFZbl9TdGNK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2022-06-28T11:06:00Z</dcterms:created>
</cp:coreProperties>
</file>