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ACCUEIL DES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ÉTUDIANTS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br w:type="textWrapping"/>
        <w:t xml:space="preserve">EN SITUATION DE HANDICAP – BILAN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Date de l’entretien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Date du bilan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Date de début de formation 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[date_formation]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Nom du Stagiaire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Adaptation des rythmes et des temps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Adaptation des modalités pédagogiques, contenus, supports et outils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des règles générales d’évaluation des connaissances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 l’environnement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Aménagement de la structuration de l’équipe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B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D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-241299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6 – Indicateur 26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-241299</wp:posOffset>
              </wp:positionV>
              <wp:extent cx="1447800" cy="2886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EYPDk3ZMNeyoDEw5Gd8xqFFaQQ==">CgMxLjA4AHIhMV9IRU9sRGxJUGJMNkJsUXdFbTRCUEhBdU5JNWRTYlFo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2022-06-28T16:58:00Z</dcterms:created>
</cp:coreProperties>
</file>