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6F" w:rsidRDefault="0020146F" w:rsidP="0020146F">
      <w:pPr>
        <w:pStyle w:val="Podtytu"/>
      </w:pPr>
      <w:r>
        <w:t>Szymon Szczepański 136809 grupa I3_1</w:t>
      </w:r>
    </w:p>
    <w:p w:rsidR="00000000" w:rsidRDefault="0020146F" w:rsidP="0020146F">
      <w:pPr>
        <w:pStyle w:val="Tytu"/>
      </w:pPr>
      <w:r>
        <w:t>Sprawozdanie – Rozpoznawanie Płci na podstawie głosu</w:t>
      </w:r>
    </w:p>
    <w:p w:rsidR="00187630" w:rsidRPr="00187630" w:rsidRDefault="00187630" w:rsidP="00187630">
      <w:r>
        <w:t>Rozpoznawanie płci w moim projekcie zrobiłem na podstawie materiałów przedstawionych na zajęciach, których schemat widnieje poniżej:</w:t>
      </w:r>
    </w:p>
    <w:p w:rsidR="00187630" w:rsidRDefault="00187630" w:rsidP="00187630">
      <w:r>
        <w:rPr>
          <w:noProof/>
        </w:rPr>
        <w:drawing>
          <wp:inline distT="0" distB="0" distL="0" distR="0">
            <wp:extent cx="5760720" cy="223459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630" w:rsidRDefault="00187630" w:rsidP="00187630">
      <w:r>
        <w:t>Na początku program wczytuje jako argument nazwę pliku i na podstawie tej nazwy biblioteka librosa wczytuje plik zwracając właściwy obiekt do dalszej obróbki, a także częstotliwość próbkowania pliku audio.</w:t>
      </w:r>
    </w:p>
    <w:p w:rsidR="00187630" w:rsidRDefault="00187630" w:rsidP="00187630">
      <w:r>
        <w:t>Następnie plik ten należy podzielić na mniejsze części (w moim wypadku wybrałem 4096*4 – ważne, żeby była to potęga 2</w:t>
      </w:r>
      <w:r w:rsidRPr="00187630">
        <w:rPr>
          <w:vertAlign w:val="superscript"/>
        </w:rPr>
        <w:t>n</w:t>
      </w:r>
      <w:r>
        <w:t>). Części te zaraz po tym są poddawane działaniu funkcji okna z użyciem funkcji blackmanharris z biblioteki scipy.</w:t>
      </w:r>
    </w:p>
    <w:p w:rsidR="00187630" w:rsidRPr="00187630" w:rsidRDefault="00187630" w:rsidP="00187630">
      <w:r>
        <w:t>Kolejnym etapem jest przeprowadzenie dla każdej części pliku osobnej analizy częstotliwości, gdzie na początku używamy funkcji numpy.fft i dla pewności poddajemy wynik działaniu wartości bezwzględnej.</w:t>
      </w:r>
      <w:r>
        <w:br/>
      </w:r>
      <w:r>
        <w:br/>
        <w:t>Tak otrzymane spektrum dla danej części jest poddawane algorytmowi HPS (Harmonic Product Spectrum)</w:t>
      </w:r>
      <w:r w:rsidR="008C1A2A">
        <w:t xml:space="preserve"> używając 5 kroków algorytmu. Gdzie każda tablica wyniku z kolejnego kroku jest wymnażany przez dotychczasowy wynik.</w:t>
      </w:r>
      <w:r w:rsidR="008C1A2A">
        <w:br/>
      </w:r>
      <w:r w:rsidR="008C1A2A">
        <w:br/>
        <w:t>Gdy algorytm HPS wykona wszystkie kroki na danej części pliku audio zadanie, pozostaje wyszukać główną częstotliwość w naszej części pliku poprzez pętlę for iterującą po wszystkich krokach HPS i wybierającą z niej wartość maksymalna odzwierciedlającą częstotliwość główną.</w:t>
      </w:r>
      <w:r w:rsidR="008C1A2A">
        <w:br/>
      </w:r>
      <w:r w:rsidR="008C1A2A">
        <w:br/>
        <w:t>Gdy cały proces zostanie wykonany dla wszystkich części pliku i otrzymamy główne częstotliwości  lokalne – wybieramy z nich medianę i porównujemy z częstotliwością podstawową tonu krtaniowego w mowie u mężczyzn (do 180Hz) i u kobiet (od 165Hz), gdzie z tych 2 wartości wybieramy wartość średnią.</w:t>
      </w:r>
    </w:p>
    <w:sectPr w:rsidR="00187630" w:rsidRPr="00187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hyphenationZone w:val="425"/>
  <w:characterSpacingControl w:val="doNotCompress"/>
  <w:compat>
    <w:useFELayout/>
  </w:compat>
  <w:rsids>
    <w:rsidRoot w:val="0020146F"/>
    <w:rsid w:val="00187630"/>
    <w:rsid w:val="0020146F"/>
    <w:rsid w:val="008C1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014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014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1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1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7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2020-01-07T14:06:00Z</dcterms:created>
  <dcterms:modified xsi:type="dcterms:W3CDTF">2020-01-07T14:25:00Z</dcterms:modified>
</cp:coreProperties>
</file>